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las relacionadas a base de datos e Inteligencia de negocios.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Base de datos se sintió especial, debido a que tenía sentido todo el tiempo para mi, la lógica que se siguió en esas materias realmente la logré captar y me dió satisfacción a lo largo de las actividades.</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Inteligencia de negocios fué especialmente interesante desde el punto de vista de la optimización de recursos como la información, de la mano de un buen profesor fué entretenido, con temas complejos y simples que dan realmente una perspectiva diferente de la extracción y uso de los datos.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e79"/>
              </w:rPr>
            </w:pPr>
            <w:r w:rsidDel="00000000" w:rsidR="00000000" w:rsidRPr="00000000">
              <w:rPr>
                <w:color w:val="767171"/>
                <w:sz w:val="24"/>
                <w:szCs w:val="24"/>
                <w:rtl w:val="0"/>
              </w:rPr>
              <w:t xml:space="preserve">Las certificaciones que Duoc ofreció a lo largo de la carrera son sumamente relevantes cuando de mirar al futuro laboral se trata, integrando conceptos y proyectos que desarrollan competencias necesarias y bien valoradas.</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afterAutospacing="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numPr>
                <w:ilvl w:val="0"/>
                <w:numId w:val="1"/>
              </w:numPr>
              <w:pBdr>
                <w:top w:color="auto" w:space="7" w:sz="0" w:val="none"/>
                <w:bottom w:color="auto" w:space="7" w:sz="0" w:val="none"/>
                <w:right w:color="auto" w:space="7" w:sz="0" w:val="none"/>
                <w:between w:color="auto" w:space="7" w:sz="0" w:val="none"/>
              </w:pBdr>
              <w:shd w:fill="ffffff" w:val="clear"/>
              <w:tabs>
                <w:tab w:val="left" w:leader="none" w:pos="454"/>
              </w:tabs>
              <w:spacing w:after="0" w:afterAutospacing="0" w:before="160" w:beforeAutospacing="0" w:lineRule="auto"/>
              <w:ind w:left="720" w:hanging="360"/>
              <w:rPr>
                <w:rFonts w:ascii="Arial" w:cs="Arial" w:eastAsia="Arial" w:hAnsi="Arial"/>
                <w:color w:val="00a700"/>
                <w:sz w:val="19"/>
                <w:szCs w:val="19"/>
              </w:rPr>
            </w:pPr>
            <w:r w:rsidDel="00000000" w:rsidR="00000000" w:rsidRPr="00000000">
              <w:rPr>
                <w:rFonts w:ascii="Arial" w:cs="Arial" w:eastAsia="Arial" w:hAnsi="Arial"/>
                <w:color w:val="00a700"/>
                <w:sz w:val="19"/>
                <w:szCs w:val="19"/>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0">
            <w:pPr>
              <w:numPr>
                <w:ilvl w:val="0"/>
                <w:numId w:val="1"/>
              </w:numPr>
              <w:pBdr>
                <w:top w:color="auto" w:space="7" w:sz="0" w:val="none"/>
                <w:bottom w:color="auto" w:space="7" w:sz="0" w:val="none"/>
                <w:right w:color="auto" w:space="7" w:sz="0" w:val="none"/>
                <w:between w:color="auto" w:space="7" w:sz="0" w:val="none"/>
              </w:pBdr>
              <w:shd w:fill="ffffff" w:val="clear"/>
              <w:tabs>
                <w:tab w:val="left" w:leader="none" w:pos="454"/>
              </w:tabs>
              <w:spacing w:after="0" w:afterAutospacing="0" w:before="0" w:beforeAutospacing="0" w:lineRule="auto"/>
              <w:ind w:left="720" w:hanging="360"/>
              <w:rPr>
                <w:rFonts w:ascii="Arial" w:cs="Arial" w:eastAsia="Arial" w:hAnsi="Arial"/>
                <w:color w:val="00a700"/>
                <w:sz w:val="19"/>
                <w:szCs w:val="19"/>
              </w:rPr>
            </w:pPr>
            <w:r w:rsidDel="00000000" w:rsidR="00000000" w:rsidRPr="00000000">
              <w:rPr>
                <w:rFonts w:ascii="Arial" w:cs="Arial" w:eastAsia="Arial" w:hAnsi="Arial"/>
                <w:color w:val="00a700"/>
                <w:sz w:val="19"/>
                <w:szCs w:val="19"/>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1">
            <w:pPr>
              <w:numPr>
                <w:ilvl w:val="0"/>
                <w:numId w:val="1"/>
              </w:numPr>
              <w:pBdr>
                <w:top w:color="auto" w:space="7" w:sz="0" w:val="none"/>
                <w:bottom w:color="auto" w:space="7" w:sz="0" w:val="none"/>
                <w:right w:color="auto" w:space="7" w:sz="0" w:val="none"/>
                <w:between w:color="auto" w:space="7" w:sz="0" w:val="none"/>
              </w:pBdr>
              <w:shd w:fill="ffffff" w:val="clear"/>
              <w:tabs>
                <w:tab w:val="left" w:leader="none" w:pos="454"/>
              </w:tabs>
              <w:spacing w:after="0" w:afterAutospacing="0" w:before="0" w:beforeAutospacing="0" w:lineRule="auto"/>
              <w:ind w:left="720" w:hanging="360"/>
              <w:rPr>
                <w:rFonts w:ascii="Arial" w:cs="Arial" w:eastAsia="Arial" w:hAnsi="Arial"/>
                <w:color w:val="00a700"/>
                <w:sz w:val="19"/>
                <w:szCs w:val="19"/>
              </w:rPr>
            </w:pPr>
            <w:r w:rsidDel="00000000" w:rsidR="00000000" w:rsidRPr="00000000">
              <w:rPr>
                <w:rFonts w:ascii="Arial" w:cs="Arial" w:eastAsia="Arial" w:hAnsi="Arial"/>
                <w:color w:val="00a700"/>
                <w:sz w:val="19"/>
                <w:szCs w:val="19"/>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2">
            <w:pPr>
              <w:numPr>
                <w:ilvl w:val="0"/>
                <w:numId w:val="1"/>
              </w:numPr>
              <w:pBdr>
                <w:top w:color="auto" w:space="7" w:sz="0" w:val="none"/>
                <w:bottom w:color="auto" w:space="7" w:sz="0" w:val="none"/>
                <w:right w:color="auto" w:space="7" w:sz="0" w:val="none"/>
                <w:between w:color="auto" w:space="7" w:sz="0" w:val="none"/>
              </w:pBdr>
              <w:shd w:fill="ffffff" w:val="clear"/>
              <w:tabs>
                <w:tab w:val="left" w:leader="none" w:pos="454"/>
              </w:tabs>
              <w:spacing w:after="0" w:afterAutospacing="0" w:before="0" w:beforeAutospacing="0" w:lineRule="auto"/>
              <w:ind w:left="720" w:hanging="360"/>
              <w:rPr>
                <w:rFonts w:ascii="Arial" w:cs="Arial" w:eastAsia="Arial" w:hAnsi="Arial"/>
                <w:color w:val="00a700"/>
                <w:sz w:val="19"/>
                <w:szCs w:val="19"/>
              </w:rPr>
            </w:pPr>
            <w:r w:rsidDel="00000000" w:rsidR="00000000" w:rsidRPr="00000000">
              <w:rPr>
                <w:rFonts w:ascii="Arial" w:cs="Arial" w:eastAsia="Arial" w:hAnsi="Arial"/>
                <w:color w:val="00a700"/>
                <w:sz w:val="19"/>
                <w:szCs w:val="19"/>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3">
            <w:pPr>
              <w:numPr>
                <w:ilvl w:val="0"/>
                <w:numId w:val="1"/>
              </w:numPr>
              <w:pBdr>
                <w:top w:color="auto" w:space="7" w:sz="0" w:val="none"/>
                <w:bottom w:color="auto" w:space="7" w:sz="0" w:val="none"/>
                <w:right w:color="auto" w:space="7" w:sz="0" w:val="none"/>
                <w:between w:color="auto" w:space="7" w:sz="0" w:val="none"/>
              </w:pBdr>
              <w:shd w:fill="ffffff" w:val="clear"/>
              <w:tabs>
                <w:tab w:val="left" w:leader="none" w:pos="454"/>
              </w:tabs>
              <w:spacing w:after="0" w:afterAutospacing="0" w:before="0" w:beforeAutospacing="0" w:lineRule="auto"/>
              <w:ind w:left="720" w:hanging="360"/>
              <w:rPr>
                <w:rFonts w:ascii="Arial" w:cs="Arial" w:eastAsia="Arial" w:hAnsi="Arial"/>
                <w:color w:val="00a700"/>
                <w:sz w:val="19"/>
                <w:szCs w:val="19"/>
              </w:rPr>
            </w:pPr>
            <w:r w:rsidDel="00000000" w:rsidR="00000000" w:rsidRPr="00000000">
              <w:rPr>
                <w:rFonts w:ascii="Arial" w:cs="Arial" w:eastAsia="Arial" w:hAnsi="Arial"/>
                <w:color w:val="00a700"/>
                <w:sz w:val="19"/>
                <w:szCs w:val="19"/>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4">
            <w:pPr>
              <w:numPr>
                <w:ilvl w:val="0"/>
                <w:numId w:val="1"/>
              </w:numPr>
              <w:pBdr>
                <w:top w:color="auto" w:space="7" w:sz="0" w:val="none"/>
                <w:bottom w:color="auto" w:space="7" w:sz="0" w:val="none"/>
                <w:right w:color="auto" w:space="7" w:sz="0" w:val="none"/>
                <w:between w:color="auto" w:space="7" w:sz="0" w:val="none"/>
              </w:pBdr>
              <w:shd w:fill="ffffff" w:val="clear"/>
              <w:tabs>
                <w:tab w:val="left" w:leader="none" w:pos="454"/>
              </w:tabs>
              <w:spacing w:before="0" w:beforeAutospacing="0" w:lineRule="auto"/>
              <w:ind w:left="720" w:hanging="360"/>
              <w:rPr>
                <w:rFonts w:ascii="Arial" w:cs="Arial" w:eastAsia="Arial" w:hAnsi="Arial"/>
                <w:color w:val="cc0000"/>
                <w:sz w:val="19"/>
                <w:szCs w:val="19"/>
              </w:rPr>
            </w:pPr>
            <w:r w:rsidDel="00000000" w:rsidR="00000000" w:rsidRPr="00000000">
              <w:rPr>
                <w:rFonts w:ascii="Arial" w:cs="Arial" w:eastAsia="Arial" w:hAnsi="Arial"/>
                <w:color w:val="cc0000"/>
                <w:sz w:val="19"/>
                <w:szCs w:val="19"/>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Siento que dentro de las competencias del perfil de egreso me he desarrollado enormemente y actualmente cumplo con estas competencias a buen nivel, con excepción de las soluciones de ámbito de dispositivos móviles.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Aunque siento mucha más confianza en trabajos relacionados con bases de datos, estoy interesado en probar distintas áreas en el mundo laboral para definir con exactitud mis preferencias y fortalezas en un ambiente realista.</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Esta competencia en específico se relaciona con mis fortalezas profesionales, pero como indique anteriormente, deseo explorar mis intereses y fortalezas en un ambiente laboral, definiendo así mis reales debilidades con respecto a mis competencias.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Me gustaría que en cinco años más esté desempeñándome como ingeniero en una empresa que me permita enfrentarme a desafíos que me empujen a desarrollar mis habilidades y mantener actualizados mis conocimientos.</w:t>
            </w: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rFonts w:ascii="Century Gothic" w:cs="Century Gothic" w:eastAsia="Century Gothic" w:hAnsi="Century Gothic"/>
                <w:sz w:val="20"/>
                <w:szCs w:val="20"/>
              </w:rPr>
            </w:pPr>
            <w:bookmarkStart w:colFirst="0" w:colLast="0" w:name="_heading=h.nwgcj9dtxxi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Para nada se relacionan con mi actual proyecto APT.</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Mi actual proyecto APT aborda áreas relacionadas con gestión de proyectos, BI y Big Data. Lo anterior me da a pensar que es el mejor proyecto que puedo tener para APT, pues desarrolla una mayor variedad de habilidades que los que abarcaban mis propuestas anteriores, las cuales se centraban en variaciones de los proyectos hechos durante los semestres, en específico las de desarrollo web</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pXRODpfB8II93JG9/B4e/xsqw==">CgMxLjAyDmgubndnY2o5ZHR4eGl3OAByITFPRWd0TFVITGFVcHFXeFFtMjQyenVscGhibFRJT0NkeA==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