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801C" w14:textId="07A5E794" w:rsidR="00D208BD" w:rsidRDefault="00C95DD3" w:rsidP="00D55324">
      <w:pPr>
        <w:pStyle w:val="Heading1"/>
        <w:jc w:val="center"/>
      </w:pPr>
      <w:r>
        <w:t xml:space="preserve">Recording and stimulating </w:t>
      </w:r>
      <w:r w:rsidR="00D55324">
        <w:t xml:space="preserve">using </w:t>
      </w:r>
      <w:proofErr w:type="spellStart"/>
      <w:r w:rsidR="00D55324">
        <w:t>ECoG</w:t>
      </w:r>
      <w:proofErr w:type="spellEnd"/>
      <w:r w:rsidR="00D55324">
        <w:t xml:space="preserve"> array with PEEK film backing</w:t>
      </w:r>
      <w:r w:rsidR="0016208F">
        <w:t xml:space="preserve"> under Ketamine/Xylazine anaesthesia</w:t>
      </w:r>
      <w:r w:rsidR="00AF6699">
        <w:t>:</w:t>
      </w:r>
    </w:p>
    <w:p w14:paraId="20EB7935" w14:textId="4483593D" w:rsidR="00D208BD" w:rsidRDefault="00AF6699" w:rsidP="00AF6699">
      <w:pPr>
        <w:jc w:val="center"/>
      </w:pPr>
      <w:r>
        <w:t>Author: Jean Rintoul</w:t>
      </w:r>
    </w:p>
    <w:p w14:paraId="46A390BF" w14:textId="7A765161" w:rsidR="00AF6699" w:rsidRDefault="00AF6699" w:rsidP="003F27A7">
      <w:pPr>
        <w:jc w:val="center"/>
      </w:pPr>
      <w:r>
        <w:t xml:space="preserve">Date: </w:t>
      </w:r>
      <w:r w:rsidR="00D12B64">
        <w:t>24</w:t>
      </w:r>
      <w:r w:rsidR="00B072B3" w:rsidRPr="00B072B3">
        <w:rPr>
          <w:vertAlign w:val="superscript"/>
        </w:rPr>
        <w:t>th</w:t>
      </w:r>
      <w:r w:rsidR="00B072B3">
        <w:t xml:space="preserve"> November </w:t>
      </w:r>
      <w:r w:rsidR="00717B50">
        <w:t>2022</w:t>
      </w:r>
    </w:p>
    <w:p w14:paraId="20214F2E" w14:textId="54B2E662" w:rsidR="00695744" w:rsidRDefault="003E34C3" w:rsidP="003E34C3">
      <w:pPr>
        <w:rPr>
          <w:b/>
          <w:bCs/>
        </w:rPr>
      </w:pPr>
      <w:bookmarkStart w:id="0" w:name="_Hlk120222433"/>
      <w:r>
        <w:rPr>
          <w:b/>
          <w:bCs/>
        </w:rPr>
        <w:t>Ketamine/Xylazine specific instructions:</w:t>
      </w:r>
      <w:r w:rsidR="00695744">
        <w:rPr>
          <w:b/>
          <w:bCs/>
        </w:rPr>
        <w:t xml:space="preserve"> </w:t>
      </w:r>
    </w:p>
    <w:p w14:paraId="459021F8" w14:textId="204A77EA" w:rsidR="003E34C3" w:rsidRDefault="00417027" w:rsidP="003E34C3">
      <w:pPr>
        <w:rPr>
          <w:b/>
          <w:bCs/>
        </w:rPr>
      </w:pPr>
      <w:r>
        <w:rPr>
          <w:noProof/>
        </w:rPr>
        <w:drawing>
          <wp:anchor distT="0" distB="0" distL="114300" distR="114300" simplePos="0" relativeHeight="251658240" behindDoc="0" locked="0" layoutInCell="1" allowOverlap="1" wp14:anchorId="377FBC37" wp14:editId="7CF363D9">
            <wp:simplePos x="0" y="0"/>
            <wp:positionH relativeFrom="column">
              <wp:posOffset>0</wp:posOffset>
            </wp:positionH>
            <wp:positionV relativeFrom="paragraph">
              <wp:posOffset>3175</wp:posOffset>
            </wp:positionV>
            <wp:extent cx="2967419" cy="2819400"/>
            <wp:effectExtent l="0" t="0" r="4445"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7419"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5744">
        <w:rPr>
          <w:b/>
          <w:bCs/>
        </w:rPr>
        <w:t xml:space="preserve">Note: A tick is 0.01ml, or one mark on the insulin syringe we use. </w:t>
      </w:r>
    </w:p>
    <w:p w14:paraId="295A161F" w14:textId="0B7812D6" w:rsidR="00C60C83" w:rsidRPr="00D33806" w:rsidRDefault="00430B8E" w:rsidP="003E34C3">
      <w:r>
        <w:t>O</w:t>
      </w:r>
      <w:r w:rsidRPr="00430B8E">
        <w:t xml:space="preserve">n the top you can see dosage and concentrations of drugs we use. </w:t>
      </w:r>
      <w:r>
        <w:t>T</w:t>
      </w:r>
      <w:r w:rsidRPr="00430B8E">
        <w:t xml:space="preserve">he units in the table are in terms of 'ticks' in our insulin syringes so </w:t>
      </w:r>
      <w:proofErr w:type="gramStart"/>
      <w:r w:rsidRPr="00430B8E">
        <w:t>e.g.</w:t>
      </w:r>
      <w:proofErr w:type="gramEnd"/>
      <w:r w:rsidRPr="00430B8E">
        <w:t xml:space="preserve"> 2 ticks = 0.02 ml. </w:t>
      </w:r>
      <w:r>
        <w:t>I</w:t>
      </w:r>
      <w:r w:rsidRPr="00430B8E">
        <w:t xml:space="preserve">n practice it is hard to dose anything finer than 0.5 tick. </w:t>
      </w:r>
      <w:r w:rsidR="00C60C83" w:rsidRPr="00D33806">
        <w:t xml:space="preserve">If the mouse is v light (~20g), we’d give it 2 </w:t>
      </w:r>
      <w:proofErr w:type="spellStart"/>
      <w:r w:rsidR="00C60C83" w:rsidRPr="00D33806">
        <w:t>ket</w:t>
      </w:r>
      <w:proofErr w:type="spellEnd"/>
      <w:r w:rsidR="00C60C83" w:rsidRPr="00D33806">
        <w:t xml:space="preserve"> + 1 </w:t>
      </w:r>
      <w:proofErr w:type="spellStart"/>
      <w:r w:rsidR="00C60C83" w:rsidRPr="00D33806">
        <w:t>xyl</w:t>
      </w:r>
      <w:proofErr w:type="spellEnd"/>
      <w:r w:rsidR="00C60C83" w:rsidRPr="00D33806">
        <w:t xml:space="preserve"> ticks. If heavier (~25-30g), it can get 2.5 </w:t>
      </w:r>
      <w:proofErr w:type="spellStart"/>
      <w:r w:rsidR="00C60C83" w:rsidRPr="00D33806">
        <w:t>ket</w:t>
      </w:r>
      <w:proofErr w:type="spellEnd"/>
      <w:r w:rsidR="00C60C83" w:rsidRPr="00D33806">
        <w:t xml:space="preserve"> + 1.5 </w:t>
      </w:r>
      <w:proofErr w:type="spellStart"/>
      <w:r w:rsidR="00C60C83" w:rsidRPr="00D33806">
        <w:t>xyl.</w:t>
      </w:r>
      <w:proofErr w:type="spellEnd"/>
      <w:r w:rsidR="00C60C83" w:rsidRPr="00D33806">
        <w:t xml:space="preserve"> I’d err on the side of caution because it is easy to overdose them and then the experiment is over. The mouse will be anaesthetized very fast if it is straight after isoflurane </w:t>
      </w:r>
      <w:r w:rsidR="00693352" w:rsidRPr="00D33806">
        <w:t>induction or</w:t>
      </w:r>
      <w:r w:rsidR="00C60C83" w:rsidRPr="00D33806">
        <w:t xml:space="preserve"> may take several minutes if done from awake. Expect the mouse to wake up after an hour after first dose. Check for responses every 10 minutes. If you get a response, readminister 1 tick of </w:t>
      </w:r>
      <w:proofErr w:type="spellStart"/>
      <w:r w:rsidR="00C60C83" w:rsidRPr="00D33806">
        <w:t>ket</w:t>
      </w:r>
      <w:proofErr w:type="spellEnd"/>
      <w:r w:rsidR="00C60C83" w:rsidRPr="00D33806">
        <w:t xml:space="preserve"> and see if this is sufficient.</w:t>
      </w:r>
    </w:p>
    <w:bookmarkEnd w:id="0"/>
    <w:p w14:paraId="4542D72C" w14:textId="3B5EF726" w:rsidR="00D75165" w:rsidRDefault="00D75165" w:rsidP="00D208BD"/>
    <w:p w14:paraId="0AF9FBAA" w14:textId="666CB0C0" w:rsidR="008649AD" w:rsidRDefault="008E2B73" w:rsidP="008649AD">
      <w:pPr>
        <w:rPr>
          <w:b/>
          <w:bCs/>
        </w:rPr>
      </w:pPr>
      <w:r>
        <w:rPr>
          <w:b/>
          <w:bCs/>
        </w:rPr>
        <w:t xml:space="preserve">Experiment </w:t>
      </w:r>
      <w:r w:rsidR="00C72918" w:rsidRPr="00C72918">
        <w:rPr>
          <w:b/>
          <w:bCs/>
        </w:rPr>
        <w:t>Goal:</w:t>
      </w:r>
      <w:r w:rsidR="00C72918">
        <w:t xml:space="preserve"> </w:t>
      </w:r>
      <w:r w:rsidR="00D12B64" w:rsidRPr="008E2B73">
        <w:rPr>
          <w:b/>
          <w:bCs/>
        </w:rPr>
        <w:t xml:space="preserve">Determine whether </w:t>
      </w:r>
      <w:proofErr w:type="spellStart"/>
      <w:r w:rsidR="00D12B64" w:rsidRPr="008E2B73">
        <w:rPr>
          <w:b/>
          <w:bCs/>
        </w:rPr>
        <w:t>ECoG</w:t>
      </w:r>
      <w:proofErr w:type="spellEnd"/>
      <w:r w:rsidR="00D12B64" w:rsidRPr="008E2B73">
        <w:rPr>
          <w:b/>
          <w:bCs/>
        </w:rPr>
        <w:t xml:space="preserve"> is feasible measurement solution</w:t>
      </w:r>
    </w:p>
    <w:p w14:paraId="357C537B" w14:textId="3CBF1E4B" w:rsidR="00572FF6" w:rsidRDefault="00C72918" w:rsidP="000A6428">
      <w:pPr>
        <w:pStyle w:val="ListParagraph"/>
        <w:numPr>
          <w:ilvl w:val="0"/>
          <w:numId w:val="29"/>
        </w:numPr>
      </w:pPr>
      <w:r>
        <w:t xml:space="preserve">Can I </w:t>
      </w:r>
      <w:r w:rsidR="00F86C8C">
        <w:t>record visual evoked potentials from an LED stimulus?</w:t>
      </w:r>
      <w:r w:rsidR="00660BB2">
        <w:t xml:space="preserve"> </w:t>
      </w:r>
    </w:p>
    <w:p w14:paraId="453C2E5E" w14:textId="0F50E1D3" w:rsidR="00C72918" w:rsidRDefault="00F86C8C" w:rsidP="000A6428">
      <w:pPr>
        <w:pStyle w:val="ListParagraph"/>
        <w:numPr>
          <w:ilvl w:val="0"/>
          <w:numId w:val="29"/>
        </w:numPr>
      </w:pPr>
      <w:r>
        <w:t xml:space="preserve">Investigate stim/recording </w:t>
      </w:r>
      <w:r w:rsidR="00C63CA1">
        <w:t xml:space="preserve">temporal interference </w:t>
      </w:r>
      <w:r>
        <w:t>paradigm with impedance metrics</w:t>
      </w:r>
      <w:r w:rsidR="009742DC">
        <w:t>.</w:t>
      </w:r>
      <w:r w:rsidR="000B08D2">
        <w:t xml:space="preserve"> </w:t>
      </w:r>
    </w:p>
    <w:p w14:paraId="0C095699" w14:textId="77777777" w:rsidR="00BD523E" w:rsidRDefault="00BD523E" w:rsidP="00D208BD"/>
    <w:p w14:paraId="0495A13A" w14:textId="6B493D7D" w:rsidR="00D208BD" w:rsidRPr="0020315D" w:rsidRDefault="0065611E" w:rsidP="00D208BD">
      <w:pPr>
        <w:rPr>
          <w:b/>
          <w:bCs/>
        </w:rPr>
      </w:pPr>
      <w:r w:rsidRPr="0020315D">
        <w:rPr>
          <w:b/>
          <w:bCs/>
        </w:rPr>
        <w:t xml:space="preserve">Experiment </w:t>
      </w:r>
      <w:r w:rsidR="00D208BD" w:rsidRPr="0020315D">
        <w:rPr>
          <w:b/>
          <w:bCs/>
        </w:rPr>
        <w:t>Pre- Prep</w:t>
      </w:r>
      <w:r w:rsidR="00033475">
        <w:rPr>
          <w:b/>
          <w:bCs/>
        </w:rPr>
        <w:t xml:space="preserve"> </w:t>
      </w:r>
      <w:r w:rsidR="007262EB">
        <w:rPr>
          <w:b/>
          <w:bCs/>
        </w:rPr>
        <w:t>of E-</w:t>
      </w:r>
      <w:proofErr w:type="spellStart"/>
      <w:r w:rsidR="007262EB">
        <w:rPr>
          <w:b/>
          <w:bCs/>
        </w:rPr>
        <w:t>phys</w:t>
      </w:r>
      <w:proofErr w:type="spellEnd"/>
      <w:r w:rsidR="007262EB">
        <w:rPr>
          <w:b/>
          <w:bCs/>
        </w:rPr>
        <w:t xml:space="preserve"> </w:t>
      </w:r>
      <w:r w:rsidR="003748CE">
        <w:rPr>
          <w:b/>
          <w:bCs/>
        </w:rPr>
        <w:t>system</w:t>
      </w:r>
      <w:r w:rsidR="007262EB">
        <w:rPr>
          <w:b/>
          <w:bCs/>
        </w:rPr>
        <w:t xml:space="preserve">: </w:t>
      </w:r>
      <w:r w:rsidR="00D208BD" w:rsidRPr="0020315D">
        <w:rPr>
          <w:b/>
          <w:bCs/>
        </w:rPr>
        <w:t xml:space="preserve"> </w:t>
      </w:r>
    </w:p>
    <w:p w14:paraId="42791985" w14:textId="5DAF0826" w:rsidR="009414AD" w:rsidRDefault="009414AD" w:rsidP="009414AD">
      <w:pPr>
        <w:pStyle w:val="ListParagraph"/>
        <w:numPr>
          <w:ilvl w:val="0"/>
          <w:numId w:val="6"/>
        </w:numPr>
      </w:pPr>
      <w:r>
        <w:t xml:space="preserve">Turn on the oxygen tank for the experiment area to 15psi. </w:t>
      </w:r>
    </w:p>
    <w:p w14:paraId="088391CC" w14:textId="7194B026" w:rsidR="009B319F" w:rsidRDefault="009B319F" w:rsidP="00AF6699">
      <w:pPr>
        <w:pStyle w:val="ListParagraph"/>
        <w:numPr>
          <w:ilvl w:val="0"/>
          <w:numId w:val="6"/>
        </w:numPr>
      </w:pPr>
      <w:r>
        <w:t xml:space="preserve">Turn on the heat mat, turn on the lights. </w:t>
      </w:r>
    </w:p>
    <w:p w14:paraId="7036A05B" w14:textId="0F3CAED5" w:rsidR="009B319F" w:rsidRDefault="009B319F" w:rsidP="00AF6699">
      <w:pPr>
        <w:pStyle w:val="ListParagraph"/>
        <w:numPr>
          <w:ilvl w:val="0"/>
          <w:numId w:val="6"/>
        </w:numPr>
      </w:pPr>
      <w:r>
        <w:t xml:space="preserve">Check the isoflurane level and fill if needed. </w:t>
      </w:r>
    </w:p>
    <w:p w14:paraId="4E4BF740" w14:textId="77777777" w:rsidR="007262EB" w:rsidRDefault="00E213DD" w:rsidP="00E213DD">
      <w:pPr>
        <w:pStyle w:val="ListParagraph"/>
        <w:numPr>
          <w:ilvl w:val="0"/>
          <w:numId w:val="6"/>
        </w:numPr>
      </w:pPr>
      <w:r>
        <w:t xml:space="preserve">Turn on heat mat. Turn on gas canister, but not yet the motor or power up. </w:t>
      </w:r>
    </w:p>
    <w:p w14:paraId="260BE56A" w14:textId="0D4C1659" w:rsidR="00E213DD" w:rsidRDefault="00E213DD" w:rsidP="00AF6699">
      <w:pPr>
        <w:pStyle w:val="ListParagraph"/>
        <w:numPr>
          <w:ilvl w:val="0"/>
          <w:numId w:val="6"/>
        </w:numPr>
      </w:pPr>
      <w:r>
        <w:t xml:space="preserve">Have injectable saline syringe ready. </w:t>
      </w:r>
    </w:p>
    <w:p w14:paraId="1023A89B" w14:textId="77777777" w:rsidR="00D208BD" w:rsidRDefault="00D208BD" w:rsidP="00D208BD"/>
    <w:p w14:paraId="53AA9688" w14:textId="299A8A9F" w:rsidR="00D208BD" w:rsidRPr="0020315D" w:rsidRDefault="001B1028" w:rsidP="00D208BD">
      <w:pPr>
        <w:rPr>
          <w:b/>
          <w:bCs/>
        </w:rPr>
      </w:pPr>
      <w:r w:rsidRPr="0020315D">
        <w:rPr>
          <w:b/>
          <w:bCs/>
        </w:rPr>
        <w:t xml:space="preserve">Experiment: </w:t>
      </w:r>
    </w:p>
    <w:p w14:paraId="3C450A60" w14:textId="2B21010E" w:rsidR="00E213DD" w:rsidRDefault="00E213DD" w:rsidP="007778A3">
      <w:pPr>
        <w:pStyle w:val="ListParagraph"/>
        <w:numPr>
          <w:ilvl w:val="0"/>
          <w:numId w:val="16"/>
        </w:numPr>
      </w:pPr>
      <w:r>
        <w:t xml:space="preserve">Move the mouse from the surgery table to the experiment table. </w:t>
      </w:r>
    </w:p>
    <w:p w14:paraId="04C7C508" w14:textId="15919ACF" w:rsidR="00101DCB" w:rsidRDefault="00136B22" w:rsidP="00756C8E">
      <w:pPr>
        <w:pStyle w:val="ListParagraph"/>
        <w:numPr>
          <w:ilvl w:val="0"/>
          <w:numId w:val="16"/>
        </w:numPr>
      </w:pPr>
      <w:r>
        <w:t>Fit headplate into neurotar</w:t>
      </w:r>
      <w:r w:rsidR="00101DCB">
        <w:t xml:space="preserve">. </w:t>
      </w:r>
    </w:p>
    <w:p w14:paraId="0DECC055" w14:textId="47714847" w:rsidR="00101DCB" w:rsidRDefault="00101DCB" w:rsidP="00756C8E">
      <w:pPr>
        <w:pStyle w:val="ListParagraph"/>
        <w:numPr>
          <w:ilvl w:val="0"/>
          <w:numId w:val="16"/>
        </w:numPr>
      </w:pPr>
      <w:r>
        <w:t>Mouse is already anesthetized via IP</w:t>
      </w:r>
      <w:r w:rsidR="00DF0BB8">
        <w:t xml:space="preserve"> </w:t>
      </w:r>
      <w:proofErr w:type="spellStart"/>
      <w:r w:rsidR="00DF0BB8">
        <w:t>Ket</w:t>
      </w:r>
      <w:proofErr w:type="spellEnd"/>
      <w:r w:rsidR="00DF0BB8">
        <w:t>/</w:t>
      </w:r>
      <w:proofErr w:type="spellStart"/>
      <w:r w:rsidR="00DF0BB8">
        <w:t>Xyl</w:t>
      </w:r>
      <w:proofErr w:type="spellEnd"/>
      <w:r>
        <w:t xml:space="preserve"> injection at the surgery table. </w:t>
      </w:r>
      <w:r w:rsidR="001D61B7">
        <w:t xml:space="preserve">Keep an eye on the timing. </w:t>
      </w:r>
    </w:p>
    <w:p w14:paraId="5BF65CFC" w14:textId="5A244A17" w:rsidR="00101DCB" w:rsidRDefault="00101DCB" w:rsidP="00756C8E">
      <w:pPr>
        <w:pStyle w:val="ListParagraph"/>
        <w:numPr>
          <w:ilvl w:val="0"/>
          <w:numId w:val="16"/>
        </w:numPr>
      </w:pPr>
      <w:r>
        <w:t xml:space="preserve">Toe pinch. </w:t>
      </w:r>
    </w:p>
    <w:p w14:paraId="4B3A62B5" w14:textId="65B56F11" w:rsidR="00CA1C9D" w:rsidRDefault="00101DCB" w:rsidP="001D61B7">
      <w:pPr>
        <w:pStyle w:val="ListParagraph"/>
        <w:numPr>
          <w:ilvl w:val="0"/>
          <w:numId w:val="16"/>
        </w:numPr>
      </w:pPr>
      <w:r>
        <w:t xml:space="preserve">Cover mouse with warming cover. </w:t>
      </w:r>
    </w:p>
    <w:p w14:paraId="1C067D0D" w14:textId="3157068D" w:rsidR="00136B22" w:rsidRDefault="008C2E06" w:rsidP="00136B22">
      <w:pPr>
        <w:pStyle w:val="ListParagraph"/>
        <w:numPr>
          <w:ilvl w:val="0"/>
          <w:numId w:val="16"/>
        </w:numPr>
      </w:pPr>
      <w:r>
        <w:lastRenderedPageBreak/>
        <w:t>T</w:t>
      </w:r>
      <w:r w:rsidR="00136B22">
        <w:t>urn on the oxygen 1.</w:t>
      </w:r>
      <w:r w:rsidR="007B08CC">
        <w:t>0</w:t>
      </w:r>
      <w:r w:rsidR="00D8167D">
        <w:t>, in readiness to use isoflurane should I need a back</w:t>
      </w:r>
      <w:r w:rsidR="0083561F">
        <w:t>-</w:t>
      </w:r>
      <w:r w:rsidR="00D8167D">
        <w:t>up an</w:t>
      </w:r>
      <w:r w:rsidR="00A03296">
        <w:t>a</w:t>
      </w:r>
      <w:r w:rsidR="00D8167D">
        <w:t xml:space="preserve">esthetic. </w:t>
      </w:r>
      <w:r w:rsidR="004F6175">
        <w:t xml:space="preserve">Turn on gas canister but not motor. </w:t>
      </w:r>
    </w:p>
    <w:p w14:paraId="5D17ED03" w14:textId="77777777" w:rsidR="00790E56" w:rsidRDefault="00790E56" w:rsidP="00790E56"/>
    <w:p w14:paraId="6CAB83FD" w14:textId="026EC823" w:rsidR="00790E56" w:rsidRDefault="00790E56" w:rsidP="00790E56">
      <w:pPr>
        <w:rPr>
          <w:color w:val="000000" w:themeColor="text1"/>
        </w:rPr>
      </w:pPr>
      <w:r w:rsidRPr="00C6555D">
        <w:rPr>
          <w:b/>
          <w:bCs/>
          <w:color w:val="000000" w:themeColor="text1"/>
        </w:rPr>
        <w:t xml:space="preserve">Question </w:t>
      </w:r>
      <w:r w:rsidR="00541D1D">
        <w:rPr>
          <w:b/>
          <w:bCs/>
          <w:color w:val="000000" w:themeColor="text1"/>
        </w:rPr>
        <w:t>1</w:t>
      </w:r>
      <w:r w:rsidRPr="00C6555D">
        <w:rPr>
          <w:b/>
          <w:bCs/>
          <w:color w:val="000000" w:themeColor="text1"/>
        </w:rPr>
        <w:t>:</w:t>
      </w:r>
      <w:r w:rsidRPr="00C6555D">
        <w:rPr>
          <w:color w:val="000000" w:themeColor="text1"/>
        </w:rPr>
        <w:t xml:space="preserve"> </w:t>
      </w:r>
      <w:r w:rsidRPr="00664DFF">
        <w:rPr>
          <w:b/>
          <w:bCs/>
          <w:color w:val="000000" w:themeColor="text1"/>
        </w:rPr>
        <w:t>Can I induce and record a visual evoked potential?</w:t>
      </w:r>
      <w:r>
        <w:rPr>
          <w:color w:val="000000" w:themeColor="text1"/>
        </w:rPr>
        <w:t xml:space="preserve"> </w:t>
      </w:r>
    </w:p>
    <w:p w14:paraId="0AF37713" w14:textId="4B72D39A" w:rsidR="00790E56" w:rsidRDefault="00790E56" w:rsidP="00790E56">
      <w:pPr>
        <w:rPr>
          <w:color w:val="000000" w:themeColor="text1"/>
        </w:rPr>
      </w:pPr>
      <w:r>
        <w:rPr>
          <w:color w:val="000000" w:themeColor="text1"/>
        </w:rPr>
        <w:t>(Do this before applying any TI signal – as this could cause shocks to the brain). 5</w:t>
      </w:r>
      <w:r w:rsidR="001E779C">
        <w:rPr>
          <w:color w:val="000000" w:themeColor="text1"/>
        </w:rPr>
        <w:t>-</w:t>
      </w:r>
      <w:r>
        <w:rPr>
          <w:color w:val="000000" w:themeColor="text1"/>
        </w:rPr>
        <w:t xml:space="preserve">minute dark adaptation for the mouse. Then run vep_test.py. </w:t>
      </w:r>
      <w:r w:rsidRPr="00C6555D">
        <w:rPr>
          <w:color w:val="000000" w:themeColor="text1"/>
        </w:rPr>
        <w:t>Do this in darkness, with very bright white LED, positioned anterior to adjust for mouse eyes moving backwards under anaesthesi</w:t>
      </w:r>
      <w:r>
        <w:rPr>
          <w:color w:val="000000" w:themeColor="text1"/>
        </w:rPr>
        <w:t>a</w:t>
      </w:r>
      <w:r w:rsidRPr="00C6555D">
        <w:rPr>
          <w:color w:val="000000" w:themeColor="text1"/>
        </w:rPr>
        <w:t xml:space="preserve">. </w:t>
      </w:r>
    </w:p>
    <w:p w14:paraId="392BD89D" w14:textId="77777777" w:rsidR="00790E56" w:rsidRDefault="00790E56" w:rsidP="00790E56">
      <w:pPr>
        <w:rPr>
          <w:color w:val="000000" w:themeColor="text1"/>
        </w:rPr>
      </w:pPr>
    </w:p>
    <w:p w14:paraId="6221C82A" w14:textId="30664BD2" w:rsidR="00790E56" w:rsidRDefault="00790E56" w:rsidP="00790E56">
      <w:pPr>
        <w:rPr>
          <w:color w:val="000000" w:themeColor="text1"/>
        </w:rPr>
      </w:pPr>
      <w:r>
        <w:rPr>
          <w:color w:val="000000" w:themeColor="text1"/>
        </w:rPr>
        <w:t xml:space="preserve">Run for </w:t>
      </w:r>
      <w:r w:rsidR="0053504F">
        <w:rPr>
          <w:color w:val="000000" w:themeColor="text1"/>
        </w:rPr>
        <w:t>6</w:t>
      </w:r>
      <w:r>
        <w:rPr>
          <w:color w:val="000000" w:themeColor="text1"/>
        </w:rPr>
        <w:t xml:space="preserve">0 seconds. </w:t>
      </w:r>
      <w:r w:rsidR="00AB7866">
        <w:rPr>
          <w:color w:val="000000" w:themeColor="text1"/>
        </w:rPr>
        <w:t xml:space="preserve">Gain </w:t>
      </w:r>
      <w:r w:rsidR="0049255D">
        <w:rPr>
          <w:color w:val="000000" w:themeColor="text1"/>
        </w:rPr>
        <w:t xml:space="preserve">on preamp </w:t>
      </w:r>
      <w:r w:rsidR="00AB7866">
        <w:rPr>
          <w:color w:val="000000" w:themeColor="text1"/>
        </w:rPr>
        <w:t xml:space="preserve">= 1000. </w:t>
      </w:r>
    </w:p>
    <w:p w14:paraId="0E26A90F" w14:textId="2C2CD206" w:rsidR="0053504F" w:rsidRPr="00F30279" w:rsidRDefault="0053504F" w:rsidP="00F30279">
      <w:pPr>
        <w:pStyle w:val="ListParagraph"/>
        <w:numPr>
          <w:ilvl w:val="0"/>
          <w:numId w:val="24"/>
        </w:numPr>
        <w:rPr>
          <w:color w:val="000000" w:themeColor="text1"/>
        </w:rPr>
      </w:pPr>
      <w:r>
        <w:rPr>
          <w:color w:val="000000" w:themeColor="text1"/>
        </w:rPr>
        <w:t xml:space="preserve">Light removal test. </w:t>
      </w:r>
      <w:r w:rsidR="001E779C">
        <w:rPr>
          <w:color w:val="000000" w:themeColor="text1"/>
        </w:rPr>
        <w:t xml:space="preserve">VEP test at frequency = 1, 2, 4Hz with and without light. Use something to block the LED. </w:t>
      </w:r>
    </w:p>
    <w:p w14:paraId="136B9AC3" w14:textId="77777777" w:rsidR="00790E56" w:rsidRDefault="00790E56" w:rsidP="00790E56">
      <w:pPr>
        <w:rPr>
          <w:color w:val="000000" w:themeColor="text1"/>
        </w:rPr>
      </w:pPr>
      <w:r>
        <w:rPr>
          <w:color w:val="000000" w:themeColor="text1"/>
        </w:rPr>
        <w:t xml:space="preserve">Check: </w:t>
      </w:r>
    </w:p>
    <w:p w14:paraId="221CE25D" w14:textId="77777777" w:rsidR="00790E56" w:rsidRDefault="00790E56" w:rsidP="00790E56">
      <w:pPr>
        <w:rPr>
          <w:b/>
          <w:bCs/>
        </w:rPr>
      </w:pPr>
      <w:r>
        <w:rPr>
          <w:b/>
          <w:bCs/>
        </w:rPr>
        <w:t xml:space="preserve">Are the eyes open? </w:t>
      </w:r>
    </w:p>
    <w:p w14:paraId="07E5D3C2" w14:textId="4E81F8C9" w:rsidR="00790E56" w:rsidRDefault="00790E56" w:rsidP="00790E56">
      <w:pPr>
        <w:rPr>
          <w:b/>
          <w:bCs/>
        </w:rPr>
      </w:pPr>
      <w:r>
        <w:rPr>
          <w:b/>
          <w:bCs/>
        </w:rPr>
        <w:t xml:space="preserve">Were they well covered with eye lubricant? </w:t>
      </w:r>
    </w:p>
    <w:p w14:paraId="16F95EF2" w14:textId="77777777" w:rsidR="00790E56" w:rsidRPr="004637D5" w:rsidRDefault="00790E56" w:rsidP="00790E56">
      <w:pPr>
        <w:rPr>
          <w:b/>
          <w:bCs/>
          <w:color w:val="70AD47" w:themeColor="accent6"/>
        </w:rPr>
      </w:pPr>
      <w:r w:rsidRPr="004637D5">
        <w:rPr>
          <w:b/>
          <w:bCs/>
          <w:color w:val="70AD47" w:themeColor="accent6"/>
        </w:rPr>
        <w:t xml:space="preserve">NOTE: UNPLUG THE LED </w:t>
      </w:r>
      <w:r>
        <w:rPr>
          <w:b/>
          <w:bCs/>
          <w:color w:val="70AD47" w:themeColor="accent6"/>
        </w:rPr>
        <w:t>cable</w:t>
      </w:r>
      <w:r w:rsidRPr="004637D5">
        <w:rPr>
          <w:b/>
          <w:bCs/>
          <w:color w:val="70AD47" w:themeColor="accent6"/>
        </w:rPr>
        <w:t xml:space="preserve"> SO IT DOESN’T RUN DURING THE </w:t>
      </w:r>
      <w:r>
        <w:rPr>
          <w:b/>
          <w:bCs/>
          <w:color w:val="70AD47" w:themeColor="accent6"/>
        </w:rPr>
        <w:t>TI</w:t>
      </w:r>
      <w:r w:rsidRPr="004637D5">
        <w:rPr>
          <w:b/>
          <w:bCs/>
          <w:color w:val="70AD47" w:themeColor="accent6"/>
        </w:rPr>
        <w:t xml:space="preserve"> TESTS</w:t>
      </w:r>
      <w:r>
        <w:rPr>
          <w:b/>
          <w:bCs/>
          <w:color w:val="70AD47" w:themeColor="accent6"/>
        </w:rPr>
        <w:t xml:space="preserve">, however I still want the USB to be connected as this is how my marker channel works.  </w:t>
      </w:r>
    </w:p>
    <w:p w14:paraId="2B85FB92" w14:textId="6B32113B" w:rsidR="005D460B" w:rsidRDefault="005D460B" w:rsidP="00C6555D">
      <w:pPr>
        <w:rPr>
          <w:color w:val="FF0000"/>
        </w:rPr>
      </w:pPr>
    </w:p>
    <w:p w14:paraId="5955FBD8" w14:textId="4BF4E6BF" w:rsidR="00A9522A" w:rsidRDefault="00A9522A" w:rsidP="00A9522A">
      <w:pPr>
        <w:rPr>
          <w:b/>
          <w:bCs/>
        </w:rPr>
      </w:pPr>
      <w:r>
        <w:rPr>
          <w:b/>
          <w:bCs/>
        </w:rPr>
        <w:t>Question</w:t>
      </w:r>
      <w:r w:rsidR="00CD1CDE">
        <w:rPr>
          <w:b/>
          <w:bCs/>
        </w:rPr>
        <w:t xml:space="preserve"> 2</w:t>
      </w:r>
      <w:r>
        <w:rPr>
          <w:b/>
          <w:bCs/>
        </w:rPr>
        <w:t xml:space="preserve">: Can I do TI stimulation and recording using </w:t>
      </w:r>
      <w:proofErr w:type="spellStart"/>
      <w:r>
        <w:rPr>
          <w:b/>
          <w:bCs/>
        </w:rPr>
        <w:t>ECoG</w:t>
      </w:r>
      <w:proofErr w:type="spellEnd"/>
      <w:r>
        <w:rPr>
          <w:b/>
          <w:bCs/>
        </w:rPr>
        <w:t xml:space="preserve">? Use </w:t>
      </w:r>
      <w:proofErr w:type="spellStart"/>
      <w:r>
        <w:rPr>
          <w:b/>
          <w:bCs/>
        </w:rPr>
        <w:t>fg</w:t>
      </w:r>
      <w:proofErr w:type="spellEnd"/>
      <w:r>
        <w:rPr>
          <w:b/>
          <w:bCs/>
        </w:rPr>
        <w:t xml:space="preserve"> filter. The impedance adapter should be placed </w:t>
      </w:r>
      <w:r w:rsidRPr="00F11871">
        <w:rPr>
          <w:b/>
          <w:bCs/>
          <w:color w:val="FF0000"/>
        </w:rPr>
        <w:t>after</w:t>
      </w:r>
      <w:r>
        <w:rPr>
          <w:b/>
          <w:bCs/>
        </w:rPr>
        <w:t xml:space="preserve"> the </w:t>
      </w:r>
      <w:proofErr w:type="spellStart"/>
      <w:r>
        <w:rPr>
          <w:b/>
          <w:bCs/>
        </w:rPr>
        <w:t>fg</w:t>
      </w:r>
      <w:proofErr w:type="spellEnd"/>
      <w:r>
        <w:rPr>
          <w:b/>
          <w:bCs/>
        </w:rPr>
        <w:t xml:space="preserve"> filter. </w:t>
      </w:r>
    </w:p>
    <w:p w14:paraId="52AB8521" w14:textId="77777777" w:rsidR="00A9522A" w:rsidRDefault="00A9522A" w:rsidP="00A9522A">
      <w:pPr>
        <w:rPr>
          <w:b/>
          <w:bCs/>
        </w:rPr>
      </w:pPr>
    </w:p>
    <w:p w14:paraId="191F1FE7" w14:textId="77777777" w:rsidR="00A9522A" w:rsidRDefault="00A9522A" w:rsidP="00A9522A">
      <w:pPr>
        <w:rPr>
          <w:b/>
          <w:bCs/>
        </w:rPr>
      </w:pPr>
      <w:r>
        <w:rPr>
          <w:b/>
          <w:bCs/>
        </w:rPr>
        <w:t xml:space="preserve">Reference TI </w:t>
      </w:r>
      <w:proofErr w:type="gramStart"/>
      <w:r>
        <w:rPr>
          <w:b/>
          <w:bCs/>
        </w:rPr>
        <w:t>Data(</w:t>
      </w:r>
      <w:proofErr w:type="gramEnd"/>
      <w:r>
        <w:rPr>
          <w:b/>
          <w:bCs/>
        </w:rPr>
        <w:t>assuming a 2mm distance between stim electrodes)</w:t>
      </w:r>
      <w:r w:rsidRPr="00242D85">
        <w:rPr>
          <w:b/>
          <w:bCs/>
        </w:rPr>
        <w:t xml:space="preserve">: </w:t>
      </w:r>
    </w:p>
    <w:tbl>
      <w:tblPr>
        <w:tblStyle w:val="TableGrid"/>
        <w:tblW w:w="0" w:type="auto"/>
        <w:tblLook w:val="04A0" w:firstRow="1" w:lastRow="0" w:firstColumn="1" w:lastColumn="0" w:noHBand="0" w:noVBand="1"/>
      </w:tblPr>
      <w:tblGrid>
        <w:gridCol w:w="9350"/>
      </w:tblGrid>
      <w:tr w:rsidR="00A9522A" w14:paraId="1649DB78" w14:textId="77777777" w:rsidTr="003B22B4">
        <w:tc>
          <w:tcPr>
            <w:tcW w:w="9350" w:type="dxa"/>
          </w:tcPr>
          <w:p w14:paraId="5A179D62" w14:textId="77777777" w:rsidR="00A9522A" w:rsidRDefault="00A9522A" w:rsidP="003B22B4">
            <w:r>
              <w:t>0.03mA-&gt;0.5Hz</w:t>
            </w:r>
          </w:p>
          <w:p w14:paraId="56FDA8D8" w14:textId="77777777" w:rsidR="00A9522A" w:rsidRDefault="00A9522A" w:rsidP="003B22B4">
            <w:r>
              <w:t>0.07mA 10Hz/100Hz</w:t>
            </w:r>
          </w:p>
          <w:p w14:paraId="5C43440E" w14:textId="77777777" w:rsidR="00A9522A" w:rsidRDefault="00A9522A" w:rsidP="003B22B4">
            <w:r>
              <w:t>0.25mA -&gt;2kHz</w:t>
            </w:r>
          </w:p>
          <w:p w14:paraId="1B96A1E8" w14:textId="77777777" w:rsidR="00A9522A" w:rsidRDefault="00A9522A" w:rsidP="003B22B4">
            <w:r>
              <w:t>0.4mA 0&gt;5khz</w:t>
            </w:r>
          </w:p>
          <w:p w14:paraId="7CCE0C6E" w14:textId="77777777" w:rsidR="00A9522A" w:rsidRDefault="00A9522A" w:rsidP="003B22B4">
            <w:pPr>
              <w:rPr>
                <w:b/>
                <w:bCs/>
              </w:rPr>
            </w:pPr>
            <w:r>
              <w:rPr>
                <w:b/>
                <w:bCs/>
              </w:rPr>
              <w:t>(</w:t>
            </w:r>
            <w:proofErr w:type="gramStart"/>
            <w:r>
              <w:rPr>
                <w:b/>
                <w:bCs/>
              </w:rPr>
              <w:t>data</w:t>
            </w:r>
            <w:proofErr w:type="gramEnd"/>
            <w:r>
              <w:rPr>
                <w:b/>
                <w:bCs/>
              </w:rPr>
              <w:t xml:space="preserve"> from Pat, based on awake mice, Note: Xiaoqi uses higher amplitudes)</w:t>
            </w:r>
          </w:p>
          <w:p w14:paraId="07BFDF49" w14:textId="77777777" w:rsidR="00A9522A" w:rsidRDefault="00A9522A" w:rsidP="003B22B4">
            <w:pPr>
              <w:rPr>
                <w:b/>
                <w:bCs/>
              </w:rPr>
            </w:pPr>
            <w:r>
              <w:rPr>
                <w:b/>
                <w:bCs/>
              </w:rPr>
              <w:t xml:space="preserve">Note: 0.1mA is used to evoke forepaw MEP in CELL TI paper. </w:t>
            </w:r>
          </w:p>
          <w:p w14:paraId="66E5A8CB" w14:textId="77777777" w:rsidR="00A9522A" w:rsidRDefault="00A9522A" w:rsidP="003B22B4">
            <w:pPr>
              <w:rPr>
                <w:b/>
                <w:bCs/>
              </w:rPr>
            </w:pPr>
            <w:r>
              <w:rPr>
                <w:b/>
                <w:bCs/>
              </w:rPr>
              <w:t xml:space="preserve">Tennant paper on forelimb MEP uses about 30 microamps, </w:t>
            </w:r>
            <w:proofErr w:type="gramStart"/>
            <w:r>
              <w:rPr>
                <w:b/>
                <w:bCs/>
              </w:rPr>
              <w:t>i.e.</w:t>
            </w:r>
            <w:proofErr w:type="gramEnd"/>
            <w:r>
              <w:rPr>
                <w:b/>
                <w:bCs/>
              </w:rPr>
              <w:t xml:space="preserve"> 0.03mA, and doesn’t go above 60 microamps. </w:t>
            </w:r>
          </w:p>
          <w:p w14:paraId="13895335" w14:textId="77777777" w:rsidR="00A9522A" w:rsidRDefault="00A9522A" w:rsidP="003B22B4">
            <w:pPr>
              <w:rPr>
                <w:b/>
                <w:bCs/>
              </w:rPr>
            </w:pPr>
            <w:r>
              <w:rPr>
                <w:b/>
                <w:bCs/>
              </w:rPr>
              <w:t xml:space="preserve">Start with V out = 0.1V and measure current it </w:t>
            </w:r>
            <w:proofErr w:type="gramStart"/>
            <w:r>
              <w:rPr>
                <w:b/>
                <w:bCs/>
              </w:rPr>
              <w:t>using</w:t>
            </w:r>
            <w:proofErr w:type="gramEnd"/>
            <w:r>
              <w:rPr>
                <w:b/>
                <w:bCs/>
              </w:rPr>
              <w:t xml:space="preserve"> gradient descent.</w:t>
            </w:r>
          </w:p>
        </w:tc>
      </w:tr>
    </w:tbl>
    <w:p w14:paraId="2A753B73" w14:textId="77777777" w:rsidR="00A9522A" w:rsidRDefault="00A9522A" w:rsidP="00A9522A">
      <w:pPr>
        <w:rPr>
          <w:b/>
          <w:bCs/>
        </w:rPr>
      </w:pPr>
    </w:p>
    <w:p w14:paraId="508318D5" w14:textId="63FBBACA" w:rsidR="00A9522A" w:rsidRDefault="00A9522A" w:rsidP="00A9522A">
      <w:pPr>
        <w:rPr>
          <w:b/>
          <w:bCs/>
        </w:rPr>
      </w:pPr>
      <w:r>
        <w:rPr>
          <w:b/>
          <w:bCs/>
        </w:rPr>
        <w:t xml:space="preserve">Run gradient descent to find 0.1mA or less. What is the impedance? </w:t>
      </w:r>
    </w:p>
    <w:p w14:paraId="505C8B01" w14:textId="77777777" w:rsidR="00A9522A" w:rsidRPr="00FE20F1" w:rsidRDefault="00A9522A" w:rsidP="00A9522A">
      <w:pPr>
        <w:rPr>
          <w:b/>
          <w:bCs/>
        </w:rPr>
      </w:pPr>
      <w:r w:rsidRPr="00DC4F43">
        <w:t xml:space="preserve">Run ti_test.py with a low amplitude and determine the impedance. </w:t>
      </w:r>
      <w:proofErr w:type="gramStart"/>
      <w:r>
        <w:t>i.e.</w:t>
      </w:r>
      <w:proofErr w:type="gramEnd"/>
      <w:r>
        <w:t xml:space="preserve"> 0.1V</w:t>
      </w:r>
    </w:p>
    <w:p w14:paraId="094D8739" w14:textId="77777777" w:rsidR="00A9522A" w:rsidRDefault="00A9522A" w:rsidP="00A9522A">
      <w:r>
        <w:t xml:space="preserve">Apply 2000Hz, 20001Hz. </w:t>
      </w:r>
    </w:p>
    <w:p w14:paraId="7E4951B9" w14:textId="77777777" w:rsidR="00A9522A" w:rsidRDefault="00A9522A" w:rsidP="00A9522A">
      <w:pPr>
        <w:pStyle w:val="ListParagraph"/>
        <w:numPr>
          <w:ilvl w:val="0"/>
          <w:numId w:val="25"/>
        </w:numPr>
      </w:pPr>
      <w:r>
        <w:t>What amplitude creates a TI induced signal? (</w:t>
      </w:r>
      <w:proofErr w:type="gramStart"/>
      <w:r>
        <w:t>use</w:t>
      </w:r>
      <w:proofErr w:type="gramEnd"/>
      <w:r>
        <w:t xml:space="preserve"> either gradient descent, or and determine an amplitude that evokes a response)</w:t>
      </w:r>
    </w:p>
    <w:p w14:paraId="5DD11300" w14:textId="77777777" w:rsidR="00A9522A" w:rsidRDefault="00A9522A" w:rsidP="00A9522A">
      <w:pPr>
        <w:pStyle w:val="ListParagraph"/>
        <w:numPr>
          <w:ilvl w:val="0"/>
          <w:numId w:val="25"/>
        </w:numPr>
      </w:pPr>
      <w:r>
        <w:t xml:space="preserve">Artefact test: Is the amplitude at the measurement electrode at 1Hz, larger than the amplitude at the stimulation electrodes? (To show this, I will need very low mixing at the output of the filter attached to the function generator). </w:t>
      </w:r>
    </w:p>
    <w:p w14:paraId="38D2DD50" w14:textId="729082E2" w:rsidR="00A9522A" w:rsidRPr="00014D87" w:rsidRDefault="00A9522A" w:rsidP="00A9522A">
      <w:r>
        <w:t xml:space="preserve">Remove all the filters. Voltage out should be set </w:t>
      </w:r>
      <w:r w:rsidR="00DE511A">
        <w:t>low</w:t>
      </w:r>
      <w:r>
        <w:t xml:space="preserve">, but visible. These are the last tests on the mouse. </w:t>
      </w:r>
    </w:p>
    <w:p w14:paraId="0C8118A3" w14:textId="77777777" w:rsidR="00A9522A" w:rsidRDefault="00A9522A" w:rsidP="00A9522A">
      <w:pPr>
        <w:pStyle w:val="ListParagraph"/>
        <w:numPr>
          <w:ilvl w:val="0"/>
          <w:numId w:val="25"/>
        </w:numPr>
        <w:rPr>
          <w:color w:val="000000" w:themeColor="text1"/>
        </w:rPr>
      </w:pPr>
      <w:r>
        <w:rPr>
          <w:color w:val="000000" w:themeColor="text1"/>
        </w:rPr>
        <w:t>Do carrier frequency ramp test. – this will need post processing</w:t>
      </w:r>
    </w:p>
    <w:p w14:paraId="4F9ADF22" w14:textId="77777777" w:rsidR="00A9522A" w:rsidRDefault="00A9522A" w:rsidP="00A9522A">
      <w:pPr>
        <w:pStyle w:val="ListParagraph"/>
        <w:numPr>
          <w:ilvl w:val="0"/>
          <w:numId w:val="25"/>
        </w:numPr>
        <w:rPr>
          <w:color w:val="000000" w:themeColor="text1"/>
        </w:rPr>
      </w:pPr>
      <w:r>
        <w:rPr>
          <w:color w:val="000000" w:themeColor="text1"/>
        </w:rPr>
        <w:t xml:space="preserve">Do difference frequency ramp test. – this will need post processing. </w:t>
      </w:r>
    </w:p>
    <w:p w14:paraId="036F04DB" w14:textId="77777777" w:rsidR="00A9522A" w:rsidRPr="00045F59" w:rsidRDefault="00A9522A" w:rsidP="00A9522A">
      <w:pPr>
        <w:pStyle w:val="ListParagraph"/>
        <w:numPr>
          <w:ilvl w:val="0"/>
          <w:numId w:val="25"/>
        </w:numPr>
        <w:rPr>
          <w:color w:val="000000" w:themeColor="text1"/>
        </w:rPr>
      </w:pPr>
      <w:r>
        <w:rPr>
          <w:color w:val="000000" w:themeColor="text1"/>
        </w:rPr>
        <w:t xml:space="preserve">Do transfer function test.  </w:t>
      </w:r>
    </w:p>
    <w:p w14:paraId="65A6FA8F" w14:textId="77777777" w:rsidR="00C14589" w:rsidRDefault="00C14589" w:rsidP="00D208BD"/>
    <w:p w14:paraId="397FB756" w14:textId="77777777" w:rsidR="00D208BD" w:rsidRPr="000C453F" w:rsidRDefault="00D208BD" w:rsidP="00D208BD">
      <w:pPr>
        <w:rPr>
          <w:b/>
          <w:bCs/>
        </w:rPr>
      </w:pPr>
      <w:r w:rsidRPr="000C453F">
        <w:rPr>
          <w:b/>
          <w:bCs/>
        </w:rPr>
        <w:t xml:space="preserve">Clean Up and Power Down: </w:t>
      </w:r>
    </w:p>
    <w:p w14:paraId="44576008" w14:textId="29BD495F" w:rsidR="00F44F8D" w:rsidRDefault="00D208BD" w:rsidP="00D208BD">
      <w:r>
        <w:t xml:space="preserve">- </w:t>
      </w:r>
      <w:r w:rsidR="00F44F8D">
        <w:t xml:space="preserve">put mouse into nosecone if still under </w:t>
      </w:r>
      <w:proofErr w:type="spellStart"/>
      <w:r w:rsidR="00F44F8D">
        <w:t>ket</w:t>
      </w:r>
      <w:proofErr w:type="spellEnd"/>
      <w:r w:rsidR="00F44F8D">
        <w:t>/</w:t>
      </w:r>
      <w:proofErr w:type="spellStart"/>
      <w:r w:rsidR="00F44F8D">
        <w:t>xyl</w:t>
      </w:r>
      <w:proofErr w:type="spellEnd"/>
      <w:r w:rsidR="00F44F8D">
        <w:t xml:space="preserve"> to ensure it gets a good high do</w:t>
      </w:r>
      <w:r w:rsidR="00BB5E5C">
        <w:t>se</w:t>
      </w:r>
      <w:r w:rsidR="00F44F8D">
        <w:t xml:space="preserve"> of an</w:t>
      </w:r>
      <w:r w:rsidR="00BB5E5C">
        <w:t>a</w:t>
      </w:r>
      <w:r w:rsidR="00F44F8D">
        <w:t xml:space="preserve">esthetic before it is terminated. </w:t>
      </w:r>
    </w:p>
    <w:p w14:paraId="73A931EF" w14:textId="25578B88" w:rsidR="00D208BD" w:rsidRDefault="00F44F8D" w:rsidP="00D208BD">
      <w:r>
        <w:t xml:space="preserve">- </w:t>
      </w:r>
      <w:r w:rsidR="00D208BD">
        <w:t>turn isoflurane up to 3</w:t>
      </w:r>
      <w:r w:rsidR="00271CB3">
        <w:t xml:space="preserve"> for 2 minutes</w:t>
      </w:r>
      <w:r w:rsidR="00D208BD">
        <w:t xml:space="preserve">, put decapitation scissors on surgical bench. </w:t>
      </w:r>
    </w:p>
    <w:p w14:paraId="3CED99E8" w14:textId="172A6CA5" w:rsidR="00D208BD" w:rsidRPr="00267FDB" w:rsidRDefault="00267FDB" w:rsidP="00D208BD">
      <w:pPr>
        <w:rPr>
          <w:b/>
          <w:bCs/>
          <w:color w:val="FF0000"/>
        </w:rPr>
      </w:pPr>
      <w:r w:rsidRPr="00267FDB">
        <w:rPr>
          <w:b/>
          <w:bCs/>
          <w:color w:val="FF0000"/>
        </w:rPr>
        <w:t xml:space="preserve">- </w:t>
      </w:r>
      <w:r w:rsidR="00D208BD" w:rsidRPr="00267FDB">
        <w:rPr>
          <w:b/>
          <w:bCs/>
          <w:color w:val="FF0000"/>
        </w:rPr>
        <w:t xml:space="preserve">Turn off the amplifier. </w:t>
      </w:r>
    </w:p>
    <w:p w14:paraId="73290B61" w14:textId="77777777" w:rsidR="00D208BD" w:rsidRDefault="00D208BD" w:rsidP="00D208BD">
      <w:r>
        <w:t xml:space="preserve">- unplug the stimulation electrodes. </w:t>
      </w:r>
    </w:p>
    <w:p w14:paraId="08A68E97" w14:textId="77777777" w:rsidR="00D208BD" w:rsidRDefault="00D208BD" w:rsidP="00D208BD">
      <w:r>
        <w:t xml:space="preserve">- Unscrew mouse from neurotar and remove to surgical bench. </w:t>
      </w:r>
    </w:p>
    <w:p w14:paraId="78B8F51E" w14:textId="28A30136" w:rsidR="00D208BD" w:rsidRDefault="00D208BD" w:rsidP="00D208BD">
      <w:r>
        <w:t xml:space="preserve">- kill the mouse in 2 ways. </w:t>
      </w:r>
      <w:r w:rsidR="00267FDB">
        <w:t>Neck break</w:t>
      </w:r>
      <w:r w:rsidR="00A003BA">
        <w:t xml:space="preserve"> with simultaneous head</w:t>
      </w:r>
      <w:r w:rsidR="0081178D">
        <w:t xml:space="preserve"> </w:t>
      </w:r>
      <w:r w:rsidR="00A003BA">
        <w:t>bar removal</w:t>
      </w:r>
      <w:r w:rsidR="00267FDB">
        <w:t xml:space="preserve">, decapitation scissors. </w:t>
      </w:r>
    </w:p>
    <w:p w14:paraId="6AA07DED" w14:textId="179BA3BB" w:rsidR="00D208BD" w:rsidRDefault="00D208BD" w:rsidP="00D208BD">
      <w:r>
        <w:t>- remove the head</w:t>
      </w:r>
      <w:r w:rsidR="00B06990">
        <w:t xml:space="preserve"> </w:t>
      </w:r>
      <w:r>
        <w:t xml:space="preserve">bar from the mouse. </w:t>
      </w:r>
    </w:p>
    <w:p w14:paraId="2A0BDB05" w14:textId="77777777" w:rsidR="00D208BD" w:rsidRDefault="00D208BD" w:rsidP="00D208BD">
      <w:r>
        <w:t xml:space="preserve">- place mouse in yellow bag. </w:t>
      </w:r>
    </w:p>
    <w:p w14:paraId="19B9CA03" w14:textId="48E5058A" w:rsidR="00D208BD" w:rsidRDefault="00D208BD" w:rsidP="00D208BD">
      <w:r>
        <w:t xml:space="preserve">- turn off isoflurane on experiment rig. </w:t>
      </w:r>
    </w:p>
    <w:p w14:paraId="078794A2" w14:textId="5B1003E5" w:rsidR="00D208BD" w:rsidRDefault="00D208BD" w:rsidP="00D208BD">
      <w:r>
        <w:t xml:space="preserve">- Turn off the oxygen cylinder for experiment rig, letting it flow out of </w:t>
      </w:r>
      <w:r w:rsidR="00B06990">
        <w:t>anaesthetic</w:t>
      </w:r>
      <w:r>
        <w:t xml:space="preserve"> apparatus. </w:t>
      </w:r>
    </w:p>
    <w:p w14:paraId="775DBF86" w14:textId="37822A40" w:rsidR="00D208BD" w:rsidRDefault="00D208BD" w:rsidP="00D208BD">
      <w:r>
        <w:t xml:space="preserve">- Once empty, turn down PSI to 0, and then turn off oxygen on </w:t>
      </w:r>
      <w:r w:rsidR="00B06990">
        <w:t>anaesthetic</w:t>
      </w:r>
      <w:r>
        <w:t xml:space="preserve"> apparatus.</w:t>
      </w:r>
    </w:p>
    <w:p w14:paraId="62896C1E" w14:textId="77777777" w:rsidR="00D208BD" w:rsidRDefault="00D208BD" w:rsidP="00D208BD">
      <w:r>
        <w:t xml:space="preserve">- Turn off all hardware on experiment rig. </w:t>
      </w:r>
    </w:p>
    <w:p w14:paraId="6BBA5639" w14:textId="15125959" w:rsidR="00D208BD" w:rsidRDefault="00D208BD" w:rsidP="00D208BD">
      <w:r>
        <w:t xml:space="preserve">- Lock computer. </w:t>
      </w:r>
    </w:p>
    <w:p w14:paraId="74FFA7C0" w14:textId="17C590E6" w:rsidR="00D208BD" w:rsidRDefault="00D208BD" w:rsidP="00D208BD">
      <w:r>
        <w:t>- Put the head</w:t>
      </w:r>
      <w:r w:rsidR="001A1670">
        <w:t xml:space="preserve"> </w:t>
      </w:r>
      <w:r>
        <w:t xml:space="preserve">bar in the acetone. </w:t>
      </w:r>
    </w:p>
    <w:p w14:paraId="606A74C5" w14:textId="6CC33498" w:rsidR="00D208BD" w:rsidRDefault="00D208BD" w:rsidP="00D208BD">
      <w:r>
        <w:t>- wash all surgical instruments with anti</w:t>
      </w:r>
      <w:r w:rsidR="001A1670">
        <w:t>-</w:t>
      </w:r>
      <w:r>
        <w:t>bacterial scrub, dry on towels alongside pl</w:t>
      </w:r>
      <w:r w:rsidR="001A1670">
        <w:t>a</w:t>
      </w:r>
      <w:r>
        <w:t xml:space="preserve">stic containers. </w:t>
      </w:r>
    </w:p>
    <w:p w14:paraId="6F0E8487" w14:textId="77777777" w:rsidR="00D208BD" w:rsidRDefault="00D208BD" w:rsidP="00D208BD">
      <w:r>
        <w:t xml:space="preserve">- tidy up all used items. </w:t>
      </w:r>
    </w:p>
    <w:p w14:paraId="1AFF1C84" w14:textId="77777777" w:rsidR="00D208BD" w:rsidRDefault="00D208BD" w:rsidP="00D208BD">
      <w:r>
        <w:t>- Turn off all equipment on surgical bench and oxygen machine.</w:t>
      </w:r>
    </w:p>
    <w:p w14:paraId="47F5B5F7" w14:textId="77777777" w:rsidR="00D208BD" w:rsidRDefault="00D208BD" w:rsidP="00D208BD">
      <w:r>
        <w:t xml:space="preserve">- Write down new weights on gas canisters on surgical bench and experiment area. </w:t>
      </w:r>
    </w:p>
    <w:p w14:paraId="38529F8B" w14:textId="77777777" w:rsidR="00D208BD" w:rsidRDefault="00D208BD" w:rsidP="00D208BD">
      <w:r>
        <w:t xml:space="preserve">- turn off power board. </w:t>
      </w:r>
    </w:p>
    <w:p w14:paraId="50463816" w14:textId="7BFA797B" w:rsidR="00D208BD" w:rsidRDefault="00D208BD" w:rsidP="00D208BD">
      <w:r>
        <w:t xml:space="preserve">- cover area with plastic sheet. </w:t>
      </w:r>
    </w:p>
    <w:p w14:paraId="30E27717" w14:textId="77777777" w:rsidR="00D208BD" w:rsidRDefault="00D208BD" w:rsidP="00D208BD">
      <w:r>
        <w:t xml:space="preserve">- replace cover on faraday cage. </w:t>
      </w:r>
    </w:p>
    <w:p w14:paraId="7AFF71B0" w14:textId="77777777" w:rsidR="00D208BD" w:rsidRDefault="00D208BD" w:rsidP="00D208BD">
      <w:r>
        <w:t xml:space="preserve">- put mouse in freezer in the other experiment room. </w:t>
      </w:r>
    </w:p>
    <w:p w14:paraId="34B95FF4" w14:textId="77777777" w:rsidR="00D208BD" w:rsidRDefault="00D208BD" w:rsidP="00D208BD">
      <w:r>
        <w:t xml:space="preserve">- Do a final check all systems are off. </w:t>
      </w:r>
    </w:p>
    <w:p w14:paraId="46A2E696" w14:textId="77777777" w:rsidR="00D208BD" w:rsidRDefault="00D208BD" w:rsidP="00D208BD">
      <w:r>
        <w:t xml:space="preserve">- leave and turn off lights. </w:t>
      </w:r>
    </w:p>
    <w:p w14:paraId="7274E540" w14:textId="77777777" w:rsidR="00D208BD" w:rsidRDefault="00D208BD" w:rsidP="00D208BD">
      <w:r>
        <w:t xml:space="preserve">- update the internal lab spreadsheet and A-tunes to report termination of mouse with cage number. </w:t>
      </w:r>
    </w:p>
    <w:p w14:paraId="2C80F84F" w14:textId="6AC2A6F8" w:rsidR="0052774F" w:rsidRDefault="0052774F"/>
    <w:p w14:paraId="488C61BE" w14:textId="77BE8B86" w:rsidR="0052774F" w:rsidRPr="0052774F" w:rsidRDefault="0052774F">
      <w:pPr>
        <w:rPr>
          <w:b/>
          <w:bCs/>
        </w:rPr>
      </w:pPr>
      <w:r>
        <w:rPr>
          <w:b/>
          <w:bCs/>
        </w:rPr>
        <w:t xml:space="preserve">Desired </w:t>
      </w:r>
      <w:r w:rsidRPr="0052774F">
        <w:rPr>
          <w:b/>
          <w:bCs/>
        </w:rPr>
        <w:t>Outcome</w:t>
      </w:r>
      <w:r w:rsidR="008A71A1">
        <w:rPr>
          <w:b/>
          <w:bCs/>
        </w:rPr>
        <w:t>s</w:t>
      </w:r>
      <w:r w:rsidRPr="0052774F">
        <w:rPr>
          <w:b/>
          <w:bCs/>
        </w:rPr>
        <w:t xml:space="preserve">: </w:t>
      </w:r>
    </w:p>
    <w:p w14:paraId="5D881DB5" w14:textId="09B37A5B" w:rsidR="0052774F" w:rsidRDefault="0052774F" w:rsidP="00804236">
      <w:pPr>
        <w:pStyle w:val="ListParagraph"/>
        <w:numPr>
          <w:ilvl w:val="0"/>
          <w:numId w:val="27"/>
        </w:numPr>
      </w:pPr>
      <w:r>
        <w:t xml:space="preserve">Proves the </w:t>
      </w:r>
      <w:proofErr w:type="spellStart"/>
      <w:r>
        <w:t>ECoG</w:t>
      </w:r>
      <w:proofErr w:type="spellEnd"/>
      <w:r>
        <w:t xml:space="preserve"> works for both stimulation and recording. </w:t>
      </w:r>
      <w:r w:rsidR="00BB268D">
        <w:t xml:space="preserve">This will enable me to get back to Eric Glowacki with a new design for an </w:t>
      </w:r>
      <w:proofErr w:type="spellStart"/>
      <w:r w:rsidR="00BB268D">
        <w:t>ECoG</w:t>
      </w:r>
      <w:proofErr w:type="spellEnd"/>
      <w:r w:rsidR="00BB268D">
        <w:t xml:space="preserve"> with </w:t>
      </w:r>
      <w:proofErr w:type="gramStart"/>
      <w:r w:rsidR="00BB268D">
        <w:t>stim(</w:t>
      </w:r>
      <w:proofErr w:type="gramEnd"/>
      <w:r w:rsidR="00BB268D">
        <w:t xml:space="preserve">2mm apart), smaller electrode surface area, and a larger </w:t>
      </w:r>
      <w:proofErr w:type="spellStart"/>
      <w:r w:rsidR="00BB268D">
        <w:t>Parylene</w:t>
      </w:r>
      <w:proofErr w:type="spellEnd"/>
      <w:r w:rsidR="00BB268D">
        <w:t xml:space="preserve"> base so that the </w:t>
      </w:r>
      <w:proofErr w:type="spellStart"/>
      <w:r w:rsidR="00BB268D">
        <w:t>ECoG</w:t>
      </w:r>
      <w:proofErr w:type="spellEnd"/>
      <w:r w:rsidR="00BB268D">
        <w:t xml:space="preserve"> itself covers the craniotomy. </w:t>
      </w:r>
      <w:r w:rsidR="00356C28" w:rsidRPr="00356C28">
        <w:rPr>
          <w:color w:val="538135" w:themeColor="accent6" w:themeShade="BF"/>
        </w:rPr>
        <w:t>(</w:t>
      </w:r>
      <w:proofErr w:type="gramStart"/>
      <w:r w:rsidR="00356C28" w:rsidRPr="00356C28">
        <w:rPr>
          <w:color w:val="538135" w:themeColor="accent6" w:themeShade="BF"/>
        </w:rPr>
        <w:t>this</w:t>
      </w:r>
      <w:proofErr w:type="gramEnd"/>
      <w:r w:rsidR="00356C28" w:rsidRPr="00356C28">
        <w:rPr>
          <w:color w:val="538135" w:themeColor="accent6" w:themeShade="BF"/>
        </w:rPr>
        <w:t xml:space="preserve"> is an </w:t>
      </w:r>
      <w:proofErr w:type="spellStart"/>
      <w:r w:rsidR="00356C28" w:rsidRPr="00356C28">
        <w:rPr>
          <w:color w:val="538135" w:themeColor="accent6" w:themeShade="BF"/>
        </w:rPr>
        <w:t>unblocker</w:t>
      </w:r>
      <w:proofErr w:type="spellEnd"/>
      <w:r w:rsidR="005002E3">
        <w:rPr>
          <w:color w:val="538135" w:themeColor="accent6" w:themeShade="BF"/>
        </w:rPr>
        <w:t xml:space="preserve">, as then I could do recovery </w:t>
      </w:r>
      <w:proofErr w:type="spellStart"/>
      <w:r w:rsidR="005002E3">
        <w:rPr>
          <w:color w:val="538135" w:themeColor="accent6" w:themeShade="BF"/>
        </w:rPr>
        <w:t>ECoG</w:t>
      </w:r>
      <w:proofErr w:type="spellEnd"/>
      <w:r w:rsidR="005002E3">
        <w:rPr>
          <w:color w:val="538135" w:themeColor="accent6" w:themeShade="BF"/>
        </w:rPr>
        <w:t xml:space="preserve"> experiments</w:t>
      </w:r>
      <w:r w:rsidR="000A1793">
        <w:rPr>
          <w:color w:val="538135" w:themeColor="accent6" w:themeShade="BF"/>
        </w:rPr>
        <w:t xml:space="preserve"> providing I sort out a good </w:t>
      </w:r>
      <w:proofErr w:type="spellStart"/>
      <w:r w:rsidR="000A1793">
        <w:rPr>
          <w:color w:val="538135" w:themeColor="accent6" w:themeShade="BF"/>
        </w:rPr>
        <w:t>ecog</w:t>
      </w:r>
      <w:proofErr w:type="spellEnd"/>
      <w:r w:rsidR="000A1793">
        <w:rPr>
          <w:color w:val="538135" w:themeColor="accent6" w:themeShade="BF"/>
        </w:rPr>
        <w:t xml:space="preserve"> sterilization method</w:t>
      </w:r>
      <w:r w:rsidR="00356C28" w:rsidRPr="00356C28">
        <w:rPr>
          <w:color w:val="538135" w:themeColor="accent6" w:themeShade="BF"/>
        </w:rPr>
        <w:t>)</w:t>
      </w:r>
    </w:p>
    <w:p w14:paraId="5F7E6FE2" w14:textId="73131304" w:rsidR="00210A53" w:rsidRDefault="00210A53" w:rsidP="00804236">
      <w:pPr>
        <w:pStyle w:val="ListParagraph"/>
        <w:numPr>
          <w:ilvl w:val="0"/>
          <w:numId w:val="27"/>
        </w:numPr>
      </w:pPr>
      <w:r>
        <w:t xml:space="preserve">Proves </w:t>
      </w:r>
      <w:r w:rsidR="001539C0">
        <w:t xml:space="preserve">TI isn’t confounded by artefacts in </w:t>
      </w:r>
      <w:r w:rsidR="00175054">
        <w:t xml:space="preserve">function generator </w:t>
      </w:r>
      <w:proofErr w:type="spellStart"/>
      <w:r w:rsidR="00246665">
        <w:t>s</w:t>
      </w:r>
      <w:r w:rsidR="001539C0">
        <w:t>or</w:t>
      </w:r>
      <w:proofErr w:type="spellEnd"/>
      <w:r w:rsidR="001539C0">
        <w:t xml:space="preserve"> measurement system</w:t>
      </w:r>
      <w:r>
        <w:t xml:space="preserve">? </w:t>
      </w:r>
    </w:p>
    <w:p w14:paraId="6CEED020" w14:textId="2FC43578" w:rsidR="00210A53" w:rsidRDefault="00210A53" w:rsidP="00804236">
      <w:pPr>
        <w:pStyle w:val="ListParagraph"/>
        <w:numPr>
          <w:ilvl w:val="0"/>
          <w:numId w:val="27"/>
        </w:numPr>
      </w:pPr>
      <w:r>
        <w:t xml:space="preserve">Shows TI trends with the impedance. </w:t>
      </w:r>
    </w:p>
    <w:p w14:paraId="00CC2B65" w14:textId="4A759707" w:rsidR="00365784" w:rsidRPr="0016657E" w:rsidRDefault="00365784" w:rsidP="00A52458"/>
    <w:sectPr w:rsidR="00365784" w:rsidRPr="0016657E" w:rsidSect="00216F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332"/>
    <w:multiLevelType w:val="hybridMultilevel"/>
    <w:tmpl w:val="BA782D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AA2904"/>
    <w:multiLevelType w:val="hybridMultilevel"/>
    <w:tmpl w:val="71E87314"/>
    <w:lvl w:ilvl="0" w:tplc="4EA8FA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7B6B9E"/>
    <w:multiLevelType w:val="hybridMultilevel"/>
    <w:tmpl w:val="B5364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E422AD"/>
    <w:multiLevelType w:val="hybridMultilevel"/>
    <w:tmpl w:val="EEA01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BB29B9"/>
    <w:multiLevelType w:val="hybridMultilevel"/>
    <w:tmpl w:val="971C8AAC"/>
    <w:lvl w:ilvl="0" w:tplc="7032B3F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E3AF2"/>
    <w:multiLevelType w:val="hybridMultilevel"/>
    <w:tmpl w:val="3586C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8E4534"/>
    <w:multiLevelType w:val="hybridMultilevel"/>
    <w:tmpl w:val="5EEAC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E742AF"/>
    <w:multiLevelType w:val="hybridMultilevel"/>
    <w:tmpl w:val="C1127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0A7CB9"/>
    <w:multiLevelType w:val="hybridMultilevel"/>
    <w:tmpl w:val="E44E2D78"/>
    <w:lvl w:ilvl="0" w:tplc="FA86A9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45E62DD"/>
    <w:multiLevelType w:val="hybridMultilevel"/>
    <w:tmpl w:val="EB48C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2B03B8"/>
    <w:multiLevelType w:val="hybridMultilevel"/>
    <w:tmpl w:val="D6AAEC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F01548"/>
    <w:multiLevelType w:val="hybridMultilevel"/>
    <w:tmpl w:val="F434F682"/>
    <w:lvl w:ilvl="0" w:tplc="ACFCE80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E866E7"/>
    <w:multiLevelType w:val="hybridMultilevel"/>
    <w:tmpl w:val="FB22E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7614C40"/>
    <w:multiLevelType w:val="hybridMultilevel"/>
    <w:tmpl w:val="0F546AAE"/>
    <w:lvl w:ilvl="0" w:tplc="8ACC14AA">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4363D8"/>
    <w:multiLevelType w:val="hybridMultilevel"/>
    <w:tmpl w:val="B1604B2C"/>
    <w:lvl w:ilvl="0" w:tplc="A0E26C2E">
      <w:start w:val="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8D499C"/>
    <w:multiLevelType w:val="hybridMultilevel"/>
    <w:tmpl w:val="47EED6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54683B"/>
    <w:multiLevelType w:val="hybridMultilevel"/>
    <w:tmpl w:val="CEECE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886B28"/>
    <w:multiLevelType w:val="hybridMultilevel"/>
    <w:tmpl w:val="1138E6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1D4664"/>
    <w:multiLevelType w:val="hybridMultilevel"/>
    <w:tmpl w:val="59C070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B73445"/>
    <w:multiLevelType w:val="hybridMultilevel"/>
    <w:tmpl w:val="1D9659C8"/>
    <w:lvl w:ilvl="0" w:tplc="A01AB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2C54EB"/>
    <w:multiLevelType w:val="hybridMultilevel"/>
    <w:tmpl w:val="3DA07700"/>
    <w:lvl w:ilvl="0" w:tplc="F3DCD4A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433E25"/>
    <w:multiLevelType w:val="hybridMultilevel"/>
    <w:tmpl w:val="A4CCA2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730492"/>
    <w:multiLevelType w:val="hybridMultilevel"/>
    <w:tmpl w:val="0F220A6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91E003C"/>
    <w:multiLevelType w:val="hybridMultilevel"/>
    <w:tmpl w:val="4146A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5E0F6A"/>
    <w:multiLevelType w:val="hybridMultilevel"/>
    <w:tmpl w:val="7550F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373AA8"/>
    <w:multiLevelType w:val="hybridMultilevel"/>
    <w:tmpl w:val="1D2A2E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D282C4E">
      <w:start w:val="10"/>
      <w:numFmt w:val="bullet"/>
      <w:lvlText w:val="-"/>
      <w:lvlJc w:val="left"/>
      <w:pPr>
        <w:ind w:left="2340" w:hanging="360"/>
      </w:pPr>
      <w:rPr>
        <w:rFonts w:ascii="Calibri" w:eastAsiaTheme="minorEastAsia"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B47E67"/>
    <w:multiLevelType w:val="hybridMultilevel"/>
    <w:tmpl w:val="174E8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1F1FEB"/>
    <w:multiLevelType w:val="hybridMultilevel"/>
    <w:tmpl w:val="8B90944C"/>
    <w:lvl w:ilvl="0" w:tplc="0809000F">
      <w:start w:val="1"/>
      <w:numFmt w:val="decimal"/>
      <w:lvlText w:val="%1."/>
      <w:lvlJc w:val="left"/>
      <w:pPr>
        <w:ind w:left="720" w:hanging="360"/>
      </w:pPr>
      <w:rPr>
        <w:rFonts w:hint="default"/>
      </w:rPr>
    </w:lvl>
    <w:lvl w:ilvl="1" w:tplc="D66A3EBE">
      <w:start w:val="7"/>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3E60D6"/>
    <w:multiLevelType w:val="hybridMultilevel"/>
    <w:tmpl w:val="25F21AE6"/>
    <w:lvl w:ilvl="0" w:tplc="53ECEE3C">
      <w:numFmt w:val="bullet"/>
      <w:lvlText w:val="-"/>
      <w:lvlJc w:val="left"/>
      <w:pPr>
        <w:ind w:left="420" w:hanging="360"/>
      </w:pPr>
      <w:rPr>
        <w:rFonts w:ascii="Calibri" w:eastAsiaTheme="minorEastAsia"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16cid:durableId="2002192345">
    <w:abstractNumId w:val="2"/>
  </w:num>
  <w:num w:numId="2" w16cid:durableId="2011054061">
    <w:abstractNumId w:val="5"/>
  </w:num>
  <w:num w:numId="3" w16cid:durableId="1357197119">
    <w:abstractNumId w:val="22"/>
  </w:num>
  <w:num w:numId="4" w16cid:durableId="1182545395">
    <w:abstractNumId w:val="23"/>
  </w:num>
  <w:num w:numId="5" w16cid:durableId="2092041605">
    <w:abstractNumId w:val="14"/>
  </w:num>
  <w:num w:numId="6" w16cid:durableId="1917202092">
    <w:abstractNumId w:val="12"/>
  </w:num>
  <w:num w:numId="7" w16cid:durableId="151265915">
    <w:abstractNumId w:val="18"/>
  </w:num>
  <w:num w:numId="8" w16cid:durableId="503789368">
    <w:abstractNumId w:val="27"/>
  </w:num>
  <w:num w:numId="9" w16cid:durableId="1087730057">
    <w:abstractNumId w:val="10"/>
  </w:num>
  <w:num w:numId="10" w16cid:durableId="582448960">
    <w:abstractNumId w:val="25"/>
  </w:num>
  <w:num w:numId="11" w16cid:durableId="1767076696">
    <w:abstractNumId w:val="21"/>
  </w:num>
  <w:num w:numId="12" w16cid:durableId="2007660020">
    <w:abstractNumId w:val="13"/>
  </w:num>
  <w:num w:numId="13" w16cid:durableId="1186291238">
    <w:abstractNumId w:val="16"/>
  </w:num>
  <w:num w:numId="14" w16cid:durableId="1159229401">
    <w:abstractNumId w:val="3"/>
  </w:num>
  <w:num w:numId="15" w16cid:durableId="1010836247">
    <w:abstractNumId w:val="19"/>
  </w:num>
  <w:num w:numId="16" w16cid:durableId="67046421">
    <w:abstractNumId w:val="9"/>
  </w:num>
  <w:num w:numId="17" w16cid:durableId="984356474">
    <w:abstractNumId w:val="8"/>
  </w:num>
  <w:num w:numId="18" w16cid:durableId="941692468">
    <w:abstractNumId w:val="20"/>
  </w:num>
  <w:num w:numId="19" w16cid:durableId="243413512">
    <w:abstractNumId w:val="26"/>
  </w:num>
  <w:num w:numId="20" w16cid:durableId="1921863976">
    <w:abstractNumId w:val="28"/>
  </w:num>
  <w:num w:numId="21" w16cid:durableId="166136883">
    <w:abstractNumId w:val="24"/>
  </w:num>
  <w:num w:numId="22" w16cid:durableId="269315241">
    <w:abstractNumId w:val="7"/>
  </w:num>
  <w:num w:numId="23" w16cid:durableId="1018196584">
    <w:abstractNumId w:val="11"/>
  </w:num>
  <w:num w:numId="24" w16cid:durableId="1404061096">
    <w:abstractNumId w:val="17"/>
  </w:num>
  <w:num w:numId="25" w16cid:durableId="1160581423">
    <w:abstractNumId w:val="0"/>
  </w:num>
  <w:num w:numId="26" w16cid:durableId="2126266783">
    <w:abstractNumId w:val="1"/>
  </w:num>
  <w:num w:numId="27" w16cid:durableId="2095465994">
    <w:abstractNumId w:val="15"/>
  </w:num>
  <w:num w:numId="28" w16cid:durableId="898713452">
    <w:abstractNumId w:val="4"/>
  </w:num>
  <w:num w:numId="29" w16cid:durableId="14112719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BD"/>
    <w:rsid w:val="000054B7"/>
    <w:rsid w:val="00011D1B"/>
    <w:rsid w:val="00014D87"/>
    <w:rsid w:val="00015494"/>
    <w:rsid w:val="000177AF"/>
    <w:rsid w:val="00026AA0"/>
    <w:rsid w:val="000300FB"/>
    <w:rsid w:val="00031EEE"/>
    <w:rsid w:val="00033475"/>
    <w:rsid w:val="00041929"/>
    <w:rsid w:val="00043DFD"/>
    <w:rsid w:val="000446B6"/>
    <w:rsid w:val="00045542"/>
    <w:rsid w:val="00045F59"/>
    <w:rsid w:val="0005765F"/>
    <w:rsid w:val="00060C96"/>
    <w:rsid w:val="0006119B"/>
    <w:rsid w:val="0007040C"/>
    <w:rsid w:val="000716EC"/>
    <w:rsid w:val="00073FFA"/>
    <w:rsid w:val="00083B5C"/>
    <w:rsid w:val="000904CC"/>
    <w:rsid w:val="00097341"/>
    <w:rsid w:val="000A1793"/>
    <w:rsid w:val="000A6428"/>
    <w:rsid w:val="000B08D2"/>
    <w:rsid w:val="000B66E5"/>
    <w:rsid w:val="000B7645"/>
    <w:rsid w:val="000C1CDA"/>
    <w:rsid w:val="000C453F"/>
    <w:rsid w:val="000D5F65"/>
    <w:rsid w:val="000E2853"/>
    <w:rsid w:val="000F0A10"/>
    <w:rsid w:val="000F4206"/>
    <w:rsid w:val="000F471D"/>
    <w:rsid w:val="000F6A8A"/>
    <w:rsid w:val="0010130E"/>
    <w:rsid w:val="00101DCB"/>
    <w:rsid w:val="00116A60"/>
    <w:rsid w:val="001176BA"/>
    <w:rsid w:val="00132280"/>
    <w:rsid w:val="00136A9D"/>
    <w:rsid w:val="00136B22"/>
    <w:rsid w:val="0013722A"/>
    <w:rsid w:val="001464EA"/>
    <w:rsid w:val="001539C0"/>
    <w:rsid w:val="00154670"/>
    <w:rsid w:val="00160592"/>
    <w:rsid w:val="0016208F"/>
    <w:rsid w:val="00162F79"/>
    <w:rsid w:val="0016657E"/>
    <w:rsid w:val="0017468B"/>
    <w:rsid w:val="0017481D"/>
    <w:rsid w:val="00175054"/>
    <w:rsid w:val="00181F38"/>
    <w:rsid w:val="001854F5"/>
    <w:rsid w:val="0018620F"/>
    <w:rsid w:val="001A1670"/>
    <w:rsid w:val="001B1028"/>
    <w:rsid w:val="001C0BEF"/>
    <w:rsid w:val="001C59D3"/>
    <w:rsid w:val="001C6EDD"/>
    <w:rsid w:val="001D1032"/>
    <w:rsid w:val="001D61B7"/>
    <w:rsid w:val="001D7376"/>
    <w:rsid w:val="001E0668"/>
    <w:rsid w:val="001E3846"/>
    <w:rsid w:val="001E3F2F"/>
    <w:rsid w:val="001E779C"/>
    <w:rsid w:val="00202D25"/>
    <w:rsid w:val="0020315D"/>
    <w:rsid w:val="002057D3"/>
    <w:rsid w:val="002078C5"/>
    <w:rsid w:val="00210A53"/>
    <w:rsid w:val="0021115A"/>
    <w:rsid w:val="00215343"/>
    <w:rsid w:val="00216F1B"/>
    <w:rsid w:val="00231A82"/>
    <w:rsid w:val="00236C3C"/>
    <w:rsid w:val="0024177C"/>
    <w:rsid w:val="00242780"/>
    <w:rsid w:val="00242D85"/>
    <w:rsid w:val="0024427D"/>
    <w:rsid w:val="00246665"/>
    <w:rsid w:val="00246BDB"/>
    <w:rsid w:val="00250809"/>
    <w:rsid w:val="00260A46"/>
    <w:rsid w:val="0026105A"/>
    <w:rsid w:val="00266AF1"/>
    <w:rsid w:val="00267FDB"/>
    <w:rsid w:val="00271CB3"/>
    <w:rsid w:val="00274E3F"/>
    <w:rsid w:val="00284B42"/>
    <w:rsid w:val="002A31BA"/>
    <w:rsid w:val="002A5B45"/>
    <w:rsid w:val="002B35A8"/>
    <w:rsid w:val="002C5273"/>
    <w:rsid w:val="002C65CC"/>
    <w:rsid w:val="002C75F4"/>
    <w:rsid w:val="002D2C9A"/>
    <w:rsid w:val="002D440C"/>
    <w:rsid w:val="002E5159"/>
    <w:rsid w:val="003140DA"/>
    <w:rsid w:val="0032101D"/>
    <w:rsid w:val="00330453"/>
    <w:rsid w:val="003372AD"/>
    <w:rsid w:val="00342260"/>
    <w:rsid w:val="0034532D"/>
    <w:rsid w:val="003512E9"/>
    <w:rsid w:val="00356C28"/>
    <w:rsid w:val="0036387C"/>
    <w:rsid w:val="00364362"/>
    <w:rsid w:val="00365784"/>
    <w:rsid w:val="00367E03"/>
    <w:rsid w:val="003718C6"/>
    <w:rsid w:val="00371F5E"/>
    <w:rsid w:val="0037400C"/>
    <w:rsid w:val="003748CE"/>
    <w:rsid w:val="003874FD"/>
    <w:rsid w:val="00395770"/>
    <w:rsid w:val="003A4240"/>
    <w:rsid w:val="003A4CE8"/>
    <w:rsid w:val="003B3B6A"/>
    <w:rsid w:val="003C1264"/>
    <w:rsid w:val="003C5827"/>
    <w:rsid w:val="003C79D3"/>
    <w:rsid w:val="003D09AB"/>
    <w:rsid w:val="003D1B16"/>
    <w:rsid w:val="003D2627"/>
    <w:rsid w:val="003D39F7"/>
    <w:rsid w:val="003E328A"/>
    <w:rsid w:val="003E34C3"/>
    <w:rsid w:val="003E4828"/>
    <w:rsid w:val="003F27A7"/>
    <w:rsid w:val="00402779"/>
    <w:rsid w:val="00406612"/>
    <w:rsid w:val="00410FBD"/>
    <w:rsid w:val="004168F6"/>
    <w:rsid w:val="00417027"/>
    <w:rsid w:val="00417E81"/>
    <w:rsid w:val="00420B9D"/>
    <w:rsid w:val="004302F8"/>
    <w:rsid w:val="00430B8E"/>
    <w:rsid w:val="0043157F"/>
    <w:rsid w:val="00434F4E"/>
    <w:rsid w:val="00442002"/>
    <w:rsid w:val="00445B7C"/>
    <w:rsid w:val="004553B6"/>
    <w:rsid w:val="004604D1"/>
    <w:rsid w:val="00461F67"/>
    <w:rsid w:val="00463737"/>
    <w:rsid w:val="004637D5"/>
    <w:rsid w:val="004654BA"/>
    <w:rsid w:val="00470DFB"/>
    <w:rsid w:val="00476625"/>
    <w:rsid w:val="004774E6"/>
    <w:rsid w:val="00477DAD"/>
    <w:rsid w:val="004812F5"/>
    <w:rsid w:val="00481A01"/>
    <w:rsid w:val="0049255D"/>
    <w:rsid w:val="004A1A0F"/>
    <w:rsid w:val="004A5215"/>
    <w:rsid w:val="004B2B0E"/>
    <w:rsid w:val="004B5DE7"/>
    <w:rsid w:val="004B6360"/>
    <w:rsid w:val="004C73DD"/>
    <w:rsid w:val="004D1C6F"/>
    <w:rsid w:val="004D3B7A"/>
    <w:rsid w:val="004D3EF4"/>
    <w:rsid w:val="004E3FA2"/>
    <w:rsid w:val="004F0E06"/>
    <w:rsid w:val="004F6175"/>
    <w:rsid w:val="005002E3"/>
    <w:rsid w:val="0050085D"/>
    <w:rsid w:val="00500976"/>
    <w:rsid w:val="00504BE5"/>
    <w:rsid w:val="00510E76"/>
    <w:rsid w:val="00513AFF"/>
    <w:rsid w:val="00523FFE"/>
    <w:rsid w:val="0052617A"/>
    <w:rsid w:val="0052774F"/>
    <w:rsid w:val="0053504F"/>
    <w:rsid w:val="00541D1D"/>
    <w:rsid w:val="00553C84"/>
    <w:rsid w:val="005616E6"/>
    <w:rsid w:val="00572FF6"/>
    <w:rsid w:val="00573B55"/>
    <w:rsid w:val="005740EA"/>
    <w:rsid w:val="00575FC6"/>
    <w:rsid w:val="0059056F"/>
    <w:rsid w:val="00591A26"/>
    <w:rsid w:val="00594CC3"/>
    <w:rsid w:val="00596CAC"/>
    <w:rsid w:val="005A32DA"/>
    <w:rsid w:val="005B767A"/>
    <w:rsid w:val="005C1E3C"/>
    <w:rsid w:val="005C1E6A"/>
    <w:rsid w:val="005C57C7"/>
    <w:rsid w:val="005D36F3"/>
    <w:rsid w:val="005D37FF"/>
    <w:rsid w:val="005D4553"/>
    <w:rsid w:val="005D460B"/>
    <w:rsid w:val="005D4938"/>
    <w:rsid w:val="005E148E"/>
    <w:rsid w:val="005E5274"/>
    <w:rsid w:val="005E5FE1"/>
    <w:rsid w:val="005F372E"/>
    <w:rsid w:val="00600925"/>
    <w:rsid w:val="00600B05"/>
    <w:rsid w:val="0060161C"/>
    <w:rsid w:val="00603483"/>
    <w:rsid w:val="00606A39"/>
    <w:rsid w:val="00607ADF"/>
    <w:rsid w:val="006114CD"/>
    <w:rsid w:val="006143FA"/>
    <w:rsid w:val="006164C1"/>
    <w:rsid w:val="00621E15"/>
    <w:rsid w:val="006279D0"/>
    <w:rsid w:val="00631D20"/>
    <w:rsid w:val="00634997"/>
    <w:rsid w:val="006413EC"/>
    <w:rsid w:val="00645C1D"/>
    <w:rsid w:val="00650444"/>
    <w:rsid w:val="0065611E"/>
    <w:rsid w:val="00660BB2"/>
    <w:rsid w:val="00664DFF"/>
    <w:rsid w:val="00670ECB"/>
    <w:rsid w:val="00672CC7"/>
    <w:rsid w:val="00680ECB"/>
    <w:rsid w:val="00683DA8"/>
    <w:rsid w:val="00685148"/>
    <w:rsid w:val="006923BB"/>
    <w:rsid w:val="00693352"/>
    <w:rsid w:val="00693A96"/>
    <w:rsid w:val="0069516E"/>
    <w:rsid w:val="00695744"/>
    <w:rsid w:val="006957FE"/>
    <w:rsid w:val="006A21AA"/>
    <w:rsid w:val="006B1939"/>
    <w:rsid w:val="006D2037"/>
    <w:rsid w:val="006E016D"/>
    <w:rsid w:val="006E7654"/>
    <w:rsid w:val="006F132B"/>
    <w:rsid w:val="006F6A79"/>
    <w:rsid w:val="00700AC7"/>
    <w:rsid w:val="007100A3"/>
    <w:rsid w:val="00713CC7"/>
    <w:rsid w:val="0071529B"/>
    <w:rsid w:val="00716247"/>
    <w:rsid w:val="00717B50"/>
    <w:rsid w:val="007262EB"/>
    <w:rsid w:val="00740DEC"/>
    <w:rsid w:val="00745A8D"/>
    <w:rsid w:val="00746B65"/>
    <w:rsid w:val="007470B6"/>
    <w:rsid w:val="00753B87"/>
    <w:rsid w:val="00756C8E"/>
    <w:rsid w:val="00764C12"/>
    <w:rsid w:val="007718A2"/>
    <w:rsid w:val="00774AED"/>
    <w:rsid w:val="007778A3"/>
    <w:rsid w:val="007845C1"/>
    <w:rsid w:val="00790E56"/>
    <w:rsid w:val="00791E48"/>
    <w:rsid w:val="0079575B"/>
    <w:rsid w:val="00797978"/>
    <w:rsid w:val="007A16CE"/>
    <w:rsid w:val="007A3437"/>
    <w:rsid w:val="007B08CC"/>
    <w:rsid w:val="007C0F78"/>
    <w:rsid w:val="007C2469"/>
    <w:rsid w:val="007C3309"/>
    <w:rsid w:val="007C4818"/>
    <w:rsid w:val="007C5492"/>
    <w:rsid w:val="007C7226"/>
    <w:rsid w:val="007D2EC1"/>
    <w:rsid w:val="007E130F"/>
    <w:rsid w:val="007E2F75"/>
    <w:rsid w:val="007E3646"/>
    <w:rsid w:val="007E4E5B"/>
    <w:rsid w:val="007E5AC4"/>
    <w:rsid w:val="007E7D95"/>
    <w:rsid w:val="007F2B17"/>
    <w:rsid w:val="007F50F5"/>
    <w:rsid w:val="00804236"/>
    <w:rsid w:val="0081178D"/>
    <w:rsid w:val="008173F7"/>
    <w:rsid w:val="00817788"/>
    <w:rsid w:val="00820D90"/>
    <w:rsid w:val="00826C98"/>
    <w:rsid w:val="00831B3D"/>
    <w:rsid w:val="00831F49"/>
    <w:rsid w:val="008334C9"/>
    <w:rsid w:val="0083561F"/>
    <w:rsid w:val="00842C28"/>
    <w:rsid w:val="0086138A"/>
    <w:rsid w:val="008649AD"/>
    <w:rsid w:val="008703D0"/>
    <w:rsid w:val="00870D6F"/>
    <w:rsid w:val="00873F69"/>
    <w:rsid w:val="00875881"/>
    <w:rsid w:val="008806FF"/>
    <w:rsid w:val="00885D75"/>
    <w:rsid w:val="00886E48"/>
    <w:rsid w:val="008929B1"/>
    <w:rsid w:val="008A1DC1"/>
    <w:rsid w:val="008A5E0D"/>
    <w:rsid w:val="008A71A1"/>
    <w:rsid w:val="008A775C"/>
    <w:rsid w:val="008B48D4"/>
    <w:rsid w:val="008C1C4A"/>
    <w:rsid w:val="008C2E06"/>
    <w:rsid w:val="008C7054"/>
    <w:rsid w:val="008D1820"/>
    <w:rsid w:val="008D1D01"/>
    <w:rsid w:val="008E006B"/>
    <w:rsid w:val="008E0E86"/>
    <w:rsid w:val="008E2486"/>
    <w:rsid w:val="008E2B73"/>
    <w:rsid w:val="008E354B"/>
    <w:rsid w:val="008E5927"/>
    <w:rsid w:val="008F0B42"/>
    <w:rsid w:val="008F22C4"/>
    <w:rsid w:val="00900299"/>
    <w:rsid w:val="00902388"/>
    <w:rsid w:val="00903D39"/>
    <w:rsid w:val="00911D98"/>
    <w:rsid w:val="00913161"/>
    <w:rsid w:val="009146FF"/>
    <w:rsid w:val="00922F02"/>
    <w:rsid w:val="00932EED"/>
    <w:rsid w:val="009357A2"/>
    <w:rsid w:val="00935D5E"/>
    <w:rsid w:val="00936D09"/>
    <w:rsid w:val="009414AD"/>
    <w:rsid w:val="00941DCE"/>
    <w:rsid w:val="009426A5"/>
    <w:rsid w:val="0094290E"/>
    <w:rsid w:val="0095384E"/>
    <w:rsid w:val="00955F98"/>
    <w:rsid w:val="00962E3E"/>
    <w:rsid w:val="0096361D"/>
    <w:rsid w:val="009636CC"/>
    <w:rsid w:val="009673B3"/>
    <w:rsid w:val="009742DC"/>
    <w:rsid w:val="009811F5"/>
    <w:rsid w:val="00981335"/>
    <w:rsid w:val="00983511"/>
    <w:rsid w:val="009840A9"/>
    <w:rsid w:val="00985FEF"/>
    <w:rsid w:val="00987206"/>
    <w:rsid w:val="00991446"/>
    <w:rsid w:val="009920F1"/>
    <w:rsid w:val="009954C2"/>
    <w:rsid w:val="009A39EE"/>
    <w:rsid w:val="009A6A8F"/>
    <w:rsid w:val="009B319F"/>
    <w:rsid w:val="009B31B4"/>
    <w:rsid w:val="009B3E2B"/>
    <w:rsid w:val="009B51D7"/>
    <w:rsid w:val="009C120A"/>
    <w:rsid w:val="009C44AC"/>
    <w:rsid w:val="009D0C02"/>
    <w:rsid w:val="009D35A5"/>
    <w:rsid w:val="009D63A7"/>
    <w:rsid w:val="009E3887"/>
    <w:rsid w:val="009E4157"/>
    <w:rsid w:val="00A003BA"/>
    <w:rsid w:val="00A03296"/>
    <w:rsid w:val="00A04CEA"/>
    <w:rsid w:val="00A1785B"/>
    <w:rsid w:val="00A22F1A"/>
    <w:rsid w:val="00A233D7"/>
    <w:rsid w:val="00A27CEA"/>
    <w:rsid w:val="00A35A74"/>
    <w:rsid w:val="00A420EC"/>
    <w:rsid w:val="00A45FE3"/>
    <w:rsid w:val="00A47149"/>
    <w:rsid w:val="00A50454"/>
    <w:rsid w:val="00A523D1"/>
    <w:rsid w:val="00A52458"/>
    <w:rsid w:val="00A53100"/>
    <w:rsid w:val="00A631B1"/>
    <w:rsid w:val="00A6331D"/>
    <w:rsid w:val="00A653F7"/>
    <w:rsid w:val="00A65965"/>
    <w:rsid w:val="00A82101"/>
    <w:rsid w:val="00A90B76"/>
    <w:rsid w:val="00A924AA"/>
    <w:rsid w:val="00A93536"/>
    <w:rsid w:val="00A9522A"/>
    <w:rsid w:val="00A964D5"/>
    <w:rsid w:val="00AA14D9"/>
    <w:rsid w:val="00AA5A08"/>
    <w:rsid w:val="00AB4BAE"/>
    <w:rsid w:val="00AB7866"/>
    <w:rsid w:val="00AD101B"/>
    <w:rsid w:val="00AD380E"/>
    <w:rsid w:val="00AD4350"/>
    <w:rsid w:val="00AE7FCC"/>
    <w:rsid w:val="00AF5D9F"/>
    <w:rsid w:val="00AF6699"/>
    <w:rsid w:val="00B06990"/>
    <w:rsid w:val="00B072B3"/>
    <w:rsid w:val="00B1347E"/>
    <w:rsid w:val="00B151B8"/>
    <w:rsid w:val="00B316E1"/>
    <w:rsid w:val="00B334C4"/>
    <w:rsid w:val="00B41485"/>
    <w:rsid w:val="00B43FE2"/>
    <w:rsid w:val="00B51E14"/>
    <w:rsid w:val="00B526E6"/>
    <w:rsid w:val="00B52C17"/>
    <w:rsid w:val="00B533A0"/>
    <w:rsid w:val="00B557AE"/>
    <w:rsid w:val="00B705C0"/>
    <w:rsid w:val="00B72320"/>
    <w:rsid w:val="00B7291C"/>
    <w:rsid w:val="00B805C0"/>
    <w:rsid w:val="00B843A0"/>
    <w:rsid w:val="00B8550B"/>
    <w:rsid w:val="00B86FC3"/>
    <w:rsid w:val="00B95C74"/>
    <w:rsid w:val="00B96D1A"/>
    <w:rsid w:val="00BA07F3"/>
    <w:rsid w:val="00BB268D"/>
    <w:rsid w:val="00BB5E5C"/>
    <w:rsid w:val="00BC1BF8"/>
    <w:rsid w:val="00BC3FCE"/>
    <w:rsid w:val="00BC6B95"/>
    <w:rsid w:val="00BC7EAF"/>
    <w:rsid w:val="00BD13C0"/>
    <w:rsid w:val="00BD1A35"/>
    <w:rsid w:val="00BD38A1"/>
    <w:rsid w:val="00BD4328"/>
    <w:rsid w:val="00BD523E"/>
    <w:rsid w:val="00BD6579"/>
    <w:rsid w:val="00BF3046"/>
    <w:rsid w:val="00C00E52"/>
    <w:rsid w:val="00C010B2"/>
    <w:rsid w:val="00C14589"/>
    <w:rsid w:val="00C172CA"/>
    <w:rsid w:val="00C302AA"/>
    <w:rsid w:val="00C40BE9"/>
    <w:rsid w:val="00C42B04"/>
    <w:rsid w:val="00C4559E"/>
    <w:rsid w:val="00C51095"/>
    <w:rsid w:val="00C519EF"/>
    <w:rsid w:val="00C56DF6"/>
    <w:rsid w:val="00C60C83"/>
    <w:rsid w:val="00C633A7"/>
    <w:rsid w:val="00C63CA1"/>
    <w:rsid w:val="00C6555D"/>
    <w:rsid w:val="00C70198"/>
    <w:rsid w:val="00C72918"/>
    <w:rsid w:val="00C73533"/>
    <w:rsid w:val="00C77F04"/>
    <w:rsid w:val="00C87379"/>
    <w:rsid w:val="00C90ABD"/>
    <w:rsid w:val="00C911C4"/>
    <w:rsid w:val="00C9174E"/>
    <w:rsid w:val="00C95B92"/>
    <w:rsid w:val="00C95DD3"/>
    <w:rsid w:val="00CA1C9D"/>
    <w:rsid w:val="00CB567D"/>
    <w:rsid w:val="00CB5DE8"/>
    <w:rsid w:val="00CD012C"/>
    <w:rsid w:val="00CD082B"/>
    <w:rsid w:val="00CD1CDE"/>
    <w:rsid w:val="00CD7F74"/>
    <w:rsid w:val="00CE4F81"/>
    <w:rsid w:val="00CE679A"/>
    <w:rsid w:val="00CE7719"/>
    <w:rsid w:val="00CF3411"/>
    <w:rsid w:val="00CF5DE5"/>
    <w:rsid w:val="00D0615E"/>
    <w:rsid w:val="00D111B2"/>
    <w:rsid w:val="00D12B64"/>
    <w:rsid w:val="00D13470"/>
    <w:rsid w:val="00D151EC"/>
    <w:rsid w:val="00D208BD"/>
    <w:rsid w:val="00D2191B"/>
    <w:rsid w:val="00D2469A"/>
    <w:rsid w:val="00D2479A"/>
    <w:rsid w:val="00D33806"/>
    <w:rsid w:val="00D41567"/>
    <w:rsid w:val="00D41648"/>
    <w:rsid w:val="00D44500"/>
    <w:rsid w:val="00D55324"/>
    <w:rsid w:val="00D56C8D"/>
    <w:rsid w:val="00D661A8"/>
    <w:rsid w:val="00D676DC"/>
    <w:rsid w:val="00D75165"/>
    <w:rsid w:val="00D8167D"/>
    <w:rsid w:val="00D82CF4"/>
    <w:rsid w:val="00D82D3D"/>
    <w:rsid w:val="00D8327D"/>
    <w:rsid w:val="00D95BD6"/>
    <w:rsid w:val="00DA2D69"/>
    <w:rsid w:val="00DA30A3"/>
    <w:rsid w:val="00DA7B8E"/>
    <w:rsid w:val="00DB2316"/>
    <w:rsid w:val="00DB3186"/>
    <w:rsid w:val="00DB77D5"/>
    <w:rsid w:val="00DC248C"/>
    <w:rsid w:val="00DC2603"/>
    <w:rsid w:val="00DC4F43"/>
    <w:rsid w:val="00DC5BAF"/>
    <w:rsid w:val="00DC5C70"/>
    <w:rsid w:val="00DD2336"/>
    <w:rsid w:val="00DE4266"/>
    <w:rsid w:val="00DE48C7"/>
    <w:rsid w:val="00DE511A"/>
    <w:rsid w:val="00DF0BB8"/>
    <w:rsid w:val="00DF2190"/>
    <w:rsid w:val="00E06AAA"/>
    <w:rsid w:val="00E07090"/>
    <w:rsid w:val="00E20418"/>
    <w:rsid w:val="00E213DD"/>
    <w:rsid w:val="00E26A7B"/>
    <w:rsid w:val="00E4115E"/>
    <w:rsid w:val="00E45178"/>
    <w:rsid w:val="00E50018"/>
    <w:rsid w:val="00E5254D"/>
    <w:rsid w:val="00E55AB7"/>
    <w:rsid w:val="00E55D50"/>
    <w:rsid w:val="00E5789F"/>
    <w:rsid w:val="00E64A14"/>
    <w:rsid w:val="00E65F48"/>
    <w:rsid w:val="00E66999"/>
    <w:rsid w:val="00E76B9C"/>
    <w:rsid w:val="00E82516"/>
    <w:rsid w:val="00E83297"/>
    <w:rsid w:val="00E93B6C"/>
    <w:rsid w:val="00E93EDF"/>
    <w:rsid w:val="00E94B64"/>
    <w:rsid w:val="00E9510D"/>
    <w:rsid w:val="00EA5F07"/>
    <w:rsid w:val="00EA7204"/>
    <w:rsid w:val="00EB4550"/>
    <w:rsid w:val="00ED7E6B"/>
    <w:rsid w:val="00EE287B"/>
    <w:rsid w:val="00EE3486"/>
    <w:rsid w:val="00EE3BE7"/>
    <w:rsid w:val="00EE5F0B"/>
    <w:rsid w:val="00F03151"/>
    <w:rsid w:val="00F129EC"/>
    <w:rsid w:val="00F132F0"/>
    <w:rsid w:val="00F15822"/>
    <w:rsid w:val="00F24787"/>
    <w:rsid w:val="00F24895"/>
    <w:rsid w:val="00F30279"/>
    <w:rsid w:val="00F31412"/>
    <w:rsid w:val="00F329A4"/>
    <w:rsid w:val="00F346FE"/>
    <w:rsid w:val="00F37E29"/>
    <w:rsid w:val="00F447C8"/>
    <w:rsid w:val="00F44F8D"/>
    <w:rsid w:val="00F5531D"/>
    <w:rsid w:val="00F560E8"/>
    <w:rsid w:val="00F668DD"/>
    <w:rsid w:val="00F74D7A"/>
    <w:rsid w:val="00F8030E"/>
    <w:rsid w:val="00F82237"/>
    <w:rsid w:val="00F83A62"/>
    <w:rsid w:val="00F84FA1"/>
    <w:rsid w:val="00F850A4"/>
    <w:rsid w:val="00F86C8C"/>
    <w:rsid w:val="00F90583"/>
    <w:rsid w:val="00F920A9"/>
    <w:rsid w:val="00F935AF"/>
    <w:rsid w:val="00F95EDE"/>
    <w:rsid w:val="00FA4A43"/>
    <w:rsid w:val="00FA64EA"/>
    <w:rsid w:val="00FA720A"/>
    <w:rsid w:val="00FB0021"/>
    <w:rsid w:val="00FC0B93"/>
    <w:rsid w:val="00FC35BA"/>
    <w:rsid w:val="00FC43BC"/>
    <w:rsid w:val="00FC464C"/>
    <w:rsid w:val="00FE1BF8"/>
    <w:rsid w:val="00FE1E23"/>
    <w:rsid w:val="00FE20F1"/>
    <w:rsid w:val="00FF479E"/>
    <w:rsid w:val="00FF63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72D5"/>
  <w15:chartTrackingRefBased/>
  <w15:docId w15:val="{DB8EB896-C6AD-A24D-A534-07F69D47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99"/>
    <w:pPr>
      <w:ind w:left="720"/>
      <w:contextualSpacing/>
    </w:pPr>
  </w:style>
  <w:style w:type="paragraph" w:styleId="Title">
    <w:name w:val="Title"/>
    <w:basedOn w:val="Normal"/>
    <w:next w:val="Normal"/>
    <w:link w:val="TitleChar"/>
    <w:uiPriority w:val="10"/>
    <w:qFormat/>
    <w:rsid w:val="00AF66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6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6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3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55921-8CC1-4C69-B389-1907A3825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7999</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Rintoul</dc:creator>
  <cp:keywords/>
  <dc:description/>
  <cp:lastModifiedBy>Rintoul, Jean</cp:lastModifiedBy>
  <cp:revision>564</cp:revision>
  <cp:lastPrinted>2021-09-30T12:57:00Z</cp:lastPrinted>
  <dcterms:created xsi:type="dcterms:W3CDTF">2022-07-19T16:16:00Z</dcterms:created>
  <dcterms:modified xsi:type="dcterms:W3CDTF">2022-11-24T23:04:00Z</dcterms:modified>
</cp:coreProperties>
</file>