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801C" w14:textId="2A630BA0" w:rsidR="00D208BD" w:rsidRDefault="00C97C12" w:rsidP="00DD49F3">
      <w:pPr>
        <w:pStyle w:val="Heading1"/>
        <w:ind w:firstLine="720"/>
      </w:pPr>
      <w:r>
        <w:t>Electrical motor evoked stimulation with</w:t>
      </w:r>
      <w:r w:rsidR="00D55324">
        <w:t xml:space="preserve"> </w:t>
      </w:r>
      <w:r w:rsidR="00AA6EA3">
        <w:t xml:space="preserve">recovered </w:t>
      </w:r>
      <w:r>
        <w:t xml:space="preserve">mouse. </w:t>
      </w:r>
    </w:p>
    <w:p w14:paraId="512F9BDB" w14:textId="3CE7196A" w:rsidR="00DD49F3" w:rsidRPr="00DD49F3" w:rsidRDefault="00DD49F3" w:rsidP="00DD49F3">
      <w:pPr>
        <w:jc w:val="center"/>
      </w:pPr>
      <w:r>
        <w:t>(</w:t>
      </w:r>
      <w:r w:rsidR="00982BD0">
        <w:t>Ketamine/Xylazine</w:t>
      </w:r>
      <w:r>
        <w:t xml:space="preserve"> edition</w:t>
      </w:r>
      <w:r w:rsidR="00C62C0B">
        <w:t xml:space="preserve"> with </w:t>
      </w:r>
      <w:proofErr w:type="spellStart"/>
      <w:r w:rsidR="00C62C0B">
        <w:t>Antisedan</w:t>
      </w:r>
      <w:proofErr w:type="spellEnd"/>
      <w:r w:rsidR="00C62C0B">
        <w:t xml:space="preserve"> antidote</w:t>
      </w:r>
      <w:r w:rsidR="001D6959">
        <w:t xml:space="preserve"> for faster recovery</w:t>
      </w:r>
      <w:r>
        <w:t>)</w:t>
      </w:r>
    </w:p>
    <w:p w14:paraId="20EB7935" w14:textId="4483593D" w:rsidR="00D208BD" w:rsidRDefault="00AF6699" w:rsidP="00AF6699">
      <w:pPr>
        <w:jc w:val="center"/>
      </w:pPr>
      <w:r>
        <w:t>Author: Jean Rintoul</w:t>
      </w:r>
    </w:p>
    <w:p w14:paraId="46A390BF" w14:textId="38A0B94D" w:rsidR="00AF6699" w:rsidRDefault="00AF6699" w:rsidP="003F27A7">
      <w:pPr>
        <w:jc w:val="center"/>
      </w:pPr>
      <w:r>
        <w:t xml:space="preserve">Date: </w:t>
      </w:r>
      <w:r w:rsidR="0061641C">
        <w:t>April 12</w:t>
      </w:r>
      <w:proofErr w:type="gramStart"/>
      <w:r w:rsidR="00B072B3">
        <w:t xml:space="preserve"> </w:t>
      </w:r>
      <w:r w:rsidR="00717B50">
        <w:t>202</w:t>
      </w:r>
      <w:r w:rsidR="00DD49F3">
        <w:t>3</w:t>
      </w:r>
      <w:proofErr w:type="gramEnd"/>
    </w:p>
    <w:p w14:paraId="4542D72C" w14:textId="641D2FB7" w:rsidR="00D75165" w:rsidRDefault="00D75165" w:rsidP="00D208BD"/>
    <w:p w14:paraId="599A84C2" w14:textId="157C94F7" w:rsidR="00EA20FF" w:rsidRDefault="00482644" w:rsidP="00EA20FF">
      <w:bookmarkStart w:id="0" w:name="_Hlk120222433"/>
      <w:r>
        <w:t xml:space="preserve">Advice from Pat: </w:t>
      </w:r>
      <w:r w:rsidR="00EA20FF">
        <w:t>T</w:t>
      </w:r>
      <w:r w:rsidR="00EA20FF" w:rsidRPr="00430B8E">
        <w:t xml:space="preserve">he units in the table are in terms of 'ticks' in our insulin syringes so </w:t>
      </w:r>
      <w:proofErr w:type="gramStart"/>
      <w:r w:rsidR="00EA20FF" w:rsidRPr="00430B8E">
        <w:t>e.g.</w:t>
      </w:r>
      <w:proofErr w:type="gramEnd"/>
      <w:r w:rsidR="00EA20FF" w:rsidRPr="00430B8E">
        <w:t xml:space="preserve"> 2 ticks = 0.02 ml. </w:t>
      </w:r>
      <w:r w:rsidR="00EA20FF">
        <w:t>I</w:t>
      </w:r>
      <w:r w:rsidR="00EA20FF" w:rsidRPr="00430B8E">
        <w:t xml:space="preserve">n practice it is hard to dose anything finer than 0.5 tick. </w:t>
      </w:r>
      <w:r w:rsidR="00EA20FF" w:rsidRPr="00D33806">
        <w:t xml:space="preserve">If the mouse is v light (~20g), we’d give it 2 </w:t>
      </w:r>
      <w:proofErr w:type="spellStart"/>
      <w:r w:rsidR="00EA20FF" w:rsidRPr="00D33806">
        <w:t>ket</w:t>
      </w:r>
      <w:proofErr w:type="spellEnd"/>
      <w:r w:rsidR="00EA20FF" w:rsidRPr="00D33806">
        <w:t xml:space="preserve"> + 1 </w:t>
      </w:r>
      <w:proofErr w:type="spellStart"/>
      <w:r w:rsidR="00EA20FF" w:rsidRPr="00D33806">
        <w:t>xyl</w:t>
      </w:r>
      <w:proofErr w:type="spellEnd"/>
      <w:r w:rsidR="00EA20FF" w:rsidRPr="00D33806">
        <w:t xml:space="preserve"> ticks. If heavier (~25-30g), it can get 2.5 </w:t>
      </w:r>
      <w:proofErr w:type="spellStart"/>
      <w:r w:rsidR="00EA20FF" w:rsidRPr="00D33806">
        <w:t>ket</w:t>
      </w:r>
      <w:proofErr w:type="spellEnd"/>
      <w:r w:rsidR="00EA20FF" w:rsidRPr="00D33806">
        <w:t xml:space="preserve"> + 1.5 </w:t>
      </w:r>
      <w:proofErr w:type="spellStart"/>
      <w:r w:rsidR="00EA20FF" w:rsidRPr="00D33806">
        <w:t>xyl.</w:t>
      </w:r>
      <w:proofErr w:type="spellEnd"/>
      <w:r w:rsidR="00EA20FF" w:rsidRPr="00D33806">
        <w:t xml:space="preserve"> I’d err on the side of caution because it is easy to overdose them and then the experiment is over. The mouse will be anaesthetized very fast if it is straight after isoflurane induction or may take several minutes if done from awake. Expect the mouse to wake up after an hour after first dose. Check for responses every 10 minutes. If you get a response, readminister 1 tick of </w:t>
      </w:r>
      <w:proofErr w:type="spellStart"/>
      <w:r w:rsidR="00EA20FF" w:rsidRPr="00D33806">
        <w:t>ket</w:t>
      </w:r>
      <w:proofErr w:type="spellEnd"/>
      <w:r w:rsidR="00EA20FF" w:rsidRPr="00D33806">
        <w:t xml:space="preserve"> and see if this is sufficient.</w:t>
      </w:r>
    </w:p>
    <w:p w14:paraId="27C0FA7C" w14:textId="77777777" w:rsidR="00482644" w:rsidRDefault="00482644" w:rsidP="00EA20FF"/>
    <w:tbl>
      <w:tblPr>
        <w:tblStyle w:val="TableGrid"/>
        <w:tblW w:w="0" w:type="auto"/>
        <w:tblLook w:val="04A0" w:firstRow="1" w:lastRow="0" w:firstColumn="1" w:lastColumn="0" w:noHBand="0" w:noVBand="1"/>
      </w:tblPr>
      <w:tblGrid>
        <w:gridCol w:w="3116"/>
        <w:gridCol w:w="3117"/>
        <w:gridCol w:w="3117"/>
      </w:tblGrid>
      <w:tr w:rsidR="00482644" w14:paraId="321C8B36" w14:textId="77777777" w:rsidTr="000A5DF8">
        <w:tc>
          <w:tcPr>
            <w:tcW w:w="3116" w:type="dxa"/>
            <w:vAlign w:val="bottom"/>
          </w:tcPr>
          <w:p w14:paraId="51F0F9D0" w14:textId="2C0B5B17" w:rsidR="00482644" w:rsidRDefault="00482644" w:rsidP="00482644">
            <w:r>
              <w:rPr>
                <w:rFonts w:ascii="Calibri" w:hAnsi="Calibri" w:cs="Calibri"/>
                <w:color w:val="000000"/>
                <w:sz w:val="22"/>
                <w:szCs w:val="22"/>
              </w:rPr>
              <w:t>Drug</w:t>
            </w:r>
          </w:p>
        </w:tc>
        <w:tc>
          <w:tcPr>
            <w:tcW w:w="3117" w:type="dxa"/>
            <w:vAlign w:val="bottom"/>
          </w:tcPr>
          <w:p w14:paraId="24AC71DD" w14:textId="4AB23B0D" w:rsidR="00482644" w:rsidRDefault="00482644" w:rsidP="00482644">
            <w:r>
              <w:rPr>
                <w:rFonts w:ascii="Calibri" w:hAnsi="Calibri" w:cs="Calibri"/>
                <w:color w:val="000000"/>
                <w:sz w:val="22"/>
                <w:szCs w:val="22"/>
              </w:rPr>
              <w:t>initial concentration</w:t>
            </w:r>
          </w:p>
        </w:tc>
        <w:tc>
          <w:tcPr>
            <w:tcW w:w="3117" w:type="dxa"/>
            <w:vAlign w:val="bottom"/>
          </w:tcPr>
          <w:p w14:paraId="0698E1D6" w14:textId="32903651" w:rsidR="00482644" w:rsidRDefault="00482644" w:rsidP="00482644">
            <w:r>
              <w:rPr>
                <w:rFonts w:ascii="Calibri" w:hAnsi="Calibri" w:cs="Calibri"/>
                <w:color w:val="000000"/>
                <w:sz w:val="22"/>
                <w:szCs w:val="22"/>
              </w:rPr>
              <w:t>Dosage</w:t>
            </w:r>
          </w:p>
        </w:tc>
      </w:tr>
      <w:tr w:rsidR="00482644" w14:paraId="40641AB2" w14:textId="77777777" w:rsidTr="00482644">
        <w:tc>
          <w:tcPr>
            <w:tcW w:w="3116" w:type="dxa"/>
          </w:tcPr>
          <w:p w14:paraId="0C156080" w14:textId="7258F737" w:rsidR="00482644" w:rsidRDefault="00482644" w:rsidP="00EA20FF">
            <w:r w:rsidRPr="00482644">
              <w:rPr>
                <w:rFonts w:ascii="Calibri" w:eastAsia="Times New Roman" w:hAnsi="Calibri" w:cs="Calibri"/>
                <w:color w:val="000000"/>
                <w:sz w:val="22"/>
                <w:szCs w:val="22"/>
                <w:lang w:val="en-GB" w:eastAsia="en-GB"/>
              </w:rPr>
              <w:t>Xylazine</w:t>
            </w:r>
          </w:p>
        </w:tc>
        <w:tc>
          <w:tcPr>
            <w:tcW w:w="3117" w:type="dxa"/>
          </w:tcPr>
          <w:p w14:paraId="2B23C5B9" w14:textId="51284C07"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 xml:space="preserve">2% w/v  </w:t>
            </w:r>
          </w:p>
        </w:tc>
        <w:tc>
          <w:tcPr>
            <w:tcW w:w="3117" w:type="dxa"/>
          </w:tcPr>
          <w:p w14:paraId="16651F07" w14:textId="374ABA82"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0.01mg/g</w:t>
            </w:r>
          </w:p>
        </w:tc>
      </w:tr>
      <w:tr w:rsidR="00482644" w14:paraId="78DBA161" w14:textId="77777777" w:rsidTr="00482644">
        <w:tc>
          <w:tcPr>
            <w:tcW w:w="3116" w:type="dxa"/>
          </w:tcPr>
          <w:p w14:paraId="5B60FF9F" w14:textId="42BB64A6" w:rsidR="00482644" w:rsidRDefault="00482644" w:rsidP="00EA20FF">
            <w:r>
              <w:rPr>
                <w:rFonts w:ascii="Calibri" w:eastAsia="Times New Roman" w:hAnsi="Calibri" w:cs="Calibri"/>
                <w:color w:val="000000"/>
                <w:sz w:val="22"/>
                <w:szCs w:val="22"/>
                <w:lang w:val="en-GB" w:eastAsia="en-GB"/>
              </w:rPr>
              <w:t>K</w:t>
            </w:r>
            <w:r w:rsidRPr="00482644">
              <w:rPr>
                <w:rFonts w:ascii="Calibri" w:eastAsia="Times New Roman" w:hAnsi="Calibri" w:cs="Calibri"/>
                <w:color w:val="000000"/>
                <w:sz w:val="22"/>
                <w:szCs w:val="22"/>
                <w:lang w:val="en-GB" w:eastAsia="en-GB"/>
              </w:rPr>
              <w:t>etamine</w:t>
            </w:r>
          </w:p>
        </w:tc>
        <w:tc>
          <w:tcPr>
            <w:tcW w:w="3117" w:type="dxa"/>
          </w:tcPr>
          <w:p w14:paraId="333B5240" w14:textId="11F97A71"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100mg/ml</w:t>
            </w:r>
          </w:p>
        </w:tc>
        <w:tc>
          <w:tcPr>
            <w:tcW w:w="3117" w:type="dxa"/>
          </w:tcPr>
          <w:p w14:paraId="05CF32C7" w14:textId="3B141ED6"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0.1mg/g</w:t>
            </w:r>
          </w:p>
        </w:tc>
      </w:tr>
      <w:tr w:rsidR="00482644" w14:paraId="66725E76" w14:textId="77777777" w:rsidTr="00482644">
        <w:tc>
          <w:tcPr>
            <w:tcW w:w="3116" w:type="dxa"/>
          </w:tcPr>
          <w:p w14:paraId="1CCB0312" w14:textId="4D17637C" w:rsidR="00482644" w:rsidRDefault="00482644" w:rsidP="00EA20FF">
            <w:proofErr w:type="spellStart"/>
            <w:r>
              <w:t>Antisedan</w:t>
            </w:r>
            <w:proofErr w:type="spellEnd"/>
          </w:p>
        </w:tc>
        <w:tc>
          <w:tcPr>
            <w:tcW w:w="3117" w:type="dxa"/>
          </w:tcPr>
          <w:p w14:paraId="334194B1" w14:textId="1DAFCD03" w:rsidR="00482644" w:rsidRDefault="00482644" w:rsidP="00EA20FF">
            <w:r>
              <w:t>5mg/ml</w:t>
            </w:r>
          </w:p>
        </w:tc>
        <w:tc>
          <w:tcPr>
            <w:tcW w:w="3117" w:type="dxa"/>
          </w:tcPr>
          <w:p w14:paraId="75F22B41" w14:textId="139BA059" w:rsidR="00482644" w:rsidRPr="00482644" w:rsidRDefault="00482644" w:rsidP="00EA20FF">
            <w:pPr>
              <w:rPr>
                <w:rFonts w:ascii="Calibri" w:hAnsi="Calibri" w:cs="Calibri"/>
                <w:color w:val="000000"/>
                <w:sz w:val="22"/>
                <w:szCs w:val="22"/>
              </w:rPr>
            </w:pPr>
            <w:r>
              <w:rPr>
                <w:rFonts w:ascii="Calibri" w:hAnsi="Calibri" w:cs="Calibri"/>
                <w:color w:val="000000"/>
                <w:sz w:val="22"/>
                <w:szCs w:val="22"/>
              </w:rPr>
              <w:t>0.001mg/g</w:t>
            </w:r>
          </w:p>
        </w:tc>
      </w:tr>
    </w:tbl>
    <w:p w14:paraId="6E2E673E" w14:textId="77777777" w:rsidR="00482644" w:rsidRDefault="00482644" w:rsidP="00EA20FF"/>
    <w:p w14:paraId="5A9B61A6" w14:textId="77777777" w:rsidR="00482644" w:rsidRDefault="00482644" w:rsidP="00EA20FF"/>
    <w:tbl>
      <w:tblPr>
        <w:tblStyle w:val="TableGrid"/>
        <w:tblW w:w="0" w:type="auto"/>
        <w:tblLook w:val="04A0" w:firstRow="1" w:lastRow="0" w:firstColumn="1" w:lastColumn="0" w:noHBand="0" w:noVBand="1"/>
      </w:tblPr>
      <w:tblGrid>
        <w:gridCol w:w="2337"/>
        <w:gridCol w:w="2337"/>
        <w:gridCol w:w="2338"/>
        <w:gridCol w:w="2338"/>
      </w:tblGrid>
      <w:tr w:rsidR="00482644" w14:paraId="3D5C8B72" w14:textId="77777777" w:rsidTr="00482644">
        <w:tc>
          <w:tcPr>
            <w:tcW w:w="2337" w:type="dxa"/>
          </w:tcPr>
          <w:bookmarkEnd w:id="0"/>
          <w:p w14:paraId="5A36CBC1" w14:textId="5279937A" w:rsidR="00482644" w:rsidRDefault="00482644" w:rsidP="00D208BD">
            <w:r>
              <w:t>Weight (g)</w:t>
            </w:r>
          </w:p>
        </w:tc>
        <w:tc>
          <w:tcPr>
            <w:tcW w:w="2337" w:type="dxa"/>
          </w:tcPr>
          <w:p w14:paraId="03339CA2" w14:textId="6A447F87" w:rsidR="00482644" w:rsidRDefault="00482644" w:rsidP="00D208BD">
            <w:r>
              <w:t xml:space="preserve">1:10 dilution </w:t>
            </w:r>
            <w:proofErr w:type="spellStart"/>
            <w:r>
              <w:t>Antisedan</w:t>
            </w:r>
            <w:proofErr w:type="spellEnd"/>
            <w:r>
              <w:t xml:space="preserve"> IP</w:t>
            </w:r>
          </w:p>
        </w:tc>
        <w:tc>
          <w:tcPr>
            <w:tcW w:w="2338" w:type="dxa"/>
          </w:tcPr>
          <w:p w14:paraId="6E0CAD71" w14:textId="02B4498C" w:rsidR="00482644" w:rsidRDefault="00482644" w:rsidP="00D208BD">
            <w:proofErr w:type="spellStart"/>
            <w:r>
              <w:t>Ket</w:t>
            </w:r>
            <w:proofErr w:type="spellEnd"/>
            <w:r>
              <w:t xml:space="preserve"> IP</w:t>
            </w:r>
          </w:p>
        </w:tc>
        <w:tc>
          <w:tcPr>
            <w:tcW w:w="2338" w:type="dxa"/>
          </w:tcPr>
          <w:p w14:paraId="7766C9E7" w14:textId="251F475B" w:rsidR="00482644" w:rsidRDefault="00482644" w:rsidP="00D208BD">
            <w:proofErr w:type="spellStart"/>
            <w:r>
              <w:t>Xyl</w:t>
            </w:r>
            <w:proofErr w:type="spellEnd"/>
            <w:r>
              <w:t xml:space="preserve"> IP</w:t>
            </w:r>
          </w:p>
        </w:tc>
      </w:tr>
      <w:tr w:rsidR="00482644" w14:paraId="1A61FDA4" w14:textId="77777777" w:rsidTr="00FC1B8F">
        <w:tc>
          <w:tcPr>
            <w:tcW w:w="2337" w:type="dxa"/>
          </w:tcPr>
          <w:p w14:paraId="225E56E1" w14:textId="16E862F9" w:rsidR="00482644" w:rsidRDefault="00482644" w:rsidP="00482644">
            <w:r>
              <w:t>20</w:t>
            </w:r>
          </w:p>
        </w:tc>
        <w:tc>
          <w:tcPr>
            <w:tcW w:w="2337" w:type="dxa"/>
            <w:vAlign w:val="bottom"/>
          </w:tcPr>
          <w:p w14:paraId="1837ADA3" w14:textId="597D7651" w:rsidR="00482644" w:rsidRDefault="00482644" w:rsidP="00482644">
            <w:r>
              <w:rPr>
                <w:rFonts w:ascii="Calibri" w:hAnsi="Calibri" w:cs="Calibri"/>
                <w:color w:val="000000"/>
                <w:sz w:val="22"/>
                <w:szCs w:val="22"/>
              </w:rPr>
              <w:t>4</w:t>
            </w:r>
          </w:p>
        </w:tc>
        <w:tc>
          <w:tcPr>
            <w:tcW w:w="2338" w:type="dxa"/>
            <w:vAlign w:val="bottom"/>
          </w:tcPr>
          <w:p w14:paraId="2B0D0D06" w14:textId="65CF4C9B" w:rsidR="00482644" w:rsidRDefault="00482644" w:rsidP="00482644">
            <w:r>
              <w:rPr>
                <w:rFonts w:ascii="Calibri" w:hAnsi="Calibri" w:cs="Calibri"/>
                <w:color w:val="000000"/>
                <w:sz w:val="22"/>
                <w:szCs w:val="22"/>
              </w:rPr>
              <w:t>2</w:t>
            </w:r>
          </w:p>
        </w:tc>
        <w:tc>
          <w:tcPr>
            <w:tcW w:w="2338" w:type="dxa"/>
            <w:vAlign w:val="bottom"/>
          </w:tcPr>
          <w:p w14:paraId="2EB96B9C" w14:textId="64D5B73D" w:rsidR="00482644" w:rsidRDefault="00482644" w:rsidP="00482644">
            <w:r>
              <w:rPr>
                <w:rFonts w:ascii="Calibri" w:hAnsi="Calibri" w:cs="Calibri"/>
                <w:color w:val="000000"/>
                <w:sz w:val="22"/>
                <w:szCs w:val="22"/>
              </w:rPr>
              <w:t>1</w:t>
            </w:r>
          </w:p>
        </w:tc>
      </w:tr>
      <w:tr w:rsidR="00482644" w14:paraId="3A5A8E16" w14:textId="77777777" w:rsidTr="00FC1B8F">
        <w:tc>
          <w:tcPr>
            <w:tcW w:w="2337" w:type="dxa"/>
          </w:tcPr>
          <w:p w14:paraId="3C4C385F" w14:textId="14F59BFB" w:rsidR="00482644" w:rsidRDefault="00482644" w:rsidP="00482644">
            <w:r>
              <w:t>22</w:t>
            </w:r>
          </w:p>
        </w:tc>
        <w:tc>
          <w:tcPr>
            <w:tcW w:w="2337" w:type="dxa"/>
            <w:vAlign w:val="bottom"/>
          </w:tcPr>
          <w:p w14:paraId="531B6C67" w14:textId="3D30F62A" w:rsidR="00482644" w:rsidRDefault="00482644" w:rsidP="00482644">
            <w:r>
              <w:rPr>
                <w:rFonts w:ascii="Calibri" w:hAnsi="Calibri" w:cs="Calibri"/>
                <w:color w:val="000000"/>
                <w:sz w:val="22"/>
                <w:szCs w:val="22"/>
              </w:rPr>
              <w:t>4.4</w:t>
            </w:r>
          </w:p>
        </w:tc>
        <w:tc>
          <w:tcPr>
            <w:tcW w:w="2338" w:type="dxa"/>
            <w:vAlign w:val="bottom"/>
          </w:tcPr>
          <w:p w14:paraId="5E1A87BA" w14:textId="5CBAC6A0" w:rsidR="00482644" w:rsidRDefault="00482644" w:rsidP="00482644">
            <w:r>
              <w:rPr>
                <w:rFonts w:ascii="Calibri" w:hAnsi="Calibri" w:cs="Calibri"/>
                <w:color w:val="000000"/>
                <w:sz w:val="22"/>
                <w:szCs w:val="22"/>
              </w:rPr>
              <w:t>2.2</w:t>
            </w:r>
          </w:p>
        </w:tc>
        <w:tc>
          <w:tcPr>
            <w:tcW w:w="2338" w:type="dxa"/>
            <w:vAlign w:val="bottom"/>
          </w:tcPr>
          <w:p w14:paraId="3AD5E262" w14:textId="75E39B9D" w:rsidR="00482644" w:rsidRDefault="00482644" w:rsidP="00482644">
            <w:r>
              <w:rPr>
                <w:rFonts w:ascii="Calibri" w:hAnsi="Calibri" w:cs="Calibri"/>
                <w:color w:val="000000"/>
                <w:sz w:val="22"/>
                <w:szCs w:val="22"/>
              </w:rPr>
              <w:t>1.1</w:t>
            </w:r>
          </w:p>
        </w:tc>
      </w:tr>
      <w:tr w:rsidR="00482644" w14:paraId="2144A428" w14:textId="77777777" w:rsidTr="00FC1B8F">
        <w:tc>
          <w:tcPr>
            <w:tcW w:w="2337" w:type="dxa"/>
          </w:tcPr>
          <w:p w14:paraId="3F09BC95" w14:textId="62286157" w:rsidR="00482644" w:rsidRDefault="00482644" w:rsidP="00482644">
            <w:r>
              <w:t>24</w:t>
            </w:r>
          </w:p>
        </w:tc>
        <w:tc>
          <w:tcPr>
            <w:tcW w:w="2337" w:type="dxa"/>
            <w:vAlign w:val="bottom"/>
          </w:tcPr>
          <w:p w14:paraId="73946AC1" w14:textId="1A6082F3" w:rsidR="00482644" w:rsidRDefault="00482644" w:rsidP="00482644">
            <w:r>
              <w:rPr>
                <w:rFonts w:ascii="Calibri" w:hAnsi="Calibri" w:cs="Calibri"/>
                <w:color w:val="000000"/>
                <w:sz w:val="22"/>
                <w:szCs w:val="22"/>
              </w:rPr>
              <w:t>4.8</w:t>
            </w:r>
          </w:p>
        </w:tc>
        <w:tc>
          <w:tcPr>
            <w:tcW w:w="2338" w:type="dxa"/>
            <w:vAlign w:val="bottom"/>
          </w:tcPr>
          <w:p w14:paraId="1FD06B05" w14:textId="0462D826" w:rsidR="00482644" w:rsidRDefault="00482644" w:rsidP="00482644">
            <w:r>
              <w:rPr>
                <w:rFonts w:ascii="Calibri" w:hAnsi="Calibri" w:cs="Calibri"/>
                <w:color w:val="000000"/>
                <w:sz w:val="22"/>
                <w:szCs w:val="22"/>
              </w:rPr>
              <w:t>2.4</w:t>
            </w:r>
          </w:p>
        </w:tc>
        <w:tc>
          <w:tcPr>
            <w:tcW w:w="2338" w:type="dxa"/>
            <w:vAlign w:val="bottom"/>
          </w:tcPr>
          <w:p w14:paraId="19A670DE" w14:textId="37D5CAED" w:rsidR="00482644" w:rsidRDefault="00482644" w:rsidP="00482644">
            <w:r>
              <w:rPr>
                <w:rFonts w:ascii="Calibri" w:hAnsi="Calibri" w:cs="Calibri"/>
                <w:color w:val="000000"/>
                <w:sz w:val="22"/>
                <w:szCs w:val="22"/>
              </w:rPr>
              <w:t>1.2</w:t>
            </w:r>
          </w:p>
        </w:tc>
      </w:tr>
      <w:tr w:rsidR="00482644" w14:paraId="7DF74096" w14:textId="77777777" w:rsidTr="00FC1B8F">
        <w:tc>
          <w:tcPr>
            <w:tcW w:w="2337" w:type="dxa"/>
          </w:tcPr>
          <w:p w14:paraId="615A4C26" w14:textId="0DD8AC73" w:rsidR="00482644" w:rsidRDefault="00482644" w:rsidP="00482644">
            <w:r>
              <w:t>26</w:t>
            </w:r>
          </w:p>
        </w:tc>
        <w:tc>
          <w:tcPr>
            <w:tcW w:w="2337" w:type="dxa"/>
            <w:vAlign w:val="bottom"/>
          </w:tcPr>
          <w:p w14:paraId="602841CB" w14:textId="038C6804" w:rsidR="00482644" w:rsidRDefault="00482644" w:rsidP="00482644">
            <w:r>
              <w:rPr>
                <w:rFonts w:ascii="Calibri" w:hAnsi="Calibri" w:cs="Calibri"/>
                <w:color w:val="000000"/>
                <w:sz w:val="22"/>
                <w:szCs w:val="22"/>
              </w:rPr>
              <w:t>5.2</w:t>
            </w:r>
          </w:p>
        </w:tc>
        <w:tc>
          <w:tcPr>
            <w:tcW w:w="2338" w:type="dxa"/>
            <w:vAlign w:val="bottom"/>
          </w:tcPr>
          <w:p w14:paraId="0370E97C" w14:textId="5F0ACC1F" w:rsidR="00482644" w:rsidRDefault="00482644" w:rsidP="00482644">
            <w:r>
              <w:rPr>
                <w:rFonts w:ascii="Calibri" w:hAnsi="Calibri" w:cs="Calibri"/>
                <w:color w:val="000000"/>
                <w:sz w:val="22"/>
                <w:szCs w:val="22"/>
              </w:rPr>
              <w:t>2.6</w:t>
            </w:r>
          </w:p>
        </w:tc>
        <w:tc>
          <w:tcPr>
            <w:tcW w:w="2338" w:type="dxa"/>
            <w:vAlign w:val="bottom"/>
          </w:tcPr>
          <w:p w14:paraId="1DB9DA45" w14:textId="1FD6A75D" w:rsidR="00482644" w:rsidRDefault="00482644" w:rsidP="00482644">
            <w:r>
              <w:rPr>
                <w:rFonts w:ascii="Calibri" w:hAnsi="Calibri" w:cs="Calibri"/>
                <w:color w:val="000000"/>
                <w:sz w:val="22"/>
                <w:szCs w:val="22"/>
              </w:rPr>
              <w:t>1.3</w:t>
            </w:r>
          </w:p>
        </w:tc>
      </w:tr>
      <w:tr w:rsidR="00482644" w14:paraId="42C132A3" w14:textId="77777777" w:rsidTr="00FC1B8F">
        <w:tc>
          <w:tcPr>
            <w:tcW w:w="2337" w:type="dxa"/>
          </w:tcPr>
          <w:p w14:paraId="1175AB30" w14:textId="0FBC779A" w:rsidR="00482644" w:rsidRDefault="00482644" w:rsidP="00482644">
            <w:r>
              <w:t>28</w:t>
            </w:r>
          </w:p>
        </w:tc>
        <w:tc>
          <w:tcPr>
            <w:tcW w:w="2337" w:type="dxa"/>
            <w:vAlign w:val="bottom"/>
          </w:tcPr>
          <w:p w14:paraId="6A350B1B" w14:textId="3C7F1CB9" w:rsidR="00482644" w:rsidRDefault="00482644" w:rsidP="00482644">
            <w:r>
              <w:rPr>
                <w:rFonts w:ascii="Calibri" w:hAnsi="Calibri" w:cs="Calibri"/>
                <w:color w:val="000000"/>
                <w:sz w:val="22"/>
                <w:szCs w:val="22"/>
              </w:rPr>
              <w:t>5.6</w:t>
            </w:r>
          </w:p>
        </w:tc>
        <w:tc>
          <w:tcPr>
            <w:tcW w:w="2338" w:type="dxa"/>
            <w:vAlign w:val="bottom"/>
          </w:tcPr>
          <w:p w14:paraId="0FF7ED45" w14:textId="3C45A272" w:rsidR="00482644" w:rsidRDefault="00482644" w:rsidP="00482644">
            <w:r>
              <w:rPr>
                <w:rFonts w:ascii="Calibri" w:hAnsi="Calibri" w:cs="Calibri"/>
                <w:color w:val="000000"/>
                <w:sz w:val="22"/>
                <w:szCs w:val="22"/>
              </w:rPr>
              <w:t>2.8</w:t>
            </w:r>
          </w:p>
        </w:tc>
        <w:tc>
          <w:tcPr>
            <w:tcW w:w="2338" w:type="dxa"/>
            <w:vAlign w:val="bottom"/>
          </w:tcPr>
          <w:p w14:paraId="3556171B" w14:textId="08DF5648" w:rsidR="00482644" w:rsidRDefault="00482644" w:rsidP="00482644">
            <w:r>
              <w:rPr>
                <w:rFonts w:ascii="Calibri" w:hAnsi="Calibri" w:cs="Calibri"/>
                <w:color w:val="000000"/>
                <w:sz w:val="22"/>
                <w:szCs w:val="22"/>
              </w:rPr>
              <w:t>1.4</w:t>
            </w:r>
          </w:p>
        </w:tc>
      </w:tr>
      <w:tr w:rsidR="00482644" w14:paraId="49DFD72E" w14:textId="77777777" w:rsidTr="00FC1B8F">
        <w:tc>
          <w:tcPr>
            <w:tcW w:w="2337" w:type="dxa"/>
          </w:tcPr>
          <w:p w14:paraId="08C06A2A" w14:textId="008AE959" w:rsidR="00482644" w:rsidRDefault="00482644" w:rsidP="00482644">
            <w:r>
              <w:t>30</w:t>
            </w:r>
          </w:p>
        </w:tc>
        <w:tc>
          <w:tcPr>
            <w:tcW w:w="2337" w:type="dxa"/>
            <w:vAlign w:val="bottom"/>
          </w:tcPr>
          <w:p w14:paraId="58B583A8" w14:textId="737DB2AE" w:rsidR="00482644" w:rsidRDefault="00482644" w:rsidP="00482644">
            <w:r>
              <w:rPr>
                <w:rFonts w:ascii="Calibri" w:hAnsi="Calibri" w:cs="Calibri"/>
                <w:color w:val="000000"/>
                <w:sz w:val="22"/>
                <w:szCs w:val="22"/>
              </w:rPr>
              <w:t>6</w:t>
            </w:r>
          </w:p>
        </w:tc>
        <w:tc>
          <w:tcPr>
            <w:tcW w:w="2338" w:type="dxa"/>
            <w:vAlign w:val="bottom"/>
          </w:tcPr>
          <w:p w14:paraId="468898ED" w14:textId="5675B971" w:rsidR="00482644" w:rsidRDefault="00482644" w:rsidP="00482644">
            <w:r>
              <w:rPr>
                <w:rFonts w:ascii="Calibri" w:hAnsi="Calibri" w:cs="Calibri"/>
                <w:color w:val="000000"/>
                <w:sz w:val="22"/>
                <w:szCs w:val="22"/>
              </w:rPr>
              <w:t>3</w:t>
            </w:r>
          </w:p>
        </w:tc>
        <w:tc>
          <w:tcPr>
            <w:tcW w:w="2338" w:type="dxa"/>
            <w:vAlign w:val="bottom"/>
          </w:tcPr>
          <w:p w14:paraId="015F8E39" w14:textId="7AFDC42C" w:rsidR="00482644" w:rsidRDefault="00482644" w:rsidP="00482644">
            <w:r>
              <w:rPr>
                <w:rFonts w:ascii="Calibri" w:hAnsi="Calibri" w:cs="Calibri"/>
                <w:color w:val="000000"/>
                <w:sz w:val="22"/>
                <w:szCs w:val="22"/>
              </w:rPr>
              <w:t>1.5</w:t>
            </w:r>
          </w:p>
        </w:tc>
      </w:tr>
      <w:tr w:rsidR="00482644" w14:paraId="10EE4BCD" w14:textId="77777777" w:rsidTr="00FC1B8F">
        <w:tc>
          <w:tcPr>
            <w:tcW w:w="2337" w:type="dxa"/>
          </w:tcPr>
          <w:p w14:paraId="2B4EDB93" w14:textId="2035CD98" w:rsidR="00482644" w:rsidRDefault="00482644" w:rsidP="00482644">
            <w:r>
              <w:t>32</w:t>
            </w:r>
          </w:p>
        </w:tc>
        <w:tc>
          <w:tcPr>
            <w:tcW w:w="2337" w:type="dxa"/>
            <w:vAlign w:val="bottom"/>
          </w:tcPr>
          <w:p w14:paraId="0B4A6FDF" w14:textId="383CB65F" w:rsidR="00482644" w:rsidRDefault="00482644" w:rsidP="00482644">
            <w:r>
              <w:rPr>
                <w:rFonts w:ascii="Calibri" w:hAnsi="Calibri" w:cs="Calibri"/>
                <w:color w:val="000000"/>
                <w:sz w:val="22"/>
                <w:szCs w:val="22"/>
              </w:rPr>
              <w:t>6.4</w:t>
            </w:r>
          </w:p>
        </w:tc>
        <w:tc>
          <w:tcPr>
            <w:tcW w:w="2338" w:type="dxa"/>
            <w:vAlign w:val="bottom"/>
          </w:tcPr>
          <w:p w14:paraId="41B26CD8" w14:textId="7D580F92" w:rsidR="00482644" w:rsidRDefault="00482644" w:rsidP="00482644">
            <w:r>
              <w:rPr>
                <w:rFonts w:ascii="Calibri" w:hAnsi="Calibri" w:cs="Calibri"/>
                <w:color w:val="000000"/>
                <w:sz w:val="22"/>
                <w:szCs w:val="22"/>
              </w:rPr>
              <w:t>3.2</w:t>
            </w:r>
          </w:p>
        </w:tc>
        <w:tc>
          <w:tcPr>
            <w:tcW w:w="2338" w:type="dxa"/>
            <w:vAlign w:val="bottom"/>
          </w:tcPr>
          <w:p w14:paraId="75066219" w14:textId="745BB8C7" w:rsidR="00482644" w:rsidRDefault="00482644" w:rsidP="00482644">
            <w:r>
              <w:rPr>
                <w:rFonts w:ascii="Calibri" w:hAnsi="Calibri" w:cs="Calibri"/>
                <w:color w:val="000000"/>
                <w:sz w:val="22"/>
                <w:szCs w:val="22"/>
              </w:rPr>
              <w:t>1.6</w:t>
            </w:r>
          </w:p>
        </w:tc>
      </w:tr>
      <w:tr w:rsidR="00482644" w14:paraId="36D7A6D9" w14:textId="77777777" w:rsidTr="00FC1B8F">
        <w:tc>
          <w:tcPr>
            <w:tcW w:w="2337" w:type="dxa"/>
          </w:tcPr>
          <w:p w14:paraId="4F0DC994" w14:textId="56A8A651" w:rsidR="00482644" w:rsidRDefault="00482644" w:rsidP="00482644">
            <w:r>
              <w:t>34</w:t>
            </w:r>
          </w:p>
        </w:tc>
        <w:tc>
          <w:tcPr>
            <w:tcW w:w="2337" w:type="dxa"/>
            <w:vAlign w:val="bottom"/>
          </w:tcPr>
          <w:p w14:paraId="5EFB0257" w14:textId="0C2D296A" w:rsidR="00482644" w:rsidRDefault="00482644" w:rsidP="00482644">
            <w:r>
              <w:rPr>
                <w:rFonts w:ascii="Calibri" w:hAnsi="Calibri" w:cs="Calibri"/>
                <w:color w:val="000000"/>
                <w:sz w:val="22"/>
                <w:szCs w:val="22"/>
              </w:rPr>
              <w:t>6.8</w:t>
            </w:r>
          </w:p>
        </w:tc>
        <w:tc>
          <w:tcPr>
            <w:tcW w:w="2338" w:type="dxa"/>
            <w:vAlign w:val="bottom"/>
          </w:tcPr>
          <w:p w14:paraId="5E9599B2" w14:textId="365A46FB" w:rsidR="00482644" w:rsidRDefault="00482644" w:rsidP="00482644">
            <w:r>
              <w:rPr>
                <w:rFonts w:ascii="Calibri" w:hAnsi="Calibri" w:cs="Calibri"/>
                <w:color w:val="000000"/>
                <w:sz w:val="22"/>
                <w:szCs w:val="22"/>
              </w:rPr>
              <w:t>3.4</w:t>
            </w:r>
          </w:p>
        </w:tc>
        <w:tc>
          <w:tcPr>
            <w:tcW w:w="2338" w:type="dxa"/>
            <w:vAlign w:val="bottom"/>
          </w:tcPr>
          <w:p w14:paraId="2C36368E" w14:textId="7DCCA09A" w:rsidR="00482644" w:rsidRDefault="00482644" w:rsidP="00482644">
            <w:r>
              <w:rPr>
                <w:rFonts w:ascii="Calibri" w:hAnsi="Calibri" w:cs="Calibri"/>
                <w:color w:val="000000"/>
                <w:sz w:val="22"/>
                <w:szCs w:val="22"/>
              </w:rPr>
              <w:t>1.7</w:t>
            </w:r>
          </w:p>
        </w:tc>
      </w:tr>
      <w:tr w:rsidR="00482644" w14:paraId="6E18DECD" w14:textId="77777777" w:rsidTr="00FC1B8F">
        <w:tc>
          <w:tcPr>
            <w:tcW w:w="2337" w:type="dxa"/>
          </w:tcPr>
          <w:p w14:paraId="6D1FF591" w14:textId="62AE93AB" w:rsidR="00482644" w:rsidRDefault="00482644" w:rsidP="00482644">
            <w:r>
              <w:t>36</w:t>
            </w:r>
          </w:p>
        </w:tc>
        <w:tc>
          <w:tcPr>
            <w:tcW w:w="2337" w:type="dxa"/>
            <w:vAlign w:val="bottom"/>
          </w:tcPr>
          <w:p w14:paraId="7E1CB249" w14:textId="3B9A8540" w:rsidR="00482644" w:rsidRDefault="00482644" w:rsidP="00482644">
            <w:r>
              <w:rPr>
                <w:rFonts w:ascii="Calibri" w:hAnsi="Calibri" w:cs="Calibri"/>
                <w:color w:val="000000"/>
                <w:sz w:val="22"/>
                <w:szCs w:val="22"/>
              </w:rPr>
              <w:t>7.2</w:t>
            </w:r>
          </w:p>
        </w:tc>
        <w:tc>
          <w:tcPr>
            <w:tcW w:w="2338" w:type="dxa"/>
            <w:vAlign w:val="bottom"/>
          </w:tcPr>
          <w:p w14:paraId="2DF0890A" w14:textId="4061D73C" w:rsidR="00482644" w:rsidRDefault="00482644" w:rsidP="00482644">
            <w:r>
              <w:rPr>
                <w:rFonts w:ascii="Calibri" w:hAnsi="Calibri" w:cs="Calibri"/>
                <w:color w:val="000000"/>
                <w:sz w:val="22"/>
                <w:szCs w:val="22"/>
              </w:rPr>
              <w:t>3.6</w:t>
            </w:r>
          </w:p>
        </w:tc>
        <w:tc>
          <w:tcPr>
            <w:tcW w:w="2338" w:type="dxa"/>
            <w:vAlign w:val="bottom"/>
          </w:tcPr>
          <w:p w14:paraId="7FC61B79" w14:textId="2E3A2CF5" w:rsidR="00482644" w:rsidRDefault="00482644" w:rsidP="00482644">
            <w:r>
              <w:rPr>
                <w:rFonts w:ascii="Calibri" w:hAnsi="Calibri" w:cs="Calibri"/>
                <w:color w:val="000000"/>
                <w:sz w:val="22"/>
                <w:szCs w:val="22"/>
              </w:rPr>
              <w:t>1.8</w:t>
            </w:r>
          </w:p>
        </w:tc>
      </w:tr>
    </w:tbl>
    <w:p w14:paraId="523D3046" w14:textId="1071C5D9" w:rsidR="00EA20FF" w:rsidRDefault="00EA20FF" w:rsidP="00D208BD"/>
    <w:p w14:paraId="77BFD631" w14:textId="77777777" w:rsidR="00EA20FF" w:rsidRDefault="00EA20FF" w:rsidP="00D208BD"/>
    <w:p w14:paraId="63DB976C" w14:textId="77777777" w:rsidR="00F86C8C" w:rsidRDefault="00C72918" w:rsidP="00D208BD">
      <w:r w:rsidRPr="00C72918">
        <w:rPr>
          <w:b/>
          <w:bCs/>
        </w:rPr>
        <w:t>Goal:</w:t>
      </w:r>
      <w:r>
        <w:t xml:space="preserve"> </w:t>
      </w:r>
    </w:p>
    <w:p w14:paraId="590D87DE" w14:textId="77777777" w:rsidR="00482644" w:rsidRDefault="003A78F8" w:rsidP="00D208BD">
      <w:pPr>
        <w:pStyle w:val="ListParagraph"/>
        <w:numPr>
          <w:ilvl w:val="0"/>
          <w:numId w:val="21"/>
        </w:numPr>
      </w:pPr>
      <w:r>
        <w:t xml:space="preserve">Can I induce a motor cortex response from </w:t>
      </w:r>
      <w:r w:rsidR="00A82B24">
        <w:t xml:space="preserve">sine wave </w:t>
      </w:r>
      <w:r w:rsidR="00E51680">
        <w:t>electrical stimulation</w:t>
      </w:r>
      <w:r>
        <w:t xml:space="preserve">. </w:t>
      </w:r>
      <w:r w:rsidR="004928C2">
        <w:t>Video o</w:t>
      </w:r>
      <w:r w:rsidR="006C5D3C">
        <w:t>f</w:t>
      </w:r>
      <w:r w:rsidR="004928C2">
        <w:t xml:space="preserve"> </w:t>
      </w:r>
      <w:r w:rsidR="006C5D3C">
        <w:t>motor movement.</w:t>
      </w:r>
    </w:p>
    <w:p w14:paraId="0495A13A" w14:textId="7661BDC6" w:rsidR="00D208BD" w:rsidRPr="00482644" w:rsidRDefault="0065611E" w:rsidP="00482644">
      <w:r w:rsidRPr="00482644">
        <w:rPr>
          <w:b/>
          <w:bCs/>
        </w:rPr>
        <w:t xml:space="preserve">Experiment </w:t>
      </w:r>
      <w:r w:rsidR="00D208BD" w:rsidRPr="00482644">
        <w:rPr>
          <w:b/>
          <w:bCs/>
        </w:rPr>
        <w:t xml:space="preserve">Pre- Prep: </w:t>
      </w:r>
    </w:p>
    <w:p w14:paraId="796F7F29" w14:textId="7098CE06" w:rsidR="0036387C" w:rsidRDefault="0036387C" w:rsidP="00AF6699">
      <w:pPr>
        <w:pStyle w:val="ListParagraph"/>
        <w:numPr>
          <w:ilvl w:val="0"/>
          <w:numId w:val="6"/>
        </w:numPr>
      </w:pPr>
      <w:r>
        <w:t>Get the programs ready to run</w:t>
      </w:r>
      <w:r w:rsidR="009414AD">
        <w:t xml:space="preserve"> and check all hardware arrangements the day before</w:t>
      </w:r>
      <w:r>
        <w:t xml:space="preserve">. </w:t>
      </w:r>
    </w:p>
    <w:p w14:paraId="42791985" w14:textId="5DAF0826" w:rsidR="009414AD" w:rsidRDefault="009414AD" w:rsidP="009414AD">
      <w:pPr>
        <w:pStyle w:val="ListParagraph"/>
        <w:numPr>
          <w:ilvl w:val="0"/>
          <w:numId w:val="6"/>
        </w:numPr>
      </w:pPr>
      <w:r>
        <w:t xml:space="preserve">Turn on the oxygen tank for the experiment area to 15psi. </w:t>
      </w:r>
    </w:p>
    <w:p w14:paraId="088391CC" w14:textId="7194B026" w:rsidR="009B319F" w:rsidRDefault="009B319F" w:rsidP="00AF6699">
      <w:pPr>
        <w:pStyle w:val="ListParagraph"/>
        <w:numPr>
          <w:ilvl w:val="0"/>
          <w:numId w:val="6"/>
        </w:numPr>
      </w:pPr>
      <w:r>
        <w:t xml:space="preserve">Turn on the heat mat, turn on the lights. </w:t>
      </w:r>
    </w:p>
    <w:p w14:paraId="7036A05B" w14:textId="0F3CAED5" w:rsidR="009B319F" w:rsidRDefault="009B319F" w:rsidP="00AF6699">
      <w:pPr>
        <w:pStyle w:val="ListParagraph"/>
        <w:numPr>
          <w:ilvl w:val="0"/>
          <w:numId w:val="6"/>
        </w:numPr>
      </w:pPr>
      <w:r>
        <w:t xml:space="preserve">Check the isoflurane level and fill if needed. </w:t>
      </w:r>
    </w:p>
    <w:p w14:paraId="0BDA6825" w14:textId="77777777" w:rsidR="00EB47A3" w:rsidRDefault="00E213DD" w:rsidP="00E213DD">
      <w:pPr>
        <w:pStyle w:val="ListParagraph"/>
        <w:numPr>
          <w:ilvl w:val="0"/>
          <w:numId w:val="6"/>
        </w:numPr>
      </w:pPr>
      <w:r>
        <w:t xml:space="preserve">Turn on heat mat. Turn on gas canister, but not yet the motor or power up. </w:t>
      </w:r>
    </w:p>
    <w:p w14:paraId="24E39C02" w14:textId="77777777" w:rsidR="00EB47A3" w:rsidRDefault="00E213DD" w:rsidP="00EB47A3">
      <w:pPr>
        <w:pStyle w:val="ListParagraph"/>
        <w:numPr>
          <w:ilvl w:val="0"/>
          <w:numId w:val="6"/>
        </w:numPr>
      </w:pPr>
      <w:r>
        <w:lastRenderedPageBreak/>
        <w:t xml:space="preserve">Turn on microscope light. </w:t>
      </w:r>
    </w:p>
    <w:p w14:paraId="38AD29D0" w14:textId="28E5FB85" w:rsidR="000B6F52" w:rsidRDefault="000B6F52" w:rsidP="00AF6699">
      <w:pPr>
        <w:pStyle w:val="ListParagraph"/>
        <w:numPr>
          <w:ilvl w:val="0"/>
          <w:numId w:val="6"/>
        </w:numPr>
      </w:pPr>
      <w:r>
        <w:t xml:space="preserve">Ensure </w:t>
      </w:r>
      <w:r w:rsidR="00CD4128">
        <w:t>anaesthesia</w:t>
      </w:r>
      <w:r>
        <w:t xml:space="preserve"> system is set to chamber. </w:t>
      </w:r>
    </w:p>
    <w:p w14:paraId="1A518DD0" w14:textId="673E8E09" w:rsidR="00227ACD" w:rsidRDefault="00227ACD" w:rsidP="00AF6699">
      <w:pPr>
        <w:pStyle w:val="ListParagraph"/>
        <w:numPr>
          <w:ilvl w:val="0"/>
          <w:numId w:val="6"/>
        </w:numPr>
      </w:pPr>
      <w:r>
        <w:t xml:space="preserve">Weight mouse and prepare Xylazine, Ketamine and </w:t>
      </w:r>
      <w:proofErr w:type="spellStart"/>
      <w:proofErr w:type="gramStart"/>
      <w:r>
        <w:t>Antisedan</w:t>
      </w:r>
      <w:proofErr w:type="spellEnd"/>
      <w:r>
        <w:t>(</w:t>
      </w:r>
      <w:proofErr w:type="gramEnd"/>
      <w:r>
        <w:t>antidote for Xylazine)</w:t>
      </w:r>
      <w:r w:rsidR="00985695">
        <w:t xml:space="preserve"> based on mouse weight</w:t>
      </w:r>
      <w:r>
        <w:t xml:space="preserve">. </w:t>
      </w:r>
    </w:p>
    <w:p w14:paraId="26A44F64" w14:textId="0262A107" w:rsidR="00BE26BA" w:rsidRDefault="00BE26BA" w:rsidP="00AF6699">
      <w:pPr>
        <w:pStyle w:val="ListParagraph"/>
        <w:numPr>
          <w:ilvl w:val="0"/>
          <w:numId w:val="6"/>
        </w:numPr>
      </w:pPr>
      <w:r>
        <w:t>Prepare injectable saline syringe.</w:t>
      </w:r>
    </w:p>
    <w:p w14:paraId="56E4B5A7" w14:textId="02C820FA" w:rsidR="00B46CFE" w:rsidRDefault="00B46CFE" w:rsidP="00AF6699">
      <w:pPr>
        <w:pStyle w:val="ListParagraph"/>
        <w:numPr>
          <w:ilvl w:val="0"/>
          <w:numId w:val="6"/>
        </w:numPr>
      </w:pPr>
      <w:r>
        <w:t>Place tissue in warming chamber and turn it in in preparation for mouse recovery period.</w:t>
      </w:r>
    </w:p>
    <w:p w14:paraId="78AEFCD8" w14:textId="63EDBFE9" w:rsidR="00D85A59" w:rsidRDefault="00D85A59" w:rsidP="00AF6699">
      <w:pPr>
        <w:pStyle w:val="ListParagraph"/>
        <w:numPr>
          <w:ilvl w:val="0"/>
          <w:numId w:val="6"/>
        </w:numPr>
      </w:pPr>
      <w:r>
        <w:t xml:space="preserve">Place oil </w:t>
      </w:r>
      <w:r w:rsidR="005E5062">
        <w:t>and some swabs out to remove band</w:t>
      </w:r>
      <w:r w:rsidR="00265F32">
        <w:t xml:space="preserve"> </w:t>
      </w:r>
      <w:r w:rsidR="005E5062">
        <w:t>aid</w:t>
      </w:r>
      <w:r w:rsidR="00EF4D3B">
        <w:t>.</w:t>
      </w:r>
    </w:p>
    <w:p w14:paraId="6D94B1C1" w14:textId="63871698" w:rsidR="00EF4D3B" w:rsidRDefault="00EF4D3B" w:rsidP="00AF6699">
      <w:pPr>
        <w:pStyle w:val="ListParagraph"/>
        <w:numPr>
          <w:ilvl w:val="0"/>
          <w:numId w:val="6"/>
        </w:numPr>
      </w:pPr>
      <w:r>
        <w:t>Prepare plastic bag bin on side of table.</w:t>
      </w:r>
    </w:p>
    <w:p w14:paraId="287AAC08" w14:textId="3A95F8FB" w:rsidR="00AA1694" w:rsidRDefault="00AA1694" w:rsidP="00AF6699">
      <w:pPr>
        <w:pStyle w:val="ListParagraph"/>
        <w:numPr>
          <w:ilvl w:val="0"/>
          <w:numId w:val="6"/>
        </w:numPr>
      </w:pPr>
      <w:r>
        <w:t xml:space="preserve">Prepare cup electrode for reference experiments. </w:t>
      </w:r>
    </w:p>
    <w:p w14:paraId="01CF8BE5" w14:textId="57FEC58E" w:rsidR="008D3684" w:rsidRDefault="008D3684" w:rsidP="00AF6699">
      <w:pPr>
        <w:pStyle w:val="ListParagraph"/>
        <w:numPr>
          <w:ilvl w:val="0"/>
          <w:numId w:val="6"/>
        </w:numPr>
      </w:pPr>
      <w:r>
        <w:t>Prepare ethanol and saline to clean head</w:t>
      </w:r>
      <w:r w:rsidR="00265F32">
        <w:t xml:space="preserve"> </w:t>
      </w:r>
      <w:r>
        <w:t xml:space="preserve">bar. </w:t>
      </w:r>
    </w:p>
    <w:p w14:paraId="197A4B50" w14:textId="5E380275" w:rsidR="008D3684" w:rsidRDefault="008D3684" w:rsidP="00AF6699">
      <w:pPr>
        <w:pStyle w:val="ListParagraph"/>
        <w:numPr>
          <w:ilvl w:val="0"/>
          <w:numId w:val="6"/>
        </w:numPr>
      </w:pPr>
      <w:r>
        <w:t>Have replacement band</w:t>
      </w:r>
      <w:r w:rsidR="00A41CD5">
        <w:t xml:space="preserve"> </w:t>
      </w:r>
      <w:r>
        <w:t xml:space="preserve">aid ready. </w:t>
      </w:r>
    </w:p>
    <w:p w14:paraId="1023A89B" w14:textId="77777777" w:rsidR="00D208BD" w:rsidRDefault="00D208BD" w:rsidP="00D208BD"/>
    <w:p w14:paraId="53AA9688" w14:textId="299A8A9F" w:rsidR="00D208BD" w:rsidRPr="0020315D" w:rsidRDefault="001B1028" w:rsidP="00D208BD">
      <w:pPr>
        <w:rPr>
          <w:b/>
          <w:bCs/>
        </w:rPr>
      </w:pPr>
      <w:r w:rsidRPr="0020315D">
        <w:rPr>
          <w:b/>
          <w:bCs/>
        </w:rPr>
        <w:t xml:space="preserve">Experiment: </w:t>
      </w:r>
    </w:p>
    <w:p w14:paraId="0E0A2E8B" w14:textId="1854B92F" w:rsidR="002218BC" w:rsidRDefault="002218BC" w:rsidP="007778A3">
      <w:pPr>
        <w:pStyle w:val="ListParagraph"/>
        <w:numPr>
          <w:ilvl w:val="0"/>
          <w:numId w:val="16"/>
        </w:numPr>
      </w:pPr>
      <w:r>
        <w:t xml:space="preserve">Anesthetize the mouse in the </w:t>
      </w:r>
      <w:r w:rsidR="003133F5">
        <w:t xml:space="preserve">induction </w:t>
      </w:r>
      <w:r>
        <w:t>chamber</w:t>
      </w:r>
      <w:r w:rsidR="00492D0E">
        <w:t xml:space="preserve">. Iso to 3%, timer 2 minutes. </w:t>
      </w:r>
    </w:p>
    <w:p w14:paraId="74474030" w14:textId="2B1A1E7B" w:rsidR="00227ACD" w:rsidRDefault="00227ACD" w:rsidP="007778A3">
      <w:pPr>
        <w:pStyle w:val="ListParagraph"/>
        <w:numPr>
          <w:ilvl w:val="0"/>
          <w:numId w:val="16"/>
        </w:numPr>
      </w:pPr>
      <w:r>
        <w:t xml:space="preserve">Take mouse out of chamber, and administer IP injection of </w:t>
      </w:r>
      <w:proofErr w:type="spellStart"/>
      <w:r>
        <w:t>Ket</w:t>
      </w:r>
      <w:proofErr w:type="spellEnd"/>
      <w:r>
        <w:t xml:space="preserve"> and </w:t>
      </w:r>
      <w:proofErr w:type="spellStart"/>
      <w:r>
        <w:t>Xyl</w:t>
      </w:r>
      <w:proofErr w:type="spellEnd"/>
      <w:r>
        <w:t xml:space="preserve"> based on </w:t>
      </w:r>
      <w:proofErr w:type="gramStart"/>
      <w:r>
        <w:t>weight(</w:t>
      </w:r>
      <w:proofErr w:type="gramEnd"/>
      <w:r>
        <w:t xml:space="preserve">dosages shown above). </w:t>
      </w:r>
    </w:p>
    <w:p w14:paraId="3EBDAF1C" w14:textId="47DE5603" w:rsidR="00A15522" w:rsidRDefault="00F8671F" w:rsidP="00A15522">
      <w:pPr>
        <w:pStyle w:val="ListParagraph"/>
        <w:numPr>
          <w:ilvl w:val="0"/>
          <w:numId w:val="16"/>
        </w:numPr>
      </w:pPr>
      <w:r>
        <w:t xml:space="preserve">Toe pinch, watch breathing rate. It should be one breath per second. </w:t>
      </w:r>
    </w:p>
    <w:p w14:paraId="79698503" w14:textId="21AF8D32" w:rsidR="00D17FE9" w:rsidRDefault="00D17FE9" w:rsidP="00D17FE9">
      <w:pPr>
        <w:pStyle w:val="ListParagraph"/>
        <w:numPr>
          <w:ilvl w:val="0"/>
          <w:numId w:val="16"/>
        </w:numPr>
      </w:pPr>
      <w:r>
        <w:t>Fit headplate into neurotar</w:t>
      </w:r>
      <w:r w:rsidR="00955385">
        <w:t>.</w:t>
      </w:r>
    </w:p>
    <w:p w14:paraId="499F1368" w14:textId="3012C828" w:rsidR="006F0292" w:rsidRDefault="006F0292" w:rsidP="007778A3">
      <w:pPr>
        <w:pStyle w:val="ListParagraph"/>
        <w:numPr>
          <w:ilvl w:val="0"/>
          <w:numId w:val="16"/>
        </w:numPr>
      </w:pPr>
      <w:r>
        <w:t xml:space="preserve">Apply </w:t>
      </w:r>
      <w:proofErr w:type="spellStart"/>
      <w:r>
        <w:t>Optix</w:t>
      </w:r>
      <w:proofErr w:type="spellEnd"/>
      <w:r>
        <w:t xml:space="preserve"> care eye lube to eyes to protect them from drying out. </w:t>
      </w:r>
    </w:p>
    <w:p w14:paraId="3568CCC3" w14:textId="6806106E" w:rsidR="0010125A" w:rsidRDefault="0010125A" w:rsidP="007778A3">
      <w:pPr>
        <w:pStyle w:val="ListParagraph"/>
        <w:numPr>
          <w:ilvl w:val="0"/>
          <w:numId w:val="16"/>
        </w:numPr>
        <w:rPr>
          <w:rFonts w:cstheme="minorHAnsi"/>
        </w:rPr>
      </w:pPr>
      <w:r>
        <w:rPr>
          <w:rFonts w:cstheme="minorHAnsi"/>
        </w:rPr>
        <w:t>Inject mouse with 0.25ml of saline</w:t>
      </w:r>
      <w:r w:rsidR="00817EDF">
        <w:rPr>
          <w:rFonts w:cstheme="minorHAnsi"/>
        </w:rPr>
        <w:t xml:space="preserve"> through sub-cutaneous injection</w:t>
      </w:r>
      <w:r>
        <w:rPr>
          <w:rFonts w:cstheme="minorHAnsi"/>
        </w:rPr>
        <w:t xml:space="preserve">. </w:t>
      </w:r>
    </w:p>
    <w:p w14:paraId="665C0799" w14:textId="4F3DD3BE" w:rsidR="00D85A59" w:rsidRDefault="00D85A59" w:rsidP="007778A3">
      <w:pPr>
        <w:pStyle w:val="ListParagraph"/>
        <w:numPr>
          <w:ilvl w:val="0"/>
          <w:numId w:val="16"/>
        </w:numPr>
        <w:rPr>
          <w:rFonts w:cstheme="minorHAnsi"/>
        </w:rPr>
      </w:pPr>
      <w:r>
        <w:rPr>
          <w:rFonts w:cstheme="minorHAnsi"/>
        </w:rPr>
        <w:t xml:space="preserve">Remove headplate </w:t>
      </w:r>
      <w:proofErr w:type="spellStart"/>
      <w:r>
        <w:rPr>
          <w:rFonts w:cstheme="minorHAnsi"/>
        </w:rPr>
        <w:t>bandaid</w:t>
      </w:r>
      <w:proofErr w:type="spellEnd"/>
      <w:r>
        <w:rPr>
          <w:rFonts w:cstheme="minorHAnsi"/>
        </w:rPr>
        <w:t xml:space="preserve"> with oil</w:t>
      </w:r>
      <w:r w:rsidR="00EF4D3B">
        <w:rPr>
          <w:rFonts w:cstheme="minorHAnsi"/>
        </w:rPr>
        <w:t>, gently lifting it off</w:t>
      </w:r>
      <w:r>
        <w:rPr>
          <w:rFonts w:cstheme="minorHAnsi"/>
        </w:rPr>
        <w:t xml:space="preserve">. </w:t>
      </w:r>
    </w:p>
    <w:p w14:paraId="6675CEFB" w14:textId="51F28BA9" w:rsidR="00360466" w:rsidRDefault="00360466" w:rsidP="007778A3">
      <w:pPr>
        <w:pStyle w:val="ListParagraph"/>
        <w:numPr>
          <w:ilvl w:val="0"/>
          <w:numId w:val="16"/>
        </w:numPr>
        <w:rPr>
          <w:rFonts w:cstheme="minorHAnsi"/>
        </w:rPr>
      </w:pPr>
      <w:r>
        <w:rPr>
          <w:rFonts w:cstheme="minorHAnsi"/>
        </w:rPr>
        <w:t>Untangle wires and connect the stim wire and reference wire to the stimulation output</w:t>
      </w:r>
      <w:r w:rsidR="004F51D6">
        <w:rPr>
          <w:rFonts w:cstheme="minorHAnsi"/>
        </w:rPr>
        <w:t xml:space="preserve"> cable. </w:t>
      </w:r>
    </w:p>
    <w:p w14:paraId="0DE12ED1" w14:textId="12CDB689" w:rsidR="00D947A3" w:rsidRDefault="00D947A3" w:rsidP="00D947A3"/>
    <w:p w14:paraId="08502B6C" w14:textId="1ED69173" w:rsidR="00D03CC7" w:rsidRDefault="00BE739F" w:rsidP="00D03CC7">
      <w:pPr>
        <w:rPr>
          <w:b/>
          <w:bCs/>
        </w:rPr>
      </w:pPr>
      <w:r>
        <w:rPr>
          <w:b/>
          <w:bCs/>
        </w:rPr>
        <w:t xml:space="preserve">run python </w:t>
      </w:r>
      <w:proofErr w:type="gramStart"/>
      <w:r>
        <w:rPr>
          <w:b/>
          <w:bCs/>
        </w:rPr>
        <w:t>emep_</w:t>
      </w:r>
      <w:r w:rsidR="00D17FE9">
        <w:rPr>
          <w:b/>
          <w:bCs/>
        </w:rPr>
        <w:t>sinewave_</w:t>
      </w:r>
      <w:r>
        <w:rPr>
          <w:b/>
          <w:bCs/>
        </w:rPr>
        <w:t>test.py</w:t>
      </w:r>
      <w:proofErr w:type="gramEnd"/>
      <w:r>
        <w:rPr>
          <w:b/>
          <w:bCs/>
        </w:rPr>
        <w:t xml:space="preserve"> </w:t>
      </w:r>
    </w:p>
    <w:p w14:paraId="2F15F4B7" w14:textId="59296F99" w:rsidR="001B3008" w:rsidRDefault="001B3008" w:rsidP="00087D20">
      <w:pPr>
        <w:rPr>
          <w:b/>
          <w:bCs/>
        </w:rPr>
      </w:pPr>
    </w:p>
    <w:p w14:paraId="6FB175E9" w14:textId="1A67771A" w:rsidR="00DF4FC1" w:rsidRDefault="00C94B44" w:rsidP="00C94B44">
      <w:pPr>
        <w:pStyle w:val="ListParagraph"/>
        <w:numPr>
          <w:ilvl w:val="0"/>
          <w:numId w:val="34"/>
        </w:numPr>
        <w:rPr>
          <w:rFonts w:ascii="Arial" w:hAnsi="Arial" w:cs="Arial"/>
          <w:color w:val="2E2E2E"/>
          <w:sz w:val="22"/>
          <w:szCs w:val="22"/>
        </w:rPr>
      </w:pPr>
      <w:r w:rsidRPr="00C94B44">
        <w:rPr>
          <w:rFonts w:ascii="Arial" w:hAnsi="Arial" w:cs="Arial"/>
          <w:color w:val="2E2E2E"/>
          <w:sz w:val="22"/>
          <w:szCs w:val="22"/>
        </w:rPr>
        <w:t xml:space="preserve">Run at a range of output voltages. </w:t>
      </w:r>
      <w:r w:rsidR="0074247B">
        <w:rPr>
          <w:rFonts w:ascii="Arial" w:hAnsi="Arial" w:cs="Arial"/>
          <w:color w:val="2E2E2E"/>
          <w:sz w:val="22"/>
          <w:szCs w:val="22"/>
        </w:rPr>
        <w:t xml:space="preserve">1.5-12mA would be a reasonable range. The Tennant reported levels are </w:t>
      </w:r>
      <w:proofErr w:type="gramStart"/>
      <w:r w:rsidR="0074247B">
        <w:rPr>
          <w:rFonts w:ascii="Arial" w:hAnsi="Arial" w:cs="Arial"/>
          <w:color w:val="2E2E2E"/>
          <w:sz w:val="22"/>
          <w:szCs w:val="22"/>
        </w:rPr>
        <w:t>really small</w:t>
      </w:r>
      <w:proofErr w:type="gramEnd"/>
      <w:r w:rsidR="0074247B">
        <w:rPr>
          <w:rFonts w:ascii="Arial" w:hAnsi="Arial" w:cs="Arial"/>
          <w:color w:val="2E2E2E"/>
          <w:sz w:val="22"/>
          <w:szCs w:val="22"/>
        </w:rPr>
        <w:t xml:space="preserve">. </w:t>
      </w:r>
    </w:p>
    <w:p w14:paraId="04023A58" w14:textId="2E427B5B" w:rsidR="00C94B44" w:rsidRDefault="00C94B44" w:rsidP="00C94B44">
      <w:pPr>
        <w:pStyle w:val="ListParagraph"/>
        <w:numPr>
          <w:ilvl w:val="0"/>
          <w:numId w:val="34"/>
        </w:numPr>
        <w:rPr>
          <w:rFonts w:ascii="Arial" w:hAnsi="Arial" w:cs="Arial"/>
          <w:color w:val="2E2E2E"/>
          <w:sz w:val="22"/>
          <w:szCs w:val="22"/>
        </w:rPr>
      </w:pPr>
      <w:r>
        <w:rPr>
          <w:rFonts w:ascii="Arial" w:hAnsi="Arial" w:cs="Arial"/>
          <w:color w:val="2E2E2E"/>
          <w:sz w:val="22"/>
          <w:szCs w:val="22"/>
        </w:rPr>
        <w:t xml:space="preserve">Run at a range of frequencies. </w:t>
      </w:r>
      <w:r w:rsidR="00076F02">
        <w:rPr>
          <w:rFonts w:ascii="Arial" w:hAnsi="Arial" w:cs="Arial"/>
          <w:color w:val="2E2E2E"/>
          <w:sz w:val="22"/>
          <w:szCs w:val="22"/>
        </w:rPr>
        <w:t>(</w:t>
      </w:r>
      <w:proofErr w:type="gramStart"/>
      <w:r w:rsidR="00076F02">
        <w:rPr>
          <w:rFonts w:ascii="Arial" w:hAnsi="Arial" w:cs="Arial"/>
          <w:color w:val="2E2E2E"/>
          <w:sz w:val="22"/>
          <w:szCs w:val="22"/>
        </w:rPr>
        <w:t>low</w:t>
      </w:r>
      <w:proofErr w:type="gramEnd"/>
      <w:r w:rsidR="00076F02">
        <w:rPr>
          <w:rFonts w:ascii="Arial" w:hAnsi="Arial" w:cs="Arial"/>
          <w:color w:val="2E2E2E"/>
          <w:sz w:val="22"/>
          <w:szCs w:val="22"/>
        </w:rPr>
        <w:t xml:space="preserve"> frequency stim evokes</w:t>
      </w:r>
      <w:r w:rsidR="00CC4C9B">
        <w:rPr>
          <w:rFonts w:ascii="Arial" w:hAnsi="Arial" w:cs="Arial"/>
          <w:color w:val="2E2E2E"/>
          <w:sz w:val="22"/>
          <w:szCs w:val="22"/>
        </w:rPr>
        <w:t xml:space="preserve"> </w:t>
      </w:r>
      <w:r w:rsidR="00076F02">
        <w:rPr>
          <w:rFonts w:ascii="Arial" w:hAnsi="Arial" w:cs="Arial"/>
          <w:color w:val="2E2E2E"/>
          <w:sz w:val="22"/>
          <w:szCs w:val="22"/>
        </w:rPr>
        <w:t>more reliable and less variable MEP)</w:t>
      </w:r>
    </w:p>
    <w:p w14:paraId="1F560D1A" w14:textId="035527FC" w:rsidR="009050F2" w:rsidRPr="00C94B44" w:rsidRDefault="009050F2" w:rsidP="00C94B44">
      <w:pPr>
        <w:pStyle w:val="ListParagraph"/>
        <w:numPr>
          <w:ilvl w:val="0"/>
          <w:numId w:val="34"/>
        </w:numPr>
        <w:rPr>
          <w:rFonts w:ascii="Arial" w:hAnsi="Arial" w:cs="Arial"/>
          <w:color w:val="2E2E2E"/>
          <w:sz w:val="22"/>
          <w:szCs w:val="22"/>
        </w:rPr>
      </w:pPr>
      <w:r>
        <w:rPr>
          <w:rFonts w:ascii="Arial" w:hAnsi="Arial" w:cs="Arial"/>
          <w:color w:val="2E2E2E"/>
          <w:sz w:val="22"/>
          <w:szCs w:val="22"/>
        </w:rPr>
        <w:t xml:space="preserve">Change position of reference to inside mouth with cup electrode, vs using rostral of lambda position. </w:t>
      </w:r>
    </w:p>
    <w:p w14:paraId="47BAD898" w14:textId="77777777" w:rsidR="00537CF8" w:rsidRPr="00AF08B3" w:rsidRDefault="00537CF8" w:rsidP="00D208BD">
      <w:pPr>
        <w:rPr>
          <w:b/>
          <w:bCs/>
        </w:rPr>
      </w:pPr>
    </w:p>
    <w:p w14:paraId="397FB756" w14:textId="77777777" w:rsidR="00D208BD" w:rsidRDefault="00D208BD" w:rsidP="00D208BD">
      <w:pPr>
        <w:rPr>
          <w:b/>
          <w:bCs/>
        </w:rPr>
      </w:pPr>
      <w:r w:rsidRPr="000C453F">
        <w:rPr>
          <w:b/>
          <w:bCs/>
        </w:rPr>
        <w:t xml:space="preserve">Clean Up and Power Down: </w:t>
      </w:r>
    </w:p>
    <w:p w14:paraId="11D949BA" w14:textId="161524D6" w:rsidR="007777BF" w:rsidRDefault="007777BF" w:rsidP="007777BF">
      <w:pPr>
        <w:pStyle w:val="ListParagraph"/>
        <w:numPr>
          <w:ilvl w:val="0"/>
          <w:numId w:val="35"/>
        </w:numPr>
      </w:pPr>
      <w:r>
        <w:t>Unplug electrodes and re-apply band</w:t>
      </w:r>
      <w:r w:rsidR="001B374C">
        <w:t xml:space="preserve"> </w:t>
      </w:r>
      <w:r>
        <w:t xml:space="preserve">aid after gently cleaning with ethanol. </w:t>
      </w:r>
    </w:p>
    <w:p w14:paraId="770BB3DE" w14:textId="147AC5CD" w:rsidR="009C3915" w:rsidRDefault="009C3915" w:rsidP="007777BF">
      <w:pPr>
        <w:pStyle w:val="ListParagraph"/>
        <w:numPr>
          <w:ilvl w:val="0"/>
          <w:numId w:val="35"/>
        </w:numPr>
      </w:pPr>
      <w:r>
        <w:t xml:space="preserve">Inject mouse with </w:t>
      </w:r>
      <w:r w:rsidR="00D25807">
        <w:t xml:space="preserve">IP does of </w:t>
      </w:r>
      <w:proofErr w:type="spellStart"/>
      <w:r>
        <w:t>antisedan</w:t>
      </w:r>
      <w:proofErr w:type="spellEnd"/>
      <w:r>
        <w:t xml:space="preserve">. </w:t>
      </w:r>
    </w:p>
    <w:p w14:paraId="5476C9A9" w14:textId="508A98C3" w:rsidR="009C3915" w:rsidRDefault="009C3915" w:rsidP="007777BF">
      <w:pPr>
        <w:pStyle w:val="ListParagraph"/>
        <w:numPr>
          <w:ilvl w:val="0"/>
          <w:numId w:val="35"/>
        </w:numPr>
      </w:pPr>
      <w:r>
        <w:t xml:space="preserve">Move mouse to warming chamber. </w:t>
      </w:r>
    </w:p>
    <w:p w14:paraId="3149CE2F" w14:textId="44425799" w:rsidR="009C3915" w:rsidRDefault="009C3915" w:rsidP="007777BF">
      <w:pPr>
        <w:pStyle w:val="ListParagraph"/>
        <w:numPr>
          <w:ilvl w:val="0"/>
          <w:numId w:val="35"/>
        </w:numPr>
      </w:pPr>
      <w:r>
        <w:t>Turn off the oxygen cylinder for experiment rig, letting it flow out of anaesthetic apparatus.</w:t>
      </w:r>
    </w:p>
    <w:p w14:paraId="464AEA5C" w14:textId="0844A3EA" w:rsidR="00412F70" w:rsidRDefault="00412F70" w:rsidP="007777BF">
      <w:pPr>
        <w:pStyle w:val="ListParagraph"/>
        <w:numPr>
          <w:ilvl w:val="0"/>
          <w:numId w:val="35"/>
        </w:numPr>
      </w:pPr>
      <w:r>
        <w:t xml:space="preserve">When mouse recovers and is moving freely return to cage. </w:t>
      </w:r>
    </w:p>
    <w:p w14:paraId="41EC1B6C" w14:textId="08924A78" w:rsidR="009C3915" w:rsidRDefault="009C3915" w:rsidP="009C3915">
      <w:pPr>
        <w:pStyle w:val="ListParagraph"/>
        <w:ind w:left="1080"/>
      </w:pPr>
    </w:p>
    <w:p w14:paraId="6A3BC3F4" w14:textId="77777777" w:rsidR="007777BF" w:rsidRPr="000C453F" w:rsidRDefault="007777BF" w:rsidP="00D208BD">
      <w:pPr>
        <w:rPr>
          <w:b/>
          <w:bCs/>
        </w:rPr>
      </w:pPr>
    </w:p>
    <w:p w14:paraId="7A60D30F" w14:textId="6E32C373" w:rsidR="00A50454" w:rsidRDefault="00A50454"/>
    <w:p w14:paraId="00CC2B65" w14:textId="3691C497" w:rsidR="00365784" w:rsidRPr="0016657E" w:rsidRDefault="00365784" w:rsidP="00B50642"/>
    <w:sectPr w:rsidR="00365784" w:rsidRPr="0016657E" w:rsidSect="00216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332"/>
    <w:multiLevelType w:val="hybridMultilevel"/>
    <w:tmpl w:val="BA782D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AA2904"/>
    <w:multiLevelType w:val="hybridMultilevel"/>
    <w:tmpl w:val="71E87314"/>
    <w:lvl w:ilvl="0" w:tplc="4EA8FAC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7B6B9E"/>
    <w:multiLevelType w:val="hybridMultilevel"/>
    <w:tmpl w:val="B5364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E422AD"/>
    <w:multiLevelType w:val="hybridMultilevel"/>
    <w:tmpl w:val="EEA011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B29B9"/>
    <w:multiLevelType w:val="hybridMultilevel"/>
    <w:tmpl w:val="971C8AAC"/>
    <w:lvl w:ilvl="0" w:tplc="7032B3F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E3AF2"/>
    <w:multiLevelType w:val="hybridMultilevel"/>
    <w:tmpl w:val="3586C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926A7"/>
    <w:multiLevelType w:val="hybridMultilevel"/>
    <w:tmpl w:val="5E74FEF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E742AF"/>
    <w:multiLevelType w:val="hybridMultilevel"/>
    <w:tmpl w:val="C1127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0A7CB9"/>
    <w:multiLevelType w:val="hybridMultilevel"/>
    <w:tmpl w:val="E44E2D78"/>
    <w:lvl w:ilvl="0" w:tplc="FA86A9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45E62DD"/>
    <w:multiLevelType w:val="hybridMultilevel"/>
    <w:tmpl w:val="EB48C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2B03B8"/>
    <w:multiLevelType w:val="hybridMultilevel"/>
    <w:tmpl w:val="D6AAEC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F01548"/>
    <w:multiLevelType w:val="hybridMultilevel"/>
    <w:tmpl w:val="F434F682"/>
    <w:lvl w:ilvl="0" w:tplc="ACFCE80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3A24EC"/>
    <w:multiLevelType w:val="hybridMultilevel"/>
    <w:tmpl w:val="68BE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702E41"/>
    <w:multiLevelType w:val="hybridMultilevel"/>
    <w:tmpl w:val="518AA51A"/>
    <w:lvl w:ilvl="0" w:tplc="D2BE550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E866E7"/>
    <w:multiLevelType w:val="hybridMultilevel"/>
    <w:tmpl w:val="FB22E6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7614C40"/>
    <w:multiLevelType w:val="hybridMultilevel"/>
    <w:tmpl w:val="0F546AAE"/>
    <w:lvl w:ilvl="0" w:tplc="8ACC14AA">
      <w:start w:val="1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4363D8"/>
    <w:multiLevelType w:val="hybridMultilevel"/>
    <w:tmpl w:val="B1604B2C"/>
    <w:lvl w:ilvl="0" w:tplc="A0E26C2E">
      <w:start w:val="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CF527B"/>
    <w:multiLevelType w:val="hybridMultilevel"/>
    <w:tmpl w:val="F7DAEA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8D499C"/>
    <w:multiLevelType w:val="hybridMultilevel"/>
    <w:tmpl w:val="47EED6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54683B"/>
    <w:multiLevelType w:val="hybridMultilevel"/>
    <w:tmpl w:val="CEEC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886B28"/>
    <w:multiLevelType w:val="hybridMultilevel"/>
    <w:tmpl w:val="1138E6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1D4664"/>
    <w:multiLevelType w:val="hybridMultilevel"/>
    <w:tmpl w:val="59C070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B4686E"/>
    <w:multiLevelType w:val="hybridMultilevel"/>
    <w:tmpl w:val="AAAE5474"/>
    <w:lvl w:ilvl="0" w:tplc="C924F1BE">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BB73445"/>
    <w:multiLevelType w:val="hybridMultilevel"/>
    <w:tmpl w:val="1D9659C8"/>
    <w:lvl w:ilvl="0" w:tplc="A01AB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2C54EB"/>
    <w:multiLevelType w:val="hybridMultilevel"/>
    <w:tmpl w:val="3DA07700"/>
    <w:lvl w:ilvl="0" w:tplc="F3DCD4A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433E25"/>
    <w:multiLevelType w:val="hybridMultilevel"/>
    <w:tmpl w:val="A4CCA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1B64B56"/>
    <w:multiLevelType w:val="hybridMultilevel"/>
    <w:tmpl w:val="58C2901A"/>
    <w:lvl w:ilvl="0" w:tplc="FB56AD34">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730492"/>
    <w:multiLevelType w:val="hybridMultilevel"/>
    <w:tmpl w:val="0F220A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91E003C"/>
    <w:multiLevelType w:val="hybridMultilevel"/>
    <w:tmpl w:val="4146A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A9320A"/>
    <w:multiLevelType w:val="hybridMultilevel"/>
    <w:tmpl w:val="FB22E66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745E0F6A"/>
    <w:multiLevelType w:val="hybridMultilevel"/>
    <w:tmpl w:val="7550F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373AA8"/>
    <w:multiLevelType w:val="hybridMultilevel"/>
    <w:tmpl w:val="1D2A2E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D282C4E">
      <w:start w:val="10"/>
      <w:numFmt w:val="bullet"/>
      <w:lvlText w:val="-"/>
      <w:lvlJc w:val="left"/>
      <w:pPr>
        <w:ind w:left="2340" w:hanging="360"/>
      </w:pPr>
      <w:rPr>
        <w:rFonts w:ascii="Calibri" w:eastAsiaTheme="minorEastAsia" w:hAnsi="Calibri" w:cs="Calibr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B47E67"/>
    <w:multiLevelType w:val="hybridMultilevel"/>
    <w:tmpl w:val="174E8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1F1FEB"/>
    <w:multiLevelType w:val="hybridMultilevel"/>
    <w:tmpl w:val="8B90944C"/>
    <w:lvl w:ilvl="0" w:tplc="0809000F">
      <w:start w:val="1"/>
      <w:numFmt w:val="decimal"/>
      <w:lvlText w:val="%1."/>
      <w:lvlJc w:val="left"/>
      <w:pPr>
        <w:ind w:left="720" w:hanging="360"/>
      </w:pPr>
      <w:rPr>
        <w:rFonts w:hint="default"/>
      </w:rPr>
    </w:lvl>
    <w:lvl w:ilvl="1" w:tplc="D66A3EBE">
      <w:start w:val="7"/>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3E60D6"/>
    <w:multiLevelType w:val="hybridMultilevel"/>
    <w:tmpl w:val="25F21AE6"/>
    <w:lvl w:ilvl="0" w:tplc="53ECEE3C">
      <w:numFmt w:val="bullet"/>
      <w:lvlText w:val="-"/>
      <w:lvlJc w:val="left"/>
      <w:pPr>
        <w:ind w:left="420" w:hanging="360"/>
      </w:pPr>
      <w:rPr>
        <w:rFonts w:ascii="Calibri" w:eastAsiaTheme="minorEastAsia"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2002192345">
    <w:abstractNumId w:val="2"/>
  </w:num>
  <w:num w:numId="2" w16cid:durableId="2011054061">
    <w:abstractNumId w:val="5"/>
  </w:num>
  <w:num w:numId="3" w16cid:durableId="1357197119">
    <w:abstractNumId w:val="27"/>
  </w:num>
  <w:num w:numId="4" w16cid:durableId="1182545395">
    <w:abstractNumId w:val="28"/>
  </w:num>
  <w:num w:numId="5" w16cid:durableId="2092041605">
    <w:abstractNumId w:val="16"/>
  </w:num>
  <w:num w:numId="6" w16cid:durableId="1917202092">
    <w:abstractNumId w:val="14"/>
  </w:num>
  <w:num w:numId="7" w16cid:durableId="151265915">
    <w:abstractNumId w:val="21"/>
  </w:num>
  <w:num w:numId="8" w16cid:durableId="503789368">
    <w:abstractNumId w:val="33"/>
  </w:num>
  <w:num w:numId="9" w16cid:durableId="1087730057">
    <w:abstractNumId w:val="10"/>
  </w:num>
  <w:num w:numId="10" w16cid:durableId="582448960">
    <w:abstractNumId w:val="31"/>
  </w:num>
  <w:num w:numId="11" w16cid:durableId="1767076696">
    <w:abstractNumId w:val="25"/>
  </w:num>
  <w:num w:numId="12" w16cid:durableId="2007660020">
    <w:abstractNumId w:val="15"/>
  </w:num>
  <w:num w:numId="13" w16cid:durableId="1186291238">
    <w:abstractNumId w:val="19"/>
  </w:num>
  <w:num w:numId="14" w16cid:durableId="1159229401">
    <w:abstractNumId w:val="3"/>
  </w:num>
  <w:num w:numId="15" w16cid:durableId="1010836247">
    <w:abstractNumId w:val="23"/>
  </w:num>
  <w:num w:numId="16" w16cid:durableId="67046421">
    <w:abstractNumId w:val="9"/>
  </w:num>
  <w:num w:numId="17" w16cid:durableId="984356474">
    <w:abstractNumId w:val="8"/>
  </w:num>
  <w:num w:numId="18" w16cid:durableId="941692468">
    <w:abstractNumId w:val="24"/>
  </w:num>
  <w:num w:numId="19" w16cid:durableId="243413512">
    <w:abstractNumId w:val="32"/>
  </w:num>
  <w:num w:numId="20" w16cid:durableId="1921863976">
    <w:abstractNumId w:val="34"/>
  </w:num>
  <w:num w:numId="21" w16cid:durableId="166136883">
    <w:abstractNumId w:val="30"/>
  </w:num>
  <w:num w:numId="22" w16cid:durableId="269315241">
    <w:abstractNumId w:val="7"/>
  </w:num>
  <w:num w:numId="23" w16cid:durableId="1018196584">
    <w:abstractNumId w:val="11"/>
  </w:num>
  <w:num w:numId="24" w16cid:durableId="1404061096">
    <w:abstractNumId w:val="20"/>
  </w:num>
  <w:num w:numId="25" w16cid:durableId="1160581423">
    <w:abstractNumId w:val="0"/>
  </w:num>
  <w:num w:numId="26" w16cid:durableId="2126266783">
    <w:abstractNumId w:val="1"/>
  </w:num>
  <w:num w:numId="27" w16cid:durableId="2095465994">
    <w:abstractNumId w:val="18"/>
  </w:num>
  <w:num w:numId="28" w16cid:durableId="898713452">
    <w:abstractNumId w:val="4"/>
  </w:num>
  <w:num w:numId="29" w16cid:durableId="1616210309">
    <w:abstractNumId w:val="13"/>
  </w:num>
  <w:num w:numId="30" w16cid:durableId="116409375">
    <w:abstractNumId w:val="12"/>
  </w:num>
  <w:num w:numId="31" w16cid:durableId="339042995">
    <w:abstractNumId w:val="17"/>
  </w:num>
  <w:num w:numId="32" w16cid:durableId="2051880152">
    <w:abstractNumId w:val="26"/>
  </w:num>
  <w:num w:numId="33" w16cid:durableId="2072578796">
    <w:abstractNumId w:val="6"/>
  </w:num>
  <w:num w:numId="34" w16cid:durableId="254873239">
    <w:abstractNumId w:val="22"/>
  </w:num>
  <w:num w:numId="35" w16cid:durableId="156017210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BD"/>
    <w:rsid w:val="000054B7"/>
    <w:rsid w:val="0001029D"/>
    <w:rsid w:val="00011D1B"/>
    <w:rsid w:val="00014D87"/>
    <w:rsid w:val="00015494"/>
    <w:rsid w:val="000177AF"/>
    <w:rsid w:val="00026AA0"/>
    <w:rsid w:val="000300FB"/>
    <w:rsid w:val="00031EEE"/>
    <w:rsid w:val="00041929"/>
    <w:rsid w:val="000446B6"/>
    <w:rsid w:val="00045542"/>
    <w:rsid w:val="00045F59"/>
    <w:rsid w:val="0005765F"/>
    <w:rsid w:val="0006119B"/>
    <w:rsid w:val="0007040C"/>
    <w:rsid w:val="000716EC"/>
    <w:rsid w:val="00073FFA"/>
    <w:rsid w:val="00076F02"/>
    <w:rsid w:val="00083B5C"/>
    <w:rsid w:val="00087D20"/>
    <w:rsid w:val="000904CC"/>
    <w:rsid w:val="00094E05"/>
    <w:rsid w:val="00097341"/>
    <w:rsid w:val="000A3490"/>
    <w:rsid w:val="000A3B08"/>
    <w:rsid w:val="000B08D2"/>
    <w:rsid w:val="000B66E5"/>
    <w:rsid w:val="000B6F52"/>
    <w:rsid w:val="000B7645"/>
    <w:rsid w:val="000C0053"/>
    <w:rsid w:val="000C1CDA"/>
    <w:rsid w:val="000C453F"/>
    <w:rsid w:val="000D077B"/>
    <w:rsid w:val="000D5F65"/>
    <w:rsid w:val="000E2853"/>
    <w:rsid w:val="000F0A10"/>
    <w:rsid w:val="000F4206"/>
    <w:rsid w:val="000F6A8A"/>
    <w:rsid w:val="0010125A"/>
    <w:rsid w:val="0010130E"/>
    <w:rsid w:val="00101461"/>
    <w:rsid w:val="0010754A"/>
    <w:rsid w:val="00116A60"/>
    <w:rsid w:val="001176BA"/>
    <w:rsid w:val="0011789F"/>
    <w:rsid w:val="0012142C"/>
    <w:rsid w:val="001220A9"/>
    <w:rsid w:val="00124AD7"/>
    <w:rsid w:val="00127FA6"/>
    <w:rsid w:val="00132280"/>
    <w:rsid w:val="00133829"/>
    <w:rsid w:val="00136A9D"/>
    <w:rsid w:val="00136B22"/>
    <w:rsid w:val="0013722A"/>
    <w:rsid w:val="0014440F"/>
    <w:rsid w:val="00145C82"/>
    <w:rsid w:val="001464EA"/>
    <w:rsid w:val="001472EE"/>
    <w:rsid w:val="0015347C"/>
    <w:rsid w:val="00154670"/>
    <w:rsid w:val="00160592"/>
    <w:rsid w:val="00162F79"/>
    <w:rsid w:val="0016657E"/>
    <w:rsid w:val="0017468B"/>
    <w:rsid w:val="0017481D"/>
    <w:rsid w:val="001806B7"/>
    <w:rsid w:val="00181F38"/>
    <w:rsid w:val="00184EA8"/>
    <w:rsid w:val="001854F5"/>
    <w:rsid w:val="0018620F"/>
    <w:rsid w:val="00186BC8"/>
    <w:rsid w:val="001A1670"/>
    <w:rsid w:val="001B1028"/>
    <w:rsid w:val="001B1DE0"/>
    <w:rsid w:val="001B3008"/>
    <w:rsid w:val="001B374C"/>
    <w:rsid w:val="001C0BEF"/>
    <w:rsid w:val="001C59D3"/>
    <w:rsid w:val="001C6EDD"/>
    <w:rsid w:val="001D1032"/>
    <w:rsid w:val="001D6959"/>
    <w:rsid w:val="001D7376"/>
    <w:rsid w:val="001E0668"/>
    <w:rsid w:val="001E2C3B"/>
    <w:rsid w:val="001E3846"/>
    <w:rsid w:val="001E3F2F"/>
    <w:rsid w:val="001E7729"/>
    <w:rsid w:val="001F629A"/>
    <w:rsid w:val="00202D25"/>
    <w:rsid w:val="0020315D"/>
    <w:rsid w:val="002057D3"/>
    <w:rsid w:val="002078C5"/>
    <w:rsid w:val="00210A53"/>
    <w:rsid w:val="0021115A"/>
    <w:rsid w:val="00215343"/>
    <w:rsid w:val="00216F1B"/>
    <w:rsid w:val="00221719"/>
    <w:rsid w:val="002218BC"/>
    <w:rsid w:val="00225C00"/>
    <w:rsid w:val="00227ACD"/>
    <w:rsid w:val="00231A82"/>
    <w:rsid w:val="00236C3C"/>
    <w:rsid w:val="0024177C"/>
    <w:rsid w:val="00242780"/>
    <w:rsid w:val="00242D85"/>
    <w:rsid w:val="0024427D"/>
    <w:rsid w:val="00246BDB"/>
    <w:rsid w:val="00250809"/>
    <w:rsid w:val="00260A46"/>
    <w:rsid w:val="0026105A"/>
    <w:rsid w:val="00265F32"/>
    <w:rsid w:val="00266AF1"/>
    <w:rsid w:val="00274E3F"/>
    <w:rsid w:val="00284B42"/>
    <w:rsid w:val="0029424B"/>
    <w:rsid w:val="00294483"/>
    <w:rsid w:val="002A31BA"/>
    <w:rsid w:val="002A5B45"/>
    <w:rsid w:val="002B3070"/>
    <w:rsid w:val="002B35A8"/>
    <w:rsid w:val="002C3076"/>
    <w:rsid w:val="002C5273"/>
    <w:rsid w:val="002C65CC"/>
    <w:rsid w:val="002C75F4"/>
    <w:rsid w:val="002D2C9A"/>
    <w:rsid w:val="002D440C"/>
    <w:rsid w:val="002F3AC8"/>
    <w:rsid w:val="002F7B4C"/>
    <w:rsid w:val="00300C7B"/>
    <w:rsid w:val="003133F5"/>
    <w:rsid w:val="003140DA"/>
    <w:rsid w:val="00316831"/>
    <w:rsid w:val="0032101D"/>
    <w:rsid w:val="00330453"/>
    <w:rsid w:val="003372AD"/>
    <w:rsid w:val="00342260"/>
    <w:rsid w:val="0034532D"/>
    <w:rsid w:val="003512E9"/>
    <w:rsid w:val="0035534A"/>
    <w:rsid w:val="00356C28"/>
    <w:rsid w:val="00360466"/>
    <w:rsid w:val="0036387C"/>
    <w:rsid w:val="00364362"/>
    <w:rsid w:val="00365784"/>
    <w:rsid w:val="00367E03"/>
    <w:rsid w:val="0037133B"/>
    <w:rsid w:val="00371425"/>
    <w:rsid w:val="003718C6"/>
    <w:rsid w:val="00371ED0"/>
    <w:rsid w:val="00371F5E"/>
    <w:rsid w:val="00373317"/>
    <w:rsid w:val="0037400C"/>
    <w:rsid w:val="00375580"/>
    <w:rsid w:val="003874FD"/>
    <w:rsid w:val="00395770"/>
    <w:rsid w:val="0039738E"/>
    <w:rsid w:val="003A16CB"/>
    <w:rsid w:val="003A4240"/>
    <w:rsid w:val="003A4CE8"/>
    <w:rsid w:val="003A78F8"/>
    <w:rsid w:val="003B36E5"/>
    <w:rsid w:val="003B3B6A"/>
    <w:rsid w:val="003B455B"/>
    <w:rsid w:val="003C1264"/>
    <w:rsid w:val="003C5827"/>
    <w:rsid w:val="003C79D3"/>
    <w:rsid w:val="003D09AB"/>
    <w:rsid w:val="003D1B16"/>
    <w:rsid w:val="003D2627"/>
    <w:rsid w:val="003D39F7"/>
    <w:rsid w:val="003E09DE"/>
    <w:rsid w:val="003E328A"/>
    <w:rsid w:val="003E4828"/>
    <w:rsid w:val="003F27A7"/>
    <w:rsid w:val="003F5CFB"/>
    <w:rsid w:val="00402779"/>
    <w:rsid w:val="004060DD"/>
    <w:rsid w:val="00406612"/>
    <w:rsid w:val="004101AA"/>
    <w:rsid w:val="00410B99"/>
    <w:rsid w:val="00410FBD"/>
    <w:rsid w:val="00412F70"/>
    <w:rsid w:val="004168F6"/>
    <w:rsid w:val="00420B9D"/>
    <w:rsid w:val="00424E31"/>
    <w:rsid w:val="0042781E"/>
    <w:rsid w:val="004302F8"/>
    <w:rsid w:val="0043157F"/>
    <w:rsid w:val="00431EF6"/>
    <w:rsid w:val="00434F4E"/>
    <w:rsid w:val="0044063C"/>
    <w:rsid w:val="00442002"/>
    <w:rsid w:val="00445B7C"/>
    <w:rsid w:val="004539B3"/>
    <w:rsid w:val="004553B6"/>
    <w:rsid w:val="00455813"/>
    <w:rsid w:val="004604D1"/>
    <w:rsid w:val="004630C8"/>
    <w:rsid w:val="00463737"/>
    <w:rsid w:val="004637D5"/>
    <w:rsid w:val="00464E92"/>
    <w:rsid w:val="004654BA"/>
    <w:rsid w:val="00470DFB"/>
    <w:rsid w:val="00476625"/>
    <w:rsid w:val="004774E6"/>
    <w:rsid w:val="00477DAD"/>
    <w:rsid w:val="004804ED"/>
    <w:rsid w:val="004812F5"/>
    <w:rsid w:val="00481A01"/>
    <w:rsid w:val="00482644"/>
    <w:rsid w:val="004928C2"/>
    <w:rsid w:val="00492D0E"/>
    <w:rsid w:val="004A1A0F"/>
    <w:rsid w:val="004A5215"/>
    <w:rsid w:val="004B1CDB"/>
    <w:rsid w:val="004B2B0E"/>
    <w:rsid w:val="004B5DE7"/>
    <w:rsid w:val="004B6360"/>
    <w:rsid w:val="004C73DD"/>
    <w:rsid w:val="004D1C6F"/>
    <w:rsid w:val="004D3B7A"/>
    <w:rsid w:val="004D3EF4"/>
    <w:rsid w:val="004E7E1A"/>
    <w:rsid w:val="004F0E06"/>
    <w:rsid w:val="004F51D6"/>
    <w:rsid w:val="005002E3"/>
    <w:rsid w:val="0050085D"/>
    <w:rsid w:val="00500976"/>
    <w:rsid w:val="00504BE5"/>
    <w:rsid w:val="00505F12"/>
    <w:rsid w:val="00507606"/>
    <w:rsid w:val="005104DF"/>
    <w:rsid w:val="00510E76"/>
    <w:rsid w:val="00513AFF"/>
    <w:rsid w:val="00514F3F"/>
    <w:rsid w:val="00523FFE"/>
    <w:rsid w:val="0052617A"/>
    <w:rsid w:val="0052774F"/>
    <w:rsid w:val="00537CF8"/>
    <w:rsid w:val="00546F96"/>
    <w:rsid w:val="0054716A"/>
    <w:rsid w:val="00553C84"/>
    <w:rsid w:val="005563DF"/>
    <w:rsid w:val="005616E6"/>
    <w:rsid w:val="00572FF6"/>
    <w:rsid w:val="00573B55"/>
    <w:rsid w:val="005740EA"/>
    <w:rsid w:val="00575FC6"/>
    <w:rsid w:val="005831C3"/>
    <w:rsid w:val="0059056F"/>
    <w:rsid w:val="00590BE2"/>
    <w:rsid w:val="00591A26"/>
    <w:rsid w:val="00594CC3"/>
    <w:rsid w:val="00596CAC"/>
    <w:rsid w:val="005A32DA"/>
    <w:rsid w:val="005A436F"/>
    <w:rsid w:val="005B767A"/>
    <w:rsid w:val="005C1E3C"/>
    <w:rsid w:val="005C1E6A"/>
    <w:rsid w:val="005C57C7"/>
    <w:rsid w:val="005D36F3"/>
    <w:rsid w:val="005D37FF"/>
    <w:rsid w:val="005D4553"/>
    <w:rsid w:val="005D460B"/>
    <w:rsid w:val="005D4938"/>
    <w:rsid w:val="005E148E"/>
    <w:rsid w:val="005E5062"/>
    <w:rsid w:val="005E5274"/>
    <w:rsid w:val="005E5B71"/>
    <w:rsid w:val="005E5DF2"/>
    <w:rsid w:val="005E5FE1"/>
    <w:rsid w:val="005F372E"/>
    <w:rsid w:val="00600925"/>
    <w:rsid w:val="00600B05"/>
    <w:rsid w:val="0060161C"/>
    <w:rsid w:val="00603483"/>
    <w:rsid w:val="00604B44"/>
    <w:rsid w:val="00606A39"/>
    <w:rsid w:val="00607ADF"/>
    <w:rsid w:val="006114CD"/>
    <w:rsid w:val="006143FA"/>
    <w:rsid w:val="0061641C"/>
    <w:rsid w:val="006164C1"/>
    <w:rsid w:val="00621E15"/>
    <w:rsid w:val="00625B78"/>
    <w:rsid w:val="006279D0"/>
    <w:rsid w:val="00631D20"/>
    <w:rsid w:val="00634997"/>
    <w:rsid w:val="00634CCE"/>
    <w:rsid w:val="006413EC"/>
    <w:rsid w:val="0064300B"/>
    <w:rsid w:val="00645C1D"/>
    <w:rsid w:val="00650444"/>
    <w:rsid w:val="00651A78"/>
    <w:rsid w:val="0065611E"/>
    <w:rsid w:val="006562FB"/>
    <w:rsid w:val="00660BB2"/>
    <w:rsid w:val="00661F28"/>
    <w:rsid w:val="00664DFF"/>
    <w:rsid w:val="0067069D"/>
    <w:rsid w:val="00670ECB"/>
    <w:rsid w:val="00672CC7"/>
    <w:rsid w:val="00680ECB"/>
    <w:rsid w:val="00683DA8"/>
    <w:rsid w:val="00685148"/>
    <w:rsid w:val="00693A96"/>
    <w:rsid w:val="0069516E"/>
    <w:rsid w:val="00696CE9"/>
    <w:rsid w:val="006975C7"/>
    <w:rsid w:val="006A21AA"/>
    <w:rsid w:val="006A25E1"/>
    <w:rsid w:val="006B1939"/>
    <w:rsid w:val="006B328B"/>
    <w:rsid w:val="006B3EC7"/>
    <w:rsid w:val="006B47BE"/>
    <w:rsid w:val="006C5D3C"/>
    <w:rsid w:val="006D2037"/>
    <w:rsid w:val="006E016D"/>
    <w:rsid w:val="006E0352"/>
    <w:rsid w:val="006E2304"/>
    <w:rsid w:val="006E7654"/>
    <w:rsid w:val="006F0292"/>
    <w:rsid w:val="006F132B"/>
    <w:rsid w:val="006F6A79"/>
    <w:rsid w:val="00700AC7"/>
    <w:rsid w:val="007100A3"/>
    <w:rsid w:val="00713CC7"/>
    <w:rsid w:val="0071529B"/>
    <w:rsid w:val="00716247"/>
    <w:rsid w:val="00717B50"/>
    <w:rsid w:val="007251A7"/>
    <w:rsid w:val="00740A4A"/>
    <w:rsid w:val="00740DEC"/>
    <w:rsid w:val="0074247B"/>
    <w:rsid w:val="00745A8D"/>
    <w:rsid w:val="00746B65"/>
    <w:rsid w:val="007470B6"/>
    <w:rsid w:val="007518FA"/>
    <w:rsid w:val="00753B87"/>
    <w:rsid w:val="00755813"/>
    <w:rsid w:val="00756C8E"/>
    <w:rsid w:val="00764C12"/>
    <w:rsid w:val="007718A2"/>
    <w:rsid w:val="00771CE9"/>
    <w:rsid w:val="00773CB5"/>
    <w:rsid w:val="00774AED"/>
    <w:rsid w:val="007777BF"/>
    <w:rsid w:val="007778A3"/>
    <w:rsid w:val="007845C1"/>
    <w:rsid w:val="00791E48"/>
    <w:rsid w:val="0079575B"/>
    <w:rsid w:val="00797978"/>
    <w:rsid w:val="007A16CE"/>
    <w:rsid w:val="007A3437"/>
    <w:rsid w:val="007B3B97"/>
    <w:rsid w:val="007C0F78"/>
    <w:rsid w:val="007C2469"/>
    <w:rsid w:val="007C3309"/>
    <w:rsid w:val="007C5492"/>
    <w:rsid w:val="007C7226"/>
    <w:rsid w:val="007C7ADD"/>
    <w:rsid w:val="007D291F"/>
    <w:rsid w:val="007D2EC1"/>
    <w:rsid w:val="007D4617"/>
    <w:rsid w:val="007E130F"/>
    <w:rsid w:val="007E2F75"/>
    <w:rsid w:val="007E3646"/>
    <w:rsid w:val="007E45A7"/>
    <w:rsid w:val="007E4E5B"/>
    <w:rsid w:val="007E5AC4"/>
    <w:rsid w:val="007E7D95"/>
    <w:rsid w:val="007F2B17"/>
    <w:rsid w:val="007F50F5"/>
    <w:rsid w:val="00804236"/>
    <w:rsid w:val="008173F7"/>
    <w:rsid w:val="00817788"/>
    <w:rsid w:val="00817EDF"/>
    <w:rsid w:val="00820D90"/>
    <w:rsid w:val="00826C98"/>
    <w:rsid w:val="00831B3D"/>
    <w:rsid w:val="00831F49"/>
    <w:rsid w:val="00842C28"/>
    <w:rsid w:val="0084371F"/>
    <w:rsid w:val="00844CB2"/>
    <w:rsid w:val="00846F61"/>
    <w:rsid w:val="00853C88"/>
    <w:rsid w:val="0086138A"/>
    <w:rsid w:val="008703D0"/>
    <w:rsid w:val="00870D6F"/>
    <w:rsid w:val="00873F69"/>
    <w:rsid w:val="00875881"/>
    <w:rsid w:val="008806FF"/>
    <w:rsid w:val="00881554"/>
    <w:rsid w:val="00885D75"/>
    <w:rsid w:val="00886E48"/>
    <w:rsid w:val="00891C7A"/>
    <w:rsid w:val="008929B1"/>
    <w:rsid w:val="00894D47"/>
    <w:rsid w:val="008A1DC1"/>
    <w:rsid w:val="008A2253"/>
    <w:rsid w:val="008A5E0D"/>
    <w:rsid w:val="008A71A1"/>
    <w:rsid w:val="008A7549"/>
    <w:rsid w:val="008A775C"/>
    <w:rsid w:val="008B48D4"/>
    <w:rsid w:val="008C1C4A"/>
    <w:rsid w:val="008C7054"/>
    <w:rsid w:val="008D1820"/>
    <w:rsid w:val="008D1D01"/>
    <w:rsid w:val="008D3684"/>
    <w:rsid w:val="008E006B"/>
    <w:rsid w:val="008E0E86"/>
    <w:rsid w:val="008E2486"/>
    <w:rsid w:val="008E354B"/>
    <w:rsid w:val="008E5927"/>
    <w:rsid w:val="008F08C4"/>
    <w:rsid w:val="008F0B42"/>
    <w:rsid w:val="008F22C4"/>
    <w:rsid w:val="008F3075"/>
    <w:rsid w:val="00900299"/>
    <w:rsid w:val="00902388"/>
    <w:rsid w:val="00903D39"/>
    <w:rsid w:val="009050F2"/>
    <w:rsid w:val="00911D98"/>
    <w:rsid w:val="00913161"/>
    <w:rsid w:val="009137EF"/>
    <w:rsid w:val="009146FF"/>
    <w:rsid w:val="00915776"/>
    <w:rsid w:val="00922F02"/>
    <w:rsid w:val="00924C95"/>
    <w:rsid w:val="00925828"/>
    <w:rsid w:val="009357A2"/>
    <w:rsid w:val="00935D5E"/>
    <w:rsid w:val="00940196"/>
    <w:rsid w:val="009414AD"/>
    <w:rsid w:val="00941DCE"/>
    <w:rsid w:val="009426A5"/>
    <w:rsid w:val="0094290E"/>
    <w:rsid w:val="0095384E"/>
    <w:rsid w:val="00953A72"/>
    <w:rsid w:val="00955385"/>
    <w:rsid w:val="00955F98"/>
    <w:rsid w:val="00962E3E"/>
    <w:rsid w:val="0096361D"/>
    <w:rsid w:val="009636CC"/>
    <w:rsid w:val="009673B3"/>
    <w:rsid w:val="009726BF"/>
    <w:rsid w:val="009742DC"/>
    <w:rsid w:val="00975A96"/>
    <w:rsid w:val="009811F5"/>
    <w:rsid w:val="00981335"/>
    <w:rsid w:val="00982BD0"/>
    <w:rsid w:val="00983511"/>
    <w:rsid w:val="009840A9"/>
    <w:rsid w:val="00985695"/>
    <w:rsid w:val="00985FEF"/>
    <w:rsid w:val="0098687A"/>
    <w:rsid w:val="00987206"/>
    <w:rsid w:val="00987C91"/>
    <w:rsid w:val="00991446"/>
    <w:rsid w:val="009920F1"/>
    <w:rsid w:val="00994248"/>
    <w:rsid w:val="009954C2"/>
    <w:rsid w:val="009A39EE"/>
    <w:rsid w:val="009A6A8F"/>
    <w:rsid w:val="009B319F"/>
    <w:rsid w:val="009B3E2B"/>
    <w:rsid w:val="009B51D7"/>
    <w:rsid w:val="009C120A"/>
    <w:rsid w:val="009C3915"/>
    <w:rsid w:val="009C44AC"/>
    <w:rsid w:val="009C6681"/>
    <w:rsid w:val="009D0C02"/>
    <w:rsid w:val="009D35A5"/>
    <w:rsid w:val="009D63A7"/>
    <w:rsid w:val="009E3887"/>
    <w:rsid w:val="009E4157"/>
    <w:rsid w:val="009E694D"/>
    <w:rsid w:val="009F6C12"/>
    <w:rsid w:val="00A035A7"/>
    <w:rsid w:val="00A04CEA"/>
    <w:rsid w:val="00A13805"/>
    <w:rsid w:val="00A14510"/>
    <w:rsid w:val="00A15522"/>
    <w:rsid w:val="00A15C95"/>
    <w:rsid w:val="00A1785B"/>
    <w:rsid w:val="00A22F1A"/>
    <w:rsid w:val="00A233D7"/>
    <w:rsid w:val="00A27CEA"/>
    <w:rsid w:val="00A35A74"/>
    <w:rsid w:val="00A413CB"/>
    <w:rsid w:val="00A41CD5"/>
    <w:rsid w:val="00A420EC"/>
    <w:rsid w:val="00A4479C"/>
    <w:rsid w:val="00A45FE3"/>
    <w:rsid w:val="00A47149"/>
    <w:rsid w:val="00A50454"/>
    <w:rsid w:val="00A523D1"/>
    <w:rsid w:val="00A53100"/>
    <w:rsid w:val="00A571B0"/>
    <w:rsid w:val="00A574CF"/>
    <w:rsid w:val="00A631B1"/>
    <w:rsid w:val="00A6331D"/>
    <w:rsid w:val="00A653F7"/>
    <w:rsid w:val="00A65965"/>
    <w:rsid w:val="00A678FF"/>
    <w:rsid w:val="00A73C44"/>
    <w:rsid w:val="00A82101"/>
    <w:rsid w:val="00A82B24"/>
    <w:rsid w:val="00A90B76"/>
    <w:rsid w:val="00A917DB"/>
    <w:rsid w:val="00A924AA"/>
    <w:rsid w:val="00A93536"/>
    <w:rsid w:val="00A964D5"/>
    <w:rsid w:val="00AA0B77"/>
    <w:rsid w:val="00AA14D9"/>
    <w:rsid w:val="00AA1694"/>
    <w:rsid w:val="00AA1E37"/>
    <w:rsid w:val="00AA5A08"/>
    <w:rsid w:val="00AA65A0"/>
    <w:rsid w:val="00AA6EA3"/>
    <w:rsid w:val="00AB4BAE"/>
    <w:rsid w:val="00AB6F43"/>
    <w:rsid w:val="00AB7164"/>
    <w:rsid w:val="00AC79C9"/>
    <w:rsid w:val="00AD101B"/>
    <w:rsid w:val="00AD380E"/>
    <w:rsid w:val="00AD4350"/>
    <w:rsid w:val="00AE7FCC"/>
    <w:rsid w:val="00AF08B3"/>
    <w:rsid w:val="00AF5D9F"/>
    <w:rsid w:val="00AF6699"/>
    <w:rsid w:val="00B060F1"/>
    <w:rsid w:val="00B06319"/>
    <w:rsid w:val="00B06990"/>
    <w:rsid w:val="00B072B3"/>
    <w:rsid w:val="00B1261B"/>
    <w:rsid w:val="00B1347E"/>
    <w:rsid w:val="00B151B8"/>
    <w:rsid w:val="00B23CD0"/>
    <w:rsid w:val="00B27DAD"/>
    <w:rsid w:val="00B316E1"/>
    <w:rsid w:val="00B334C4"/>
    <w:rsid w:val="00B35A4E"/>
    <w:rsid w:val="00B41485"/>
    <w:rsid w:val="00B43FE2"/>
    <w:rsid w:val="00B44153"/>
    <w:rsid w:val="00B46902"/>
    <w:rsid w:val="00B46CFE"/>
    <w:rsid w:val="00B50642"/>
    <w:rsid w:val="00B51E14"/>
    <w:rsid w:val="00B526E6"/>
    <w:rsid w:val="00B52C17"/>
    <w:rsid w:val="00B533A0"/>
    <w:rsid w:val="00B557AE"/>
    <w:rsid w:val="00B6572C"/>
    <w:rsid w:val="00B705C0"/>
    <w:rsid w:val="00B72320"/>
    <w:rsid w:val="00B7291C"/>
    <w:rsid w:val="00B735E6"/>
    <w:rsid w:val="00B805C0"/>
    <w:rsid w:val="00B843A0"/>
    <w:rsid w:val="00B8550B"/>
    <w:rsid w:val="00B86FC3"/>
    <w:rsid w:val="00B96D1A"/>
    <w:rsid w:val="00BA07F3"/>
    <w:rsid w:val="00BA18D7"/>
    <w:rsid w:val="00BB268D"/>
    <w:rsid w:val="00BB649C"/>
    <w:rsid w:val="00BC1BF8"/>
    <w:rsid w:val="00BC3FCE"/>
    <w:rsid w:val="00BC6B95"/>
    <w:rsid w:val="00BC7126"/>
    <w:rsid w:val="00BC7EAF"/>
    <w:rsid w:val="00BD13C0"/>
    <w:rsid w:val="00BD1A35"/>
    <w:rsid w:val="00BD38A1"/>
    <w:rsid w:val="00BD4328"/>
    <w:rsid w:val="00BD523E"/>
    <w:rsid w:val="00BD5319"/>
    <w:rsid w:val="00BD6579"/>
    <w:rsid w:val="00BE26BA"/>
    <w:rsid w:val="00BE739F"/>
    <w:rsid w:val="00BF2D29"/>
    <w:rsid w:val="00BF3046"/>
    <w:rsid w:val="00BF5291"/>
    <w:rsid w:val="00C00E52"/>
    <w:rsid w:val="00C010B2"/>
    <w:rsid w:val="00C03C2C"/>
    <w:rsid w:val="00C12900"/>
    <w:rsid w:val="00C14589"/>
    <w:rsid w:val="00C16ECA"/>
    <w:rsid w:val="00C172CA"/>
    <w:rsid w:val="00C270BE"/>
    <w:rsid w:val="00C302AA"/>
    <w:rsid w:val="00C40BE9"/>
    <w:rsid w:val="00C416E9"/>
    <w:rsid w:val="00C42B04"/>
    <w:rsid w:val="00C4559E"/>
    <w:rsid w:val="00C4646E"/>
    <w:rsid w:val="00C51095"/>
    <w:rsid w:val="00C519EF"/>
    <w:rsid w:val="00C536B0"/>
    <w:rsid w:val="00C56DF6"/>
    <w:rsid w:val="00C62C0B"/>
    <w:rsid w:val="00C633A7"/>
    <w:rsid w:val="00C6555D"/>
    <w:rsid w:val="00C70198"/>
    <w:rsid w:val="00C72918"/>
    <w:rsid w:val="00C73533"/>
    <w:rsid w:val="00C77F04"/>
    <w:rsid w:val="00C87379"/>
    <w:rsid w:val="00C90334"/>
    <w:rsid w:val="00C911C4"/>
    <w:rsid w:val="00C9174E"/>
    <w:rsid w:val="00C94B44"/>
    <w:rsid w:val="00C95B92"/>
    <w:rsid w:val="00C95DD3"/>
    <w:rsid w:val="00C97C12"/>
    <w:rsid w:val="00CA1998"/>
    <w:rsid w:val="00CB567D"/>
    <w:rsid w:val="00CB5DE8"/>
    <w:rsid w:val="00CC4C9B"/>
    <w:rsid w:val="00CD012C"/>
    <w:rsid w:val="00CD082B"/>
    <w:rsid w:val="00CD2D44"/>
    <w:rsid w:val="00CD4128"/>
    <w:rsid w:val="00CD7F74"/>
    <w:rsid w:val="00CE4F81"/>
    <w:rsid w:val="00CE679A"/>
    <w:rsid w:val="00CE7719"/>
    <w:rsid w:val="00CF3411"/>
    <w:rsid w:val="00CF58B2"/>
    <w:rsid w:val="00CF5DE5"/>
    <w:rsid w:val="00CF745F"/>
    <w:rsid w:val="00D03CC7"/>
    <w:rsid w:val="00D0615E"/>
    <w:rsid w:val="00D10250"/>
    <w:rsid w:val="00D111B2"/>
    <w:rsid w:val="00D13470"/>
    <w:rsid w:val="00D151EC"/>
    <w:rsid w:val="00D17FE9"/>
    <w:rsid w:val="00D208BD"/>
    <w:rsid w:val="00D2191B"/>
    <w:rsid w:val="00D2469A"/>
    <w:rsid w:val="00D2479A"/>
    <w:rsid w:val="00D25807"/>
    <w:rsid w:val="00D346B3"/>
    <w:rsid w:val="00D41567"/>
    <w:rsid w:val="00D41648"/>
    <w:rsid w:val="00D44500"/>
    <w:rsid w:val="00D53ACE"/>
    <w:rsid w:val="00D55324"/>
    <w:rsid w:val="00D56C8D"/>
    <w:rsid w:val="00D661A8"/>
    <w:rsid w:val="00D676DC"/>
    <w:rsid w:val="00D75165"/>
    <w:rsid w:val="00D77B86"/>
    <w:rsid w:val="00D82CF4"/>
    <w:rsid w:val="00D82D3D"/>
    <w:rsid w:val="00D8327D"/>
    <w:rsid w:val="00D85A59"/>
    <w:rsid w:val="00D87C58"/>
    <w:rsid w:val="00D947A3"/>
    <w:rsid w:val="00D95BD6"/>
    <w:rsid w:val="00DA2D69"/>
    <w:rsid w:val="00DA30A3"/>
    <w:rsid w:val="00DA6DDA"/>
    <w:rsid w:val="00DA7B8E"/>
    <w:rsid w:val="00DB0542"/>
    <w:rsid w:val="00DB2316"/>
    <w:rsid w:val="00DB3186"/>
    <w:rsid w:val="00DB77D5"/>
    <w:rsid w:val="00DC248C"/>
    <w:rsid w:val="00DC2603"/>
    <w:rsid w:val="00DC2E7F"/>
    <w:rsid w:val="00DC4F43"/>
    <w:rsid w:val="00DC5BAF"/>
    <w:rsid w:val="00DC5C70"/>
    <w:rsid w:val="00DD2336"/>
    <w:rsid w:val="00DD49F3"/>
    <w:rsid w:val="00DE4266"/>
    <w:rsid w:val="00DE466F"/>
    <w:rsid w:val="00DE48C7"/>
    <w:rsid w:val="00DF2190"/>
    <w:rsid w:val="00DF4FC1"/>
    <w:rsid w:val="00E01F2A"/>
    <w:rsid w:val="00E0429F"/>
    <w:rsid w:val="00E05625"/>
    <w:rsid w:val="00E06AAA"/>
    <w:rsid w:val="00E07090"/>
    <w:rsid w:val="00E12904"/>
    <w:rsid w:val="00E20418"/>
    <w:rsid w:val="00E213DD"/>
    <w:rsid w:val="00E26A7B"/>
    <w:rsid w:val="00E4115E"/>
    <w:rsid w:val="00E4326D"/>
    <w:rsid w:val="00E45178"/>
    <w:rsid w:val="00E50018"/>
    <w:rsid w:val="00E51680"/>
    <w:rsid w:val="00E5254D"/>
    <w:rsid w:val="00E55AB7"/>
    <w:rsid w:val="00E55D50"/>
    <w:rsid w:val="00E5789F"/>
    <w:rsid w:val="00E64A14"/>
    <w:rsid w:val="00E65F48"/>
    <w:rsid w:val="00E66999"/>
    <w:rsid w:val="00E66D3D"/>
    <w:rsid w:val="00E76B9C"/>
    <w:rsid w:val="00E82516"/>
    <w:rsid w:val="00E83297"/>
    <w:rsid w:val="00E867A4"/>
    <w:rsid w:val="00E93B6C"/>
    <w:rsid w:val="00E93EDF"/>
    <w:rsid w:val="00E94B64"/>
    <w:rsid w:val="00E9510D"/>
    <w:rsid w:val="00EA20FF"/>
    <w:rsid w:val="00EA5F07"/>
    <w:rsid w:val="00EA7204"/>
    <w:rsid w:val="00EA72D0"/>
    <w:rsid w:val="00EB4550"/>
    <w:rsid w:val="00EB47A3"/>
    <w:rsid w:val="00ED4E60"/>
    <w:rsid w:val="00ED7E6B"/>
    <w:rsid w:val="00EE287B"/>
    <w:rsid w:val="00EE3486"/>
    <w:rsid w:val="00EE3BE7"/>
    <w:rsid w:val="00EE5F0B"/>
    <w:rsid w:val="00EF3878"/>
    <w:rsid w:val="00EF4D3B"/>
    <w:rsid w:val="00F0056A"/>
    <w:rsid w:val="00F016A0"/>
    <w:rsid w:val="00F03151"/>
    <w:rsid w:val="00F113DB"/>
    <w:rsid w:val="00F11871"/>
    <w:rsid w:val="00F129EC"/>
    <w:rsid w:val="00F132F0"/>
    <w:rsid w:val="00F1530E"/>
    <w:rsid w:val="00F15822"/>
    <w:rsid w:val="00F24787"/>
    <w:rsid w:val="00F24895"/>
    <w:rsid w:val="00F31412"/>
    <w:rsid w:val="00F326AE"/>
    <w:rsid w:val="00F329A4"/>
    <w:rsid w:val="00F346FE"/>
    <w:rsid w:val="00F37E29"/>
    <w:rsid w:val="00F416C0"/>
    <w:rsid w:val="00F42B87"/>
    <w:rsid w:val="00F447C8"/>
    <w:rsid w:val="00F560E8"/>
    <w:rsid w:val="00F61F81"/>
    <w:rsid w:val="00F668DD"/>
    <w:rsid w:val="00F74D7A"/>
    <w:rsid w:val="00F8030E"/>
    <w:rsid w:val="00F82237"/>
    <w:rsid w:val="00F83A62"/>
    <w:rsid w:val="00F84FA1"/>
    <w:rsid w:val="00F850A4"/>
    <w:rsid w:val="00F8671F"/>
    <w:rsid w:val="00F86C8C"/>
    <w:rsid w:val="00F90583"/>
    <w:rsid w:val="00F920A9"/>
    <w:rsid w:val="00F935AF"/>
    <w:rsid w:val="00F95EDE"/>
    <w:rsid w:val="00FA4A43"/>
    <w:rsid w:val="00FA64EA"/>
    <w:rsid w:val="00FA720A"/>
    <w:rsid w:val="00FB0021"/>
    <w:rsid w:val="00FB456B"/>
    <w:rsid w:val="00FC0B93"/>
    <w:rsid w:val="00FC35BA"/>
    <w:rsid w:val="00FC43BC"/>
    <w:rsid w:val="00FC464C"/>
    <w:rsid w:val="00FD342C"/>
    <w:rsid w:val="00FE0D86"/>
    <w:rsid w:val="00FE1BF8"/>
    <w:rsid w:val="00FE1E23"/>
    <w:rsid w:val="00FE20F1"/>
    <w:rsid w:val="00FF479E"/>
    <w:rsid w:val="00FF4C7F"/>
    <w:rsid w:val="00FF636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72D5"/>
  <w15:chartTrackingRefBased/>
  <w15:docId w15:val="{DB8EB896-C6AD-A24D-A534-07F69D4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9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699"/>
    <w:pPr>
      <w:ind w:left="720"/>
      <w:contextualSpacing/>
    </w:pPr>
  </w:style>
  <w:style w:type="paragraph" w:styleId="Title">
    <w:name w:val="Title"/>
    <w:basedOn w:val="Normal"/>
    <w:next w:val="Normal"/>
    <w:link w:val="TitleChar"/>
    <w:uiPriority w:val="10"/>
    <w:qFormat/>
    <w:rsid w:val="00AF66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6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3D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416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8869">
      <w:bodyDiv w:val="1"/>
      <w:marLeft w:val="0"/>
      <w:marRight w:val="0"/>
      <w:marTop w:val="0"/>
      <w:marBottom w:val="0"/>
      <w:divBdr>
        <w:top w:val="none" w:sz="0" w:space="0" w:color="auto"/>
        <w:left w:val="none" w:sz="0" w:space="0" w:color="auto"/>
        <w:bottom w:val="none" w:sz="0" w:space="0" w:color="auto"/>
        <w:right w:val="none" w:sz="0" w:space="0" w:color="auto"/>
      </w:divBdr>
    </w:div>
    <w:div w:id="522404702">
      <w:bodyDiv w:val="1"/>
      <w:marLeft w:val="0"/>
      <w:marRight w:val="0"/>
      <w:marTop w:val="0"/>
      <w:marBottom w:val="0"/>
      <w:divBdr>
        <w:top w:val="none" w:sz="0" w:space="0" w:color="auto"/>
        <w:left w:val="none" w:sz="0" w:space="0" w:color="auto"/>
        <w:bottom w:val="none" w:sz="0" w:space="0" w:color="auto"/>
        <w:right w:val="none" w:sz="0" w:space="0" w:color="auto"/>
      </w:divBdr>
    </w:div>
    <w:div w:id="943421863">
      <w:bodyDiv w:val="1"/>
      <w:marLeft w:val="0"/>
      <w:marRight w:val="0"/>
      <w:marTop w:val="0"/>
      <w:marBottom w:val="0"/>
      <w:divBdr>
        <w:top w:val="none" w:sz="0" w:space="0" w:color="auto"/>
        <w:left w:val="none" w:sz="0" w:space="0" w:color="auto"/>
        <w:bottom w:val="none" w:sz="0" w:space="0" w:color="auto"/>
        <w:right w:val="none" w:sz="0" w:space="0" w:color="auto"/>
      </w:divBdr>
    </w:div>
    <w:div w:id="1035038539">
      <w:bodyDiv w:val="1"/>
      <w:marLeft w:val="0"/>
      <w:marRight w:val="0"/>
      <w:marTop w:val="0"/>
      <w:marBottom w:val="0"/>
      <w:divBdr>
        <w:top w:val="none" w:sz="0" w:space="0" w:color="auto"/>
        <w:left w:val="none" w:sz="0" w:space="0" w:color="auto"/>
        <w:bottom w:val="none" w:sz="0" w:space="0" w:color="auto"/>
        <w:right w:val="none" w:sz="0" w:space="0" w:color="auto"/>
      </w:divBdr>
    </w:div>
    <w:div w:id="1316184695">
      <w:bodyDiv w:val="1"/>
      <w:marLeft w:val="0"/>
      <w:marRight w:val="0"/>
      <w:marTop w:val="0"/>
      <w:marBottom w:val="0"/>
      <w:divBdr>
        <w:top w:val="none" w:sz="0" w:space="0" w:color="auto"/>
        <w:left w:val="none" w:sz="0" w:space="0" w:color="auto"/>
        <w:bottom w:val="none" w:sz="0" w:space="0" w:color="auto"/>
        <w:right w:val="none" w:sz="0" w:space="0" w:color="auto"/>
      </w:divBdr>
    </w:div>
    <w:div w:id="1737967831">
      <w:bodyDiv w:val="1"/>
      <w:marLeft w:val="0"/>
      <w:marRight w:val="0"/>
      <w:marTop w:val="0"/>
      <w:marBottom w:val="0"/>
      <w:divBdr>
        <w:top w:val="none" w:sz="0" w:space="0" w:color="auto"/>
        <w:left w:val="none" w:sz="0" w:space="0" w:color="auto"/>
        <w:bottom w:val="none" w:sz="0" w:space="0" w:color="auto"/>
        <w:right w:val="none" w:sz="0" w:space="0" w:color="auto"/>
      </w:divBdr>
    </w:div>
    <w:div w:id="1818913614">
      <w:bodyDiv w:val="1"/>
      <w:marLeft w:val="0"/>
      <w:marRight w:val="0"/>
      <w:marTop w:val="0"/>
      <w:marBottom w:val="0"/>
      <w:divBdr>
        <w:top w:val="none" w:sz="0" w:space="0" w:color="auto"/>
        <w:left w:val="none" w:sz="0" w:space="0" w:color="auto"/>
        <w:bottom w:val="none" w:sz="0" w:space="0" w:color="auto"/>
        <w:right w:val="none" w:sz="0" w:space="0" w:color="auto"/>
      </w:divBdr>
    </w:div>
    <w:div w:id="210529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55921-8CC1-4C69-B389-1907A3825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15270</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Rintoul</dc:creator>
  <cp:keywords/>
  <dc:description/>
  <cp:lastModifiedBy>Rintoul, Jean</cp:lastModifiedBy>
  <cp:revision>762</cp:revision>
  <cp:lastPrinted>2021-09-30T12:57:00Z</cp:lastPrinted>
  <dcterms:created xsi:type="dcterms:W3CDTF">2022-07-19T16:16:00Z</dcterms:created>
  <dcterms:modified xsi:type="dcterms:W3CDTF">2023-04-12T14:13:00Z</dcterms:modified>
</cp:coreProperties>
</file>