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13D" w:rsidP="0038382D" w:rsidRDefault="0064013D" w14:paraId="67A42BD9" w14:textId="77777777">
      <w:pPr>
        <w:pStyle w:val="BodyText"/>
      </w:pPr>
      <w:bookmarkStart w:name="_GoBack" w:id="0"/>
      <w:bookmarkEnd w:id="0"/>
    </w:p>
    <w:p w:rsidRPr="00704224" w:rsidR="00704224" w:rsidP="00704224" w:rsidRDefault="00704224" w14:paraId="20330504" w14:textId="77777777">
      <w:pPr>
        <w:pStyle w:val="BodyText"/>
        <w:rPr>
          <w:lang w:val="en-US"/>
        </w:rPr>
      </w:pPr>
    </w:p>
    <w:p w:rsidRPr="00704224" w:rsidR="00704224" w:rsidP="00704224" w:rsidRDefault="00704224" w14:paraId="6054347B" w14:textId="77777777">
      <w:pPr>
        <w:pStyle w:val="BodyText"/>
        <w:rPr>
          <w:lang w:val="en-US"/>
        </w:rPr>
      </w:pPr>
    </w:p>
    <w:p w:rsidRPr="00704224" w:rsidR="00704224" w:rsidP="00704224" w:rsidRDefault="00704224" w14:paraId="196E3E35" w14:textId="77777777">
      <w:pPr>
        <w:pStyle w:val="BodyText"/>
        <w:rPr>
          <w:lang w:val="en-US"/>
        </w:rPr>
      </w:pPr>
    </w:p>
    <w:p w:rsidRPr="00704224" w:rsidR="00704224" w:rsidP="00704224" w:rsidRDefault="00704224" w14:paraId="355543D5" w14:textId="77777777">
      <w:pPr>
        <w:pStyle w:val="BodyText"/>
        <w:rPr>
          <w:lang w:val="en-US"/>
        </w:rPr>
      </w:pPr>
    </w:p>
    <w:p w:rsidRPr="00704224" w:rsidR="00704224" w:rsidP="00704224" w:rsidRDefault="00704224" w14:paraId="23180E49" w14:textId="77777777">
      <w:pPr>
        <w:pStyle w:val="BodyText"/>
        <w:rPr>
          <w:lang w:val="en-US"/>
        </w:rPr>
      </w:pPr>
    </w:p>
    <w:p w:rsidRPr="00704224" w:rsidR="00704224" w:rsidP="00704224" w:rsidRDefault="00704224" w14:paraId="6CE8BA11" w14:textId="77777777">
      <w:pPr>
        <w:pStyle w:val="BodyText"/>
        <w:rPr>
          <w:lang w:val="en-US"/>
        </w:rPr>
      </w:pPr>
    </w:p>
    <w:p w:rsidRPr="00704224" w:rsidR="00704224" w:rsidP="00704224" w:rsidRDefault="00704224" w14:paraId="37371D2E" w14:textId="77777777">
      <w:pPr>
        <w:pStyle w:val="BodyText"/>
        <w:rPr>
          <w:lang w:val="en-US"/>
        </w:rPr>
      </w:pPr>
    </w:p>
    <w:p w:rsidRPr="00704224" w:rsidR="00704224" w:rsidP="004F01BF" w:rsidRDefault="004F01BF" w14:paraId="5867430E" w14:textId="77777777">
      <w:pPr>
        <w:pStyle w:val="BodyText"/>
        <w:jc w:val="center"/>
        <w:rPr>
          <w:lang w:val="en-US"/>
        </w:rPr>
      </w:pPr>
      <w:r>
        <w:rPr>
          <w:b/>
          <w:color w:val="365F91"/>
          <w:sz w:val="72"/>
        </w:rPr>
        <w:t>Annex 16</w:t>
      </w:r>
      <w:r>
        <w:rPr>
          <w:b/>
          <w:color w:val="365F91"/>
          <w:sz w:val="72"/>
        </w:rPr>
        <w:br/>
      </w:r>
      <w:r w:rsidRPr="004F01BF">
        <w:rPr>
          <w:b/>
          <w:color w:val="365F91"/>
          <w:sz w:val="72"/>
        </w:rPr>
        <w:t>Provisional, Intermediate &amp; Final Acceptance Tests</w:t>
      </w:r>
    </w:p>
    <w:p w:rsidRPr="00704224" w:rsidR="00704224" w:rsidP="00F7051C" w:rsidRDefault="00704224" w14:paraId="0C8445A8" w14:textId="54F843E1">
      <w:pPr>
        <w:pStyle w:val="BodyText"/>
        <w:jc w:val="center"/>
        <w:rPr>
          <w:lang w:val="en-US"/>
        </w:rPr>
      </w:pPr>
    </w:p>
    <w:p w:rsidRPr="00704224" w:rsidR="00704224" w:rsidP="004F01BF" w:rsidRDefault="00704224" w14:paraId="49710224" w14:textId="77777777">
      <w:pPr>
        <w:pStyle w:val="BodyText"/>
        <w:jc w:val="center"/>
        <w:rPr>
          <w:b/>
          <w:bCs/>
          <w:lang w:val="en-US"/>
        </w:rPr>
      </w:pPr>
      <w:r w:rsidRPr="00704224">
        <w:rPr>
          <w:b/>
          <w:bCs/>
          <w:lang w:val="en-US"/>
        </w:rPr>
        <w:t>REVISION HISTORY</w:t>
      </w:r>
    </w:p>
    <w:tbl>
      <w:tblPr>
        <w:tblW w:w="0" w:type="auto"/>
        <w:tblInd w:w="494" w:type="dxa"/>
        <w:tblLayout w:type="fixed"/>
        <w:tblCellMar>
          <w:left w:w="68" w:type="dxa"/>
          <w:right w:w="68" w:type="dxa"/>
        </w:tblCellMar>
        <w:tblLook w:val="0000" w:firstRow="0" w:lastRow="0" w:firstColumn="0" w:lastColumn="0" w:noHBand="0" w:noVBand="0"/>
      </w:tblPr>
      <w:tblGrid>
        <w:gridCol w:w="1275"/>
        <w:gridCol w:w="1418"/>
        <w:gridCol w:w="1701"/>
        <w:gridCol w:w="1559"/>
        <w:gridCol w:w="1559"/>
      </w:tblGrid>
      <w:tr w:rsidRPr="00704224" w:rsidR="00704224" w:rsidTr="006B11EF" w14:paraId="689CE03A" w14:textId="77777777">
        <w:tc>
          <w:tcPr>
            <w:tcW w:w="1275" w:type="dxa"/>
            <w:tcBorders>
              <w:top w:val="single" w:color="000000" w:sz="4" w:space="0"/>
              <w:left w:val="single" w:color="000000" w:sz="4" w:space="0"/>
              <w:bottom w:val="single" w:color="000000" w:sz="4" w:space="0"/>
              <w:right w:val="single" w:color="000000" w:sz="4" w:space="0"/>
            </w:tcBorders>
            <w:shd w:val="clear" w:color="auto" w:fill="F3F3F3"/>
            <w:vAlign w:val="center"/>
          </w:tcPr>
          <w:p w:rsidRPr="00704224" w:rsidR="00704224" w:rsidP="006B11EF" w:rsidRDefault="00704224" w14:paraId="0F6BFD31" w14:textId="77777777">
            <w:pPr>
              <w:pStyle w:val="BodyText"/>
              <w:jc w:val="center"/>
              <w:rPr>
                <w:b/>
                <w:bCs/>
                <w:lang w:val="en-US"/>
              </w:rPr>
            </w:pPr>
            <w:r w:rsidRPr="00704224">
              <w:rPr>
                <w:b/>
                <w:bCs/>
                <w:lang w:val="en-US"/>
              </w:rPr>
              <w:t>Revision Level</w:t>
            </w:r>
          </w:p>
        </w:tc>
        <w:tc>
          <w:tcPr>
            <w:tcW w:w="1418" w:type="dxa"/>
            <w:tcBorders>
              <w:top w:val="single" w:color="000000" w:sz="4" w:space="0"/>
              <w:left w:val="single" w:color="000000" w:sz="4" w:space="0"/>
              <w:bottom w:val="single" w:color="000000" w:sz="4" w:space="0"/>
              <w:right w:val="single" w:color="000000" w:sz="4" w:space="0"/>
            </w:tcBorders>
            <w:shd w:val="clear" w:color="auto" w:fill="F3F3F3"/>
            <w:vAlign w:val="center"/>
          </w:tcPr>
          <w:p w:rsidRPr="00704224" w:rsidR="00704224" w:rsidP="006B11EF" w:rsidRDefault="00704224" w14:paraId="3CDCF9AC" w14:textId="77777777">
            <w:pPr>
              <w:pStyle w:val="BodyText"/>
              <w:jc w:val="center"/>
              <w:rPr>
                <w:b/>
                <w:bCs/>
                <w:lang w:val="en-US"/>
              </w:rPr>
            </w:pPr>
            <w:r w:rsidRPr="00704224">
              <w:rPr>
                <w:b/>
                <w:bCs/>
                <w:lang w:val="en-US"/>
              </w:rPr>
              <w:t>Change Summary</w:t>
            </w:r>
          </w:p>
        </w:tc>
        <w:tc>
          <w:tcPr>
            <w:tcW w:w="1701" w:type="dxa"/>
            <w:tcBorders>
              <w:top w:val="single" w:color="000000" w:sz="4" w:space="0"/>
              <w:left w:val="single" w:color="000000" w:sz="4" w:space="0"/>
              <w:bottom w:val="single" w:color="000000" w:sz="4" w:space="0"/>
              <w:right w:val="single" w:color="000000" w:sz="4" w:space="0"/>
            </w:tcBorders>
            <w:shd w:val="clear" w:color="auto" w:fill="F3F3F3"/>
            <w:vAlign w:val="center"/>
          </w:tcPr>
          <w:p w:rsidRPr="00704224" w:rsidR="00704224" w:rsidP="006B11EF" w:rsidRDefault="00704224" w14:paraId="04631028" w14:textId="77777777">
            <w:pPr>
              <w:pStyle w:val="BodyText"/>
              <w:jc w:val="center"/>
              <w:rPr>
                <w:b/>
                <w:bCs/>
                <w:lang w:val="en-US"/>
              </w:rPr>
            </w:pPr>
            <w:r w:rsidRPr="00704224">
              <w:rPr>
                <w:b/>
                <w:bCs/>
                <w:lang w:val="en-US"/>
              </w:rPr>
              <w:t>Elaborated by</w:t>
            </w:r>
          </w:p>
        </w:tc>
        <w:tc>
          <w:tcPr>
            <w:tcW w:w="1559" w:type="dxa"/>
            <w:tcBorders>
              <w:top w:val="single" w:color="000000" w:sz="4" w:space="0"/>
              <w:left w:val="single" w:color="000000" w:sz="4" w:space="0"/>
              <w:bottom w:val="single" w:color="000000" w:sz="4" w:space="0"/>
              <w:right w:val="single" w:color="000000" w:sz="4" w:space="0"/>
            </w:tcBorders>
            <w:shd w:val="clear" w:color="auto" w:fill="F3F3F3"/>
            <w:vAlign w:val="center"/>
          </w:tcPr>
          <w:p w:rsidRPr="00704224" w:rsidR="00704224" w:rsidP="006B11EF" w:rsidRDefault="00704224" w14:paraId="676F8BBF" w14:textId="77777777">
            <w:pPr>
              <w:pStyle w:val="BodyText"/>
              <w:jc w:val="center"/>
              <w:rPr>
                <w:b/>
                <w:bCs/>
                <w:lang w:val="en-US"/>
              </w:rPr>
            </w:pPr>
            <w:r w:rsidRPr="00704224">
              <w:rPr>
                <w:b/>
                <w:bCs/>
                <w:lang w:val="en-US"/>
              </w:rPr>
              <w:t>Approved by</w:t>
            </w:r>
          </w:p>
        </w:tc>
        <w:tc>
          <w:tcPr>
            <w:tcW w:w="1559" w:type="dxa"/>
            <w:tcBorders>
              <w:top w:val="single" w:color="000000" w:sz="4" w:space="0"/>
              <w:left w:val="single" w:color="000000" w:sz="4" w:space="0"/>
              <w:bottom w:val="single" w:color="000000" w:sz="4" w:space="0"/>
              <w:right w:val="single" w:color="000000" w:sz="4" w:space="0"/>
            </w:tcBorders>
            <w:shd w:val="clear" w:color="auto" w:fill="F3F3F3"/>
            <w:vAlign w:val="center"/>
          </w:tcPr>
          <w:p w:rsidRPr="00704224" w:rsidR="00704224" w:rsidP="006B11EF" w:rsidRDefault="00704224" w14:paraId="3D510796" w14:textId="77777777">
            <w:pPr>
              <w:pStyle w:val="BodyText"/>
              <w:jc w:val="center"/>
              <w:rPr>
                <w:b/>
                <w:bCs/>
                <w:lang w:val="en-US"/>
              </w:rPr>
            </w:pPr>
            <w:r w:rsidRPr="00704224">
              <w:rPr>
                <w:b/>
                <w:bCs/>
                <w:lang w:val="en-US"/>
              </w:rPr>
              <w:t>Date</w:t>
            </w:r>
          </w:p>
        </w:tc>
      </w:tr>
      <w:tr w:rsidRPr="00704224" w:rsidR="00704224" w:rsidTr="006B11EF" w14:paraId="60BBE967" w14:textId="77777777">
        <w:tc>
          <w:tcPr>
            <w:tcW w:w="1275"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65530FFF" w14:textId="77777777">
            <w:pPr>
              <w:pStyle w:val="BodyText"/>
              <w:rPr>
                <w:lang w:val="en-US"/>
              </w:rPr>
            </w:pPr>
          </w:p>
        </w:tc>
        <w:tc>
          <w:tcPr>
            <w:tcW w:w="1418"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3E999E4D" w14:textId="77777777">
            <w:pPr>
              <w:pStyle w:val="BodyText"/>
              <w:rPr>
                <w:lang w:val="en-US"/>
              </w:rPr>
            </w:pPr>
          </w:p>
        </w:tc>
        <w:tc>
          <w:tcPr>
            <w:tcW w:w="1701"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265AC2B2"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02EBEE86"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302A4593" w14:textId="77777777">
            <w:pPr>
              <w:pStyle w:val="BodyText"/>
              <w:rPr>
                <w:lang w:val="en-US"/>
              </w:rPr>
            </w:pPr>
          </w:p>
        </w:tc>
      </w:tr>
      <w:tr w:rsidRPr="00704224" w:rsidR="00704224" w:rsidTr="006B11EF" w14:paraId="2C47BA5A" w14:textId="77777777">
        <w:tc>
          <w:tcPr>
            <w:tcW w:w="1275"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23F5EC76" w14:textId="77777777">
            <w:pPr>
              <w:pStyle w:val="BodyText"/>
              <w:rPr>
                <w:lang w:val="en-US"/>
              </w:rPr>
            </w:pPr>
          </w:p>
        </w:tc>
        <w:tc>
          <w:tcPr>
            <w:tcW w:w="1418"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2C7D2EC1" w14:textId="77777777">
            <w:pPr>
              <w:pStyle w:val="BodyText"/>
              <w:rPr>
                <w:lang w:val="en-US"/>
              </w:rPr>
            </w:pPr>
          </w:p>
        </w:tc>
        <w:tc>
          <w:tcPr>
            <w:tcW w:w="1701"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59776B51"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555CEE06"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69242FB9" w14:textId="77777777">
            <w:pPr>
              <w:pStyle w:val="BodyText"/>
              <w:rPr>
                <w:lang w:val="en-US"/>
              </w:rPr>
            </w:pPr>
          </w:p>
        </w:tc>
      </w:tr>
      <w:tr w:rsidRPr="00704224" w:rsidR="00704224" w:rsidTr="006B11EF" w14:paraId="54EF6946" w14:textId="77777777">
        <w:tc>
          <w:tcPr>
            <w:tcW w:w="1275"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56C4E8FC" w14:textId="77777777">
            <w:pPr>
              <w:pStyle w:val="BodyText"/>
              <w:rPr>
                <w:lang w:val="en-US"/>
              </w:rPr>
            </w:pPr>
          </w:p>
        </w:tc>
        <w:tc>
          <w:tcPr>
            <w:tcW w:w="1418"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5B2AE0AA" w14:textId="77777777">
            <w:pPr>
              <w:pStyle w:val="BodyText"/>
              <w:rPr>
                <w:lang w:val="en-US"/>
              </w:rPr>
            </w:pPr>
          </w:p>
        </w:tc>
        <w:tc>
          <w:tcPr>
            <w:tcW w:w="1701"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16F9C0C9"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0665AF7F"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060A51C3" w14:textId="77777777">
            <w:pPr>
              <w:pStyle w:val="BodyText"/>
              <w:rPr>
                <w:lang w:val="en-US"/>
              </w:rPr>
            </w:pPr>
          </w:p>
        </w:tc>
      </w:tr>
      <w:tr w:rsidRPr="00704224" w:rsidR="00704224" w:rsidTr="006B11EF" w14:paraId="51B61276" w14:textId="77777777">
        <w:tc>
          <w:tcPr>
            <w:tcW w:w="1275"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7FA68E8C" w14:textId="77777777">
            <w:pPr>
              <w:pStyle w:val="BodyText"/>
              <w:rPr>
                <w:lang w:val="en-US"/>
              </w:rPr>
            </w:pPr>
          </w:p>
        </w:tc>
        <w:tc>
          <w:tcPr>
            <w:tcW w:w="1418"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33B7952F" w14:textId="77777777">
            <w:pPr>
              <w:pStyle w:val="BodyText"/>
              <w:rPr>
                <w:lang w:val="en-US"/>
              </w:rPr>
            </w:pPr>
          </w:p>
        </w:tc>
        <w:tc>
          <w:tcPr>
            <w:tcW w:w="1701"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24E2FD86"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3324C22A" w14:textId="77777777">
            <w:pPr>
              <w:pStyle w:val="BodyText"/>
              <w:rPr>
                <w:lang w:val="en-US"/>
              </w:rPr>
            </w:pPr>
          </w:p>
        </w:tc>
        <w:tc>
          <w:tcPr>
            <w:tcW w:w="1559" w:type="dxa"/>
            <w:tcBorders>
              <w:top w:val="single" w:color="000000" w:sz="4" w:space="0"/>
              <w:left w:val="single" w:color="000000" w:sz="4" w:space="0"/>
              <w:bottom w:val="single" w:color="000000" w:sz="4" w:space="0"/>
              <w:right w:val="single" w:color="000000" w:sz="4" w:space="0"/>
            </w:tcBorders>
          </w:tcPr>
          <w:p w:rsidRPr="00704224" w:rsidR="00704224" w:rsidP="00704224" w:rsidRDefault="00704224" w14:paraId="24399FD9" w14:textId="77777777">
            <w:pPr>
              <w:pStyle w:val="BodyText"/>
              <w:rPr>
                <w:lang w:val="en-US"/>
              </w:rPr>
            </w:pPr>
          </w:p>
        </w:tc>
      </w:tr>
    </w:tbl>
    <w:p w:rsidRPr="00704224" w:rsidR="00704224" w:rsidP="00704224" w:rsidRDefault="00704224" w14:paraId="50EF0F69" w14:textId="77777777">
      <w:pPr>
        <w:pStyle w:val="BodyText"/>
        <w:rPr>
          <w:lang w:val="en-US"/>
        </w:rPr>
      </w:pPr>
    </w:p>
    <w:p w:rsidRPr="00704224" w:rsidR="00704224" w:rsidP="00704224" w:rsidRDefault="00704224" w14:paraId="7E2F011D" w14:textId="77777777">
      <w:pPr>
        <w:pStyle w:val="BodyText"/>
        <w:rPr>
          <w:lang w:val="en-US"/>
        </w:rPr>
        <w:sectPr w:rsidRPr="00704224" w:rsidR="00704224" w:rsidSect="00704224">
          <w:headerReference w:type="even" r:id="rId12"/>
          <w:headerReference w:type="default" r:id="rId13"/>
          <w:footerReference w:type="even" r:id="rId14"/>
          <w:footerReference w:type="default" r:id="rId15"/>
          <w:headerReference w:type="first" r:id="rId16"/>
          <w:footerReference w:type="first" r:id="rId17"/>
          <w:pgSz w:w="11910" w:h="16840" w:orient="portrait"/>
          <w:pgMar w:top="1580" w:right="1680" w:bottom="280" w:left="1680" w:header="720" w:footer="720" w:gutter="0"/>
          <w:cols w:space="720"/>
          <w:noEndnote/>
        </w:sectPr>
      </w:pPr>
    </w:p>
    <w:p w:rsidRPr="00704224" w:rsidR="00704224" w:rsidP="003F5C9A" w:rsidRDefault="00704224" w14:paraId="6C4AAACC" w14:textId="77777777">
      <w:pPr>
        <w:pStyle w:val="BodyText"/>
        <w:keepNext/>
        <w:numPr>
          <w:ilvl w:val="0"/>
          <w:numId w:val="10"/>
        </w:numPr>
        <w:ind w:left="431" w:hanging="431"/>
        <w:rPr>
          <w:b/>
          <w:bCs/>
          <w:lang w:val="en-US"/>
        </w:rPr>
      </w:pPr>
      <w:r w:rsidRPr="00704224">
        <w:rPr>
          <w:b/>
          <w:bCs/>
          <w:lang w:val="en-US"/>
        </w:rPr>
        <w:t>Overview</w:t>
      </w:r>
    </w:p>
    <w:p w:rsidRPr="00704224" w:rsidR="00704224" w:rsidP="00862146" w:rsidRDefault="00704224" w14:paraId="0787384B" w14:textId="77777777">
      <w:pPr>
        <w:pStyle w:val="BodyText"/>
        <w:ind w:left="510"/>
        <w:rPr>
          <w:lang w:val="en-US"/>
        </w:rPr>
      </w:pPr>
      <w:r w:rsidRPr="00704224">
        <w:rPr>
          <w:lang w:val="en-US"/>
        </w:rPr>
        <w:t>The Contractor will be responsible for performing the Performance Tests. The testing phases are divided as follows.</w:t>
      </w:r>
    </w:p>
    <w:p w:rsidRPr="00704224" w:rsidR="00704224" w:rsidP="003F5C9A" w:rsidRDefault="00704224" w14:paraId="6987432D" w14:textId="77777777">
      <w:pPr>
        <w:pStyle w:val="BodyText"/>
        <w:keepNext/>
        <w:numPr>
          <w:ilvl w:val="1"/>
          <w:numId w:val="10"/>
        </w:numPr>
        <w:ind w:left="578" w:hanging="578"/>
        <w:rPr>
          <w:b/>
          <w:bCs/>
          <w:i/>
          <w:iCs/>
          <w:lang w:val="en-US"/>
        </w:rPr>
      </w:pPr>
      <w:r w:rsidRPr="00704224">
        <w:rPr>
          <w:b/>
          <w:bCs/>
          <w:i/>
          <w:iCs/>
          <w:lang w:val="en-US"/>
        </w:rPr>
        <w:t>Performance Tests</w:t>
      </w:r>
    </w:p>
    <w:p w:rsidRPr="00704224" w:rsidR="00704224" w:rsidP="003F5C9A" w:rsidRDefault="00704224" w14:paraId="0528FC74" w14:textId="77777777">
      <w:pPr>
        <w:pStyle w:val="BodyText"/>
        <w:ind w:left="578"/>
        <w:rPr>
          <w:lang w:val="en-US"/>
        </w:rPr>
      </w:pPr>
      <w:r w:rsidRPr="00704224">
        <w:rPr>
          <w:lang w:val="en-US"/>
        </w:rPr>
        <w:t>Tests carried out over specified time periods to verify that the Plant is achieving the Guaranteed Performance Ratio for that specific period.</w:t>
      </w:r>
    </w:p>
    <w:p w:rsidRPr="00704224" w:rsidR="00704224" w:rsidP="001F4149" w:rsidRDefault="00704224" w14:paraId="10699F39" w14:textId="77777777">
      <w:pPr>
        <w:pStyle w:val="BodyText"/>
        <w:keepNext/>
        <w:numPr>
          <w:ilvl w:val="2"/>
          <w:numId w:val="10"/>
        </w:numPr>
        <w:rPr>
          <w:lang w:val="en-US"/>
        </w:rPr>
      </w:pPr>
      <w:r w:rsidRPr="00704224">
        <w:rPr>
          <w:lang w:val="en-US"/>
        </w:rPr>
        <w:t>Provisional Acceptance Test (PAT)</w:t>
      </w:r>
    </w:p>
    <w:p w:rsidRPr="00704224" w:rsidR="00704224" w:rsidP="001F4149" w:rsidRDefault="00704224" w14:paraId="3F0E0036" w14:textId="643153D2">
      <w:pPr>
        <w:pStyle w:val="BodyText"/>
        <w:ind w:left="820"/>
        <w:rPr>
          <w:lang w:val="en-US"/>
        </w:rPr>
      </w:pPr>
      <w:r w:rsidRPr="00704224">
        <w:rPr>
          <w:lang w:val="en-US"/>
        </w:rPr>
        <w:t>The Provisional Acceptance Test is performed over a 15 calendar day period. On satisfactory completion, and issuance of the Provisional Acceptance Certificate (PAC) the O&amp;M Contract and 2 year guarantee comes into effect. In case there is a partial export capacity at the time when PAT will start, the PR measurements will be done by grouping string boxes</w:t>
      </w:r>
      <w:r w:rsidR="00113B1D">
        <w:rPr>
          <w:lang w:val="en-US"/>
        </w:rPr>
        <w:t xml:space="preserve"> or inverters</w:t>
      </w:r>
      <w:r w:rsidRPr="00704224">
        <w:rPr>
          <w:lang w:val="en-US"/>
        </w:rPr>
        <w:t>. Each group being measured during one day with insolation level compliant with the thresholds set forth in the present document.</w:t>
      </w:r>
    </w:p>
    <w:p w:rsidRPr="00704224" w:rsidR="00704224" w:rsidP="001F4149" w:rsidRDefault="00704224" w14:paraId="172ADB6E" w14:textId="77777777">
      <w:pPr>
        <w:pStyle w:val="BodyText"/>
        <w:keepNext/>
        <w:numPr>
          <w:ilvl w:val="2"/>
          <w:numId w:val="10"/>
        </w:numPr>
        <w:rPr>
          <w:lang w:val="en-US"/>
        </w:rPr>
      </w:pPr>
      <w:r w:rsidRPr="00704224">
        <w:rPr>
          <w:lang w:val="en-US"/>
        </w:rPr>
        <w:t>Intermediate Acceptance Tests (IAT)</w:t>
      </w:r>
    </w:p>
    <w:p w:rsidRPr="00704224" w:rsidR="00704224" w:rsidP="001F4149" w:rsidRDefault="00704224" w14:paraId="6230CD32" w14:textId="77777777">
      <w:pPr>
        <w:pStyle w:val="BodyText"/>
        <w:ind w:left="820"/>
        <w:rPr>
          <w:lang w:val="en-US"/>
        </w:rPr>
      </w:pPr>
      <w:r w:rsidRPr="00704224">
        <w:rPr>
          <w:lang w:val="en-US"/>
        </w:rPr>
        <w:t>Measures to verify the Performance Ratio of the Plant by measuring electricity production over a 12 month period starting from the date that the Provisional Acceptance Certificate was issued by the Owner.</w:t>
      </w:r>
    </w:p>
    <w:p w:rsidRPr="00704224" w:rsidR="00704224" w:rsidP="001F4149" w:rsidRDefault="00704224" w14:paraId="053CE6E3" w14:textId="77777777">
      <w:pPr>
        <w:pStyle w:val="BodyText"/>
        <w:keepNext/>
        <w:numPr>
          <w:ilvl w:val="2"/>
          <w:numId w:val="10"/>
        </w:numPr>
        <w:rPr>
          <w:lang w:val="en-US"/>
        </w:rPr>
      </w:pPr>
      <w:r w:rsidRPr="00704224">
        <w:rPr>
          <w:lang w:val="en-US"/>
        </w:rPr>
        <w:t>Final Acceptance Tests (FAT)</w:t>
      </w:r>
    </w:p>
    <w:p w:rsidRPr="00704224" w:rsidR="00704224" w:rsidP="001F4149" w:rsidRDefault="00704224" w14:paraId="0C723F47" w14:textId="77777777">
      <w:pPr>
        <w:pStyle w:val="BodyText"/>
        <w:ind w:left="820"/>
        <w:rPr>
          <w:lang w:val="en-US"/>
        </w:rPr>
      </w:pPr>
      <w:r w:rsidRPr="00704224">
        <w:rPr>
          <w:lang w:val="en-US"/>
        </w:rPr>
        <w:t>Checks and Tests to verify the status of the Plant at the end of its warranty period of tw</w:t>
      </w:r>
      <w:r w:rsidR="00862146">
        <w:rPr>
          <w:lang w:val="en-US"/>
        </w:rPr>
        <w:t xml:space="preserve">o </w:t>
      </w:r>
      <w:r w:rsidRPr="00704224">
        <w:rPr>
          <w:lang w:val="en-US"/>
        </w:rPr>
        <w:t>(2) years and to measure the Performance Ratio over a 12 month period commencing from the date that the Intermediate Acceptance Certificate was issued by the Owner.</w:t>
      </w:r>
    </w:p>
    <w:p w:rsidRPr="00704224" w:rsidR="00704224" w:rsidP="003F5C9A" w:rsidRDefault="00704224" w14:paraId="15F22BBC" w14:textId="77777777">
      <w:pPr>
        <w:pStyle w:val="BodyText"/>
        <w:keepNext/>
        <w:numPr>
          <w:ilvl w:val="0"/>
          <w:numId w:val="10"/>
        </w:numPr>
        <w:ind w:left="431" w:hanging="431"/>
        <w:rPr>
          <w:b/>
          <w:bCs/>
          <w:lang w:val="en-US"/>
        </w:rPr>
      </w:pPr>
      <w:r w:rsidRPr="00704224">
        <w:rPr>
          <w:b/>
          <w:bCs/>
          <w:lang w:val="en-US"/>
        </w:rPr>
        <w:t>General Requirements</w:t>
      </w:r>
    </w:p>
    <w:p w:rsidRPr="00704224" w:rsidR="00704224" w:rsidP="003F5C9A" w:rsidRDefault="00704224" w14:paraId="068493D5" w14:textId="77777777">
      <w:pPr>
        <w:pStyle w:val="BodyText"/>
        <w:keepNext/>
        <w:numPr>
          <w:ilvl w:val="1"/>
          <w:numId w:val="10"/>
        </w:numPr>
        <w:ind w:left="578" w:hanging="578"/>
        <w:rPr>
          <w:b/>
          <w:bCs/>
          <w:i/>
          <w:iCs/>
          <w:lang w:val="en-US"/>
        </w:rPr>
      </w:pPr>
      <w:r w:rsidRPr="00704224">
        <w:rPr>
          <w:b/>
          <w:bCs/>
          <w:i/>
          <w:iCs/>
          <w:lang w:val="en-US"/>
        </w:rPr>
        <w:t>Operation during Testing and Commissioning</w:t>
      </w:r>
    </w:p>
    <w:p w:rsidRPr="00704224" w:rsidR="00704224" w:rsidP="003F5C9A" w:rsidRDefault="00704224" w14:paraId="2727FF43" w14:textId="77777777">
      <w:pPr>
        <w:pStyle w:val="BodyText"/>
        <w:ind w:left="578"/>
        <w:rPr>
          <w:lang w:val="en-US"/>
        </w:rPr>
      </w:pPr>
      <w:r w:rsidRPr="00704224">
        <w:rPr>
          <w:lang w:val="en-US"/>
        </w:rPr>
        <w:t>During the Provisional Acceptance Test, the Plant will be operated by the Contractor until PAC, with the O&amp;M Contractor’s staff in attendance under the direction and supervision of the Contractor.</w:t>
      </w:r>
    </w:p>
    <w:p w:rsidRPr="00704224" w:rsidR="00704224" w:rsidP="003F5C9A" w:rsidRDefault="00704224" w14:paraId="44787F9C" w14:textId="77777777">
      <w:pPr>
        <w:pStyle w:val="BodyText"/>
        <w:ind w:left="578"/>
        <w:rPr>
          <w:lang w:val="en-US"/>
        </w:rPr>
      </w:pPr>
      <w:r w:rsidRPr="00704224">
        <w:rPr>
          <w:lang w:val="en-US"/>
        </w:rPr>
        <w:t>After the issue of the Provisional Acceptance Certificate, the O&amp;M Contractor shall operate the Plant in accordance with the O&amp;M manuals provided by the Contractor. The Contractor shall remain responsible for the satisfactory performance of each test.</w:t>
      </w:r>
    </w:p>
    <w:p w:rsidRPr="00704224" w:rsidR="00704224" w:rsidP="003F5C9A" w:rsidRDefault="00704224" w14:paraId="5DC46E71" w14:textId="77777777">
      <w:pPr>
        <w:pStyle w:val="BodyText"/>
        <w:keepNext/>
        <w:numPr>
          <w:ilvl w:val="1"/>
          <w:numId w:val="10"/>
        </w:numPr>
        <w:ind w:left="578" w:hanging="578"/>
        <w:rPr>
          <w:b/>
          <w:bCs/>
          <w:i/>
          <w:iCs/>
          <w:lang w:val="en-US"/>
        </w:rPr>
      </w:pPr>
      <w:r w:rsidRPr="00704224">
        <w:rPr>
          <w:b/>
          <w:bCs/>
          <w:i/>
          <w:iCs/>
          <w:lang w:val="en-US"/>
        </w:rPr>
        <w:t>Procedures and Testing Equipment</w:t>
      </w:r>
    </w:p>
    <w:p w:rsidRPr="00704224" w:rsidR="00704224" w:rsidP="003F5C9A" w:rsidRDefault="00704224" w14:paraId="53CDDF08" w14:textId="77777777">
      <w:pPr>
        <w:pStyle w:val="BodyText"/>
        <w:ind w:left="578"/>
        <w:rPr>
          <w:lang w:val="en-US"/>
        </w:rPr>
      </w:pPr>
      <w:r w:rsidRPr="00704224">
        <w:rPr>
          <w:lang w:val="en-US"/>
        </w:rPr>
        <w:t>The Contractor shall be responsible for providing all the necessary equipment, manpower, materials, consumables and services to meet his commitments with regard to this phase of the work.</w:t>
      </w:r>
    </w:p>
    <w:p w:rsidRPr="00704224" w:rsidR="00704224" w:rsidP="003F5C9A" w:rsidRDefault="00704224" w14:paraId="1BF22B06" w14:textId="77777777">
      <w:pPr>
        <w:pStyle w:val="BodyText"/>
        <w:ind w:left="578"/>
        <w:rPr>
          <w:lang w:val="en-US"/>
        </w:rPr>
      </w:pPr>
      <w:r w:rsidRPr="00704224">
        <w:rPr>
          <w:lang w:val="en-US"/>
        </w:rPr>
        <w:t xml:space="preserve">The Contractor shall comply with all of the Distribution Network Operator (DNO from now on) safety procedures and be responsible for all coordination of installation and testing protocols including system and F9/F10 testing and commissioning. The Contractor shall liaise with the DNO and </w:t>
      </w:r>
      <w:proofErr w:type="spellStart"/>
      <w:r w:rsidRPr="00704224">
        <w:rPr>
          <w:lang w:val="en-US"/>
        </w:rPr>
        <w:t>programme</w:t>
      </w:r>
      <w:proofErr w:type="spellEnd"/>
      <w:r w:rsidRPr="00704224">
        <w:rPr>
          <w:lang w:val="en-US"/>
        </w:rPr>
        <w:t xml:space="preserve"> the DNO’s commissioning engineer in sufficient time so that the testing proceeds without delay.</w:t>
      </w:r>
    </w:p>
    <w:p w:rsidRPr="00704224" w:rsidR="00704224" w:rsidP="003F5C9A" w:rsidRDefault="00704224" w14:paraId="346934FC" w14:textId="77777777">
      <w:pPr>
        <w:pStyle w:val="BodyText"/>
        <w:ind w:left="578"/>
        <w:rPr>
          <w:lang w:val="en-US"/>
        </w:rPr>
      </w:pPr>
      <w:r w:rsidRPr="00704224">
        <w:rPr>
          <w:lang w:val="en-US"/>
        </w:rPr>
        <w:t>All tests and such activities may be witnessed by the Owner’s agent or representative. Third parties may also witness some or all of the tests if and when required.</w:t>
      </w:r>
    </w:p>
    <w:p w:rsidRPr="00704224" w:rsidR="00704224" w:rsidP="003F5C9A" w:rsidRDefault="00704224" w14:paraId="43227D0A" w14:textId="77777777">
      <w:pPr>
        <w:pStyle w:val="BodyText"/>
        <w:ind w:left="578"/>
        <w:rPr>
          <w:lang w:val="en-US"/>
        </w:rPr>
      </w:pPr>
      <w:r w:rsidRPr="00704224">
        <w:rPr>
          <w:lang w:val="en-US"/>
        </w:rPr>
        <w:t>The Contractor shall make all necessary arrangements to obtain and record all test data as may be required while the Owner may check data as desired.</w:t>
      </w:r>
    </w:p>
    <w:p w:rsidRPr="00704224" w:rsidR="00704224" w:rsidP="003F5C9A" w:rsidRDefault="00704224" w14:paraId="1D23CC24" w14:textId="77777777">
      <w:pPr>
        <w:pStyle w:val="BodyText"/>
        <w:keepNext/>
        <w:numPr>
          <w:ilvl w:val="1"/>
          <w:numId w:val="10"/>
        </w:numPr>
        <w:ind w:left="578" w:hanging="578"/>
        <w:rPr>
          <w:b/>
          <w:bCs/>
          <w:i/>
          <w:iCs/>
          <w:lang w:val="en-US"/>
        </w:rPr>
      </w:pPr>
      <w:r w:rsidRPr="00704224">
        <w:rPr>
          <w:b/>
          <w:bCs/>
          <w:i/>
          <w:iCs/>
          <w:lang w:val="en-US"/>
        </w:rPr>
        <w:t>In case of Dispute</w:t>
      </w:r>
    </w:p>
    <w:p w:rsidRPr="00704224" w:rsidR="00704224" w:rsidP="003F5C9A" w:rsidRDefault="00704224" w14:paraId="015B3CF3" w14:textId="77777777">
      <w:pPr>
        <w:pStyle w:val="BodyText"/>
        <w:ind w:left="578"/>
        <w:rPr>
          <w:lang w:val="en-US"/>
        </w:rPr>
      </w:pPr>
      <w:r w:rsidRPr="00704224">
        <w:rPr>
          <w:lang w:val="en-US"/>
        </w:rPr>
        <w:t>If the Contractor disputes the Owner's rejection of any Test results or other Owner determinations with regard to the Tests Protocol, Contractor shall follow the procedure for Determinations under the Contract and if no agreement is reached the Disputes Resolution procedures set forth in the Contract.</w:t>
      </w:r>
    </w:p>
    <w:p w:rsidRPr="00704224" w:rsidR="00704224" w:rsidP="003F5C9A" w:rsidRDefault="00704224" w14:paraId="243DEEC6" w14:textId="77777777">
      <w:pPr>
        <w:pStyle w:val="BodyText"/>
        <w:keepNext/>
        <w:numPr>
          <w:ilvl w:val="0"/>
          <w:numId w:val="10"/>
        </w:numPr>
        <w:ind w:left="431" w:hanging="431"/>
        <w:rPr>
          <w:b/>
          <w:bCs/>
          <w:lang w:val="en-US"/>
        </w:rPr>
      </w:pPr>
      <w:r w:rsidRPr="00704224">
        <w:rPr>
          <w:b/>
          <w:bCs/>
          <w:lang w:val="en-US"/>
        </w:rPr>
        <w:t>Performance Ratio</w:t>
      </w:r>
    </w:p>
    <w:p w:rsidRPr="00704224" w:rsidR="00704224" w:rsidP="001F4149" w:rsidRDefault="00704224" w14:paraId="76FDFA1E" w14:textId="77777777">
      <w:pPr>
        <w:pStyle w:val="BodyText"/>
        <w:ind w:left="532"/>
        <w:rPr>
          <w:lang w:val="en-US"/>
        </w:rPr>
      </w:pPr>
      <w:r w:rsidRPr="00704224">
        <w:rPr>
          <w:lang w:val="en-US"/>
        </w:rPr>
        <w:t>The “</w:t>
      </w:r>
      <w:r w:rsidRPr="00704224">
        <w:rPr>
          <w:b/>
          <w:bCs/>
          <w:lang w:val="en-US"/>
        </w:rPr>
        <w:t>Performance Ratio</w:t>
      </w:r>
      <w:r w:rsidRPr="00704224">
        <w:rPr>
          <w:lang w:val="en-US"/>
        </w:rPr>
        <w:t>” (PR) is a measure of the quality of the design and the components of the PV Plant. It is the relationship between the actual produced Energy measured at the Plant’s energy meter and Energy theoretically produced by the PV modules.</w:t>
      </w:r>
    </w:p>
    <w:p w:rsidRPr="00704224" w:rsidR="00704224" w:rsidP="001F4149" w:rsidRDefault="00704224" w14:paraId="08715497" w14:textId="77777777">
      <w:pPr>
        <w:pStyle w:val="BodyText"/>
        <w:ind w:left="532"/>
        <w:rPr>
          <w:lang w:val="en-US"/>
        </w:rPr>
      </w:pPr>
      <w:r w:rsidRPr="00704224">
        <w:rPr>
          <w:lang w:val="en-US"/>
        </w:rPr>
        <w:t>The Plant’s Performance Ratio shall be calculated in line with IEC 61724 recommendations.</w:t>
      </w:r>
    </w:p>
    <w:p w:rsidRPr="00704224" w:rsidR="00704224" w:rsidP="001F4149" w:rsidRDefault="00704224" w14:paraId="7EC6CE23" w14:textId="77777777">
      <w:pPr>
        <w:pStyle w:val="BodyText"/>
        <w:keepNext/>
        <w:ind w:left="532"/>
        <w:rPr>
          <w:lang w:val="en-US"/>
        </w:rPr>
      </w:pPr>
      <w:r w:rsidRPr="00704224">
        <w:rPr>
          <w:lang w:val="en-US"/>
        </w:rPr>
        <w:t>The following data points shall be recorded and used to determine the System Performance meets expectations:</w:t>
      </w:r>
    </w:p>
    <w:p w:rsidRPr="00704224" w:rsidR="00704224" w:rsidP="001F4149" w:rsidRDefault="00704224" w14:paraId="2BDF1824" w14:textId="48B77D42">
      <w:pPr>
        <w:pStyle w:val="BodyText"/>
        <w:numPr>
          <w:ilvl w:val="0"/>
          <w:numId w:val="9"/>
        </w:numPr>
        <w:ind w:left="1253"/>
        <w:rPr>
          <w:lang w:val="en-US"/>
        </w:rPr>
      </w:pPr>
      <w:r w:rsidRPr="00704224">
        <w:rPr>
          <w:lang w:val="en-US"/>
        </w:rPr>
        <w:t xml:space="preserve">In-plane Irradiance (W/m²) using a minimum of two (2) calibrated </w:t>
      </w:r>
      <w:proofErr w:type="spellStart"/>
      <w:r w:rsidRPr="00704224">
        <w:rPr>
          <w:lang w:val="en-US"/>
        </w:rPr>
        <w:t>pyranometers</w:t>
      </w:r>
      <w:proofErr w:type="spellEnd"/>
      <w:r w:rsidRPr="00704224">
        <w:rPr>
          <w:lang w:val="en-US"/>
        </w:rPr>
        <w:t xml:space="preserve"> with maximum measurement tolerance &lt; </w:t>
      </w:r>
      <w:r w:rsidR="00CC34A1">
        <w:rPr>
          <w:lang w:val="en-US"/>
        </w:rPr>
        <w:t>3</w:t>
      </w:r>
      <w:r w:rsidRPr="00704224">
        <w:rPr>
          <w:lang w:val="en-US"/>
        </w:rPr>
        <w:t xml:space="preserve"> %.</w:t>
      </w:r>
    </w:p>
    <w:p w:rsidRPr="00704224" w:rsidR="00704224" w:rsidP="001F4149" w:rsidRDefault="00704224" w14:paraId="28ADE7A2" w14:textId="77777777">
      <w:pPr>
        <w:pStyle w:val="BodyText"/>
        <w:numPr>
          <w:ilvl w:val="0"/>
          <w:numId w:val="9"/>
        </w:numPr>
        <w:ind w:left="1253"/>
        <w:rPr>
          <w:lang w:val="en-US"/>
        </w:rPr>
      </w:pPr>
      <w:r w:rsidRPr="00704224">
        <w:rPr>
          <w:lang w:val="en-US"/>
        </w:rPr>
        <w:t>Cell temperature (ºC) using a minimum of two (2) temperature sensors with accuracy of at least +/-1 ºC</w:t>
      </w:r>
    </w:p>
    <w:p w:rsidRPr="00704224" w:rsidR="00704224" w:rsidP="001F4149" w:rsidRDefault="00704224" w14:paraId="329C016D" w14:textId="77777777">
      <w:pPr>
        <w:pStyle w:val="BodyText"/>
        <w:numPr>
          <w:ilvl w:val="0"/>
          <w:numId w:val="9"/>
        </w:numPr>
        <w:ind w:left="1253"/>
        <w:rPr>
          <w:lang w:val="en-US"/>
        </w:rPr>
      </w:pPr>
      <w:r w:rsidRPr="00704224">
        <w:rPr>
          <w:lang w:val="en-US"/>
        </w:rPr>
        <w:t>Ambient air temperature (ºC) using a temperature sensor with accuracy of at least +/-1ºC</w:t>
      </w:r>
    </w:p>
    <w:p w:rsidRPr="00704224" w:rsidR="00704224" w:rsidRDefault="00704224" w14:paraId="25EF88B1" w14:textId="545B41DD">
      <w:pPr>
        <w:pStyle w:val="BodyText"/>
        <w:keepNext/>
        <w:numPr>
          <w:ilvl w:val="0"/>
          <w:numId w:val="9"/>
        </w:numPr>
        <w:ind w:left="1253"/>
        <w:rPr>
          <w:lang w:val="en-US"/>
        </w:rPr>
      </w:pPr>
      <w:r w:rsidRPr="00704224">
        <w:rPr>
          <w:lang w:val="en-US"/>
        </w:rPr>
        <w:t>Total Plant Energy Output (kWh) to the grid.</w:t>
      </w:r>
    </w:p>
    <w:p w:rsidRPr="00704224" w:rsidR="00704224" w:rsidP="001F4149" w:rsidRDefault="00704224" w14:paraId="715BBCD3" w14:textId="77777777">
      <w:pPr>
        <w:pStyle w:val="BodyText"/>
        <w:ind w:left="1253"/>
        <w:rPr>
          <w:lang w:val="en-US"/>
        </w:rPr>
      </w:pPr>
      <w:r w:rsidRPr="00704224">
        <w:rPr>
          <w:lang w:val="en-US"/>
        </w:rPr>
        <w:t>The data for items a-c above will be taken using the Plant’s weather station sensors whereas the Total Plant Energy Output will be measured at the Plant’s energy meter (for clarity this is the meter at which Plant output is measured for the purposes of receiving payments through the Power Purchase Agreement (PPA)).</w:t>
      </w:r>
    </w:p>
    <w:p w:rsidRPr="00704224" w:rsidR="00704224" w:rsidP="001F4149" w:rsidRDefault="00704224" w14:paraId="6767D247" w14:textId="77777777">
      <w:pPr>
        <w:pStyle w:val="BodyText"/>
        <w:ind w:left="1253"/>
        <w:rPr>
          <w:lang w:val="en-US"/>
        </w:rPr>
      </w:pPr>
      <w:r w:rsidRPr="00704224">
        <w:rPr>
          <w:lang w:val="en-US"/>
        </w:rPr>
        <w:t>The clock from the weather stations data logger/SCADA system will be synchronized before the test with the clock from the Plant energy meter.</w:t>
      </w:r>
    </w:p>
    <w:p w:rsidRPr="00704224" w:rsidR="00704224" w:rsidP="001F4149" w:rsidRDefault="00704224" w14:paraId="14FACFBA" w14:textId="77777777">
      <w:pPr>
        <w:pStyle w:val="BodyText"/>
        <w:ind w:left="1253"/>
        <w:rPr>
          <w:lang w:val="en-US"/>
        </w:rPr>
      </w:pPr>
      <w:r w:rsidRPr="00704224">
        <w:rPr>
          <w:lang w:val="en-US"/>
        </w:rPr>
        <w:t xml:space="preserve">The average data of the </w:t>
      </w:r>
      <w:proofErr w:type="spellStart"/>
      <w:r w:rsidRPr="00704224">
        <w:rPr>
          <w:lang w:val="en-US"/>
        </w:rPr>
        <w:t>pyranometers</w:t>
      </w:r>
      <w:proofErr w:type="spellEnd"/>
      <w:r w:rsidRPr="00704224">
        <w:rPr>
          <w:lang w:val="en-US"/>
        </w:rPr>
        <w:t xml:space="preserve"> and temperature sensors will be considered as input values for the Performance Ratio calculation. However, if some </w:t>
      </w:r>
      <w:proofErr w:type="spellStart"/>
      <w:r w:rsidRPr="00704224">
        <w:rPr>
          <w:lang w:val="en-US"/>
        </w:rPr>
        <w:t>pyranometers</w:t>
      </w:r>
      <w:proofErr w:type="spellEnd"/>
      <w:r w:rsidRPr="00704224">
        <w:rPr>
          <w:lang w:val="en-US"/>
        </w:rPr>
        <w:t xml:space="preserve"> and/or temperature sensors demonstrate incorrect </w:t>
      </w:r>
      <w:proofErr w:type="spellStart"/>
      <w:r w:rsidRPr="00704224">
        <w:rPr>
          <w:lang w:val="en-US"/>
        </w:rPr>
        <w:t>behaviour</w:t>
      </w:r>
      <w:proofErr w:type="spellEnd"/>
      <w:r w:rsidRPr="00704224">
        <w:rPr>
          <w:lang w:val="en-US"/>
        </w:rPr>
        <w:t xml:space="preserve"> then they will not be taken into account for the average.</w:t>
      </w:r>
    </w:p>
    <w:p w:rsidRPr="00704224" w:rsidR="00704224" w:rsidP="001F4149" w:rsidRDefault="00704224" w14:paraId="74FFD58E" w14:textId="77777777">
      <w:pPr>
        <w:pStyle w:val="BodyText"/>
        <w:ind w:left="1253"/>
        <w:rPr>
          <w:lang w:val="en-US"/>
        </w:rPr>
      </w:pPr>
      <w:r w:rsidRPr="00704224">
        <w:rPr>
          <w:lang w:val="en-US"/>
        </w:rPr>
        <w:t>After each of the Performance Ratio measurement (done during the Performance Test, the Intermediate Acceptance Test, the Final Acceptance Tests or any other phase) the Contractor shall provide to all parties the following documentation:</w:t>
      </w:r>
    </w:p>
    <w:p w:rsidRPr="00704224" w:rsidR="00704224" w:rsidP="001F4149" w:rsidRDefault="00704224" w14:paraId="15B09144" w14:textId="77777777">
      <w:pPr>
        <w:pStyle w:val="BodyText"/>
        <w:numPr>
          <w:ilvl w:val="1"/>
          <w:numId w:val="9"/>
        </w:numPr>
        <w:ind w:left="1540"/>
        <w:rPr>
          <w:lang w:val="en-US"/>
        </w:rPr>
      </w:pPr>
      <w:r w:rsidRPr="00704224">
        <w:rPr>
          <w:lang w:val="en-US"/>
        </w:rPr>
        <w:t>Excel File with raw data in one single file containing all the data acquired synchronized and not manipulated.</w:t>
      </w:r>
    </w:p>
    <w:p w:rsidRPr="00704224" w:rsidR="00704224" w:rsidP="001F4149" w:rsidRDefault="00704224" w14:paraId="31C187BD" w14:textId="77777777">
      <w:pPr>
        <w:pStyle w:val="BodyText"/>
        <w:numPr>
          <w:ilvl w:val="1"/>
          <w:numId w:val="9"/>
        </w:numPr>
        <w:ind w:left="1540"/>
        <w:rPr>
          <w:lang w:val="en-US"/>
        </w:rPr>
      </w:pPr>
      <w:r w:rsidRPr="00704224">
        <w:rPr>
          <w:lang w:val="en-US"/>
        </w:rPr>
        <w:t>A comprehensible Performance Test-Calculation showing the formulas used.</w:t>
      </w:r>
    </w:p>
    <w:p w:rsidRPr="00704224" w:rsidR="00704224" w:rsidP="001F4149" w:rsidRDefault="00704224" w14:paraId="688133AD" w14:textId="77777777">
      <w:pPr>
        <w:pStyle w:val="BodyText"/>
        <w:keepNext/>
        <w:numPr>
          <w:ilvl w:val="1"/>
          <w:numId w:val="9"/>
        </w:numPr>
        <w:ind w:left="1540"/>
        <w:rPr>
          <w:lang w:val="en-US"/>
        </w:rPr>
      </w:pPr>
      <w:r w:rsidRPr="00704224">
        <w:rPr>
          <w:lang w:val="en-US"/>
        </w:rPr>
        <w:t>Short report about the Performance Test which includes a short summary on the following:</w:t>
      </w:r>
    </w:p>
    <w:p w:rsidRPr="00704224" w:rsidR="00704224" w:rsidP="00704224" w:rsidRDefault="00704224" w14:paraId="3FA861C5" w14:textId="77777777">
      <w:pPr>
        <w:pStyle w:val="BodyText"/>
        <w:numPr>
          <w:ilvl w:val="2"/>
          <w:numId w:val="9"/>
        </w:numPr>
        <w:rPr>
          <w:lang w:val="en-US"/>
        </w:rPr>
      </w:pPr>
      <w:r w:rsidRPr="00704224">
        <w:rPr>
          <w:lang w:val="en-US"/>
        </w:rPr>
        <w:t>Testing conditions (minimum requirements e.g. irradiance, temperature, testing period, availability of monitored data, etc.)</w:t>
      </w:r>
    </w:p>
    <w:p w:rsidRPr="00704224" w:rsidR="00704224" w:rsidP="00704224" w:rsidRDefault="00704224" w14:paraId="39BB87F3" w14:textId="77777777">
      <w:pPr>
        <w:pStyle w:val="BodyText"/>
        <w:numPr>
          <w:ilvl w:val="2"/>
          <w:numId w:val="9"/>
        </w:numPr>
        <w:rPr>
          <w:lang w:val="en-US"/>
        </w:rPr>
      </w:pPr>
      <w:r w:rsidRPr="00704224">
        <w:rPr>
          <w:lang w:val="en-US"/>
        </w:rPr>
        <w:t>Testing procedure</w:t>
      </w:r>
    </w:p>
    <w:p w:rsidRPr="00704224" w:rsidR="00704224" w:rsidP="00704224" w:rsidRDefault="00704224" w14:paraId="6A5B56C2" w14:textId="77777777">
      <w:pPr>
        <w:pStyle w:val="BodyText"/>
        <w:numPr>
          <w:ilvl w:val="2"/>
          <w:numId w:val="9"/>
        </w:numPr>
        <w:rPr>
          <w:lang w:val="en-US"/>
        </w:rPr>
      </w:pPr>
      <w:r w:rsidRPr="00704224">
        <w:rPr>
          <w:lang w:val="en-US"/>
        </w:rPr>
        <w:t>Testing equipment with the calibrated certificates.</w:t>
      </w:r>
    </w:p>
    <w:p w:rsidRPr="00704224" w:rsidR="00704224" w:rsidP="00704224" w:rsidRDefault="00704224" w14:paraId="4D1C3661" w14:textId="77777777">
      <w:pPr>
        <w:pStyle w:val="BodyText"/>
        <w:numPr>
          <w:ilvl w:val="2"/>
          <w:numId w:val="9"/>
        </w:numPr>
        <w:rPr>
          <w:lang w:val="en-US"/>
        </w:rPr>
      </w:pPr>
      <w:r w:rsidRPr="00704224">
        <w:rPr>
          <w:lang w:val="en-US"/>
        </w:rPr>
        <w:t>Testing results</w:t>
      </w:r>
    </w:p>
    <w:p w:rsidRPr="00704224" w:rsidR="00704224" w:rsidP="003F5C9A" w:rsidRDefault="00704224" w14:paraId="4E5F0247" w14:textId="77777777">
      <w:pPr>
        <w:pStyle w:val="BodyText"/>
        <w:keepNext/>
        <w:numPr>
          <w:ilvl w:val="0"/>
          <w:numId w:val="10"/>
        </w:numPr>
        <w:ind w:left="431" w:hanging="431"/>
        <w:rPr>
          <w:b/>
          <w:bCs/>
          <w:lang w:val="en-US"/>
        </w:rPr>
      </w:pPr>
      <w:r w:rsidRPr="00704224">
        <w:rPr>
          <w:b/>
          <w:bCs/>
          <w:lang w:val="en-US"/>
        </w:rPr>
        <w:t>Performance Tests</w:t>
      </w:r>
    </w:p>
    <w:p w:rsidRPr="00704224" w:rsidR="00704224" w:rsidP="003F5C9A" w:rsidRDefault="00704224" w14:paraId="2DE72BDF" w14:textId="77777777">
      <w:pPr>
        <w:pStyle w:val="BodyText"/>
        <w:ind w:left="431"/>
        <w:rPr>
          <w:lang w:val="en-US"/>
        </w:rPr>
      </w:pPr>
      <w:r w:rsidRPr="00704224">
        <w:rPr>
          <w:lang w:val="en-US"/>
        </w:rPr>
        <w:t>The Performance Tests are designed to demonstrate that the Plant achieves the Guaranteed Performance Ratio set out in the Contract and Annex 18 over a given period.</w:t>
      </w:r>
    </w:p>
    <w:p w:rsidRPr="00704224" w:rsidR="00704224" w:rsidP="003F5C9A" w:rsidRDefault="00704224" w14:paraId="188AC7D5" w14:textId="77777777">
      <w:pPr>
        <w:pStyle w:val="BodyText"/>
        <w:ind w:left="431"/>
        <w:rPr>
          <w:lang w:val="en-US"/>
        </w:rPr>
      </w:pPr>
      <w:r w:rsidRPr="00704224">
        <w:rPr>
          <w:lang w:val="en-US"/>
        </w:rPr>
        <w:t>After completion of any of the Performance Tests, the Contractor shall not adjust the Plant, its control system or any equipment in any way which, in the opinion of the Owner, could: reduce output from that tested during the Performance Tests or any other parameter guaranteed or subject to an environmental condition such that the Works will not comply with the guarantees or conditions of consent.</w:t>
      </w:r>
    </w:p>
    <w:p w:rsidRPr="00704224" w:rsidR="00704224" w:rsidP="003F5C9A" w:rsidRDefault="00704224" w14:paraId="1F20E43D" w14:textId="77777777">
      <w:pPr>
        <w:pStyle w:val="BodyText"/>
        <w:ind w:left="431"/>
        <w:rPr>
          <w:lang w:val="en-US"/>
        </w:rPr>
      </w:pPr>
      <w:r w:rsidRPr="00704224">
        <w:rPr>
          <w:lang w:val="en-US"/>
        </w:rPr>
        <w:t>The rate of change for many of the parameters of interest can be relatively high. Irradiance, for example, can change rapidly under partly cloudy conditions. While the intent is not to capture electrical transient-level detail, a sufficient sampling rate is necessary to characterize average performance over the averaging interval.</w:t>
      </w:r>
    </w:p>
    <w:p w:rsidRPr="00704224" w:rsidR="00704224" w:rsidP="003F5C9A" w:rsidRDefault="00704224" w14:paraId="4BE0B1EE" w14:textId="424D29BD">
      <w:pPr>
        <w:pStyle w:val="BodyText"/>
        <w:ind w:left="431"/>
        <w:rPr>
          <w:lang w:val="en-US"/>
        </w:rPr>
      </w:pPr>
      <w:r w:rsidRPr="00704224">
        <w:rPr>
          <w:lang w:val="en-US"/>
        </w:rPr>
        <w:t xml:space="preserve">The sampling interval for all parameters shall be consistent with the capability of the instruments and shall be as close as practicable to the following intervals. For all parameters which vary directly with irradiance the sampling interval shall be 60 seconds or shorter. For all other parameters the sampling interval shall be no </w:t>
      </w:r>
      <w:r w:rsidR="00225A3F">
        <w:rPr>
          <w:lang w:val="en-US"/>
        </w:rPr>
        <w:t>more</w:t>
      </w:r>
      <w:r w:rsidRPr="00704224">
        <w:rPr>
          <w:lang w:val="en-US"/>
        </w:rPr>
        <w:t xml:space="preserve"> than 5 minutes and in line with the recommendations of IEC 61724.</w:t>
      </w:r>
    </w:p>
    <w:p w:rsidRPr="00704224" w:rsidR="00704224" w:rsidP="003F5C9A" w:rsidRDefault="00704224" w14:paraId="0616D307" w14:textId="77777777">
      <w:pPr>
        <w:pStyle w:val="BodyText"/>
        <w:ind w:left="431"/>
        <w:rPr>
          <w:lang w:val="en-US"/>
        </w:rPr>
      </w:pPr>
      <w:r w:rsidRPr="00704224">
        <w:rPr>
          <w:lang w:val="en-US"/>
        </w:rPr>
        <w:t>The processed data values for each parameter shall be recorded each 15 minutes or less. At each recording interval, the time and date at the end of the period in which measurements were taken shall be recorded. The time shall always refer to local time and all the variables will be registered at the same time.</w:t>
      </w:r>
    </w:p>
    <w:p w:rsidRPr="00704224" w:rsidR="00704224" w:rsidP="003F5C9A" w:rsidRDefault="00704224" w14:paraId="34AA65AC" w14:textId="77777777">
      <w:pPr>
        <w:pStyle w:val="BodyText"/>
        <w:ind w:left="431"/>
        <w:rPr>
          <w:lang w:val="en-US"/>
        </w:rPr>
      </w:pPr>
      <w:r w:rsidRPr="00704224">
        <w:rPr>
          <w:lang w:val="en-US"/>
        </w:rPr>
        <w:t>All recorded data shall be checked for consistency, any gaps shall be identified and obvious anomalies recorded prior to any detailed analysis being conducted. A reasonable set of limits shall be defined for each recorded parameter, based on the known characteristics of the parameter, the Plant and the environment.</w:t>
      </w:r>
    </w:p>
    <w:p w:rsidRPr="00704224" w:rsidR="00704224" w:rsidP="003F5C9A" w:rsidRDefault="00704224" w14:paraId="080B3ED2" w14:textId="77777777">
      <w:pPr>
        <w:pStyle w:val="BodyText"/>
        <w:ind w:left="431"/>
        <w:rPr>
          <w:lang w:val="en-US"/>
        </w:rPr>
      </w:pPr>
      <w:r w:rsidRPr="00704224">
        <w:rPr>
          <w:lang w:val="en-US"/>
        </w:rPr>
        <w:t>This Actual Measured Performance Ratio (“</w:t>
      </w:r>
      <w:r w:rsidRPr="00704224">
        <w:rPr>
          <w:b/>
          <w:bCs/>
          <w:lang w:val="en-US"/>
        </w:rPr>
        <w:t>PR</w:t>
      </w:r>
      <w:r w:rsidRPr="00704224">
        <w:rPr>
          <w:b/>
          <w:bCs/>
          <w:vertAlign w:val="subscript"/>
          <w:lang w:val="en-US"/>
        </w:rPr>
        <w:t>ACTUAL</w:t>
      </w:r>
      <w:r w:rsidRPr="00704224">
        <w:rPr>
          <w:lang w:val="en-US"/>
        </w:rPr>
        <w:t xml:space="preserve">”) will be the measure to determine whether the </w:t>
      </w:r>
      <w:r w:rsidRPr="00704224">
        <w:rPr>
          <w:b/>
          <w:bCs/>
          <w:lang w:val="en-US"/>
        </w:rPr>
        <w:t xml:space="preserve">Guaranteed Performance Ratio </w:t>
      </w:r>
      <w:r w:rsidRPr="00704224">
        <w:rPr>
          <w:lang w:val="en-US"/>
        </w:rPr>
        <w:t>has been achieved.</w:t>
      </w:r>
    </w:p>
    <w:p w:rsidRPr="00704224" w:rsidR="00704224" w:rsidP="003F5C9A" w:rsidRDefault="00704224" w14:paraId="3275AEC5" w14:textId="77777777">
      <w:pPr>
        <w:pStyle w:val="BodyText"/>
        <w:keepNext/>
        <w:numPr>
          <w:ilvl w:val="1"/>
          <w:numId w:val="10"/>
        </w:numPr>
        <w:ind w:left="578" w:hanging="578"/>
        <w:rPr>
          <w:b/>
          <w:bCs/>
          <w:i/>
          <w:iCs/>
          <w:lang w:val="en-US"/>
        </w:rPr>
      </w:pPr>
      <w:r w:rsidRPr="00704224">
        <w:rPr>
          <w:b/>
          <w:bCs/>
          <w:i/>
          <w:iCs/>
          <w:lang w:val="en-US"/>
        </w:rPr>
        <w:t>Provisional Acceptance Test (PAT)</w:t>
      </w:r>
    </w:p>
    <w:p w:rsidRPr="00704224" w:rsidR="00704224" w:rsidP="003F5C9A" w:rsidRDefault="00704224" w14:paraId="67BE830C" w14:textId="77777777">
      <w:pPr>
        <w:pStyle w:val="BodyText"/>
        <w:ind w:left="578"/>
        <w:rPr>
          <w:lang w:val="en-US"/>
        </w:rPr>
      </w:pPr>
      <w:r w:rsidRPr="00704224">
        <w:rPr>
          <w:lang w:val="en-US"/>
        </w:rPr>
        <w:t>Before starting the Provisional Acceptance Test the Contractor will deliver the necessary information (login and password) to allow remote access to the Monitoring System to the Client and</w:t>
      </w:r>
    </w:p>
    <w:p w:rsidRPr="00704224" w:rsidR="00704224" w:rsidP="003F5C9A" w:rsidRDefault="00704224" w14:paraId="12B64824" w14:textId="77777777">
      <w:pPr>
        <w:pStyle w:val="BodyText"/>
        <w:numPr>
          <w:ilvl w:val="0"/>
          <w:numId w:val="8"/>
        </w:numPr>
        <w:ind w:left="1080"/>
        <w:rPr>
          <w:lang w:val="en-US"/>
        </w:rPr>
      </w:pPr>
      <w:r w:rsidRPr="00704224">
        <w:rPr>
          <w:lang w:val="en-US"/>
        </w:rPr>
        <w:t xml:space="preserve">Verify that the positioning and angle of the </w:t>
      </w:r>
      <w:proofErr w:type="spellStart"/>
      <w:r w:rsidRPr="00704224">
        <w:rPr>
          <w:lang w:val="en-US"/>
        </w:rPr>
        <w:t>Pyranometers</w:t>
      </w:r>
      <w:proofErr w:type="spellEnd"/>
      <w:r w:rsidRPr="00704224">
        <w:rPr>
          <w:lang w:val="en-US"/>
        </w:rPr>
        <w:t xml:space="preserve"> is correct.</w:t>
      </w:r>
    </w:p>
    <w:p w:rsidRPr="00704224" w:rsidR="00704224" w:rsidP="003F5C9A" w:rsidRDefault="00704224" w14:paraId="75FA4C51" w14:textId="77777777">
      <w:pPr>
        <w:pStyle w:val="BodyText"/>
        <w:numPr>
          <w:ilvl w:val="0"/>
          <w:numId w:val="8"/>
        </w:numPr>
        <w:ind w:left="1080"/>
        <w:rPr>
          <w:lang w:val="en-US"/>
        </w:rPr>
      </w:pPr>
      <w:r w:rsidRPr="00704224">
        <w:rPr>
          <w:lang w:val="en-US"/>
        </w:rPr>
        <w:t xml:space="preserve">Ensure that the </w:t>
      </w:r>
      <w:proofErr w:type="spellStart"/>
      <w:r w:rsidRPr="00704224">
        <w:rPr>
          <w:lang w:val="en-US"/>
        </w:rPr>
        <w:t>Pyranometers</w:t>
      </w:r>
      <w:proofErr w:type="spellEnd"/>
      <w:r w:rsidRPr="00704224">
        <w:rPr>
          <w:lang w:val="en-US"/>
        </w:rPr>
        <w:t xml:space="preserve"> are clean (in accordance with the to manufacturer’s instructions) and not shaded at any of the day.</w:t>
      </w:r>
    </w:p>
    <w:p w:rsidRPr="00704224" w:rsidR="00113B1D" w:rsidP="00113B1D" w:rsidRDefault="00704224" w14:paraId="689473E9" w14:textId="31B975B5">
      <w:pPr>
        <w:pStyle w:val="BodyText"/>
        <w:ind w:left="578"/>
        <w:rPr>
          <w:lang w:val="en-US"/>
        </w:rPr>
      </w:pPr>
      <w:r w:rsidRPr="00704224">
        <w:rPr>
          <w:lang w:val="en-US"/>
        </w:rPr>
        <w:t>Throughout the PAT, the data to determine system performance must be continuously monitored. The PAT will continue until a minimum of 15 days, with irradiation levels greater than 400 W/m² for at least 2 hours a day are achieved.</w:t>
      </w:r>
      <w:r w:rsidRPr="00113B1D" w:rsidR="00113B1D">
        <w:rPr>
          <w:lang w:val="en-US"/>
        </w:rPr>
        <w:t xml:space="preserve"> </w:t>
      </w:r>
      <w:r w:rsidR="00113B1D">
        <w:rPr>
          <w:lang w:val="en-US"/>
        </w:rPr>
        <w:t>In the event that the minimum irradiance levels for a day are not reached that day will be discarded and an additional day of testing will be added to the end of the testing period.</w:t>
      </w:r>
    </w:p>
    <w:p w:rsidRPr="00704224" w:rsidR="00704224" w:rsidP="003F5C9A" w:rsidRDefault="00704224" w14:paraId="1E4EA4F5" w14:textId="222FA7A9">
      <w:pPr>
        <w:pStyle w:val="BodyText"/>
        <w:ind w:left="578"/>
        <w:rPr>
          <w:lang w:val="en-US"/>
        </w:rPr>
      </w:pPr>
    </w:p>
    <w:p w:rsidRPr="00704224" w:rsidR="00704224" w:rsidP="003F5C9A" w:rsidRDefault="00704224" w14:paraId="4A1B0346" w14:textId="77777777">
      <w:pPr>
        <w:pStyle w:val="BodyText"/>
        <w:ind w:left="578"/>
        <w:rPr>
          <w:lang w:val="en-US"/>
        </w:rPr>
      </w:pPr>
      <w:r w:rsidRPr="00704224">
        <w:rPr>
          <w:lang w:val="en-US"/>
        </w:rPr>
        <w:t>In the event that the Plant operation is interrupted due to non-operation of the equipment within the plant and it is evident that the required availability over the test period cannot be achieved then the results will be discarded and the test will be suspended and re- started (from day 1) when the problem has disappeared.</w:t>
      </w:r>
    </w:p>
    <w:p w:rsidRPr="00704224" w:rsidR="00704224" w:rsidP="003F5C9A" w:rsidRDefault="00704224" w14:paraId="09597E15" w14:textId="77777777">
      <w:pPr>
        <w:pStyle w:val="BodyText"/>
        <w:ind w:left="578"/>
        <w:rPr>
          <w:lang w:val="en-US"/>
        </w:rPr>
      </w:pPr>
      <w:r w:rsidRPr="00704224">
        <w:rPr>
          <w:lang w:val="en-US"/>
        </w:rPr>
        <w:t>If the Performance Test is disrupted due to Force Majeure events or due to theft, vandalism, Substation, Grid failure or instability (including when the Grid is out of bounds) it will be suspended and re-started when the problem has disappeared.</w:t>
      </w:r>
    </w:p>
    <w:p w:rsidRPr="00704224" w:rsidR="00704224" w:rsidP="00862146" w:rsidRDefault="00704224" w14:paraId="4946A373" w14:textId="77777777">
      <w:pPr>
        <w:pStyle w:val="BodyText"/>
        <w:keepNext/>
        <w:numPr>
          <w:ilvl w:val="2"/>
          <w:numId w:val="10"/>
        </w:numPr>
        <w:rPr>
          <w:lang w:val="en-US"/>
        </w:rPr>
      </w:pPr>
      <w:r w:rsidRPr="00704224">
        <w:rPr>
          <w:lang w:val="en-US"/>
        </w:rPr>
        <w:t>Data delivery format</w:t>
      </w:r>
    </w:p>
    <w:p w:rsidRPr="00704224" w:rsidR="00704224" w:rsidP="003F5C9A" w:rsidRDefault="00704224" w14:paraId="35F958FB" w14:textId="77777777">
      <w:pPr>
        <w:pStyle w:val="BodyText"/>
        <w:keepNext/>
        <w:ind w:left="820"/>
        <w:rPr>
          <w:lang w:val="en-US"/>
        </w:rPr>
      </w:pPr>
      <w:r w:rsidRPr="00704224">
        <w:rPr>
          <w:lang w:val="en-US"/>
        </w:rPr>
        <w:t>Once the 15 days Test Period has finalized the Contractor will send to the Owner all the data collected inside a unique Excel file including all the samples registered from all the variables monitored including:</w:t>
      </w:r>
    </w:p>
    <w:p w:rsidRPr="00704224" w:rsidR="00704224" w:rsidP="00704224" w:rsidRDefault="00704224" w14:paraId="39D765BB" w14:textId="77777777">
      <w:pPr>
        <w:pStyle w:val="BodyText"/>
        <w:numPr>
          <w:ilvl w:val="3"/>
          <w:numId w:val="10"/>
        </w:numPr>
        <w:rPr>
          <w:lang w:val="en-US"/>
        </w:rPr>
      </w:pPr>
      <w:r w:rsidRPr="00704224">
        <w:rPr>
          <w:lang w:val="en-US"/>
        </w:rPr>
        <w:t>Meter</w:t>
      </w:r>
    </w:p>
    <w:p w:rsidRPr="00704224" w:rsidR="00704224" w:rsidP="00704224" w:rsidRDefault="00704224" w14:paraId="17669AE4" w14:textId="77777777">
      <w:pPr>
        <w:pStyle w:val="BodyText"/>
        <w:numPr>
          <w:ilvl w:val="3"/>
          <w:numId w:val="10"/>
        </w:numPr>
        <w:rPr>
          <w:lang w:val="en-US"/>
        </w:rPr>
      </w:pPr>
      <w:proofErr w:type="spellStart"/>
      <w:r w:rsidRPr="00704224">
        <w:rPr>
          <w:lang w:val="en-US"/>
        </w:rPr>
        <w:t>Pyranometers</w:t>
      </w:r>
      <w:proofErr w:type="spellEnd"/>
    </w:p>
    <w:p w:rsidRPr="00704224" w:rsidR="00704224" w:rsidP="00704224" w:rsidRDefault="00704224" w14:paraId="5650DC24" w14:textId="77777777">
      <w:pPr>
        <w:pStyle w:val="BodyText"/>
        <w:numPr>
          <w:ilvl w:val="3"/>
          <w:numId w:val="10"/>
        </w:numPr>
        <w:rPr>
          <w:lang w:val="en-US"/>
        </w:rPr>
      </w:pPr>
      <w:r w:rsidRPr="00704224">
        <w:rPr>
          <w:lang w:val="en-US"/>
        </w:rPr>
        <w:t>Reference cells</w:t>
      </w:r>
    </w:p>
    <w:p w:rsidRPr="00704224" w:rsidR="00704224" w:rsidP="00704224" w:rsidRDefault="00113B1D" w14:paraId="44B90AD7" w14:textId="3881167C">
      <w:pPr>
        <w:pStyle w:val="BodyText"/>
        <w:numPr>
          <w:ilvl w:val="3"/>
          <w:numId w:val="10"/>
        </w:numPr>
        <w:rPr>
          <w:lang w:val="en-US"/>
        </w:rPr>
      </w:pPr>
      <w:r>
        <w:rPr>
          <w:lang w:val="en-US"/>
        </w:rPr>
        <w:t>Module temperature sensors</w:t>
      </w:r>
    </w:p>
    <w:p w:rsidRPr="008437EF" w:rsidR="00704224" w:rsidRDefault="00704224" w14:paraId="09E1BD3D" w14:textId="5B311364">
      <w:pPr>
        <w:pStyle w:val="BodyText"/>
        <w:numPr>
          <w:ilvl w:val="3"/>
          <w:numId w:val="10"/>
        </w:numPr>
        <w:rPr>
          <w:lang w:val="en-US"/>
        </w:rPr>
      </w:pPr>
      <w:proofErr w:type="spellStart"/>
      <w:r w:rsidRPr="008437EF">
        <w:rPr>
          <w:lang w:val="en-US"/>
        </w:rPr>
        <w:t>Stringboxes</w:t>
      </w:r>
      <w:proofErr w:type="spellEnd"/>
      <w:r w:rsidR="00113B1D">
        <w:rPr>
          <w:lang w:val="en-US"/>
        </w:rPr>
        <w:t xml:space="preserve"> (if applicable)</w:t>
      </w:r>
    </w:p>
    <w:p w:rsidRPr="00704224" w:rsidR="00704224" w:rsidP="003F5C9A" w:rsidRDefault="00704224" w14:paraId="34258C8D" w14:textId="77777777">
      <w:pPr>
        <w:pStyle w:val="BodyText"/>
        <w:keepNext/>
        <w:numPr>
          <w:ilvl w:val="1"/>
          <w:numId w:val="10"/>
        </w:numPr>
        <w:ind w:left="578" w:hanging="578"/>
        <w:rPr>
          <w:b/>
          <w:bCs/>
          <w:i/>
          <w:iCs/>
          <w:lang w:val="en-US"/>
        </w:rPr>
      </w:pPr>
      <w:r w:rsidRPr="00704224">
        <w:rPr>
          <w:b/>
          <w:bCs/>
          <w:i/>
          <w:iCs/>
          <w:lang w:val="en-US"/>
        </w:rPr>
        <w:t>Actual Performance Ratio Calculations</w:t>
      </w:r>
    </w:p>
    <w:p w:rsidRPr="00704224" w:rsidR="00704224" w:rsidP="003F5C9A" w:rsidRDefault="00704224" w14:paraId="1F8DCA54" w14:textId="77777777">
      <w:pPr>
        <w:pStyle w:val="BodyText"/>
        <w:ind w:left="578"/>
        <w:rPr>
          <w:lang w:val="en-US"/>
        </w:rPr>
      </w:pPr>
      <w:r w:rsidRPr="00704224">
        <w:rPr>
          <w:lang w:val="en-US"/>
        </w:rPr>
        <w:t>Once the data points have been completely logged, the validated dataset will be used to calculate the Actual Performance Ratio.</w:t>
      </w:r>
    </w:p>
    <w:p w:rsidRPr="00704224" w:rsidR="00704224" w:rsidP="00862146" w:rsidRDefault="00704224" w14:paraId="1D97A879" w14:textId="77777777">
      <w:pPr>
        <w:pStyle w:val="BodyText"/>
        <w:keepNext/>
        <w:rPr>
          <w:b/>
          <w:bCs/>
          <w:lang w:val="en-US"/>
        </w:rPr>
      </w:pPr>
      <w:r w:rsidRPr="00704224">
        <w:rPr>
          <w:b/>
          <w:bCs/>
          <w:lang w:val="en-US"/>
        </w:rPr>
        <w:t>PR calculation methodology</w:t>
      </w:r>
    </w:p>
    <w:p w:rsidR="00704224" w:rsidP="00704224" w:rsidRDefault="00704224" w14:paraId="5E26E706" w14:textId="3149C0FE">
      <w:pPr>
        <w:pStyle w:val="BodyText"/>
        <w:rPr>
          <w:lang w:val="en-US"/>
        </w:rPr>
      </w:pPr>
      <w:r w:rsidRPr="00704224">
        <w:rPr>
          <w:lang w:val="en-US"/>
        </w:rPr>
        <w:t>Formula below provides method for condition checking for each period (PAT):</w:t>
      </w:r>
    </w:p>
    <w:p w:rsidR="00636824" w:rsidP="00880D4F" w:rsidRDefault="007524BB" w14:paraId="1579AC72" w14:textId="4BA3E8AE">
      <w:pPr>
        <w:pStyle w:val="BodyText1"/>
      </w:pPr>
      <m:oMathPara>
        <m:oMath>
          <m:sSub>
            <m:sSubPr>
              <m:ctrlPr>
                <w:rPr>
                  <w:rFonts w:ascii="Cambria Math" w:hAnsi="Cambria Math"/>
                  <w:i/>
                </w:rPr>
              </m:ctrlPr>
            </m:sSubPr>
            <m:e>
              <m:r>
                <w:rPr>
                  <w:rFonts w:ascii="Cambria Math" w:hAnsi="Cambria Math"/>
                </w:rPr>
                <m:t>PR</m:t>
              </m:r>
            </m:e>
            <m:sub>
              <m:r>
                <w:rPr>
                  <w:rFonts w:ascii="Cambria Math" w:hAnsi="Cambria Math"/>
                </w:rPr>
                <m:t>ACTUAL</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E</m:t>
                      </m:r>
                    </m:e>
                    <m:sub>
                      <m:r>
                        <w:rPr>
                          <w:rFonts w:ascii="Cambria Math" w:hAnsi="Cambria Math"/>
                        </w:rPr>
                        <m:t>ac-i</m:t>
                      </m:r>
                    </m:sub>
                  </m:sSub>
                </m:e>
              </m:nary>
            </m:num>
            <m:den>
              <m:sSub>
                <m:sSubPr>
                  <m:ctrlPr>
                    <w:rPr>
                      <w:rFonts w:ascii="Cambria Math" w:hAnsi="Cambria Math"/>
                      <w:i/>
                    </w:rPr>
                  </m:ctrlPr>
                </m:sSubPr>
                <m:e>
                  <m:r>
                    <w:rPr>
                      <w:rFonts w:ascii="Cambria Math" w:hAnsi="Cambria Math"/>
                    </w:rPr>
                    <m:t>P</m:t>
                  </m:r>
                </m:e>
                <m:sub>
                  <m:r>
                    <w:rPr>
                      <w:rFonts w:ascii="Cambria Math" w:hAnsi="Cambria Math"/>
                    </w:rPr>
                    <m:t>STC</m:t>
                  </m:r>
                </m:sub>
              </m:sSub>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t-i</m:t>
                          </m:r>
                        </m:sub>
                      </m:sSub>
                    </m:e>
                  </m:d>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dg-i</m:t>
                      </m:r>
                    </m:sub>
                  </m:sSub>
                  <m:r>
                    <w:rPr>
                      <w:rFonts w:ascii="Cambria Math" w:hAnsi="Cambria Math"/>
                    </w:rPr>
                    <m:t xml:space="preserve">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1kW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e>
                    <m:sup>
                      <m:r>
                        <w:rPr>
                          <w:rFonts w:ascii="Cambria Math" w:hAnsi="Cambria Math"/>
                        </w:rPr>
                        <m:t>-1</m:t>
                      </m:r>
                    </m:sup>
                  </m:sSup>
                </m:e>
              </m:nary>
            </m:den>
          </m:f>
        </m:oMath>
      </m:oMathPara>
    </w:p>
    <w:p w:rsidR="00636824" w:rsidP="00636824" w:rsidRDefault="00636824" w14:paraId="77D94E07" w14:textId="77777777">
      <w:pPr>
        <w:pStyle w:val="BodyText1"/>
      </w:pPr>
    </w:p>
    <w:p w:rsidR="004F01BF" w:rsidRDefault="004F01BF" w14:paraId="669360B8" w14:textId="6B4FFE8E">
      <w:pPr>
        <w:pStyle w:val="BodyText"/>
        <w:kinsoku w:val="0"/>
        <w:overflowPunct w:val="0"/>
        <w:spacing w:before="120"/>
        <w:ind w:left="527" w:right="135"/>
      </w:pPr>
      <w:r>
        <w:t>Levels of irradiation lower than 50 W/m</w:t>
      </w:r>
      <w:r>
        <w:rPr>
          <w:vertAlign w:val="superscript"/>
        </w:rPr>
        <w:t>2</w:t>
      </w:r>
      <w:r>
        <w:t xml:space="preserve"> will not be taken into account. </w:t>
      </w:r>
      <w:r w:rsidR="008437EF">
        <w:t xml:space="preserve"> </w:t>
      </w:r>
      <w:r>
        <w:t>Measurements will be recorded every 5 minutes (</w:t>
      </w:r>
      <w:r>
        <w:rPr>
          <w:i/>
          <w:iCs/>
        </w:rPr>
        <w:t>“</w:t>
      </w:r>
      <w:proofErr w:type="spellStart"/>
      <w:r>
        <w:rPr>
          <w:i/>
          <w:iCs/>
        </w:rPr>
        <w:t>i</w:t>
      </w:r>
      <w:proofErr w:type="spellEnd"/>
      <w:r>
        <w:rPr>
          <w:i/>
          <w:iCs/>
        </w:rPr>
        <w:t>”</w:t>
      </w:r>
      <w:r>
        <w:t>).</w:t>
      </w:r>
    </w:p>
    <w:p w:rsidRPr="00704224" w:rsidR="00704224" w:rsidP="005C1FB7" w:rsidRDefault="00704224" w14:paraId="3EF26E8D" w14:textId="77777777">
      <w:pPr>
        <w:pStyle w:val="BodyText"/>
        <w:keepNext/>
        <w:ind w:left="527"/>
        <w:rPr>
          <w:lang w:val="en-US"/>
        </w:rPr>
      </w:pPr>
      <w:r w:rsidRPr="00704224">
        <w:rPr>
          <w:lang w:val="en-US"/>
        </w:rPr>
        <w:t>Where:</w:t>
      </w:r>
    </w:p>
    <w:p w:rsidRPr="00704224" w:rsidR="00704224" w:rsidP="00AB6D95" w:rsidRDefault="00AB6D95" w14:paraId="7587ECCA" w14:textId="6B126810">
      <w:pPr>
        <w:pStyle w:val="BodyText"/>
        <w:ind w:left="1440" w:hanging="913"/>
        <w:rPr>
          <w:lang w:val="en-US"/>
        </w:rPr>
      </w:pPr>
      <w:proofErr w:type="spellStart"/>
      <w:r w:rsidRPr="00AB6D95">
        <w:rPr>
          <w:rFonts w:ascii="Cambria Math" w:hAnsi="Cambria Math" w:cs="Cambria Math"/>
          <w:i/>
          <w:iCs/>
          <w:lang w:val="en-US"/>
        </w:rPr>
        <w:t>E</w:t>
      </w:r>
      <w:r w:rsidRPr="00AB6D95" w:rsidR="00FB7D7B">
        <w:rPr>
          <w:rFonts w:ascii="Cambria Math" w:hAnsi="Cambria Math" w:cs="Cambria Math"/>
          <w:i/>
          <w:iCs/>
          <w:vertAlign w:val="subscript"/>
          <w:lang w:val="en-US"/>
        </w:rPr>
        <w:t>ac-i</w:t>
      </w:r>
      <w:proofErr w:type="spellEnd"/>
      <w:r w:rsidRPr="00704224" w:rsidR="00704224">
        <w:rPr>
          <w:lang w:val="en-US"/>
        </w:rPr>
        <w:tab/>
      </w:r>
      <w:r w:rsidRPr="00704224" w:rsidR="00704224">
        <w:rPr>
          <w:lang w:val="en-US"/>
        </w:rPr>
        <w:t>indicates energy production in each period “I” in the counter installed at the POC.</w:t>
      </w:r>
    </w:p>
    <w:p w:rsidRPr="00704224" w:rsidR="00704224" w:rsidP="00AB6D95" w:rsidRDefault="00AB6D95" w14:paraId="7A93EBDA" w14:textId="0025BDAA">
      <w:pPr>
        <w:pStyle w:val="BodyText"/>
        <w:ind w:left="1440" w:hanging="913"/>
        <w:rPr>
          <w:lang w:val="en-US"/>
        </w:rPr>
      </w:pPr>
      <w:r w:rsidRPr="00AB6D95">
        <w:rPr>
          <w:rFonts w:ascii="Cambria Math" w:hAnsi="Cambria Math" w:cs="Cambria Math"/>
          <w:i/>
          <w:iCs/>
          <w:lang w:val="en-US"/>
        </w:rPr>
        <w:t>P</w:t>
      </w:r>
      <w:r w:rsidRPr="00AB6D95">
        <w:rPr>
          <w:rFonts w:ascii="Cambria Math" w:hAnsi="Cambria Math" w:cs="Cambria Math"/>
          <w:i/>
          <w:iCs/>
          <w:vertAlign w:val="subscript"/>
          <w:lang w:val="en-US"/>
        </w:rPr>
        <w:t>STC</w:t>
      </w:r>
      <w:r w:rsidRPr="00704224" w:rsidR="00704224">
        <w:rPr>
          <w:lang w:val="en-US"/>
        </w:rPr>
        <w:tab/>
      </w:r>
      <w:r w:rsidRPr="00704224" w:rsidR="00704224">
        <w:rPr>
          <w:lang w:val="en-US"/>
        </w:rPr>
        <w:t>indicates nominal power of the Plant in kW. Sum of the individual module power of all installed modules at STC conditions.</w:t>
      </w:r>
    </w:p>
    <w:p w:rsidR="00704224" w:rsidP="04F58786" w:rsidRDefault="00AB6D95" w14:paraId="17CC0EBF" w14:textId="22712202">
      <w:pPr>
        <w:pStyle w:val="BodyText"/>
        <w:ind w:left="527"/>
        <w:rPr>
          <w:lang w:val="en-GB"/>
        </w:rPr>
      </w:pPr>
      <w:r w:rsidRPr="04F58786" w:rsidR="00AB6D95">
        <w:rPr>
          <w:rFonts w:ascii="Cambria Math" w:hAnsi="Cambria Math" w:cs="Cambria Math"/>
          <w:i w:val="1"/>
          <w:iCs w:val="1"/>
          <w:lang w:val="en-GB"/>
        </w:rPr>
        <w:t>L</w:t>
      </w:r>
      <w:r w:rsidRPr="04F58786" w:rsidR="00AB6D95">
        <w:rPr>
          <w:rFonts w:ascii="Cambria Math" w:hAnsi="Cambria Math" w:cs="Cambria Math"/>
          <w:i w:val="1"/>
          <w:iCs w:val="1"/>
          <w:vertAlign w:val="subscript"/>
          <w:lang w:val="en-GB"/>
        </w:rPr>
        <w:t>t-</w:t>
      </w:r>
      <w:r w:rsidRPr="04F58786" w:rsidR="00AB6D95">
        <w:rPr>
          <w:rFonts w:ascii="Cambria Math" w:hAnsi="Cambria Math" w:cs="Cambria Math"/>
          <w:i w:val="1"/>
          <w:iCs w:val="1"/>
          <w:vertAlign w:val="subscript"/>
          <w:lang w:val="en-GB"/>
        </w:rPr>
        <w:t>i</w:t>
      </w:r>
      <w:r>
        <w:tab/>
      </w:r>
      <w:r w:rsidRPr="04F58786" w:rsidR="00704224">
        <w:rPr>
          <w:lang w:val="en-GB"/>
        </w:rPr>
        <w:t>indicates</w:t>
      </w:r>
      <w:r w:rsidRPr="04F58786" w:rsidR="00704224">
        <w:rPr>
          <w:lang w:val="en-GB"/>
        </w:rPr>
        <w:t xml:space="preserve"> temperature losses in each period “</w:t>
      </w:r>
      <w:r w:rsidRPr="04F58786" w:rsidR="00704224">
        <w:rPr>
          <w:lang w:val="en-GB"/>
        </w:rPr>
        <w:t>i</w:t>
      </w:r>
      <w:r w:rsidRPr="04F58786" w:rsidR="00704224">
        <w:rPr>
          <w:lang w:val="en-GB"/>
        </w:rPr>
        <w:t>”.</w:t>
      </w:r>
    </w:p>
    <w:p w:rsidRPr="00FB7D7B" w:rsidR="00FB7D7B" w:rsidRDefault="007524BB" w14:paraId="0A5E754E" w14:textId="75E46446">
      <w:pPr>
        <w:pStyle w:val="BodyText"/>
        <w:ind w:left="527"/>
        <w:jc w:val="cente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t-i</m:t>
              </m:r>
            </m:sub>
          </m:sSub>
          <m:r>
            <w:rPr>
              <w:rFonts w:ascii="Cambria Math" w:hAnsi="Cambria Math"/>
              <w:lang w:val="en-US"/>
            </w:rPr>
            <m:t xml:space="preserve">=β </m:t>
          </m:r>
          <m:r>
            <w:rPr>
              <w:rFonts w:ascii="Cambria Math" w:hAnsi="Cambria Math"/>
            </w:rPr>
            <m:t>∙</m:t>
          </m:r>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mod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meas-i</m:t>
                  </m:r>
                </m:sub>
              </m:sSub>
            </m:e>
          </m:d>
        </m:oMath>
      </m:oMathPara>
    </w:p>
    <w:p w:rsidRPr="00704224" w:rsidR="00704224" w:rsidP="005C1FB7" w:rsidRDefault="00704224" w14:paraId="64C6E27D" w14:textId="77777777">
      <w:pPr>
        <w:pStyle w:val="BodyText"/>
        <w:ind w:left="527"/>
        <w:rPr>
          <w:lang w:val="en-US"/>
        </w:rPr>
      </w:pPr>
      <w:r w:rsidRPr="00704224">
        <w:rPr>
          <w:lang w:val="en-US"/>
        </w:rPr>
        <w:t>where,</w:t>
      </w:r>
    </w:p>
    <w:p w:rsidRPr="00704224" w:rsidR="00D52783" w:rsidP="00AB6D95" w:rsidRDefault="00AB6D95" w14:paraId="2CBDC1B4" w14:textId="0FAA8952">
      <w:pPr>
        <w:pStyle w:val="BodyText"/>
        <w:ind w:left="1440" w:hanging="913"/>
        <w:rPr>
          <w:lang w:val="en-US"/>
        </w:rPr>
      </w:pPr>
      <w:r w:rsidRPr="00AB6D95">
        <w:rPr>
          <w:rFonts w:ascii="Cambria Math" w:hAnsi="Cambria Math" w:cs="Cambria Math"/>
          <w:i/>
          <w:iCs/>
          <w:lang w:val="en-US"/>
        </w:rPr>
        <w:t>β</w:t>
      </w:r>
      <w:r w:rsidRPr="00704224" w:rsidR="00704224">
        <w:rPr>
          <w:lang w:val="en-US"/>
        </w:rPr>
        <w:tab/>
      </w:r>
      <w:r w:rsidRPr="00704224" w:rsidR="00704224">
        <w:rPr>
          <w:lang w:val="en-US"/>
        </w:rPr>
        <w:t xml:space="preserve">indicates the temperature coefficient of </w:t>
      </w:r>
      <w:proofErr w:type="spellStart"/>
      <w:r w:rsidRPr="00704224" w:rsidR="00704224">
        <w:rPr>
          <w:lang w:val="en-US"/>
        </w:rPr>
        <w:t>Pmax</w:t>
      </w:r>
      <w:proofErr w:type="spellEnd"/>
      <w:r w:rsidRPr="00704224" w:rsidR="00704224">
        <w:rPr>
          <w:lang w:val="en-US"/>
        </w:rPr>
        <w:t xml:space="preserve"> from the module´s data sheet (in 1/°C).</w:t>
      </w:r>
    </w:p>
    <w:p w:rsidRPr="00704224" w:rsidR="00704224" w:rsidP="00AB6D95" w:rsidRDefault="00AB6D95" w14:paraId="3994F194" w14:textId="3CA49327">
      <w:pPr>
        <w:pStyle w:val="BodyText"/>
        <w:ind w:left="1440" w:hanging="913"/>
        <w:rPr>
          <w:lang w:val="en-US"/>
        </w:rPr>
      </w:pPr>
      <w:proofErr w:type="spellStart"/>
      <w:r w:rsidRPr="00AB6D95">
        <w:rPr>
          <w:rFonts w:ascii="Cambria Math" w:hAnsi="Cambria Math" w:cs="Cambria Math"/>
          <w:i/>
          <w:iCs/>
          <w:lang w:val="en-US"/>
        </w:rPr>
        <w:t>T</w:t>
      </w:r>
      <w:r w:rsidRPr="00AB6D95">
        <w:rPr>
          <w:rFonts w:ascii="Cambria Math" w:hAnsi="Cambria Math" w:cs="Cambria Math"/>
          <w:i/>
          <w:iCs/>
          <w:vertAlign w:val="subscript"/>
          <w:lang w:val="en-US"/>
        </w:rPr>
        <w:t>mod</w:t>
      </w:r>
      <w:proofErr w:type="spellEnd"/>
      <w:r w:rsidRPr="00704224" w:rsidR="00704224">
        <w:rPr>
          <w:lang w:val="en-US"/>
        </w:rPr>
        <w:tab/>
      </w:r>
      <w:r w:rsidRPr="00704224" w:rsidR="00704224">
        <w:rPr>
          <w:lang w:val="en-US"/>
        </w:rPr>
        <w:t xml:space="preserve">indicates the average monthly cell temperature during daylight hours computed from the project </w:t>
      </w:r>
      <w:proofErr w:type="spellStart"/>
      <w:r w:rsidRPr="00704224" w:rsidR="00704224">
        <w:rPr>
          <w:lang w:val="en-US"/>
        </w:rPr>
        <w:t>PVSyst</w:t>
      </w:r>
      <w:proofErr w:type="spellEnd"/>
      <w:r w:rsidRPr="00704224" w:rsidR="00704224">
        <w:rPr>
          <w:lang w:val="en-US"/>
        </w:rPr>
        <w:t xml:space="preserve"> model as per Annex 18 (°C).</w:t>
      </w:r>
      <w:r w:rsidR="00D84DB1">
        <w:rPr>
          <w:lang w:val="en-US"/>
        </w:rPr>
        <w:t xml:space="preserve"> The </w:t>
      </w:r>
      <w:r w:rsidR="000D541B">
        <w:rPr>
          <w:lang w:val="en-US"/>
        </w:rPr>
        <w:t xml:space="preserve">brand, </w:t>
      </w:r>
      <w:r w:rsidR="00D84DB1">
        <w:rPr>
          <w:lang w:val="en-US"/>
        </w:rPr>
        <w:t xml:space="preserve">model and “.pan” file of the module used in the </w:t>
      </w:r>
      <w:proofErr w:type="spellStart"/>
      <w:r w:rsidR="00D84DB1">
        <w:rPr>
          <w:lang w:val="en-US"/>
        </w:rPr>
        <w:t>PVSyst</w:t>
      </w:r>
      <w:proofErr w:type="spellEnd"/>
      <w:r w:rsidR="00D84DB1">
        <w:rPr>
          <w:lang w:val="en-US"/>
        </w:rPr>
        <w:t xml:space="preserve"> simulation shall correspond to the actual installed </w:t>
      </w:r>
      <w:r w:rsidR="000D541B">
        <w:rPr>
          <w:lang w:val="en-US"/>
        </w:rPr>
        <w:t>module</w:t>
      </w:r>
      <w:r w:rsidR="00D84DB1">
        <w:rPr>
          <w:lang w:val="en-US"/>
        </w:rPr>
        <w:t>.</w:t>
      </w:r>
    </w:p>
    <w:p w:rsidRPr="00AB6D95" w:rsidR="00704224" w:rsidP="00AB6D95" w:rsidRDefault="00AB6D95" w14:paraId="22047D61" w14:textId="1E8D1C09">
      <w:pPr>
        <w:pStyle w:val="BodyText"/>
        <w:ind w:left="1440" w:hanging="913"/>
        <w:rPr>
          <w:lang w:val="en-US"/>
        </w:rPr>
      </w:pPr>
      <w:proofErr w:type="spellStart"/>
      <w:r w:rsidRPr="00AB6D95">
        <w:rPr>
          <w:rFonts w:ascii="Cambria Math" w:hAnsi="Cambria Math" w:cs="Cambria Math"/>
          <w:i/>
          <w:iCs/>
          <w:lang w:val="en-US"/>
        </w:rPr>
        <w:t>T</w:t>
      </w:r>
      <w:r w:rsidRPr="00AB6D95">
        <w:rPr>
          <w:rFonts w:ascii="Cambria Math" w:hAnsi="Cambria Math" w:cs="Cambria Math"/>
          <w:i/>
          <w:iCs/>
          <w:vertAlign w:val="subscript"/>
          <w:lang w:val="en-US"/>
        </w:rPr>
        <w:t>meas-i</w:t>
      </w:r>
      <w:proofErr w:type="spellEnd"/>
      <w:r w:rsidRPr="00AB6D95" w:rsidR="00704224">
        <w:rPr>
          <w:lang w:val="en-US"/>
        </w:rPr>
        <w:tab/>
      </w:r>
      <w:r w:rsidRPr="00AB6D95" w:rsidR="00704224">
        <w:rPr>
          <w:lang w:val="en-US"/>
        </w:rPr>
        <w:t>indicates the average module temperature measured in each period “</w:t>
      </w:r>
      <w:proofErr w:type="spellStart"/>
      <w:r w:rsidRPr="00AB6D95" w:rsidR="00704224">
        <w:rPr>
          <w:lang w:val="en-US"/>
        </w:rPr>
        <w:t>i</w:t>
      </w:r>
      <w:proofErr w:type="spellEnd"/>
      <w:r w:rsidRPr="00AB6D95" w:rsidR="00704224">
        <w:rPr>
          <w:lang w:val="en-US"/>
        </w:rPr>
        <w:t>” This value shall be calculated using the temperature sensors placed on the reverse side of the modules (°C).</w:t>
      </w:r>
    </w:p>
    <w:p w:rsidRPr="00704224" w:rsidR="00704224" w:rsidP="00AB6D95" w:rsidRDefault="00AB6D95" w14:paraId="214AB813" w14:textId="6F732A74">
      <w:pPr>
        <w:pStyle w:val="BodyText"/>
        <w:ind w:left="1440" w:hanging="913"/>
        <w:rPr>
          <w:lang w:val="en-US"/>
        </w:rPr>
      </w:pPr>
      <w:proofErr w:type="spellStart"/>
      <w:r w:rsidRPr="00AB6D95">
        <w:rPr>
          <w:rFonts w:ascii="Tahoma" w:hAnsi="Tahoma" w:cs="Tahoma"/>
          <w:i/>
          <w:iCs/>
          <w:lang w:val="en-US"/>
        </w:rPr>
        <w:t>G</w:t>
      </w:r>
      <w:r w:rsidRPr="00AB6D95">
        <w:rPr>
          <w:rFonts w:ascii="Tahoma" w:hAnsi="Tahoma" w:cs="Tahoma"/>
          <w:i/>
          <w:iCs/>
          <w:vertAlign w:val="subscript"/>
          <w:lang w:val="en-US"/>
        </w:rPr>
        <w:t>dg-i</w:t>
      </w:r>
      <w:proofErr w:type="spellEnd"/>
      <w:r w:rsidRPr="00704224" w:rsidR="00704224">
        <w:rPr>
          <w:lang w:val="en-US"/>
        </w:rPr>
        <w:tab/>
      </w:r>
      <w:r w:rsidRPr="00704224" w:rsidR="00704224">
        <w:rPr>
          <w:lang w:val="en-US"/>
        </w:rPr>
        <w:t>indicates the irradiation (kW/m2) in each period “</w:t>
      </w:r>
      <w:proofErr w:type="spellStart"/>
      <w:r w:rsidRPr="00704224" w:rsidR="00704224">
        <w:rPr>
          <w:lang w:val="en-US"/>
        </w:rPr>
        <w:t>i</w:t>
      </w:r>
      <w:proofErr w:type="spellEnd"/>
      <w:r w:rsidRPr="00704224" w:rsidR="00704224">
        <w:rPr>
          <w:lang w:val="en-US"/>
        </w:rPr>
        <w:t xml:space="preserve">” measured with an on-site </w:t>
      </w:r>
      <w:proofErr w:type="spellStart"/>
      <w:r w:rsidRPr="00704224" w:rsidR="00704224">
        <w:rPr>
          <w:lang w:val="en-US"/>
        </w:rPr>
        <w:t>pyranometer</w:t>
      </w:r>
      <w:proofErr w:type="spellEnd"/>
      <w:r w:rsidRPr="00704224" w:rsidR="00704224">
        <w:rPr>
          <w:lang w:val="en-US"/>
        </w:rPr>
        <w:t xml:space="preserve"> with the same inclination as the modules. If the modules are tracked, also the </w:t>
      </w:r>
      <w:proofErr w:type="spellStart"/>
      <w:r w:rsidRPr="00704224" w:rsidR="00704224">
        <w:rPr>
          <w:lang w:val="en-US"/>
        </w:rPr>
        <w:t>pyranometers</w:t>
      </w:r>
      <w:proofErr w:type="spellEnd"/>
      <w:r w:rsidRPr="00704224" w:rsidR="00704224">
        <w:rPr>
          <w:lang w:val="en-US"/>
        </w:rPr>
        <w:t xml:space="preserve"> has to be tracked the same way.</w:t>
      </w:r>
    </w:p>
    <w:p w:rsidRPr="00704224" w:rsidR="00704224" w:rsidP="00BE535B" w:rsidRDefault="00704224" w14:paraId="4A846F78" w14:textId="360B28CD">
      <w:pPr>
        <w:pStyle w:val="BodyText"/>
        <w:ind w:left="1440" w:hanging="913"/>
        <w:rPr>
          <w:lang w:val="en-US"/>
        </w:rPr>
      </w:pPr>
    </w:p>
    <w:p w:rsidRPr="00704224" w:rsidR="00704224" w:rsidP="003F5C9A" w:rsidRDefault="00704224" w14:paraId="55B51BC5" w14:textId="77777777">
      <w:pPr>
        <w:pStyle w:val="BodyText"/>
        <w:keepNext/>
        <w:numPr>
          <w:ilvl w:val="1"/>
          <w:numId w:val="10"/>
        </w:numPr>
        <w:ind w:left="578" w:hanging="578"/>
        <w:rPr>
          <w:b/>
          <w:bCs/>
          <w:i/>
          <w:iCs/>
          <w:lang w:val="en-US"/>
        </w:rPr>
      </w:pPr>
      <w:r w:rsidRPr="00704224">
        <w:rPr>
          <w:b/>
          <w:bCs/>
          <w:i/>
          <w:iCs/>
          <w:lang w:val="en-US"/>
        </w:rPr>
        <w:t>Passing the Performance Tests and Liquidated Damages</w:t>
      </w:r>
    </w:p>
    <w:p w:rsidRPr="00704224" w:rsidR="00704224" w:rsidP="003F5C9A" w:rsidRDefault="00704224" w14:paraId="1FF731DB" w14:textId="77777777">
      <w:pPr>
        <w:pStyle w:val="BodyText"/>
        <w:keepNext/>
        <w:ind w:left="578"/>
        <w:rPr>
          <w:lang w:val="en-US"/>
        </w:rPr>
      </w:pPr>
      <w:r w:rsidRPr="00704224">
        <w:rPr>
          <w:lang w:val="en-US"/>
        </w:rPr>
        <w:t>The Performance Tests shall be passed only if:</w:t>
      </w:r>
    </w:p>
    <w:p w:rsidRPr="00704224" w:rsidR="00704224" w:rsidP="00BE535B" w:rsidRDefault="00704224" w14:paraId="69405780" w14:textId="77777777">
      <w:pPr>
        <w:pStyle w:val="BodyText"/>
        <w:numPr>
          <w:ilvl w:val="0"/>
          <w:numId w:val="6"/>
        </w:numPr>
        <w:ind w:left="1037"/>
        <w:rPr>
          <w:lang w:val="en-US"/>
        </w:rPr>
      </w:pPr>
      <w:r w:rsidRPr="00704224">
        <w:rPr>
          <w:lang w:val="en-US"/>
        </w:rPr>
        <w:t>Plant’s Availability is equal to 100% during the tests, according to Annex 23.</w:t>
      </w:r>
    </w:p>
    <w:p w:rsidRPr="00704224" w:rsidR="00704224" w:rsidP="00BE535B" w:rsidRDefault="00704224" w14:paraId="6469CB80" w14:textId="77777777">
      <w:pPr>
        <w:pStyle w:val="BodyText"/>
        <w:numPr>
          <w:ilvl w:val="0"/>
          <w:numId w:val="6"/>
        </w:numPr>
        <w:ind w:left="1037"/>
        <w:rPr>
          <w:lang w:val="en-US"/>
        </w:rPr>
      </w:pPr>
      <w:r w:rsidRPr="00704224">
        <w:rPr>
          <w:lang w:val="en-US"/>
        </w:rPr>
        <w:t>Monitored Data Availability is equal to 99% during the tests.</w:t>
      </w:r>
    </w:p>
    <w:p w:rsidRPr="00704224" w:rsidR="00704224" w:rsidP="00BE535B" w:rsidRDefault="00704224" w14:paraId="49B0CCF5" w14:textId="77777777">
      <w:pPr>
        <w:pStyle w:val="BodyText"/>
        <w:numPr>
          <w:ilvl w:val="0"/>
          <w:numId w:val="6"/>
        </w:numPr>
        <w:ind w:left="1037"/>
        <w:rPr>
          <w:lang w:val="en-US"/>
        </w:rPr>
      </w:pPr>
      <w:r w:rsidRPr="00704224">
        <w:rPr>
          <w:lang w:val="en-US"/>
        </w:rPr>
        <w:t>Actual Performance Ratio calculated in paragraph 4.2 is greater than or equal to the Guaranteed Performance Ratio corresponding to the month in which the Provisional Acceptance Tests are performed.</w:t>
      </w:r>
    </w:p>
    <w:p w:rsidRPr="00704224" w:rsidR="00704224" w:rsidP="00BE535B" w:rsidRDefault="00704224" w14:paraId="1EB3BC95" w14:textId="77777777">
      <w:pPr>
        <w:pStyle w:val="BodyText"/>
        <w:numPr>
          <w:ilvl w:val="0"/>
          <w:numId w:val="6"/>
        </w:numPr>
        <w:ind w:left="1037"/>
        <w:rPr>
          <w:lang w:val="en-US"/>
        </w:rPr>
      </w:pPr>
      <w:r w:rsidRPr="00704224">
        <w:rPr>
          <w:lang w:val="en-US"/>
        </w:rPr>
        <w:t>Registered amount of days with an irradiation level greater than the minimum specified.</w:t>
      </w:r>
    </w:p>
    <w:p w:rsidRPr="00704224" w:rsidR="00704224" w:rsidP="00BE535B" w:rsidRDefault="00704224" w14:paraId="705650FB" w14:textId="77777777">
      <w:pPr>
        <w:pStyle w:val="BodyText"/>
        <w:ind w:left="676"/>
        <w:rPr>
          <w:lang w:val="en-US"/>
        </w:rPr>
      </w:pPr>
      <w:r w:rsidRPr="00704224">
        <w:rPr>
          <w:lang w:val="en-US"/>
        </w:rPr>
        <w:t>If the Actual Performance Ratio is above the Minimum Performance Guarantee but below the Guaranteed Performance Ratio, the Contractor shall identify and remedy the cause and restart the Provisional acceptance test within fourteen (14) days.</w:t>
      </w:r>
    </w:p>
    <w:p w:rsidRPr="00704224" w:rsidR="00704224" w:rsidP="00BE535B" w:rsidRDefault="00704224" w14:paraId="3A6D9782" w14:textId="77777777">
      <w:pPr>
        <w:pStyle w:val="BodyText"/>
        <w:ind w:left="676"/>
        <w:rPr>
          <w:lang w:val="en-US"/>
        </w:rPr>
      </w:pPr>
      <w:r w:rsidRPr="00704224">
        <w:rPr>
          <w:lang w:val="en-US"/>
        </w:rPr>
        <w:t>If the Actual Performance Ratio is below the Minimum Performance Guarantee, the Performance Tests shall be considered as failed.</w:t>
      </w:r>
    </w:p>
    <w:p w:rsidRPr="00704224" w:rsidR="00704224" w:rsidP="003F5C9A" w:rsidRDefault="00704224" w14:paraId="67247648" w14:textId="77777777">
      <w:pPr>
        <w:pStyle w:val="BodyText"/>
        <w:keepNext/>
        <w:numPr>
          <w:ilvl w:val="0"/>
          <w:numId w:val="10"/>
        </w:numPr>
        <w:ind w:left="431" w:hanging="431"/>
        <w:rPr>
          <w:b/>
          <w:bCs/>
          <w:lang w:val="en-US"/>
        </w:rPr>
      </w:pPr>
      <w:r w:rsidRPr="00704224">
        <w:rPr>
          <w:b/>
          <w:bCs/>
          <w:lang w:val="en-US"/>
        </w:rPr>
        <w:t>Intermediate Acceptance Tests</w:t>
      </w:r>
    </w:p>
    <w:p w:rsidRPr="00704224" w:rsidR="00704224" w:rsidP="003F5C9A" w:rsidRDefault="00704224" w14:paraId="7CDAA762" w14:textId="32AEC929">
      <w:pPr>
        <w:pStyle w:val="BodyText"/>
        <w:ind w:left="431"/>
        <w:rPr>
          <w:lang w:val="en-US"/>
        </w:rPr>
      </w:pPr>
      <w:r w:rsidRPr="00704224">
        <w:rPr>
          <w:lang w:val="en-US"/>
        </w:rPr>
        <w:t>The procedure for data collection will match the procedure described in Section 4 above but will be extended to cover a full 12 month period commencing at the issue of the Provisional Acceptance Certificate.</w:t>
      </w:r>
    </w:p>
    <w:p w:rsidRPr="00704224" w:rsidR="00704224" w:rsidP="001C44DE" w:rsidRDefault="00704224" w14:paraId="6B5444C6" w14:textId="259EAE48">
      <w:pPr>
        <w:pStyle w:val="BodyText"/>
        <w:keepNext/>
        <w:numPr>
          <w:ilvl w:val="1"/>
          <w:numId w:val="10"/>
        </w:numPr>
        <w:ind w:left="578" w:hanging="578"/>
        <w:rPr>
          <w:b/>
          <w:bCs/>
          <w:i/>
          <w:iCs/>
          <w:lang w:val="en-US"/>
        </w:rPr>
      </w:pPr>
      <w:r w:rsidRPr="00704224">
        <w:rPr>
          <w:b/>
          <w:bCs/>
          <w:i/>
          <w:iCs/>
          <w:lang w:val="en-US"/>
        </w:rPr>
        <w:t>Actual Intermediate Performance Ratio Calculations</w:t>
      </w:r>
    </w:p>
    <w:p w:rsidRPr="00704224" w:rsidR="00704224" w:rsidP="00862146" w:rsidRDefault="00704224" w14:paraId="1ADF489B" w14:textId="6EA85B20">
      <w:pPr>
        <w:pStyle w:val="BodyText"/>
        <w:ind w:left="510"/>
        <w:rPr>
          <w:lang w:val="en-US"/>
        </w:rPr>
      </w:pPr>
      <w:r w:rsidRPr="00704224">
        <w:rPr>
          <w:lang w:val="en-US"/>
        </w:rPr>
        <w:t>Once the data points have been completely logged, the validated dataset will be used to calculate the Actual Intermediate Performance Ratio (“</w:t>
      </w:r>
      <w:r w:rsidRPr="00704224">
        <w:rPr>
          <w:b/>
          <w:bCs/>
          <w:lang w:val="en-US"/>
        </w:rPr>
        <w:t>PR</w:t>
      </w:r>
      <w:r w:rsidRPr="00704224">
        <w:rPr>
          <w:b/>
          <w:bCs/>
          <w:vertAlign w:val="subscript"/>
          <w:lang w:val="en-US"/>
        </w:rPr>
        <w:t>I_ACTUAL</w:t>
      </w:r>
      <w:r w:rsidRPr="00704224">
        <w:rPr>
          <w:lang w:val="en-US"/>
        </w:rPr>
        <w:t>”).</w:t>
      </w:r>
    </w:p>
    <w:p w:rsidR="00987554" w:rsidP="00862146" w:rsidRDefault="00987554" w14:paraId="02F132B6" w14:textId="5A102691">
      <w:pPr>
        <w:pStyle w:val="BodyText"/>
        <w:keepNext/>
        <w:kinsoku w:val="0"/>
        <w:overflowPunct w:val="0"/>
        <w:ind w:left="211"/>
        <w:rPr>
          <w:b/>
          <w:bCs/>
        </w:rPr>
      </w:pPr>
      <w:r>
        <w:rPr>
          <w:b/>
          <w:bCs/>
        </w:rPr>
        <w:t>PR calculation methodology</w:t>
      </w:r>
    </w:p>
    <w:p w:rsidR="00FB7D7B" w:rsidP="00880D4F" w:rsidRDefault="007524BB" w14:paraId="7A331FC5" w14:textId="0EFC351E">
      <w:pPr>
        <w:pStyle w:val="BodyText1"/>
      </w:pPr>
      <m:oMathPara>
        <m:oMath>
          <m:sSub>
            <m:sSubPr>
              <m:ctrlPr>
                <w:rPr>
                  <w:rFonts w:ascii="Cambria Math" w:hAnsi="Cambria Math"/>
                  <w:i/>
                </w:rPr>
              </m:ctrlPr>
            </m:sSubPr>
            <m:e>
              <m:r>
                <w:rPr>
                  <w:rFonts w:ascii="Cambria Math" w:hAnsi="Cambria Math"/>
                </w:rPr>
                <m:t>PR</m:t>
              </m:r>
            </m:e>
            <m:sub>
              <m:r>
                <w:rPr>
                  <w:rFonts w:ascii="Cambria Math" w:hAnsi="Cambria Math"/>
                </w:rPr>
                <m:t>I_ACTUAL</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E</m:t>
                      </m:r>
                    </m:e>
                    <m:sub>
                      <m:r>
                        <w:rPr>
                          <w:rFonts w:ascii="Cambria Math" w:hAnsi="Cambria Math"/>
                        </w:rPr>
                        <m:t>ac-1</m:t>
                      </m:r>
                    </m:sub>
                  </m:sSub>
                </m:e>
              </m:nary>
            </m:num>
            <m:den>
              <m:nary>
                <m:naryPr>
                  <m:chr m:val="∑"/>
                  <m:limLoc m:val="undOvr"/>
                  <m:supHide m:val="1"/>
                  <m:ctrlPr>
                    <w:rPr>
                      <w:rFonts w:ascii="Cambria Math" w:hAnsi="Cambria Math"/>
                      <w:i/>
                    </w:rPr>
                  </m:ctrlPr>
                </m:naryPr>
                <m:sub>
                  <m:r>
                    <w:rPr>
                      <w:rFonts w:ascii="Cambria Math" w:hAnsi="Cambria Math"/>
                    </w:rPr>
                    <m:t xml:space="preserve">i </m:t>
                  </m:r>
                </m:sub>
                <m:sup/>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DC</m:t>
                      </m:r>
                    </m:sub>
                  </m:sSub>
                  <m:r>
                    <w:rPr>
                      <w:rFonts w:ascii="Cambria Math" w:hAnsi="Cambria Math"/>
                    </w:rPr>
                    <m:t xml:space="preserve"> ∙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t-i-1</m:t>
                          </m:r>
                        </m:sub>
                      </m:sSub>
                    </m:e>
                  </m:d>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dg-i-1</m:t>
                      </m:r>
                    </m:sub>
                  </m:sSub>
                  <m:r>
                    <w:rPr>
                      <w:rFonts w:ascii="Cambria Math" w:hAnsi="Cambria Math"/>
                    </w:rPr>
                    <m:t xml:space="preserve">]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1kW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e>
                    <m:sup>
                      <m:r>
                        <w:rPr>
                          <w:rFonts w:ascii="Cambria Math" w:hAnsi="Cambria Math"/>
                        </w:rPr>
                        <m:t>-1</m:t>
                      </m:r>
                    </m:sup>
                  </m:sSup>
                </m:e>
              </m:nary>
            </m:den>
          </m:f>
        </m:oMath>
      </m:oMathPara>
    </w:p>
    <w:p w:rsidR="00FB7D7B" w:rsidP="00FB7D7B" w:rsidRDefault="00FB7D7B" w14:paraId="1656B67E" w14:textId="38AA271A">
      <w:pPr>
        <w:pStyle w:val="BodyText1"/>
      </w:pPr>
    </w:p>
    <w:p w:rsidRPr="00704224" w:rsidR="00704224" w:rsidP="00862146" w:rsidRDefault="00704224" w14:paraId="17A3B5CD" w14:textId="208EF3D8">
      <w:pPr>
        <w:pStyle w:val="BodyText"/>
        <w:keepNext/>
        <w:rPr>
          <w:lang w:val="en-US"/>
        </w:rPr>
      </w:pPr>
      <w:r w:rsidRPr="00704224">
        <w:rPr>
          <w:lang w:val="en-US"/>
        </w:rPr>
        <w:t>Where:</w:t>
      </w:r>
    </w:p>
    <w:p w:rsidRPr="00704224" w:rsidR="00704224" w:rsidP="00D930F3" w:rsidRDefault="00D930F3" w14:paraId="7E822B85" w14:textId="29B801FC">
      <w:pPr>
        <w:pStyle w:val="BodyText"/>
        <w:ind w:left="720" w:hanging="720"/>
        <w:rPr>
          <w:lang w:val="en-US"/>
        </w:rPr>
      </w:pPr>
      <w:r>
        <w:rPr>
          <w:rFonts w:ascii="Cambria Math" w:hAnsi="Cambria Math" w:cs="Cambria Math"/>
          <w:lang w:val="en-US"/>
        </w:rPr>
        <w:t>E</w:t>
      </w:r>
      <w:r>
        <w:rPr>
          <w:rFonts w:ascii="Cambria Math" w:hAnsi="Cambria Math" w:cs="Cambria Math"/>
          <w:vertAlign w:val="subscript"/>
          <w:lang w:val="en-US"/>
        </w:rPr>
        <w:t>ac-1</w:t>
      </w:r>
      <w:r w:rsidRPr="00BE535B" w:rsidR="00704224">
        <w:rPr>
          <w:lang w:val="en-US"/>
        </w:rPr>
        <w:tab/>
      </w:r>
      <w:r w:rsidRPr="00704224" w:rsidR="00704224">
        <w:rPr>
          <w:lang w:val="en-US"/>
        </w:rPr>
        <w:t>indicates the total energy production in the counter installed at the POC during year 1.</w:t>
      </w:r>
    </w:p>
    <w:p w:rsidRPr="00704224" w:rsidR="00704224" w:rsidP="00D930F3" w:rsidRDefault="00D930F3" w14:paraId="62CC9A68" w14:textId="7C8E65E2">
      <w:pPr>
        <w:pStyle w:val="BodyText"/>
        <w:ind w:left="720" w:hanging="720"/>
        <w:rPr>
          <w:lang w:val="en-US"/>
        </w:rPr>
      </w:pPr>
      <w:r w:rsidRPr="00D930F3">
        <w:rPr>
          <w:rFonts w:ascii="Cambria Math" w:hAnsi="Cambria Math" w:cs="Cambria Math"/>
          <w:i/>
          <w:iCs/>
          <w:lang w:val="en-US"/>
        </w:rPr>
        <w:t>P</w:t>
      </w:r>
      <w:r w:rsidR="006E1DB4">
        <w:rPr>
          <w:rFonts w:ascii="Cambria Math" w:hAnsi="Cambria Math" w:cs="Cambria Math"/>
          <w:i/>
          <w:iCs/>
          <w:vertAlign w:val="subscript"/>
          <w:lang w:val="en-US"/>
        </w:rPr>
        <w:t>DC</w:t>
      </w:r>
      <w:r w:rsidRPr="00704224" w:rsidR="00704224">
        <w:rPr>
          <w:lang w:val="en-US"/>
        </w:rPr>
        <w:tab/>
      </w:r>
      <w:r w:rsidRPr="00704224" w:rsidR="00704224">
        <w:rPr>
          <w:lang w:val="en-US"/>
        </w:rPr>
        <w:t xml:space="preserve">indicates </w:t>
      </w:r>
      <w:r w:rsidR="006E1DB4">
        <w:rPr>
          <w:lang w:val="en-US"/>
        </w:rPr>
        <w:t xml:space="preserve">the available </w:t>
      </w:r>
      <w:r w:rsidRPr="00704224" w:rsidR="00704224">
        <w:rPr>
          <w:lang w:val="en-US"/>
        </w:rPr>
        <w:t xml:space="preserve">nominal power of the Plant in kW. Sum of the individual module power of all installed </w:t>
      </w:r>
      <w:r w:rsidR="006E1DB4">
        <w:rPr>
          <w:lang w:val="en-US"/>
        </w:rPr>
        <w:t xml:space="preserve">and available </w:t>
      </w:r>
      <w:r w:rsidRPr="00704224" w:rsidR="00704224">
        <w:rPr>
          <w:lang w:val="en-US"/>
        </w:rPr>
        <w:t>modules at STC conditions.</w:t>
      </w:r>
    </w:p>
    <w:p w:rsidR="00704224" w:rsidP="00D930F3" w:rsidRDefault="00D930F3" w14:paraId="5E4C62D1" w14:textId="2DEC439D">
      <w:pPr>
        <w:pStyle w:val="BodyText"/>
        <w:rPr>
          <w:lang w:val="en-US"/>
        </w:rPr>
      </w:pPr>
      <w:r>
        <w:rPr>
          <w:rFonts w:ascii="Cambria Math" w:hAnsi="Cambria Math" w:cs="Cambria Math"/>
          <w:lang w:val="en-US"/>
        </w:rPr>
        <w:t>L</w:t>
      </w:r>
      <w:r>
        <w:rPr>
          <w:rFonts w:ascii="Cambria Math" w:hAnsi="Cambria Math" w:cs="Cambria Math"/>
          <w:vertAlign w:val="subscript"/>
          <w:lang w:val="en-US"/>
        </w:rPr>
        <w:t>t-i-1</w:t>
      </w:r>
      <w:r w:rsidRPr="00704224" w:rsidR="00704224">
        <w:rPr>
          <w:lang w:val="en-US"/>
        </w:rPr>
        <w:tab/>
      </w:r>
      <w:r w:rsidRPr="00704224" w:rsidR="00704224">
        <w:rPr>
          <w:lang w:val="en-US"/>
        </w:rPr>
        <w:t>indicates temperature losses in each period “</w:t>
      </w:r>
      <w:proofErr w:type="spellStart"/>
      <w:r w:rsidRPr="00704224" w:rsidR="00704224">
        <w:rPr>
          <w:lang w:val="en-US"/>
        </w:rPr>
        <w:t>i</w:t>
      </w:r>
      <w:proofErr w:type="spellEnd"/>
      <w:r w:rsidRPr="00704224" w:rsidR="00704224">
        <w:rPr>
          <w:lang w:val="en-US"/>
        </w:rPr>
        <w:t>” during year 1.</w:t>
      </w:r>
    </w:p>
    <w:p w:rsidR="00FB7D7B" w:rsidP="00FB7D7B" w:rsidRDefault="007524BB" w14:paraId="3377E05E" w14:textId="26CE8160">
      <w:pPr>
        <w:pStyle w:val="BodyText"/>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t-i-1</m:t>
              </m:r>
            </m:sub>
          </m:sSub>
          <m:r>
            <w:rPr>
              <w:rFonts w:ascii="Cambria Math" w:hAnsi="Cambria Math"/>
              <w:lang w:val="en-US"/>
            </w:rPr>
            <m:t xml:space="preserve">=β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mod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meas-i-1</m:t>
                  </m:r>
                </m:sub>
              </m:sSub>
            </m:e>
          </m:d>
        </m:oMath>
      </m:oMathPara>
    </w:p>
    <w:p w:rsidRPr="00704224" w:rsidR="00704224" w:rsidP="00704224" w:rsidRDefault="00704224" w14:paraId="18E733F8" w14:textId="262DEE84">
      <w:pPr>
        <w:pStyle w:val="BodyText"/>
        <w:rPr>
          <w:lang w:val="en-US"/>
        </w:rPr>
      </w:pPr>
      <w:r w:rsidRPr="00704224">
        <w:rPr>
          <w:lang w:val="en-US"/>
        </w:rPr>
        <w:t>where,</w:t>
      </w:r>
    </w:p>
    <w:p w:rsidRPr="00704224" w:rsidR="00704224" w:rsidP="00D930F3" w:rsidRDefault="00D930F3" w14:paraId="78C15EF2" w14:textId="4C56A773">
      <w:pPr>
        <w:pStyle w:val="BodyText"/>
        <w:ind w:left="1440" w:hanging="1440"/>
        <w:rPr>
          <w:lang w:val="en-US"/>
        </w:rPr>
      </w:pPr>
      <w:r w:rsidRPr="00D930F3">
        <w:rPr>
          <w:rFonts w:ascii="Cambria Math" w:hAnsi="Cambria Math" w:cs="Cambria Math"/>
          <w:i/>
          <w:iCs/>
          <w:lang w:val="en-US"/>
        </w:rPr>
        <w:t>β</w:t>
      </w:r>
      <w:r w:rsidRPr="00704224" w:rsidR="00704224">
        <w:rPr>
          <w:lang w:val="en-US"/>
        </w:rPr>
        <w:tab/>
      </w:r>
      <w:r w:rsidRPr="00704224" w:rsidR="00704224">
        <w:rPr>
          <w:lang w:val="en-US"/>
        </w:rPr>
        <w:t xml:space="preserve">indicates the temperature coefficient of </w:t>
      </w:r>
      <w:proofErr w:type="spellStart"/>
      <w:r w:rsidRPr="00704224" w:rsidR="00704224">
        <w:rPr>
          <w:lang w:val="en-US"/>
        </w:rPr>
        <w:t>Pmax</w:t>
      </w:r>
      <w:proofErr w:type="spellEnd"/>
      <w:r w:rsidRPr="00704224" w:rsidR="00704224">
        <w:rPr>
          <w:lang w:val="en-US"/>
        </w:rPr>
        <w:t xml:space="preserve"> from the module´s data sheet (in 1/°C).</w:t>
      </w:r>
    </w:p>
    <w:p w:rsidRPr="00704224" w:rsidR="00704224" w:rsidP="00D930F3" w:rsidRDefault="00D930F3" w14:paraId="2D647069" w14:textId="45BCE9FB">
      <w:pPr>
        <w:pStyle w:val="BodyText"/>
        <w:ind w:left="1440" w:hanging="1440"/>
        <w:rPr>
          <w:lang w:val="en-US"/>
        </w:rPr>
      </w:pPr>
      <w:proofErr w:type="spellStart"/>
      <w:r w:rsidRPr="00D930F3">
        <w:rPr>
          <w:rFonts w:ascii="Cambria Math" w:hAnsi="Cambria Math" w:cs="Cambria Math"/>
          <w:i/>
          <w:iCs/>
          <w:lang w:val="en-US"/>
        </w:rPr>
        <w:t>T</w:t>
      </w:r>
      <w:r w:rsidRPr="00D930F3">
        <w:rPr>
          <w:rFonts w:ascii="Cambria Math" w:hAnsi="Cambria Math" w:cs="Cambria Math"/>
          <w:i/>
          <w:iCs/>
          <w:vertAlign w:val="subscript"/>
          <w:lang w:val="en-US"/>
        </w:rPr>
        <w:t>mod</w:t>
      </w:r>
      <w:proofErr w:type="spellEnd"/>
      <w:r w:rsidRPr="00704224" w:rsidR="00704224">
        <w:rPr>
          <w:lang w:val="en-US"/>
        </w:rPr>
        <w:tab/>
      </w:r>
      <w:r w:rsidRPr="00704224" w:rsidR="00704224">
        <w:rPr>
          <w:lang w:val="en-US"/>
        </w:rPr>
        <w:t xml:space="preserve">indicates the average monthly cell temperature during daylight hours computed from the project </w:t>
      </w:r>
      <w:proofErr w:type="spellStart"/>
      <w:r w:rsidRPr="00704224" w:rsidR="00704224">
        <w:rPr>
          <w:lang w:val="en-US"/>
        </w:rPr>
        <w:t>PVSyst</w:t>
      </w:r>
      <w:proofErr w:type="spellEnd"/>
      <w:r w:rsidRPr="00704224" w:rsidR="00704224">
        <w:rPr>
          <w:lang w:val="en-US"/>
        </w:rPr>
        <w:t xml:space="preserve"> model, as per Annex 18 (°C).</w:t>
      </w:r>
      <w:r w:rsidR="00E17FA5">
        <w:rPr>
          <w:lang w:val="en-US"/>
        </w:rPr>
        <w:t xml:space="preserve"> The brand, model and “.pan” file of the module used in the </w:t>
      </w:r>
      <w:proofErr w:type="spellStart"/>
      <w:r w:rsidR="00E17FA5">
        <w:rPr>
          <w:lang w:val="en-US"/>
        </w:rPr>
        <w:t>PVSyst</w:t>
      </w:r>
      <w:proofErr w:type="spellEnd"/>
      <w:r w:rsidR="00E17FA5">
        <w:rPr>
          <w:lang w:val="en-US"/>
        </w:rPr>
        <w:t xml:space="preserve"> simulation shall correspond to the actual installed module.</w:t>
      </w:r>
    </w:p>
    <w:p w:rsidRPr="00704224" w:rsidR="00704224" w:rsidP="00D930F3" w:rsidRDefault="00D930F3" w14:paraId="013947C9" w14:textId="187DCA26">
      <w:pPr>
        <w:pStyle w:val="BodyText"/>
        <w:ind w:left="1440" w:hanging="1440"/>
        <w:rPr>
          <w:lang w:val="en-US"/>
        </w:rPr>
      </w:pPr>
      <w:r w:rsidRPr="00D930F3">
        <w:rPr>
          <w:rFonts w:ascii="Cambria Math" w:hAnsi="Cambria Math" w:cs="Cambria Math"/>
          <w:i/>
          <w:iCs/>
          <w:lang w:val="en-US"/>
        </w:rPr>
        <w:t>T</w:t>
      </w:r>
      <w:r w:rsidRPr="00D930F3">
        <w:rPr>
          <w:rFonts w:ascii="Cambria Math" w:hAnsi="Cambria Math" w:cs="Cambria Math"/>
          <w:i/>
          <w:iCs/>
          <w:vertAlign w:val="subscript"/>
          <w:lang w:val="en-US"/>
        </w:rPr>
        <w:t>meas-i-1</w:t>
      </w:r>
      <w:r w:rsidRPr="00704224" w:rsidR="00704224">
        <w:rPr>
          <w:lang w:val="en-US"/>
        </w:rPr>
        <w:tab/>
      </w:r>
      <w:r w:rsidRPr="00704224" w:rsidR="00704224">
        <w:rPr>
          <w:lang w:val="en-US"/>
        </w:rPr>
        <w:t>indicates the average module temperature measured in each period “</w:t>
      </w:r>
      <w:proofErr w:type="spellStart"/>
      <w:r w:rsidRPr="00704224" w:rsidR="00704224">
        <w:rPr>
          <w:lang w:val="en-US"/>
        </w:rPr>
        <w:t>i</w:t>
      </w:r>
      <w:proofErr w:type="spellEnd"/>
      <w:r w:rsidRPr="00704224" w:rsidR="00704224">
        <w:rPr>
          <w:lang w:val="en-US"/>
        </w:rPr>
        <w:t>” This value shall be calculated using the temperature sensors placed on the reverse side of the modules (°C) during year 1.</w:t>
      </w:r>
    </w:p>
    <w:p w:rsidRPr="00704224" w:rsidR="00704224" w:rsidP="00D930F3" w:rsidRDefault="00D930F3" w14:paraId="0D83A31E" w14:textId="5618F953">
      <w:pPr>
        <w:pStyle w:val="BodyText"/>
        <w:ind w:left="1440" w:hanging="1440"/>
        <w:rPr>
          <w:lang w:val="en-US"/>
        </w:rPr>
      </w:pPr>
      <w:r w:rsidRPr="00D930F3">
        <w:rPr>
          <w:rFonts w:ascii="Cambria Math" w:hAnsi="Cambria Math" w:cs="Cambria Math"/>
          <w:i/>
          <w:iCs/>
          <w:lang w:val="en-US"/>
        </w:rPr>
        <w:t>G</w:t>
      </w:r>
      <w:r w:rsidRPr="00C627D5">
        <w:rPr>
          <w:rFonts w:ascii="Cambria Math" w:hAnsi="Cambria Math" w:cs="Cambria Math"/>
          <w:i/>
          <w:iCs/>
          <w:vertAlign w:val="subscript"/>
          <w:lang w:val="en-US"/>
        </w:rPr>
        <w:t>dg-i-1</w:t>
      </w:r>
      <w:r w:rsidRPr="00704224" w:rsidR="00704224">
        <w:rPr>
          <w:lang w:val="en-US"/>
        </w:rPr>
        <w:tab/>
      </w:r>
      <w:r w:rsidRPr="00704224" w:rsidR="00704224">
        <w:rPr>
          <w:lang w:val="en-US"/>
        </w:rPr>
        <w:t>indicates the total irradiation (kW/m2) in each period “</w:t>
      </w:r>
      <w:proofErr w:type="spellStart"/>
      <w:r w:rsidRPr="00704224" w:rsidR="00704224">
        <w:rPr>
          <w:lang w:val="en-US"/>
        </w:rPr>
        <w:t>i</w:t>
      </w:r>
      <w:proofErr w:type="spellEnd"/>
      <w:r w:rsidRPr="00704224" w:rsidR="00704224">
        <w:rPr>
          <w:lang w:val="en-US"/>
        </w:rPr>
        <w:t xml:space="preserve">” during year 1 measured with an on-site </w:t>
      </w:r>
      <w:proofErr w:type="spellStart"/>
      <w:r w:rsidRPr="00704224" w:rsidR="00704224">
        <w:rPr>
          <w:lang w:val="en-US"/>
        </w:rPr>
        <w:t>pyranometer</w:t>
      </w:r>
      <w:proofErr w:type="spellEnd"/>
      <w:r w:rsidRPr="00704224" w:rsidR="00704224">
        <w:rPr>
          <w:lang w:val="en-US"/>
        </w:rPr>
        <w:t xml:space="preserve"> with the same inclination as the modules. If the modules are tracked, also the </w:t>
      </w:r>
      <w:proofErr w:type="spellStart"/>
      <w:r w:rsidRPr="00704224" w:rsidR="00704224">
        <w:rPr>
          <w:lang w:val="en-US"/>
        </w:rPr>
        <w:t>pyranometers</w:t>
      </w:r>
      <w:proofErr w:type="spellEnd"/>
      <w:r w:rsidRPr="00704224" w:rsidR="00704224">
        <w:rPr>
          <w:lang w:val="en-US"/>
        </w:rPr>
        <w:t xml:space="preserve"> has to be tracked the same way.</w:t>
      </w:r>
    </w:p>
    <w:p w:rsidRPr="00704224" w:rsidR="00704224" w:rsidP="001C44DE" w:rsidRDefault="00704224" w14:paraId="0E15791D" w14:textId="6CDEB98F">
      <w:pPr>
        <w:pStyle w:val="BodyText"/>
        <w:ind w:left="1440"/>
        <w:rPr>
          <w:lang w:val="en-US"/>
        </w:rPr>
      </w:pPr>
      <w:r w:rsidRPr="00704224">
        <w:rPr>
          <w:lang w:val="en-US"/>
        </w:rPr>
        <w:t>Levels of irradiation lower than 50 W/m</w:t>
      </w:r>
      <w:r w:rsidRPr="00704224">
        <w:rPr>
          <w:vertAlign w:val="superscript"/>
          <w:lang w:val="en-US"/>
        </w:rPr>
        <w:t>2</w:t>
      </w:r>
      <w:r w:rsidRPr="00704224">
        <w:rPr>
          <w:lang w:val="en-US"/>
        </w:rPr>
        <w:t xml:space="preserve"> will not be taken into account.</w:t>
      </w:r>
    </w:p>
    <w:p w:rsidRPr="00704224" w:rsidR="00704224" w:rsidP="00D930F3" w:rsidRDefault="00704224" w14:paraId="68D409E3" w14:textId="7084654E">
      <w:pPr>
        <w:pStyle w:val="BodyText"/>
        <w:ind w:left="1440" w:hanging="1440"/>
        <w:rPr>
          <w:lang w:val="en-US"/>
        </w:rPr>
      </w:pPr>
    </w:p>
    <w:p w:rsidRPr="00704224" w:rsidR="00704224" w:rsidP="001C44DE" w:rsidRDefault="00704224" w14:paraId="298C4270" w14:textId="77777777">
      <w:pPr>
        <w:pStyle w:val="BodyText"/>
        <w:keepNext/>
        <w:numPr>
          <w:ilvl w:val="1"/>
          <w:numId w:val="10"/>
        </w:numPr>
        <w:ind w:left="578" w:hanging="578"/>
        <w:rPr>
          <w:b/>
          <w:bCs/>
          <w:i/>
          <w:iCs/>
          <w:lang w:val="en-US"/>
        </w:rPr>
      </w:pPr>
      <w:r w:rsidRPr="00704224">
        <w:rPr>
          <w:b/>
          <w:bCs/>
          <w:i/>
          <w:iCs/>
          <w:lang w:val="en-US"/>
        </w:rPr>
        <w:t>Intermediate Acceptance Tests Pass Criteria and Compensation Payments</w:t>
      </w:r>
    </w:p>
    <w:p w:rsidRPr="00704224" w:rsidR="00704224" w:rsidP="001C44DE" w:rsidRDefault="00704224" w14:paraId="04DD9350" w14:textId="77777777">
      <w:pPr>
        <w:pStyle w:val="BodyText"/>
        <w:ind w:left="676"/>
        <w:rPr>
          <w:lang w:val="en-US"/>
        </w:rPr>
      </w:pPr>
      <w:r w:rsidRPr="00704224">
        <w:rPr>
          <w:lang w:val="en-US"/>
        </w:rPr>
        <w:t>The Intermediate Acceptance Tests shall be passed if Actual Intermediate Performance Ratio is higher than the Guaranteed Performance Ratio.</w:t>
      </w:r>
    </w:p>
    <w:p w:rsidRPr="00704224" w:rsidR="00704224" w:rsidP="001C44DE" w:rsidRDefault="00704224" w14:paraId="4369289F" w14:textId="77777777">
      <w:pPr>
        <w:pStyle w:val="BodyText"/>
        <w:ind w:left="676"/>
        <w:rPr>
          <w:lang w:val="en-US"/>
        </w:rPr>
      </w:pPr>
      <w:r w:rsidRPr="00704224">
        <w:rPr>
          <w:lang w:val="en-US"/>
        </w:rPr>
        <w:t>If Actual Intermediate Performance Ratio is below the Minimum Performance Ratio, the Intermediate Acceptance Tests shall be considered as failed.</w:t>
      </w:r>
    </w:p>
    <w:p w:rsidRPr="00704224" w:rsidR="00704224" w:rsidP="001C44DE" w:rsidRDefault="00704224" w14:paraId="34483D52" w14:textId="77777777">
      <w:pPr>
        <w:pStyle w:val="BodyText"/>
        <w:ind w:left="676"/>
        <w:rPr>
          <w:lang w:val="en-US"/>
        </w:rPr>
      </w:pPr>
      <w:r w:rsidRPr="00704224">
        <w:rPr>
          <w:lang w:val="en-US"/>
        </w:rPr>
        <w:t>If Actual Intermediate Performance Ratio is above the Minimum Performance Ratio but less than the Guaranteed Performance Ratio then Performance Liquidated Damages will be applied in accordance with the Contract.</w:t>
      </w:r>
    </w:p>
    <w:p w:rsidRPr="00704224" w:rsidR="00704224" w:rsidP="003F5C9A" w:rsidRDefault="00704224" w14:paraId="5265394C" w14:textId="77777777">
      <w:pPr>
        <w:pStyle w:val="BodyText"/>
        <w:keepNext/>
        <w:numPr>
          <w:ilvl w:val="0"/>
          <w:numId w:val="10"/>
        </w:numPr>
        <w:ind w:left="431" w:hanging="431"/>
        <w:rPr>
          <w:b/>
          <w:bCs/>
          <w:lang w:val="en-US"/>
        </w:rPr>
      </w:pPr>
      <w:r w:rsidRPr="00704224">
        <w:rPr>
          <w:b/>
          <w:bCs/>
          <w:lang w:val="en-US"/>
        </w:rPr>
        <w:t>Final Acceptance Tests</w:t>
      </w:r>
    </w:p>
    <w:p w:rsidRPr="00704224" w:rsidR="00704224" w:rsidP="00862146" w:rsidRDefault="00704224" w14:paraId="1053EF88" w14:textId="40D21320">
      <w:pPr>
        <w:pStyle w:val="BodyText"/>
        <w:ind w:left="510"/>
        <w:rPr>
          <w:lang w:val="en-US"/>
        </w:rPr>
      </w:pPr>
      <w:r w:rsidRPr="00704224">
        <w:rPr>
          <w:lang w:val="en-US"/>
        </w:rPr>
        <w:t>The procedure for data collection will match the procedure described in Section 5 above but will be extended to cover a full 12 month period commencing after the issue of the Intermediate Acceptance Certificate.</w:t>
      </w:r>
    </w:p>
    <w:p w:rsidRPr="00704224" w:rsidR="00704224" w:rsidP="001C44DE" w:rsidRDefault="00704224" w14:paraId="7F18DC7D" w14:textId="42B26BA3">
      <w:pPr>
        <w:pStyle w:val="BodyText"/>
        <w:keepNext/>
        <w:numPr>
          <w:ilvl w:val="1"/>
          <w:numId w:val="10"/>
        </w:numPr>
        <w:ind w:left="578" w:hanging="578"/>
        <w:rPr>
          <w:b/>
          <w:bCs/>
          <w:i/>
          <w:iCs/>
          <w:lang w:val="en-US"/>
        </w:rPr>
      </w:pPr>
      <w:r w:rsidRPr="00704224">
        <w:rPr>
          <w:b/>
          <w:bCs/>
          <w:i/>
          <w:iCs/>
          <w:lang w:val="en-US"/>
        </w:rPr>
        <w:t>Actual Final Performance Ratio Calculation</w:t>
      </w:r>
    </w:p>
    <w:p w:rsidR="00987554" w:rsidP="001C44DE" w:rsidRDefault="00704224" w14:paraId="77CFAE6E" w14:textId="1D639AB5">
      <w:pPr>
        <w:pStyle w:val="BodyText"/>
        <w:ind w:left="578"/>
        <w:rPr>
          <w:lang w:val="en-US"/>
        </w:rPr>
      </w:pPr>
      <w:r w:rsidRPr="00704224">
        <w:rPr>
          <w:lang w:val="en-US"/>
        </w:rPr>
        <w:t>Once the data points have been completely logged, the validated dataset will be used to calculate the Actual Final Performance Ratio (“</w:t>
      </w:r>
      <w:r w:rsidRPr="00704224">
        <w:rPr>
          <w:b/>
          <w:bCs/>
          <w:lang w:val="en-US"/>
        </w:rPr>
        <w:t>PR</w:t>
      </w:r>
      <w:r w:rsidRPr="00704224">
        <w:rPr>
          <w:b/>
          <w:bCs/>
          <w:vertAlign w:val="subscript"/>
          <w:lang w:val="en-US"/>
        </w:rPr>
        <w:t>F_ACTUAL</w:t>
      </w:r>
      <w:r w:rsidRPr="00704224">
        <w:rPr>
          <w:lang w:val="en-US"/>
        </w:rPr>
        <w:t>”).</w:t>
      </w:r>
    </w:p>
    <w:p w:rsidRPr="00FB7D7B" w:rsidR="00987554" w:rsidP="00FB7D7B" w:rsidRDefault="00987554" w14:paraId="75639816" w14:textId="6803C938">
      <w:pPr>
        <w:pStyle w:val="BodyText1"/>
        <w:keepNext/>
        <w:rPr>
          <w:b/>
          <w:bCs/>
        </w:rPr>
      </w:pPr>
      <w:r w:rsidRPr="00FB7D7B">
        <w:rPr>
          <w:b/>
          <w:bCs/>
        </w:rPr>
        <w:t>PR calculation methodology</w:t>
      </w:r>
    </w:p>
    <w:p w:rsidR="00987554" w:rsidP="00880D4F" w:rsidRDefault="007524BB" w14:paraId="08CE7404" w14:textId="3CDEED4C">
      <w:pPr>
        <w:pStyle w:val="BodyText1"/>
      </w:pPr>
      <m:oMathPara>
        <m:oMath>
          <m:sSub>
            <m:sSubPr>
              <m:ctrlPr>
                <w:rPr>
                  <w:rFonts w:ascii="Cambria Math" w:hAnsi="Cambria Math"/>
                  <w:i/>
                </w:rPr>
              </m:ctrlPr>
            </m:sSubPr>
            <m:e>
              <m:r>
                <w:rPr>
                  <w:rFonts w:ascii="Cambria Math" w:hAnsi="Cambria Math"/>
                </w:rPr>
                <m:t>PR</m:t>
              </m:r>
            </m:e>
            <m:sub>
              <m:r>
                <w:rPr>
                  <w:rFonts w:ascii="Cambria Math" w:hAnsi="Cambria Math"/>
                </w:rPr>
                <m:t>F_ACTUAL</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E</m:t>
                      </m:r>
                    </m:e>
                    <m:sub>
                      <m:r>
                        <w:rPr>
                          <w:rFonts w:ascii="Cambria Math" w:hAnsi="Cambria Math"/>
                        </w:rPr>
                        <m:t>ac-2</m:t>
                      </m:r>
                    </m:sub>
                  </m:sSub>
                </m:e>
              </m:nary>
            </m:num>
            <m:den>
              <m:nary>
                <m:naryPr>
                  <m:chr m:val="∑"/>
                  <m:limLoc m:val="undOvr"/>
                  <m:supHide m:val="1"/>
                  <m:ctrlPr>
                    <w:rPr>
                      <w:rFonts w:ascii="Cambria Math" w:hAnsi="Cambria Math"/>
                      <w:i/>
                    </w:rPr>
                  </m:ctrlPr>
                </m:naryPr>
                <m:sub>
                  <m:r>
                    <w:rPr>
                      <w:rFonts w:ascii="Cambria Math" w:hAnsi="Cambria Math"/>
                    </w:rPr>
                    <m:t>i</m:t>
                  </m:r>
                </m:sub>
                <m:sup/>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DC</m:t>
                      </m:r>
                    </m:sub>
                  </m:sSub>
                  <m:r>
                    <w:rPr>
                      <w:rFonts w:ascii="Cambria Math" w:hAnsi="Cambria Math"/>
                    </w:rPr>
                    <m:t xml:space="preserve"> ∙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t-i-2</m:t>
                          </m:r>
                        </m:sub>
                      </m:sSub>
                    </m:e>
                  </m:d>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dg-i-2</m:t>
                      </m:r>
                    </m:sub>
                  </m:sSub>
                  <m:r>
                    <w:rPr>
                      <w:rFonts w:ascii="Cambria Math" w:hAnsi="Cambria Math"/>
                    </w:rPr>
                    <m:t xml:space="preserve">]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1kW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e>
                    <m:sup>
                      <m:r>
                        <w:rPr>
                          <w:rFonts w:ascii="Cambria Math" w:hAnsi="Cambria Math"/>
                        </w:rPr>
                        <m:t>-1</m:t>
                      </m:r>
                    </m:sup>
                  </m:sSup>
                </m:e>
              </m:nary>
            </m:den>
          </m:f>
        </m:oMath>
      </m:oMathPara>
    </w:p>
    <w:p w:rsidR="00FB7D7B" w:rsidP="00FB7D7B" w:rsidRDefault="00FB7D7B" w14:paraId="73455FD8" w14:textId="24CE7CB4">
      <w:pPr>
        <w:pStyle w:val="BodyText1"/>
      </w:pPr>
    </w:p>
    <w:p w:rsidRPr="00704224" w:rsidR="00704224" w:rsidP="00D1179C" w:rsidRDefault="00704224" w14:paraId="477AC99E" w14:textId="3B5D0532">
      <w:pPr>
        <w:pStyle w:val="BodyText"/>
        <w:keepNext/>
        <w:rPr>
          <w:lang w:val="en-US"/>
        </w:rPr>
      </w:pPr>
      <w:r w:rsidRPr="00704224">
        <w:rPr>
          <w:lang w:val="en-US"/>
        </w:rPr>
        <w:t>Where:</w:t>
      </w:r>
    </w:p>
    <w:p w:rsidRPr="00704224" w:rsidR="00704224" w:rsidP="00D930F3" w:rsidRDefault="00D930F3" w14:paraId="4C959ED2" w14:textId="2431AEB0">
      <w:pPr>
        <w:pStyle w:val="BodyText"/>
        <w:ind w:left="720" w:hanging="720"/>
        <w:rPr>
          <w:lang w:val="en-US"/>
        </w:rPr>
      </w:pPr>
      <w:r w:rsidRPr="00D930F3">
        <w:rPr>
          <w:rFonts w:ascii="Cambria Math" w:hAnsi="Cambria Math" w:cs="Cambria Math"/>
          <w:i/>
          <w:iCs/>
          <w:lang w:val="en-US"/>
        </w:rPr>
        <w:t>E</w:t>
      </w:r>
      <w:r w:rsidRPr="00D930F3">
        <w:rPr>
          <w:rFonts w:ascii="Cambria Math" w:hAnsi="Cambria Math" w:cs="Cambria Math"/>
          <w:i/>
          <w:iCs/>
          <w:vertAlign w:val="subscript"/>
          <w:lang w:val="en-US"/>
        </w:rPr>
        <w:t>ac</w:t>
      </w:r>
      <w:r>
        <w:rPr>
          <w:rFonts w:ascii="Cambria Math" w:hAnsi="Cambria Math" w:cs="Cambria Math"/>
          <w:i/>
          <w:iCs/>
          <w:vertAlign w:val="subscript"/>
          <w:lang w:val="en-US"/>
        </w:rPr>
        <w:t>-2</w:t>
      </w:r>
      <w:r w:rsidRPr="00704224" w:rsidR="00704224">
        <w:rPr>
          <w:lang w:val="en-US"/>
        </w:rPr>
        <w:tab/>
      </w:r>
      <w:r w:rsidRPr="00704224" w:rsidR="00704224">
        <w:rPr>
          <w:lang w:val="en-US"/>
        </w:rPr>
        <w:t>indicates the total energy production in the counter installed at the POC during year 2.</w:t>
      </w:r>
    </w:p>
    <w:p w:rsidRPr="00704224" w:rsidR="00704224" w:rsidP="00D930F3" w:rsidRDefault="00D930F3" w14:paraId="22FAB1C3" w14:textId="4F424F2E">
      <w:pPr>
        <w:pStyle w:val="BodyText"/>
        <w:ind w:left="720" w:hanging="720"/>
        <w:rPr>
          <w:lang w:val="en-US"/>
        </w:rPr>
      </w:pPr>
      <w:r w:rsidRPr="00D930F3">
        <w:rPr>
          <w:rFonts w:ascii="Cambria Math" w:hAnsi="Cambria Math" w:cs="Cambria Math"/>
          <w:i/>
          <w:iCs/>
          <w:lang w:val="en-US"/>
        </w:rPr>
        <w:t>P</w:t>
      </w:r>
      <w:r w:rsidR="006E1DB4">
        <w:rPr>
          <w:rFonts w:ascii="Cambria Math" w:hAnsi="Cambria Math" w:cs="Cambria Math"/>
          <w:i/>
          <w:iCs/>
          <w:vertAlign w:val="subscript"/>
          <w:lang w:val="en-US"/>
        </w:rPr>
        <w:t>DC</w:t>
      </w:r>
      <w:r w:rsidRPr="00704224" w:rsidR="00704224">
        <w:rPr>
          <w:lang w:val="en-US"/>
        </w:rPr>
        <w:tab/>
      </w:r>
      <w:r w:rsidRPr="00704224" w:rsidR="00704224">
        <w:rPr>
          <w:lang w:val="en-US"/>
        </w:rPr>
        <w:t xml:space="preserve">indicates </w:t>
      </w:r>
      <w:r w:rsidR="006E1DB4">
        <w:rPr>
          <w:lang w:val="en-US"/>
        </w:rPr>
        <w:t xml:space="preserve">available </w:t>
      </w:r>
      <w:r w:rsidRPr="00704224" w:rsidR="00704224">
        <w:rPr>
          <w:lang w:val="en-US"/>
        </w:rPr>
        <w:t xml:space="preserve">nominal power of the Plant in kW. Sum of the individual module power of all installed </w:t>
      </w:r>
      <w:r w:rsidR="006E1DB4">
        <w:rPr>
          <w:lang w:val="en-US"/>
        </w:rPr>
        <w:t xml:space="preserve">and available </w:t>
      </w:r>
      <w:r w:rsidRPr="00704224" w:rsidR="00704224">
        <w:rPr>
          <w:lang w:val="en-US"/>
        </w:rPr>
        <w:t>modules at STC conditions.</w:t>
      </w:r>
    </w:p>
    <w:p w:rsidR="00704224" w:rsidP="00D930F3" w:rsidRDefault="00D930F3" w14:paraId="068246A8" w14:textId="5E8FE27E">
      <w:pPr>
        <w:pStyle w:val="BodyText"/>
        <w:rPr>
          <w:lang w:val="en-US"/>
        </w:rPr>
      </w:pPr>
      <w:r w:rsidRPr="00D930F3">
        <w:rPr>
          <w:rFonts w:ascii="Cambria Math" w:hAnsi="Cambria Math" w:cs="Cambria Math"/>
          <w:i/>
          <w:iCs/>
          <w:lang w:val="en-US"/>
        </w:rPr>
        <w:t>L</w:t>
      </w:r>
      <w:r w:rsidRPr="00D930F3">
        <w:rPr>
          <w:rFonts w:ascii="Cambria Math" w:hAnsi="Cambria Math" w:cs="Cambria Math"/>
          <w:i/>
          <w:iCs/>
          <w:vertAlign w:val="subscript"/>
          <w:lang w:val="en-US"/>
        </w:rPr>
        <w:t>t-i-2</w:t>
      </w:r>
      <w:r w:rsidRPr="00704224" w:rsidR="00704224">
        <w:rPr>
          <w:lang w:val="en-US"/>
        </w:rPr>
        <w:tab/>
      </w:r>
      <w:r w:rsidRPr="00704224" w:rsidR="00704224">
        <w:rPr>
          <w:lang w:val="en-US"/>
        </w:rPr>
        <w:t>indicates temperature losses in each period “</w:t>
      </w:r>
      <w:proofErr w:type="spellStart"/>
      <w:r w:rsidRPr="00704224" w:rsidR="00704224">
        <w:rPr>
          <w:lang w:val="en-US"/>
        </w:rPr>
        <w:t>i</w:t>
      </w:r>
      <w:proofErr w:type="spellEnd"/>
      <w:r w:rsidRPr="00704224" w:rsidR="00704224">
        <w:rPr>
          <w:lang w:val="en-US"/>
        </w:rPr>
        <w:t>” during year 2.</w:t>
      </w:r>
    </w:p>
    <w:p w:rsidRPr="009E59F5" w:rsidR="009E59F5" w:rsidP="009E59F5" w:rsidRDefault="007524BB" w14:paraId="4EDD5314" w14:textId="5D9D3505">
      <w:pPr>
        <w:pStyle w:val="BodyText"/>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t-i-2</m:t>
              </m:r>
            </m:sub>
          </m:sSub>
          <m:r>
            <w:rPr>
              <w:rFonts w:ascii="Cambria Math" w:hAnsi="Cambria Math"/>
              <w:lang w:val="en-US"/>
            </w:rPr>
            <m:t xml:space="preserve">=β </m:t>
          </m:r>
          <m:r>
            <w:rPr>
              <w:rFonts w:ascii="Cambria Math" w:hAnsi="Cambria Math"/>
            </w:rPr>
            <m:t>∙</m:t>
          </m:r>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mod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meas-i-2</m:t>
                  </m:r>
                </m:sub>
              </m:sSub>
            </m:e>
          </m:d>
        </m:oMath>
      </m:oMathPara>
    </w:p>
    <w:p w:rsidRPr="00704224" w:rsidR="00704224" w:rsidP="00704224" w:rsidRDefault="00704224" w14:paraId="1BC8FB03" w14:textId="0F3C9221">
      <w:pPr>
        <w:pStyle w:val="BodyText"/>
        <w:rPr>
          <w:lang w:val="en-US"/>
        </w:rPr>
      </w:pPr>
      <w:r w:rsidRPr="00704224">
        <w:rPr>
          <w:lang w:val="en-US"/>
        </w:rPr>
        <w:t>where,</w:t>
      </w:r>
    </w:p>
    <w:p w:rsidRPr="00704224" w:rsidR="00704224" w:rsidP="00D930F3" w:rsidRDefault="00D930F3" w14:paraId="08526647" w14:textId="0A5E36CB">
      <w:pPr>
        <w:pStyle w:val="BodyText"/>
        <w:ind w:left="1440" w:hanging="1440"/>
        <w:rPr>
          <w:lang w:val="en-US"/>
        </w:rPr>
      </w:pPr>
      <w:r w:rsidRPr="00E17FA5">
        <w:rPr>
          <w:rFonts w:ascii="Cambria Math" w:hAnsi="Cambria Math" w:cs="Cambria Math"/>
          <w:i/>
          <w:iCs/>
          <w:lang w:val="en-US"/>
        </w:rPr>
        <w:t>β</w:t>
      </w:r>
      <w:r w:rsidRPr="00704224" w:rsidR="00704224">
        <w:rPr>
          <w:lang w:val="en-US"/>
        </w:rPr>
        <w:tab/>
      </w:r>
      <w:r w:rsidRPr="00704224" w:rsidR="00704224">
        <w:rPr>
          <w:lang w:val="en-US"/>
        </w:rPr>
        <w:t xml:space="preserve">indicates the temperature coefficient of </w:t>
      </w:r>
      <w:proofErr w:type="spellStart"/>
      <w:r w:rsidRPr="00704224" w:rsidR="00704224">
        <w:rPr>
          <w:lang w:val="en-US"/>
        </w:rPr>
        <w:t>Pmax</w:t>
      </w:r>
      <w:proofErr w:type="spellEnd"/>
      <w:r w:rsidRPr="00704224" w:rsidR="00704224">
        <w:rPr>
          <w:lang w:val="en-US"/>
        </w:rPr>
        <w:t xml:space="preserve"> from the module´s data sheet (in 1/°C).</w:t>
      </w:r>
    </w:p>
    <w:p w:rsidRPr="00704224" w:rsidR="00704224" w:rsidP="00D930F3" w:rsidRDefault="00D930F3" w14:paraId="5C2A7082" w14:textId="3402A3C6">
      <w:pPr>
        <w:pStyle w:val="BodyText"/>
        <w:ind w:left="1440" w:hanging="1440"/>
        <w:rPr>
          <w:lang w:val="en-US"/>
        </w:rPr>
      </w:pPr>
      <w:proofErr w:type="spellStart"/>
      <w:r w:rsidRPr="00D930F3">
        <w:rPr>
          <w:rFonts w:ascii="Cambria Math" w:hAnsi="Cambria Math" w:cs="Cambria Math"/>
          <w:i/>
          <w:iCs/>
          <w:lang w:val="en-US"/>
        </w:rPr>
        <w:t>T</w:t>
      </w:r>
      <w:r w:rsidRPr="00D930F3">
        <w:rPr>
          <w:rFonts w:ascii="Cambria Math" w:hAnsi="Cambria Math" w:cs="Cambria Math"/>
          <w:i/>
          <w:iCs/>
          <w:vertAlign w:val="subscript"/>
          <w:lang w:val="en-US"/>
        </w:rPr>
        <w:t>mod</w:t>
      </w:r>
      <w:proofErr w:type="spellEnd"/>
      <w:r w:rsidRPr="00704224" w:rsidR="00704224">
        <w:rPr>
          <w:lang w:val="en-US"/>
        </w:rPr>
        <w:tab/>
      </w:r>
      <w:r w:rsidRPr="00704224" w:rsidR="00704224">
        <w:rPr>
          <w:lang w:val="en-US"/>
        </w:rPr>
        <w:t xml:space="preserve">indicates the average monthly cell temperature during daylight hours computed from the project </w:t>
      </w:r>
      <w:proofErr w:type="spellStart"/>
      <w:r w:rsidRPr="00704224" w:rsidR="00704224">
        <w:rPr>
          <w:lang w:val="en-US"/>
        </w:rPr>
        <w:t>PVSyst</w:t>
      </w:r>
      <w:proofErr w:type="spellEnd"/>
      <w:r w:rsidRPr="00704224" w:rsidR="00704224">
        <w:rPr>
          <w:lang w:val="en-US"/>
        </w:rPr>
        <w:t xml:space="preserve"> model (°C).</w:t>
      </w:r>
      <w:r w:rsidR="00E17FA5">
        <w:rPr>
          <w:lang w:val="en-US"/>
        </w:rPr>
        <w:t xml:space="preserve"> The brand, model and “.pan” file of the module used in the </w:t>
      </w:r>
      <w:proofErr w:type="spellStart"/>
      <w:r w:rsidR="00E17FA5">
        <w:rPr>
          <w:lang w:val="en-US"/>
        </w:rPr>
        <w:t>PVSyst</w:t>
      </w:r>
      <w:proofErr w:type="spellEnd"/>
      <w:r w:rsidR="00E17FA5">
        <w:rPr>
          <w:lang w:val="en-US"/>
        </w:rPr>
        <w:t xml:space="preserve"> simulation shall correspond to the actual installed module.</w:t>
      </w:r>
    </w:p>
    <w:p w:rsidRPr="00704224" w:rsidR="00704224" w:rsidP="00D930F3" w:rsidRDefault="00D930F3" w14:paraId="632B0656" w14:textId="3DE477FF">
      <w:pPr>
        <w:pStyle w:val="BodyText"/>
        <w:ind w:left="1440" w:hanging="1440"/>
        <w:rPr>
          <w:lang w:val="en-US"/>
        </w:rPr>
      </w:pPr>
      <w:r w:rsidRPr="00D930F3">
        <w:rPr>
          <w:rFonts w:ascii="Cambria Math" w:hAnsi="Cambria Math" w:cs="Cambria Math"/>
          <w:i/>
          <w:iCs/>
          <w:lang w:val="en-US"/>
        </w:rPr>
        <w:t>T</w:t>
      </w:r>
      <w:r w:rsidRPr="00D930F3">
        <w:rPr>
          <w:rFonts w:ascii="Cambria Math" w:hAnsi="Cambria Math" w:cs="Cambria Math"/>
          <w:i/>
          <w:iCs/>
          <w:vertAlign w:val="subscript"/>
          <w:lang w:val="en-US"/>
        </w:rPr>
        <w:t>meas-i-2</w:t>
      </w:r>
      <w:r w:rsidRPr="00704224" w:rsidR="00704224">
        <w:rPr>
          <w:lang w:val="en-US"/>
        </w:rPr>
        <w:tab/>
      </w:r>
      <w:r w:rsidRPr="00704224" w:rsidR="00704224">
        <w:rPr>
          <w:lang w:val="en-US"/>
        </w:rPr>
        <w:t>indicates the average module temperature measured in each period “</w:t>
      </w:r>
      <w:proofErr w:type="spellStart"/>
      <w:r w:rsidRPr="00704224" w:rsidR="00704224">
        <w:rPr>
          <w:lang w:val="en-US"/>
        </w:rPr>
        <w:t>i</w:t>
      </w:r>
      <w:proofErr w:type="spellEnd"/>
      <w:r w:rsidRPr="00704224" w:rsidR="00704224">
        <w:rPr>
          <w:lang w:val="en-US"/>
        </w:rPr>
        <w:t xml:space="preserve">” This value shall be calculated using the temperature sensors placed on the reverse side of the modules (°C) during year </w:t>
      </w:r>
      <w:r w:rsidRPr="00704224" w:rsidR="00880D4F">
        <w:rPr>
          <w:lang w:val="en-US"/>
        </w:rPr>
        <w:t>2.</w:t>
      </w:r>
    </w:p>
    <w:p w:rsidRPr="00704224" w:rsidR="00704224" w:rsidP="006E1DB4" w:rsidRDefault="006E1DB4" w14:paraId="049F0CA7" w14:textId="00DC34C7">
      <w:pPr>
        <w:pStyle w:val="BodyText"/>
        <w:ind w:left="1440" w:hanging="1440"/>
        <w:rPr>
          <w:lang w:val="en-US"/>
        </w:rPr>
      </w:pPr>
      <w:r>
        <w:rPr>
          <w:rFonts w:ascii="Cambria Math" w:hAnsi="Cambria Math" w:cs="Cambria Math"/>
          <w:i/>
          <w:iCs/>
          <w:lang w:val="en-US"/>
        </w:rPr>
        <w:t>G</w:t>
      </w:r>
      <w:r w:rsidR="00D930F3">
        <w:rPr>
          <w:rFonts w:ascii="Cambria Math" w:hAnsi="Cambria Math" w:cs="Cambria Math"/>
          <w:vertAlign w:val="subscript"/>
          <w:lang w:val="en-US"/>
        </w:rPr>
        <w:t>gd-i-2</w:t>
      </w:r>
      <w:r w:rsidRPr="00704224" w:rsidR="00704224">
        <w:rPr>
          <w:lang w:val="en-US"/>
        </w:rPr>
        <w:tab/>
      </w:r>
      <w:r w:rsidRPr="00704224" w:rsidR="00704224">
        <w:rPr>
          <w:lang w:val="en-US"/>
        </w:rPr>
        <w:t>indicates the total irradiation (kW/m2) in each period “</w:t>
      </w:r>
      <w:proofErr w:type="spellStart"/>
      <w:r w:rsidRPr="00704224" w:rsidR="00704224">
        <w:rPr>
          <w:lang w:val="en-US"/>
        </w:rPr>
        <w:t>i</w:t>
      </w:r>
      <w:proofErr w:type="spellEnd"/>
      <w:r w:rsidRPr="00704224" w:rsidR="00704224">
        <w:rPr>
          <w:lang w:val="en-US"/>
        </w:rPr>
        <w:t xml:space="preserve">” during year 2 measured with an on-site </w:t>
      </w:r>
      <w:proofErr w:type="spellStart"/>
      <w:r w:rsidRPr="00704224" w:rsidR="00704224">
        <w:rPr>
          <w:lang w:val="en-US"/>
        </w:rPr>
        <w:t>pyranometer</w:t>
      </w:r>
      <w:proofErr w:type="spellEnd"/>
      <w:r w:rsidRPr="00704224" w:rsidR="00704224">
        <w:rPr>
          <w:lang w:val="en-US"/>
        </w:rPr>
        <w:t xml:space="preserve"> with the same inclination as the modules. If the modules are tracked, also the </w:t>
      </w:r>
      <w:proofErr w:type="spellStart"/>
      <w:r w:rsidRPr="00704224" w:rsidR="00704224">
        <w:rPr>
          <w:lang w:val="en-US"/>
        </w:rPr>
        <w:t>pyranometers</w:t>
      </w:r>
      <w:proofErr w:type="spellEnd"/>
      <w:r w:rsidRPr="00704224" w:rsidR="00704224">
        <w:rPr>
          <w:lang w:val="en-US"/>
        </w:rPr>
        <w:t xml:space="preserve"> has to be tracked the same way. Levels of irradiation lower than 50 W/m</w:t>
      </w:r>
      <w:r w:rsidRPr="00704224" w:rsidR="00704224">
        <w:rPr>
          <w:vertAlign w:val="superscript"/>
          <w:lang w:val="en-US"/>
        </w:rPr>
        <w:t>2</w:t>
      </w:r>
      <w:r w:rsidRPr="00704224" w:rsidR="00704224">
        <w:rPr>
          <w:lang w:val="en-US"/>
        </w:rPr>
        <w:t xml:space="preserve"> will not be taken into account.</w:t>
      </w:r>
    </w:p>
    <w:p w:rsidRPr="00704224" w:rsidR="00704224" w:rsidP="00D930F3" w:rsidRDefault="00704224" w14:paraId="64B51C5C" w14:textId="25D82A74">
      <w:pPr>
        <w:pStyle w:val="BodyText"/>
        <w:ind w:left="1440" w:hanging="1440"/>
        <w:rPr>
          <w:lang w:val="en-US"/>
        </w:rPr>
      </w:pPr>
    </w:p>
    <w:p w:rsidRPr="00704224" w:rsidR="00704224" w:rsidP="00D1179C" w:rsidRDefault="00704224" w14:paraId="130DF062" w14:textId="77777777">
      <w:pPr>
        <w:pStyle w:val="BodyText"/>
        <w:keepNext/>
        <w:numPr>
          <w:ilvl w:val="1"/>
          <w:numId w:val="10"/>
        </w:numPr>
        <w:ind w:left="578" w:hanging="578"/>
        <w:rPr>
          <w:b/>
          <w:bCs/>
          <w:i/>
          <w:iCs/>
          <w:lang w:val="en-US"/>
        </w:rPr>
      </w:pPr>
      <w:r w:rsidRPr="00704224">
        <w:rPr>
          <w:b/>
          <w:bCs/>
          <w:i/>
          <w:iCs/>
          <w:lang w:val="en-US"/>
        </w:rPr>
        <w:t>Passing the Final Acceptance Tests and Compensation Payments</w:t>
      </w:r>
    </w:p>
    <w:p w:rsidRPr="00704224" w:rsidR="00704224" w:rsidP="00D1179C" w:rsidRDefault="00704224" w14:paraId="18CB95DA" w14:textId="77777777">
      <w:pPr>
        <w:pStyle w:val="BodyText"/>
        <w:ind w:left="578"/>
        <w:rPr>
          <w:lang w:val="en-US"/>
        </w:rPr>
      </w:pPr>
      <w:r w:rsidRPr="00704224">
        <w:rPr>
          <w:lang w:val="en-US"/>
        </w:rPr>
        <w:t>The Final Acceptance Tests shall be passed if Actual Final Performance Ratio is higher than the Guaranteed Performance Ratio.</w:t>
      </w:r>
    </w:p>
    <w:p w:rsidRPr="00704224" w:rsidR="00704224" w:rsidP="00D1179C" w:rsidRDefault="00704224" w14:paraId="55409327" w14:textId="77777777">
      <w:pPr>
        <w:pStyle w:val="BodyText"/>
        <w:ind w:left="578"/>
        <w:rPr>
          <w:lang w:val="en-US"/>
        </w:rPr>
      </w:pPr>
      <w:r w:rsidRPr="00704224">
        <w:rPr>
          <w:lang w:val="en-US"/>
        </w:rPr>
        <w:t>If Actual Final Performance Ratio is below the Minimum Performance Ratio, the Final Acceptance Tests shall be considered as failed.</w:t>
      </w:r>
    </w:p>
    <w:p w:rsidRPr="00704224" w:rsidR="00704224" w:rsidP="00D1179C" w:rsidRDefault="00704224" w14:paraId="295A1988" w14:textId="77777777">
      <w:pPr>
        <w:pStyle w:val="BodyText"/>
        <w:ind w:left="578"/>
        <w:rPr>
          <w:lang w:val="en-US"/>
        </w:rPr>
      </w:pPr>
      <w:r w:rsidRPr="00704224">
        <w:rPr>
          <w:lang w:val="en-US"/>
        </w:rPr>
        <w:t>If Actual Final Performance Ratio is above the Minimum Performance Ratio but less than the Guaranteed Performance Ratio then Performance Liquidated Damages will be applied in accordance with the Contract.</w:t>
      </w:r>
    </w:p>
    <w:p w:rsidRPr="00704224" w:rsidR="00704224" w:rsidP="0038382D" w:rsidRDefault="00704224" w14:paraId="0092527F" w14:textId="77777777">
      <w:pPr>
        <w:pStyle w:val="BodyText"/>
      </w:pPr>
    </w:p>
    <w:sectPr w:rsidRPr="00704224" w:rsidR="00704224" w:rsidSect="00372A05">
      <w:headerReference w:type="even" r:id="rId18"/>
      <w:headerReference w:type="default" r:id="rId19"/>
      <w:footerReference w:type="even" r:id="rId20"/>
      <w:footerReference w:type="default" r:id="rId21"/>
      <w:headerReference w:type="first" r:id="rId22"/>
      <w:footerReference w:type="first" r:id="rId23"/>
      <w:pgSz w:w="11906" w:h="16838" w:orient="portrait" w:code="9"/>
      <w:pgMar w:top="1440" w:right="1440" w:bottom="1440" w:left="1440" w:header="720" w:footer="34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24BB" w:rsidP="00FD33A2" w:rsidRDefault="007524BB" w14:paraId="69DCC9F0" w14:textId="77777777">
      <w:pPr>
        <w:spacing w:after="0"/>
      </w:pPr>
      <w:r>
        <w:separator/>
      </w:r>
    </w:p>
  </w:endnote>
  <w:endnote w:type="continuationSeparator" w:id="0">
    <w:p w:rsidR="007524BB" w:rsidP="00FD33A2" w:rsidRDefault="007524BB" w14:paraId="54E70A2A"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plified Arabic">
    <w:altName w:val="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146" w:rsidRDefault="00862146" w14:paraId="7ED9889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146" w:rsidRDefault="00862146" w14:paraId="5397250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146" w:rsidRDefault="00862146" w14:paraId="0E053D6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2404" w:rsidRDefault="00372404" w14:paraId="591F2228" w14:textId="77777777">
    <w:pPr>
      <w:pStyle w:val="Footer"/>
    </w:pPr>
  </w:p>
  <w:p w:rsidR="00E60730" w:rsidRDefault="00E60730" w14:paraId="1A6E48C7" w14:textId="77777777"/>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080"/>
      <w:gridCol w:w="3081"/>
      <w:gridCol w:w="3081"/>
    </w:tblGrid>
    <w:tr w:rsidR="00882427" w:rsidTr="00882427" w14:paraId="2D607FFB" w14:textId="77777777">
      <w:sdt>
        <w:sdtPr>
          <w:alias w:val="CCDocID"/>
          <w:id w:val="346636313"/>
          <w:text/>
        </w:sdtPr>
        <w:sdtEndPr/>
        <w:sdtContent>
          <w:tc>
            <w:tcPr>
              <w:tcW w:w="3080" w:type="dxa"/>
            </w:tcPr>
            <w:p w:rsidR="00882427" w:rsidP="00882427" w:rsidRDefault="00882427" w14:paraId="2DA8E9C6" w14:textId="77777777">
              <w:pPr>
                <w:pStyle w:val="Footer"/>
              </w:pPr>
              <w:r>
                <w:t xml:space="preserve"> </w:t>
              </w:r>
            </w:p>
          </w:tc>
        </w:sdtContent>
      </w:sdt>
      <w:tc>
        <w:tcPr>
          <w:tcW w:w="3081" w:type="dxa"/>
        </w:tcPr>
        <w:p w:rsidRPr="00882427" w:rsidR="00882427" w:rsidP="00882427" w:rsidRDefault="00882427" w14:paraId="441D1C15" w14:textId="4D5AC358">
          <w:pPr>
            <w:pStyle w:val="Footer"/>
            <w:jc w:val="center"/>
            <w:rPr>
              <w:rStyle w:val="PageNumber"/>
            </w:rPr>
          </w:pPr>
          <w:r>
            <w:rPr>
              <w:rStyle w:val="PageNumber"/>
            </w:rPr>
            <w:t xml:space="preserve">- </w:t>
          </w:r>
          <w:r w:rsidR="001B1143">
            <w:rPr>
              <w:rStyle w:val="PageNumber"/>
            </w:rPr>
            <w:fldChar w:fldCharType="begin"/>
          </w:r>
          <w:r>
            <w:rPr>
              <w:rStyle w:val="PageNumber"/>
            </w:rPr>
            <w:instrText xml:space="preserve"> PAGE  \* MERGEFORMAT </w:instrText>
          </w:r>
          <w:r w:rsidR="001B1143">
            <w:rPr>
              <w:rStyle w:val="PageNumber"/>
            </w:rPr>
            <w:fldChar w:fldCharType="separate"/>
          </w:r>
          <w:r w:rsidR="00C77ABC">
            <w:rPr>
              <w:rStyle w:val="PageNumber"/>
              <w:noProof/>
            </w:rPr>
            <w:t>9</w:t>
          </w:r>
          <w:r w:rsidR="001B1143">
            <w:rPr>
              <w:rStyle w:val="PageNumber"/>
            </w:rPr>
            <w:fldChar w:fldCharType="end"/>
          </w:r>
          <w:r w:rsidR="00D12F65">
            <w:rPr>
              <w:rStyle w:val="PageNumber"/>
            </w:rPr>
            <w:t xml:space="preserve"> </w:t>
          </w:r>
          <w:r>
            <w:rPr>
              <w:rStyle w:val="PageNumber"/>
            </w:rPr>
            <w:t>-</w:t>
          </w:r>
        </w:p>
      </w:tc>
      <w:tc>
        <w:tcPr>
          <w:tcW w:w="3081" w:type="dxa"/>
        </w:tcPr>
        <w:p w:rsidR="00882427" w:rsidP="00882427" w:rsidRDefault="00882427" w14:paraId="2BCB3296" w14:textId="77777777">
          <w:pPr>
            <w:pStyle w:val="FooterRight"/>
          </w:pPr>
        </w:p>
      </w:tc>
    </w:tr>
  </w:tbl>
  <w:p w:rsidRPr="00FF592B" w:rsidR="007E4FCF" w:rsidP="0088650C" w:rsidRDefault="007E4FCF" w14:paraId="6A1A91B4" w14:textId="77777777">
    <w:pPr>
      <w:pStyle w:val="Footer"/>
    </w:pPr>
  </w:p>
  <w:p w:rsidR="00E60730" w:rsidRDefault="00E60730" w14:paraId="18549836" w14:textId="77777777"/>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080"/>
      <w:gridCol w:w="3081"/>
      <w:gridCol w:w="3081"/>
    </w:tblGrid>
    <w:tr w:rsidR="00231ECF" w:rsidTr="00D50A3D" w14:paraId="25C94CD7" w14:textId="77777777">
      <w:sdt>
        <w:sdtPr>
          <w:alias w:val="CCDocID"/>
          <w:id w:val="-1319342275"/>
          <w:text/>
        </w:sdtPr>
        <w:sdtEndPr/>
        <w:sdtContent>
          <w:tc>
            <w:tcPr>
              <w:tcW w:w="3080" w:type="dxa"/>
            </w:tcPr>
            <w:p w:rsidR="00231ECF" w:rsidP="00231ECF" w:rsidRDefault="00231ECF" w14:paraId="712715A0" w14:textId="77777777">
              <w:pPr>
                <w:pStyle w:val="Footer"/>
              </w:pPr>
              <w:r>
                <w:t xml:space="preserve"> </w:t>
              </w:r>
            </w:p>
          </w:tc>
        </w:sdtContent>
      </w:sdt>
      <w:tc>
        <w:tcPr>
          <w:tcW w:w="3081" w:type="dxa"/>
        </w:tcPr>
        <w:p w:rsidRPr="00882427" w:rsidR="00231ECF" w:rsidP="00231ECF" w:rsidRDefault="00231ECF" w14:paraId="0375926A" w14:textId="4F1CCBBF">
          <w:pPr>
            <w:pStyle w:val="Footer"/>
            <w:jc w:val="center"/>
            <w:rPr>
              <w:rStyle w:val="PageNumber"/>
            </w:rP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C77ABC">
            <w:rPr>
              <w:rStyle w:val="PageNumber"/>
              <w:noProof/>
            </w:rPr>
            <w:t>2</w:t>
          </w:r>
          <w:r>
            <w:rPr>
              <w:rStyle w:val="PageNumber"/>
            </w:rPr>
            <w:fldChar w:fldCharType="end"/>
          </w:r>
          <w:r>
            <w:rPr>
              <w:rStyle w:val="PageNumber"/>
            </w:rPr>
            <w:t xml:space="preserve"> -</w:t>
          </w:r>
        </w:p>
      </w:tc>
      <w:tc>
        <w:tcPr>
          <w:tcW w:w="3081" w:type="dxa"/>
        </w:tcPr>
        <w:p w:rsidR="00231ECF" w:rsidP="00231ECF" w:rsidRDefault="00231ECF" w14:paraId="507EA694" w14:textId="77777777">
          <w:pPr>
            <w:pStyle w:val="FooterRight"/>
          </w:pPr>
        </w:p>
      </w:tc>
    </w:tr>
  </w:tbl>
  <w:p w:rsidRPr="00FF592B" w:rsidR="00231ECF" w:rsidP="00231ECF" w:rsidRDefault="00231ECF" w14:paraId="36959C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24BB" w:rsidP="00FD33A2" w:rsidRDefault="007524BB" w14:paraId="5FF69861" w14:textId="77777777">
      <w:pPr>
        <w:spacing w:after="0"/>
      </w:pPr>
      <w:r>
        <w:separator/>
      </w:r>
    </w:p>
  </w:footnote>
  <w:footnote w:type="continuationSeparator" w:id="0">
    <w:p w:rsidR="007524BB" w:rsidP="00FD33A2" w:rsidRDefault="007524BB" w14:paraId="56951CE4"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146" w:rsidRDefault="00862146" w14:paraId="3739AB9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146" w:rsidRDefault="00862146" w14:paraId="5A10236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146" w:rsidRDefault="00862146" w14:paraId="30716210"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2404" w:rsidRDefault="00372404" w14:paraId="63E11AB8" w14:textId="77777777">
    <w:pPr>
      <w:pStyle w:val="Header"/>
    </w:pPr>
  </w:p>
  <w:p w:rsidR="00E60730" w:rsidRDefault="00E60730" w14:paraId="4DCADF48" w14:textId="77777777"/>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2404" w:rsidRDefault="00372404" w14:paraId="3248E667" w14:textId="77777777">
    <w:pPr>
      <w:pStyle w:val="Header"/>
    </w:pPr>
  </w:p>
  <w:p w:rsidR="00E60730" w:rsidRDefault="00E60730" w14:paraId="31BBCEB7" w14:textId="77777777"/>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2404" w:rsidRDefault="00372404" w14:paraId="7DE22735" w14:textId="77777777">
    <w:pPr>
      <w:pStyle w:val="Header"/>
    </w:pPr>
  </w:p>
  <w:p w:rsidR="00E60730" w:rsidRDefault="00E60730" w14:paraId="680715A3" w14:textId="777777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1"/>
      <w:numFmt w:val="decimal"/>
      <w:lvlText w:val="%1"/>
      <w:lvlJc w:val="left"/>
      <w:pPr>
        <w:ind w:left="532" w:hanging="432"/>
      </w:pPr>
      <w:rPr>
        <w:rFonts w:ascii="Arial" w:hAnsi="Arial" w:cs="Arial"/>
        <w:b/>
        <w:bCs/>
        <w:w w:val="99"/>
        <w:sz w:val="24"/>
        <w:szCs w:val="24"/>
      </w:rPr>
    </w:lvl>
    <w:lvl w:ilvl="1">
      <w:start w:val="1"/>
      <w:numFmt w:val="decimal"/>
      <w:lvlText w:val="%1.%2"/>
      <w:lvlJc w:val="left"/>
      <w:pPr>
        <w:ind w:left="676" w:hanging="576"/>
      </w:pPr>
      <w:rPr>
        <w:rFonts w:ascii="Arial" w:hAnsi="Arial" w:cs="Arial"/>
        <w:b/>
        <w:bCs/>
        <w:i/>
        <w:iCs/>
        <w:w w:val="99"/>
        <w:sz w:val="22"/>
        <w:szCs w:val="22"/>
      </w:rPr>
    </w:lvl>
    <w:lvl w:ilvl="2">
      <w:start w:val="1"/>
      <w:numFmt w:val="decimal"/>
      <w:lvlText w:val="%1.%2.%3"/>
      <w:lvlJc w:val="left"/>
      <w:pPr>
        <w:ind w:left="820" w:hanging="550"/>
      </w:pPr>
      <w:rPr>
        <w:rFonts w:ascii="Arial" w:hAnsi="Arial" w:cs="Arial"/>
        <w:b w:val="0"/>
        <w:bCs w:val="0"/>
        <w:w w:val="99"/>
        <w:sz w:val="22"/>
        <w:szCs w:val="22"/>
      </w:rPr>
    </w:lvl>
    <w:lvl w:ilvl="3">
      <w:numFmt w:val="bullet"/>
      <w:lvlText w:val="-"/>
      <w:lvlJc w:val="left"/>
      <w:pPr>
        <w:ind w:left="1540" w:hanging="360"/>
      </w:pPr>
      <w:rPr>
        <w:rFonts w:ascii="Arial" w:hAnsi="Arial" w:cs="Arial"/>
        <w:b w:val="0"/>
        <w:bCs w:val="0"/>
        <w:w w:val="99"/>
        <w:sz w:val="22"/>
        <w:szCs w:val="22"/>
      </w:rPr>
    </w:lvl>
    <w:lvl w:ilvl="4">
      <w:numFmt w:val="bullet"/>
      <w:lvlText w:val="•"/>
      <w:lvlJc w:val="left"/>
      <w:pPr>
        <w:ind w:left="2691" w:hanging="360"/>
      </w:pPr>
    </w:lvl>
    <w:lvl w:ilvl="5">
      <w:numFmt w:val="bullet"/>
      <w:lvlText w:val="•"/>
      <w:lvlJc w:val="left"/>
      <w:pPr>
        <w:ind w:left="3842" w:hanging="360"/>
      </w:pPr>
    </w:lvl>
    <w:lvl w:ilvl="6">
      <w:numFmt w:val="bullet"/>
      <w:lvlText w:val="•"/>
      <w:lvlJc w:val="left"/>
      <w:pPr>
        <w:ind w:left="4994" w:hanging="360"/>
      </w:pPr>
    </w:lvl>
    <w:lvl w:ilvl="7">
      <w:numFmt w:val="bullet"/>
      <w:lvlText w:val="•"/>
      <w:lvlJc w:val="left"/>
      <w:pPr>
        <w:ind w:left="6145" w:hanging="360"/>
      </w:pPr>
    </w:lvl>
    <w:lvl w:ilvl="8">
      <w:numFmt w:val="bullet"/>
      <w:lvlText w:val="•"/>
      <w:lvlJc w:val="left"/>
      <w:pPr>
        <w:ind w:left="7297" w:hanging="360"/>
      </w:pPr>
    </w:lvl>
  </w:abstractNum>
  <w:abstractNum w:abstractNumId="1" w15:restartNumberingAfterBreak="0">
    <w:nsid w:val="00000403"/>
    <w:multiLevelType w:val="multilevel"/>
    <w:tmpl w:val="00000886"/>
    <w:lvl w:ilvl="0">
      <w:start w:val="1"/>
      <w:numFmt w:val="lowerLetter"/>
      <w:lvlText w:val="%1."/>
      <w:lvlJc w:val="left"/>
      <w:pPr>
        <w:ind w:left="820" w:hanging="721"/>
      </w:pPr>
      <w:rPr>
        <w:rFonts w:ascii="Arial" w:hAnsi="Arial" w:cs="Arial"/>
        <w:b w:val="0"/>
        <w:bCs w:val="0"/>
        <w:w w:val="99"/>
        <w:sz w:val="22"/>
        <w:szCs w:val="22"/>
      </w:rPr>
    </w:lvl>
    <w:lvl w:ilvl="1">
      <w:numFmt w:val="bullet"/>
      <w:lvlText w:val=""/>
      <w:lvlJc w:val="left"/>
      <w:pPr>
        <w:ind w:left="1180" w:hanging="360"/>
      </w:pPr>
      <w:rPr>
        <w:rFonts w:ascii="Symbol" w:hAnsi="Symbol" w:cs="Symbol"/>
        <w:b w:val="0"/>
        <w:bCs w:val="0"/>
        <w:w w:val="99"/>
        <w:sz w:val="22"/>
        <w:szCs w:val="22"/>
      </w:rPr>
    </w:lvl>
    <w:lvl w:ilvl="2">
      <w:numFmt w:val="bullet"/>
      <w:lvlText w:val="o"/>
      <w:lvlJc w:val="left"/>
      <w:pPr>
        <w:ind w:left="1900" w:hanging="360"/>
      </w:pPr>
      <w:rPr>
        <w:rFonts w:ascii="Courier New" w:hAnsi="Courier New" w:cs="Courier New"/>
        <w:b w:val="0"/>
        <w:bCs w:val="0"/>
        <w:w w:val="99"/>
        <w:sz w:val="22"/>
        <w:szCs w:val="22"/>
      </w:rPr>
    </w:lvl>
    <w:lvl w:ilvl="3">
      <w:numFmt w:val="bullet"/>
      <w:lvlText w:val="•"/>
      <w:lvlJc w:val="left"/>
      <w:pPr>
        <w:ind w:left="2862" w:hanging="360"/>
      </w:pPr>
    </w:lvl>
    <w:lvl w:ilvl="4">
      <w:numFmt w:val="bullet"/>
      <w:lvlText w:val="•"/>
      <w:lvlJc w:val="left"/>
      <w:pPr>
        <w:ind w:left="3825" w:hanging="360"/>
      </w:pPr>
    </w:lvl>
    <w:lvl w:ilvl="5">
      <w:numFmt w:val="bullet"/>
      <w:lvlText w:val="•"/>
      <w:lvlJc w:val="left"/>
      <w:pPr>
        <w:ind w:left="4787" w:hanging="360"/>
      </w:pPr>
    </w:lvl>
    <w:lvl w:ilvl="6">
      <w:numFmt w:val="bullet"/>
      <w:lvlText w:val="•"/>
      <w:lvlJc w:val="left"/>
      <w:pPr>
        <w:ind w:left="5750" w:hanging="360"/>
      </w:pPr>
    </w:lvl>
    <w:lvl w:ilvl="7">
      <w:numFmt w:val="bullet"/>
      <w:lvlText w:val="•"/>
      <w:lvlJc w:val="left"/>
      <w:pPr>
        <w:ind w:left="6712" w:hanging="360"/>
      </w:pPr>
    </w:lvl>
    <w:lvl w:ilvl="8">
      <w:numFmt w:val="bullet"/>
      <w:lvlText w:val="•"/>
      <w:lvlJc w:val="left"/>
      <w:pPr>
        <w:ind w:left="7675" w:hanging="360"/>
      </w:pPr>
    </w:lvl>
  </w:abstractNum>
  <w:abstractNum w:abstractNumId="2" w15:restartNumberingAfterBreak="0">
    <w:nsid w:val="00000404"/>
    <w:multiLevelType w:val="multilevel"/>
    <w:tmpl w:val="00000887"/>
    <w:lvl w:ilvl="0">
      <w:numFmt w:val="bullet"/>
      <w:lvlText w:val=""/>
      <w:lvlJc w:val="left"/>
      <w:pPr>
        <w:ind w:left="1540" w:hanging="360"/>
      </w:pPr>
      <w:rPr>
        <w:rFonts w:ascii="Symbol" w:hAnsi="Symbol" w:cs="Symbol"/>
        <w:b w:val="0"/>
        <w:bCs w:val="0"/>
        <w:w w:val="99"/>
        <w:sz w:val="22"/>
        <w:szCs w:val="22"/>
      </w:rPr>
    </w:lvl>
    <w:lvl w:ilvl="1">
      <w:numFmt w:val="bullet"/>
      <w:lvlText w:val="•"/>
      <w:lvlJc w:val="left"/>
      <w:pPr>
        <w:ind w:left="2346" w:hanging="360"/>
      </w:pPr>
    </w:lvl>
    <w:lvl w:ilvl="2">
      <w:numFmt w:val="bullet"/>
      <w:lvlText w:val="•"/>
      <w:lvlJc w:val="left"/>
      <w:pPr>
        <w:ind w:left="3152" w:hanging="360"/>
      </w:pPr>
    </w:lvl>
    <w:lvl w:ilvl="3">
      <w:numFmt w:val="bullet"/>
      <w:lvlText w:val="•"/>
      <w:lvlJc w:val="left"/>
      <w:pPr>
        <w:ind w:left="3958" w:hanging="360"/>
      </w:pPr>
    </w:lvl>
    <w:lvl w:ilvl="4">
      <w:numFmt w:val="bullet"/>
      <w:lvlText w:val="•"/>
      <w:lvlJc w:val="left"/>
      <w:pPr>
        <w:ind w:left="4764" w:hanging="360"/>
      </w:pPr>
    </w:lvl>
    <w:lvl w:ilvl="5">
      <w:numFmt w:val="bullet"/>
      <w:lvlText w:val="•"/>
      <w:lvlJc w:val="left"/>
      <w:pPr>
        <w:ind w:left="5570" w:hanging="360"/>
      </w:pPr>
    </w:lvl>
    <w:lvl w:ilvl="6">
      <w:numFmt w:val="bullet"/>
      <w:lvlText w:val="•"/>
      <w:lvlJc w:val="left"/>
      <w:pPr>
        <w:ind w:left="6376" w:hanging="360"/>
      </w:pPr>
    </w:lvl>
    <w:lvl w:ilvl="7">
      <w:numFmt w:val="bullet"/>
      <w:lvlText w:val="•"/>
      <w:lvlJc w:val="left"/>
      <w:pPr>
        <w:ind w:left="7182" w:hanging="360"/>
      </w:pPr>
    </w:lvl>
    <w:lvl w:ilvl="8">
      <w:numFmt w:val="bullet"/>
      <w:lvlText w:val="•"/>
      <w:lvlJc w:val="left"/>
      <w:pPr>
        <w:ind w:left="7988" w:hanging="360"/>
      </w:pPr>
    </w:lvl>
  </w:abstractNum>
  <w:abstractNum w:abstractNumId="3" w15:restartNumberingAfterBreak="0">
    <w:nsid w:val="00000405"/>
    <w:multiLevelType w:val="multilevel"/>
    <w:tmpl w:val="00000888"/>
    <w:lvl w:ilvl="0">
      <w:numFmt w:val="bullet"/>
      <w:lvlText w:val="·"/>
      <w:lvlJc w:val="left"/>
      <w:pPr>
        <w:ind w:left="358" w:hanging="113"/>
      </w:pPr>
      <w:rPr>
        <w:rFonts w:ascii="Cambria Math" w:hAnsi="Cambria Math" w:cs="Cambria Math"/>
        <w:b w:val="0"/>
        <w:bCs w:val="0"/>
        <w:w w:val="87"/>
        <w:sz w:val="24"/>
        <w:szCs w:val="24"/>
      </w:rPr>
    </w:lvl>
    <w:lvl w:ilvl="1">
      <w:numFmt w:val="bullet"/>
      <w:lvlText w:val="•"/>
      <w:lvlJc w:val="left"/>
      <w:pPr>
        <w:ind w:left="574" w:hanging="113"/>
      </w:pPr>
    </w:lvl>
    <w:lvl w:ilvl="2">
      <w:numFmt w:val="bullet"/>
      <w:lvlText w:val="•"/>
      <w:lvlJc w:val="left"/>
      <w:pPr>
        <w:ind w:left="788" w:hanging="113"/>
      </w:pPr>
    </w:lvl>
    <w:lvl w:ilvl="3">
      <w:numFmt w:val="bullet"/>
      <w:lvlText w:val="•"/>
      <w:lvlJc w:val="left"/>
      <w:pPr>
        <w:ind w:left="1002" w:hanging="113"/>
      </w:pPr>
    </w:lvl>
    <w:lvl w:ilvl="4">
      <w:numFmt w:val="bullet"/>
      <w:lvlText w:val="•"/>
      <w:lvlJc w:val="left"/>
      <w:pPr>
        <w:ind w:left="1217" w:hanging="113"/>
      </w:pPr>
    </w:lvl>
    <w:lvl w:ilvl="5">
      <w:numFmt w:val="bullet"/>
      <w:lvlText w:val="•"/>
      <w:lvlJc w:val="left"/>
      <w:pPr>
        <w:ind w:left="1431" w:hanging="113"/>
      </w:pPr>
    </w:lvl>
    <w:lvl w:ilvl="6">
      <w:numFmt w:val="bullet"/>
      <w:lvlText w:val="•"/>
      <w:lvlJc w:val="left"/>
      <w:pPr>
        <w:ind w:left="1645" w:hanging="113"/>
      </w:pPr>
    </w:lvl>
    <w:lvl w:ilvl="7">
      <w:numFmt w:val="bullet"/>
      <w:lvlText w:val="•"/>
      <w:lvlJc w:val="left"/>
      <w:pPr>
        <w:ind w:left="1859" w:hanging="113"/>
      </w:pPr>
    </w:lvl>
    <w:lvl w:ilvl="8">
      <w:numFmt w:val="bullet"/>
      <w:lvlText w:val="•"/>
      <w:lvlJc w:val="left"/>
      <w:pPr>
        <w:ind w:left="2074" w:hanging="113"/>
      </w:pPr>
    </w:lvl>
  </w:abstractNum>
  <w:abstractNum w:abstractNumId="4" w15:restartNumberingAfterBreak="0">
    <w:nsid w:val="00000406"/>
    <w:multiLevelType w:val="multilevel"/>
    <w:tmpl w:val="00000889"/>
    <w:lvl w:ilvl="0">
      <w:numFmt w:val="bullet"/>
      <w:lvlText w:val="-"/>
      <w:lvlJc w:val="left"/>
      <w:pPr>
        <w:ind w:left="820" w:hanging="361"/>
      </w:pPr>
      <w:rPr>
        <w:rFonts w:ascii="Arial" w:hAnsi="Arial" w:cs="Arial"/>
        <w:b w:val="0"/>
        <w:bCs w:val="0"/>
        <w:w w:val="99"/>
        <w:sz w:val="22"/>
        <w:szCs w:val="22"/>
      </w:rPr>
    </w:lvl>
    <w:lvl w:ilvl="1">
      <w:numFmt w:val="bullet"/>
      <w:lvlText w:val="•"/>
      <w:lvlJc w:val="left"/>
      <w:pPr>
        <w:ind w:left="1698" w:hanging="361"/>
      </w:pPr>
    </w:lvl>
    <w:lvl w:ilvl="2">
      <w:numFmt w:val="bullet"/>
      <w:lvlText w:val="•"/>
      <w:lvlJc w:val="left"/>
      <w:pPr>
        <w:ind w:left="2576" w:hanging="361"/>
      </w:pPr>
    </w:lvl>
    <w:lvl w:ilvl="3">
      <w:numFmt w:val="bullet"/>
      <w:lvlText w:val="•"/>
      <w:lvlJc w:val="left"/>
      <w:pPr>
        <w:ind w:left="3454" w:hanging="361"/>
      </w:pPr>
    </w:lvl>
    <w:lvl w:ilvl="4">
      <w:numFmt w:val="bullet"/>
      <w:lvlText w:val="•"/>
      <w:lvlJc w:val="left"/>
      <w:pPr>
        <w:ind w:left="4332" w:hanging="361"/>
      </w:pPr>
    </w:lvl>
    <w:lvl w:ilvl="5">
      <w:numFmt w:val="bullet"/>
      <w:lvlText w:val="•"/>
      <w:lvlJc w:val="left"/>
      <w:pPr>
        <w:ind w:left="5210" w:hanging="361"/>
      </w:pPr>
    </w:lvl>
    <w:lvl w:ilvl="6">
      <w:numFmt w:val="bullet"/>
      <w:lvlText w:val="•"/>
      <w:lvlJc w:val="left"/>
      <w:pPr>
        <w:ind w:left="6088" w:hanging="361"/>
      </w:pPr>
    </w:lvl>
    <w:lvl w:ilvl="7">
      <w:numFmt w:val="bullet"/>
      <w:lvlText w:val="•"/>
      <w:lvlJc w:val="left"/>
      <w:pPr>
        <w:ind w:left="6966" w:hanging="361"/>
      </w:pPr>
    </w:lvl>
    <w:lvl w:ilvl="8">
      <w:numFmt w:val="bullet"/>
      <w:lvlText w:val="•"/>
      <w:lvlJc w:val="left"/>
      <w:pPr>
        <w:ind w:left="7844" w:hanging="361"/>
      </w:pPr>
    </w:lvl>
  </w:abstractNum>
  <w:abstractNum w:abstractNumId="5" w15:restartNumberingAfterBreak="0">
    <w:nsid w:val="00000407"/>
    <w:multiLevelType w:val="multilevel"/>
    <w:tmpl w:val="0000088A"/>
    <w:lvl w:ilvl="0">
      <w:numFmt w:val="bullet"/>
      <w:lvlText w:val="-"/>
      <w:lvlJc w:val="left"/>
      <w:pPr>
        <w:ind w:left="820" w:hanging="361"/>
      </w:pPr>
      <w:rPr>
        <w:rFonts w:ascii="Arial" w:hAnsi="Arial" w:cs="Arial"/>
        <w:b w:val="0"/>
        <w:bCs w:val="0"/>
        <w:w w:val="99"/>
        <w:sz w:val="22"/>
        <w:szCs w:val="22"/>
      </w:rPr>
    </w:lvl>
    <w:lvl w:ilvl="1">
      <w:numFmt w:val="bullet"/>
      <w:lvlText w:val="•"/>
      <w:lvlJc w:val="left"/>
      <w:pPr>
        <w:ind w:left="1698" w:hanging="361"/>
      </w:pPr>
    </w:lvl>
    <w:lvl w:ilvl="2">
      <w:numFmt w:val="bullet"/>
      <w:lvlText w:val="•"/>
      <w:lvlJc w:val="left"/>
      <w:pPr>
        <w:ind w:left="2576" w:hanging="361"/>
      </w:pPr>
    </w:lvl>
    <w:lvl w:ilvl="3">
      <w:numFmt w:val="bullet"/>
      <w:lvlText w:val="•"/>
      <w:lvlJc w:val="left"/>
      <w:pPr>
        <w:ind w:left="3454" w:hanging="361"/>
      </w:pPr>
    </w:lvl>
    <w:lvl w:ilvl="4">
      <w:numFmt w:val="bullet"/>
      <w:lvlText w:val="•"/>
      <w:lvlJc w:val="left"/>
      <w:pPr>
        <w:ind w:left="4332" w:hanging="361"/>
      </w:pPr>
    </w:lvl>
    <w:lvl w:ilvl="5">
      <w:numFmt w:val="bullet"/>
      <w:lvlText w:val="•"/>
      <w:lvlJc w:val="left"/>
      <w:pPr>
        <w:ind w:left="5210" w:hanging="361"/>
      </w:pPr>
    </w:lvl>
    <w:lvl w:ilvl="6">
      <w:numFmt w:val="bullet"/>
      <w:lvlText w:val="•"/>
      <w:lvlJc w:val="left"/>
      <w:pPr>
        <w:ind w:left="6088" w:hanging="361"/>
      </w:pPr>
    </w:lvl>
    <w:lvl w:ilvl="7">
      <w:numFmt w:val="bullet"/>
      <w:lvlText w:val="•"/>
      <w:lvlJc w:val="left"/>
      <w:pPr>
        <w:ind w:left="6966" w:hanging="361"/>
      </w:pPr>
    </w:lvl>
    <w:lvl w:ilvl="8">
      <w:numFmt w:val="bullet"/>
      <w:lvlText w:val="•"/>
      <w:lvlJc w:val="left"/>
      <w:pPr>
        <w:ind w:left="7844" w:hanging="361"/>
      </w:pPr>
    </w:lvl>
  </w:abstractNum>
  <w:abstractNum w:abstractNumId="6" w15:restartNumberingAfterBreak="0">
    <w:nsid w:val="00000408"/>
    <w:multiLevelType w:val="multilevel"/>
    <w:tmpl w:val="0000088B"/>
    <w:lvl w:ilvl="0">
      <w:numFmt w:val="bullet"/>
      <w:lvlText w:val="·"/>
      <w:lvlJc w:val="left"/>
      <w:pPr>
        <w:ind w:left="411" w:hanging="166"/>
      </w:pPr>
      <w:rPr>
        <w:rFonts w:ascii="Cambria Math" w:hAnsi="Cambria Math" w:cs="Cambria Math"/>
        <w:b w:val="0"/>
        <w:bCs w:val="0"/>
        <w:w w:val="87"/>
        <w:sz w:val="24"/>
        <w:szCs w:val="24"/>
      </w:rPr>
    </w:lvl>
    <w:lvl w:ilvl="1">
      <w:numFmt w:val="bullet"/>
      <w:lvlText w:val="•"/>
      <w:lvlJc w:val="left"/>
      <w:pPr>
        <w:ind w:left="618" w:hanging="166"/>
      </w:pPr>
    </w:lvl>
    <w:lvl w:ilvl="2">
      <w:numFmt w:val="bullet"/>
      <w:lvlText w:val="•"/>
      <w:lvlJc w:val="left"/>
      <w:pPr>
        <w:ind w:left="816" w:hanging="166"/>
      </w:pPr>
    </w:lvl>
    <w:lvl w:ilvl="3">
      <w:numFmt w:val="bullet"/>
      <w:lvlText w:val="•"/>
      <w:lvlJc w:val="left"/>
      <w:pPr>
        <w:ind w:left="1014" w:hanging="166"/>
      </w:pPr>
    </w:lvl>
    <w:lvl w:ilvl="4">
      <w:numFmt w:val="bullet"/>
      <w:lvlText w:val="•"/>
      <w:lvlJc w:val="left"/>
      <w:pPr>
        <w:ind w:left="1212" w:hanging="166"/>
      </w:pPr>
    </w:lvl>
    <w:lvl w:ilvl="5">
      <w:numFmt w:val="bullet"/>
      <w:lvlText w:val="•"/>
      <w:lvlJc w:val="left"/>
      <w:pPr>
        <w:ind w:left="1410" w:hanging="166"/>
      </w:pPr>
    </w:lvl>
    <w:lvl w:ilvl="6">
      <w:numFmt w:val="bullet"/>
      <w:lvlText w:val="•"/>
      <w:lvlJc w:val="left"/>
      <w:pPr>
        <w:ind w:left="1608" w:hanging="166"/>
      </w:pPr>
    </w:lvl>
    <w:lvl w:ilvl="7">
      <w:numFmt w:val="bullet"/>
      <w:lvlText w:val="•"/>
      <w:lvlJc w:val="left"/>
      <w:pPr>
        <w:ind w:left="1806" w:hanging="166"/>
      </w:pPr>
    </w:lvl>
    <w:lvl w:ilvl="8">
      <w:numFmt w:val="bullet"/>
      <w:lvlText w:val="•"/>
      <w:lvlJc w:val="left"/>
      <w:pPr>
        <w:ind w:left="2004" w:hanging="166"/>
      </w:pPr>
    </w:lvl>
  </w:abstractNum>
  <w:abstractNum w:abstractNumId="7" w15:restartNumberingAfterBreak="0">
    <w:nsid w:val="00000409"/>
    <w:multiLevelType w:val="multilevel"/>
    <w:tmpl w:val="0000088C"/>
    <w:lvl w:ilvl="0">
      <w:numFmt w:val="bullet"/>
      <w:lvlText w:val="·"/>
      <w:lvlJc w:val="left"/>
      <w:pPr>
        <w:ind w:left="357" w:hanging="112"/>
      </w:pPr>
      <w:rPr>
        <w:rFonts w:ascii="Cambria Math" w:hAnsi="Cambria Math" w:cs="Cambria Math"/>
        <w:b w:val="0"/>
        <w:bCs w:val="0"/>
        <w:w w:val="87"/>
        <w:sz w:val="24"/>
        <w:szCs w:val="24"/>
      </w:rPr>
    </w:lvl>
    <w:lvl w:ilvl="1">
      <w:numFmt w:val="bullet"/>
      <w:lvlText w:val="•"/>
      <w:lvlJc w:val="left"/>
      <w:pPr>
        <w:ind w:left="565" w:hanging="112"/>
      </w:pPr>
    </w:lvl>
    <w:lvl w:ilvl="2">
      <w:numFmt w:val="bullet"/>
      <w:lvlText w:val="•"/>
      <w:lvlJc w:val="left"/>
      <w:pPr>
        <w:ind w:left="770" w:hanging="112"/>
      </w:pPr>
    </w:lvl>
    <w:lvl w:ilvl="3">
      <w:numFmt w:val="bullet"/>
      <w:lvlText w:val="•"/>
      <w:lvlJc w:val="left"/>
      <w:pPr>
        <w:ind w:left="975" w:hanging="112"/>
      </w:pPr>
    </w:lvl>
    <w:lvl w:ilvl="4">
      <w:numFmt w:val="bullet"/>
      <w:lvlText w:val="•"/>
      <w:lvlJc w:val="left"/>
      <w:pPr>
        <w:ind w:left="1181" w:hanging="112"/>
      </w:pPr>
    </w:lvl>
    <w:lvl w:ilvl="5">
      <w:numFmt w:val="bullet"/>
      <w:lvlText w:val="•"/>
      <w:lvlJc w:val="left"/>
      <w:pPr>
        <w:ind w:left="1386" w:hanging="112"/>
      </w:pPr>
    </w:lvl>
    <w:lvl w:ilvl="6">
      <w:numFmt w:val="bullet"/>
      <w:lvlText w:val="•"/>
      <w:lvlJc w:val="left"/>
      <w:pPr>
        <w:ind w:left="1591" w:hanging="112"/>
      </w:pPr>
    </w:lvl>
    <w:lvl w:ilvl="7">
      <w:numFmt w:val="bullet"/>
      <w:lvlText w:val="•"/>
      <w:lvlJc w:val="left"/>
      <w:pPr>
        <w:ind w:left="1796" w:hanging="112"/>
      </w:pPr>
    </w:lvl>
    <w:lvl w:ilvl="8">
      <w:numFmt w:val="bullet"/>
      <w:lvlText w:val="•"/>
      <w:lvlJc w:val="left"/>
      <w:pPr>
        <w:ind w:left="2002" w:hanging="112"/>
      </w:pPr>
    </w:lvl>
  </w:abstractNum>
  <w:abstractNum w:abstractNumId="8"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hint="default" w:ascii="Times New Roman" w:hAnsi="Times New Roman" w:cs="Times New Roman"/>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hint="default"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hint="default"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hint="default" w:ascii="Times New Roman" w:hAnsi="Times New Roman" w:cs="Times New Roman"/>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hint="default" w:ascii="Times New Roman" w:hAnsi="Times New Roman" w:cs="Times New Roman"/>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hint="default" w:ascii="Times New Roman" w:hAnsi="Times New Roman" w:cs="Times New Roman"/>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hint="default" w:ascii="Times New Roman" w:hAnsi="Times New Roman" w:cs="Times New Roman"/>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hint="default" w:ascii="Times New Roman" w:hAnsi="Times New Roman" w:cs="Times New Roman"/>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hint="default" w:ascii="Times New Roman" w:hAnsi="Times New Roman" w:cs="Times New Roman"/>
        <w:b w:val="0"/>
        <w:i w:val="0"/>
        <w:caps w:val="0"/>
        <w:strike w:val="0"/>
        <w:dstrike w:val="0"/>
        <w:vanish w:val="0"/>
        <w:color w:val="auto"/>
        <w:sz w:val="24"/>
        <w:u w:val="none"/>
        <w:vertAlign w:val="baseline"/>
      </w:rPr>
    </w:lvl>
  </w:abstractNum>
  <w:abstractNum w:abstractNumId="9" w15:restartNumberingAfterBreak="0">
    <w:nsid w:val="25195CAD"/>
    <w:multiLevelType w:val="multilevel"/>
    <w:tmpl w:val="BB80C746"/>
    <w:name w:val="Bullets"/>
    <w:lvl w:ilvl="0">
      <w:start w:val="1"/>
      <w:numFmt w:val="bullet"/>
      <w:lvlRestart w:val="0"/>
      <w:pStyle w:val="BulletL1"/>
      <w:lvlText w:val="·"/>
      <w:lvlJc w:val="left"/>
      <w:pPr>
        <w:tabs>
          <w:tab w:val="num" w:pos="720"/>
        </w:tabs>
        <w:ind w:left="721" w:hanging="720"/>
      </w:pPr>
      <w:rPr>
        <w:rFonts w:hint="default" w:ascii="Symbol" w:hAnsi="Symbol"/>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hint="default" w:ascii="Symbol" w:hAnsi="Symbol"/>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hint="default" w:ascii="Symbol" w:hAnsi="Symbol"/>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hint="default" w:ascii="Symbol" w:hAnsi="Symbol"/>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hint="default" w:ascii="Symbol" w:hAnsi="Symbol"/>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hint="default" w:ascii="Symbol" w:hAnsi="Symbol"/>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hint="default" w:ascii="Symbol" w:hAnsi="Symbol"/>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hint="default" w:ascii="Symbol" w:hAnsi="Symbol"/>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0" w15:restartNumberingAfterBreak="0">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1" w15:restartNumberingAfterBreak="0">
    <w:nsid w:val="6B4F0377"/>
    <w:multiLevelType w:val="multilevel"/>
    <w:tmpl w:val="86F27E88"/>
    <w:name w:val="49589f23-16f4-46c6-a090-470008f70493"/>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2"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11"/>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true"/>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224"/>
    <w:rsid w:val="00025DCA"/>
    <w:rsid w:val="00026240"/>
    <w:rsid w:val="000331D2"/>
    <w:rsid w:val="00033920"/>
    <w:rsid w:val="000467A2"/>
    <w:rsid w:val="00047D57"/>
    <w:rsid w:val="000539E8"/>
    <w:rsid w:val="00056B72"/>
    <w:rsid w:val="00061384"/>
    <w:rsid w:val="00073D24"/>
    <w:rsid w:val="000757C6"/>
    <w:rsid w:val="00080812"/>
    <w:rsid w:val="000A2763"/>
    <w:rsid w:val="000B1867"/>
    <w:rsid w:val="000C2636"/>
    <w:rsid w:val="000D541B"/>
    <w:rsid w:val="000E16F7"/>
    <w:rsid w:val="000F7FE5"/>
    <w:rsid w:val="00113B1D"/>
    <w:rsid w:val="00124221"/>
    <w:rsid w:val="001249E2"/>
    <w:rsid w:val="00144CF9"/>
    <w:rsid w:val="00146DE8"/>
    <w:rsid w:val="001532B1"/>
    <w:rsid w:val="00176498"/>
    <w:rsid w:val="0018652F"/>
    <w:rsid w:val="001910CE"/>
    <w:rsid w:val="00195F42"/>
    <w:rsid w:val="001A3FF8"/>
    <w:rsid w:val="001A4597"/>
    <w:rsid w:val="001A5BE4"/>
    <w:rsid w:val="001A60AB"/>
    <w:rsid w:val="001A73D2"/>
    <w:rsid w:val="001B1143"/>
    <w:rsid w:val="001C1261"/>
    <w:rsid w:val="001C44DE"/>
    <w:rsid w:val="001C6A1C"/>
    <w:rsid w:val="001D78C1"/>
    <w:rsid w:val="001D79BD"/>
    <w:rsid w:val="001E6689"/>
    <w:rsid w:val="001F0045"/>
    <w:rsid w:val="001F2B35"/>
    <w:rsid w:val="001F4149"/>
    <w:rsid w:val="001F7E47"/>
    <w:rsid w:val="0020061C"/>
    <w:rsid w:val="00216B90"/>
    <w:rsid w:val="00225A3F"/>
    <w:rsid w:val="00231A38"/>
    <w:rsid w:val="00231ECF"/>
    <w:rsid w:val="00233CF6"/>
    <w:rsid w:val="00257273"/>
    <w:rsid w:val="00260226"/>
    <w:rsid w:val="00273201"/>
    <w:rsid w:val="00274741"/>
    <w:rsid w:val="00276D03"/>
    <w:rsid w:val="00286C00"/>
    <w:rsid w:val="00290AC3"/>
    <w:rsid w:val="002A1CE6"/>
    <w:rsid w:val="002A3377"/>
    <w:rsid w:val="002A6AE9"/>
    <w:rsid w:val="002B016D"/>
    <w:rsid w:val="002C3601"/>
    <w:rsid w:val="002D6344"/>
    <w:rsid w:val="002E5FA3"/>
    <w:rsid w:val="002F2531"/>
    <w:rsid w:val="002F56E0"/>
    <w:rsid w:val="00301575"/>
    <w:rsid w:val="00315CC8"/>
    <w:rsid w:val="00320DB5"/>
    <w:rsid w:val="00336619"/>
    <w:rsid w:val="003420AE"/>
    <w:rsid w:val="00346143"/>
    <w:rsid w:val="0035332C"/>
    <w:rsid w:val="00372404"/>
    <w:rsid w:val="00372A05"/>
    <w:rsid w:val="0038018C"/>
    <w:rsid w:val="0038382D"/>
    <w:rsid w:val="0039333F"/>
    <w:rsid w:val="00394B28"/>
    <w:rsid w:val="00395F64"/>
    <w:rsid w:val="003E236A"/>
    <w:rsid w:val="003F5C9A"/>
    <w:rsid w:val="00406B2E"/>
    <w:rsid w:val="0043361E"/>
    <w:rsid w:val="004337F2"/>
    <w:rsid w:val="00445196"/>
    <w:rsid w:val="0045006A"/>
    <w:rsid w:val="004530DB"/>
    <w:rsid w:val="00461A1A"/>
    <w:rsid w:val="004625FC"/>
    <w:rsid w:val="004627B2"/>
    <w:rsid w:val="00464817"/>
    <w:rsid w:val="00473B5E"/>
    <w:rsid w:val="004A0699"/>
    <w:rsid w:val="004A2D26"/>
    <w:rsid w:val="004A796A"/>
    <w:rsid w:val="004B2E68"/>
    <w:rsid w:val="004C766A"/>
    <w:rsid w:val="004C7B3B"/>
    <w:rsid w:val="004E0B16"/>
    <w:rsid w:val="004F01BF"/>
    <w:rsid w:val="004F53B9"/>
    <w:rsid w:val="004F6C1B"/>
    <w:rsid w:val="0053035A"/>
    <w:rsid w:val="005345B9"/>
    <w:rsid w:val="005359BF"/>
    <w:rsid w:val="00537F50"/>
    <w:rsid w:val="00541694"/>
    <w:rsid w:val="005515E1"/>
    <w:rsid w:val="00555464"/>
    <w:rsid w:val="005669B2"/>
    <w:rsid w:val="00572171"/>
    <w:rsid w:val="00580C5A"/>
    <w:rsid w:val="00593D90"/>
    <w:rsid w:val="005A0506"/>
    <w:rsid w:val="005A0635"/>
    <w:rsid w:val="005A40FB"/>
    <w:rsid w:val="005C1FB7"/>
    <w:rsid w:val="005F04F2"/>
    <w:rsid w:val="0060241B"/>
    <w:rsid w:val="006167B2"/>
    <w:rsid w:val="00623BBD"/>
    <w:rsid w:val="006345DC"/>
    <w:rsid w:val="00636824"/>
    <w:rsid w:val="006400F9"/>
    <w:rsid w:val="0064013D"/>
    <w:rsid w:val="00644647"/>
    <w:rsid w:val="00654876"/>
    <w:rsid w:val="00656F9E"/>
    <w:rsid w:val="006636E0"/>
    <w:rsid w:val="00666F31"/>
    <w:rsid w:val="00671666"/>
    <w:rsid w:val="00676A90"/>
    <w:rsid w:val="00681D12"/>
    <w:rsid w:val="00690C11"/>
    <w:rsid w:val="006A4966"/>
    <w:rsid w:val="006B11EF"/>
    <w:rsid w:val="006E1DB4"/>
    <w:rsid w:val="006E68BE"/>
    <w:rsid w:val="006F51B8"/>
    <w:rsid w:val="006F5833"/>
    <w:rsid w:val="006F6FB1"/>
    <w:rsid w:val="00704224"/>
    <w:rsid w:val="007330EA"/>
    <w:rsid w:val="00750F5A"/>
    <w:rsid w:val="0075160C"/>
    <w:rsid w:val="007524BB"/>
    <w:rsid w:val="00754DD5"/>
    <w:rsid w:val="00772BBA"/>
    <w:rsid w:val="00787ADE"/>
    <w:rsid w:val="007A7476"/>
    <w:rsid w:val="007B0D55"/>
    <w:rsid w:val="007B1690"/>
    <w:rsid w:val="007C0956"/>
    <w:rsid w:val="007C6A66"/>
    <w:rsid w:val="007D6F4F"/>
    <w:rsid w:val="007E4FCF"/>
    <w:rsid w:val="007E5320"/>
    <w:rsid w:val="007F0F71"/>
    <w:rsid w:val="00810B87"/>
    <w:rsid w:val="00814A62"/>
    <w:rsid w:val="008165EE"/>
    <w:rsid w:val="00820959"/>
    <w:rsid w:val="00821DFD"/>
    <w:rsid w:val="0082481B"/>
    <w:rsid w:val="00837CF5"/>
    <w:rsid w:val="008437EF"/>
    <w:rsid w:val="00846391"/>
    <w:rsid w:val="00847CA1"/>
    <w:rsid w:val="00855015"/>
    <w:rsid w:val="00862146"/>
    <w:rsid w:val="00875592"/>
    <w:rsid w:val="00880D4F"/>
    <w:rsid w:val="00882427"/>
    <w:rsid w:val="0088650C"/>
    <w:rsid w:val="0089174A"/>
    <w:rsid w:val="008B1E60"/>
    <w:rsid w:val="008C2EF1"/>
    <w:rsid w:val="008C44A3"/>
    <w:rsid w:val="008C61D9"/>
    <w:rsid w:val="008D5D2B"/>
    <w:rsid w:val="008E0570"/>
    <w:rsid w:val="008E681C"/>
    <w:rsid w:val="008F4D34"/>
    <w:rsid w:val="00923F42"/>
    <w:rsid w:val="00926FD4"/>
    <w:rsid w:val="00957F96"/>
    <w:rsid w:val="00981ECC"/>
    <w:rsid w:val="00986BEE"/>
    <w:rsid w:val="009873EC"/>
    <w:rsid w:val="00987554"/>
    <w:rsid w:val="00993E9A"/>
    <w:rsid w:val="009B329F"/>
    <w:rsid w:val="009C194B"/>
    <w:rsid w:val="009D41F7"/>
    <w:rsid w:val="009E59F5"/>
    <w:rsid w:val="009F7CE6"/>
    <w:rsid w:val="00A438AF"/>
    <w:rsid w:val="00A51D96"/>
    <w:rsid w:val="00A67D54"/>
    <w:rsid w:val="00A76FCC"/>
    <w:rsid w:val="00A85357"/>
    <w:rsid w:val="00AA4CA3"/>
    <w:rsid w:val="00AB6D95"/>
    <w:rsid w:val="00AD05BB"/>
    <w:rsid w:val="00AD27A3"/>
    <w:rsid w:val="00AE0632"/>
    <w:rsid w:val="00AF73A5"/>
    <w:rsid w:val="00AF7A74"/>
    <w:rsid w:val="00B404D5"/>
    <w:rsid w:val="00B63213"/>
    <w:rsid w:val="00B74517"/>
    <w:rsid w:val="00B870DB"/>
    <w:rsid w:val="00BA0FD6"/>
    <w:rsid w:val="00BB32E7"/>
    <w:rsid w:val="00BC33E6"/>
    <w:rsid w:val="00BC5B77"/>
    <w:rsid w:val="00BC7E23"/>
    <w:rsid w:val="00BD0FF0"/>
    <w:rsid w:val="00BE1172"/>
    <w:rsid w:val="00BE535B"/>
    <w:rsid w:val="00C22C4B"/>
    <w:rsid w:val="00C25586"/>
    <w:rsid w:val="00C43030"/>
    <w:rsid w:val="00C627D5"/>
    <w:rsid w:val="00C62EEB"/>
    <w:rsid w:val="00C66D2B"/>
    <w:rsid w:val="00C66F18"/>
    <w:rsid w:val="00C77ABC"/>
    <w:rsid w:val="00C8038A"/>
    <w:rsid w:val="00C864AD"/>
    <w:rsid w:val="00C95FCC"/>
    <w:rsid w:val="00CA2DBF"/>
    <w:rsid w:val="00CB0F43"/>
    <w:rsid w:val="00CB4B47"/>
    <w:rsid w:val="00CC23D3"/>
    <w:rsid w:val="00CC2E97"/>
    <w:rsid w:val="00CC34A1"/>
    <w:rsid w:val="00CE6FCC"/>
    <w:rsid w:val="00CF0C2E"/>
    <w:rsid w:val="00D06A84"/>
    <w:rsid w:val="00D1179C"/>
    <w:rsid w:val="00D12B84"/>
    <w:rsid w:val="00D12F65"/>
    <w:rsid w:val="00D208F3"/>
    <w:rsid w:val="00D250AD"/>
    <w:rsid w:val="00D270F7"/>
    <w:rsid w:val="00D317E1"/>
    <w:rsid w:val="00D4320C"/>
    <w:rsid w:val="00D43A04"/>
    <w:rsid w:val="00D47785"/>
    <w:rsid w:val="00D52783"/>
    <w:rsid w:val="00D5356A"/>
    <w:rsid w:val="00D65658"/>
    <w:rsid w:val="00D7695C"/>
    <w:rsid w:val="00D8341D"/>
    <w:rsid w:val="00D84DB1"/>
    <w:rsid w:val="00D930F3"/>
    <w:rsid w:val="00D94955"/>
    <w:rsid w:val="00D9577C"/>
    <w:rsid w:val="00DA2299"/>
    <w:rsid w:val="00DA6324"/>
    <w:rsid w:val="00DD017F"/>
    <w:rsid w:val="00DD42A7"/>
    <w:rsid w:val="00DE2D22"/>
    <w:rsid w:val="00DF58D4"/>
    <w:rsid w:val="00DF5ACD"/>
    <w:rsid w:val="00DF7809"/>
    <w:rsid w:val="00DF7A81"/>
    <w:rsid w:val="00E072DE"/>
    <w:rsid w:val="00E17FA5"/>
    <w:rsid w:val="00E33A78"/>
    <w:rsid w:val="00E35478"/>
    <w:rsid w:val="00E60730"/>
    <w:rsid w:val="00E67934"/>
    <w:rsid w:val="00E70973"/>
    <w:rsid w:val="00E86F5B"/>
    <w:rsid w:val="00E940DD"/>
    <w:rsid w:val="00EA2BF5"/>
    <w:rsid w:val="00ED31ED"/>
    <w:rsid w:val="00ED71B8"/>
    <w:rsid w:val="00EE140F"/>
    <w:rsid w:val="00EE7914"/>
    <w:rsid w:val="00EF0C30"/>
    <w:rsid w:val="00EF6A03"/>
    <w:rsid w:val="00F015DB"/>
    <w:rsid w:val="00F0369A"/>
    <w:rsid w:val="00F1218A"/>
    <w:rsid w:val="00F12EE5"/>
    <w:rsid w:val="00F2112F"/>
    <w:rsid w:val="00F224E4"/>
    <w:rsid w:val="00F324CE"/>
    <w:rsid w:val="00F54609"/>
    <w:rsid w:val="00F67BE0"/>
    <w:rsid w:val="00F7051C"/>
    <w:rsid w:val="00F736CE"/>
    <w:rsid w:val="00F7409C"/>
    <w:rsid w:val="00F808D3"/>
    <w:rsid w:val="00F8591E"/>
    <w:rsid w:val="00F91067"/>
    <w:rsid w:val="00F91DA3"/>
    <w:rsid w:val="00F93F20"/>
    <w:rsid w:val="00FA1FEC"/>
    <w:rsid w:val="00FA2946"/>
    <w:rsid w:val="00FB074E"/>
    <w:rsid w:val="00FB4F9B"/>
    <w:rsid w:val="00FB7D7B"/>
    <w:rsid w:val="00FC25F0"/>
    <w:rsid w:val="00FC7915"/>
    <w:rsid w:val="00FD33A2"/>
    <w:rsid w:val="00FE6F57"/>
    <w:rsid w:val="00FF592B"/>
    <w:rsid w:val="04F587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7600F"/>
  <w15:docId w15:val="{481EBFBC-8062-4A77-AC74-9ABD141785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Simplified Arabic"/>
        <w:lang w:val="en-GB" w:eastAsia="zh-CN" w:bidi="ar-SA"/>
      </w:rPr>
    </w:rPrDefault>
    <w:pPrDefault/>
  </w:docDefaults>
  <w:latentStyles w:defLockedState="0" w:defUIPriority="0" w:defSemiHidden="0" w:defUnhideWhenUsed="0" w:defQFormat="0" w:count="371">
    <w:lsdException w:name="Normal" w:qFormat="1"/>
    <w:lsdException w:name="heading 1" w:uiPriority="1" w:qFormat="1"/>
    <w:lsdException w:name="heading 2" w:uiPriority="1" w:qFormat="1"/>
    <w:lsdException w:name="heading 3" w:uiPriority="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04224"/>
    <w:pPr>
      <w:spacing w:after="240"/>
      <w:jc w:val="both"/>
    </w:pPr>
    <w:rPr>
      <w:rFonts w:ascii="Arial" w:hAnsi="Arial" w:cs="Times New Roman"/>
      <w:sz w:val="22"/>
      <w:szCs w:val="24"/>
      <w:lang w:bidi="ar-AE"/>
    </w:rPr>
  </w:style>
  <w:style w:type="paragraph" w:styleId="Heading1">
    <w:name w:val="heading 1"/>
    <w:basedOn w:val="Normal"/>
    <w:next w:val="BodyText"/>
    <w:link w:val="Heading1Char"/>
    <w:uiPriority w:val="1"/>
    <w:qFormat/>
    <w:rsid w:val="000757C6"/>
    <w:pPr>
      <w:outlineLvl w:val="0"/>
    </w:pPr>
  </w:style>
  <w:style w:type="paragraph" w:styleId="Heading2">
    <w:name w:val="heading 2"/>
    <w:basedOn w:val="Normal"/>
    <w:next w:val="BodyText"/>
    <w:link w:val="Heading2Char"/>
    <w:uiPriority w:val="1"/>
    <w:qFormat/>
    <w:rsid w:val="000757C6"/>
    <w:pPr>
      <w:outlineLvl w:val="1"/>
    </w:pPr>
  </w:style>
  <w:style w:type="paragraph" w:styleId="Heading3">
    <w:name w:val="heading 3"/>
    <w:basedOn w:val="Heading2"/>
    <w:next w:val="BodyText"/>
    <w:link w:val="Heading3Char"/>
    <w:uiPriority w:val="1"/>
    <w:qFormat/>
    <w:rsid w:val="000757C6"/>
    <w:pPr>
      <w:outlineLvl w:val="2"/>
    </w:pPr>
  </w:style>
  <w:style w:type="paragraph" w:styleId="Heading4">
    <w:name w:val="heading 4"/>
    <w:basedOn w:val="Normal"/>
    <w:next w:val="BodyText"/>
    <w:link w:val="Heading4Char"/>
    <w:qFormat/>
    <w:rsid w:val="000757C6"/>
    <w:pPr>
      <w:outlineLvl w:val="3"/>
    </w:pPr>
  </w:style>
  <w:style w:type="paragraph" w:styleId="Heading5">
    <w:name w:val="heading 5"/>
    <w:basedOn w:val="Normal"/>
    <w:next w:val="BodyText"/>
    <w:link w:val="Heading5Char"/>
    <w:qFormat/>
    <w:rsid w:val="000757C6"/>
    <w:pPr>
      <w:outlineLvl w:val="4"/>
    </w:pPr>
  </w:style>
  <w:style w:type="paragraph" w:styleId="Heading6">
    <w:name w:val="heading 6"/>
    <w:basedOn w:val="Normal"/>
    <w:next w:val="BodyText"/>
    <w:link w:val="Heading6Char"/>
    <w:qFormat/>
    <w:rsid w:val="000757C6"/>
    <w:pPr>
      <w:outlineLvl w:val="5"/>
    </w:pPr>
  </w:style>
  <w:style w:type="paragraph" w:styleId="Heading7">
    <w:name w:val="heading 7"/>
    <w:basedOn w:val="Normal"/>
    <w:next w:val="BodyText"/>
    <w:link w:val="Heading7Char"/>
    <w:qFormat/>
    <w:rsid w:val="000757C6"/>
    <w:pPr>
      <w:outlineLvl w:val="6"/>
    </w:pPr>
  </w:style>
  <w:style w:type="paragraph" w:styleId="Heading8">
    <w:name w:val="heading 8"/>
    <w:basedOn w:val="Normal"/>
    <w:next w:val="BodyText"/>
    <w:link w:val="Heading8Char"/>
    <w:qFormat/>
    <w:rsid w:val="000757C6"/>
    <w:pPr>
      <w:outlineLvl w:val="7"/>
    </w:pPr>
  </w:style>
  <w:style w:type="paragraph" w:styleId="Heading9">
    <w:name w:val="heading 9"/>
    <w:basedOn w:val="Normal"/>
    <w:next w:val="BodyText"/>
    <w:link w:val="Heading9Char"/>
    <w:qFormat/>
    <w:rsid w:val="000757C6"/>
    <w:p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link w:val="HeaderChar"/>
    <w:uiPriority w:val="99"/>
    <w:rsid w:val="000757C6"/>
    <w:pPr>
      <w:jc w:val="both"/>
    </w:pPr>
    <w:rPr>
      <w:sz w:val="24"/>
      <w:szCs w:val="24"/>
      <w:lang w:bidi="he-IL"/>
    </w:rPr>
  </w:style>
  <w:style w:type="character" w:styleId="HeaderChar" w:customStyle="1">
    <w:name w:val="Header Char"/>
    <w:basedOn w:val="DefaultParagraphFont"/>
    <w:link w:val="Header"/>
    <w:uiPriority w:val="99"/>
    <w:rsid w:val="00EE7914"/>
    <w:rPr>
      <w:sz w:val="24"/>
      <w:szCs w:val="24"/>
      <w:lang w:val="en-GB" w:eastAsia="zh-CN" w:bidi="he-IL"/>
    </w:rPr>
  </w:style>
  <w:style w:type="paragraph" w:styleId="Footer">
    <w:name w:val="footer"/>
    <w:link w:val="FooterChar"/>
    <w:rsid w:val="000757C6"/>
    <w:rPr>
      <w:rFonts w:cs="Times New Roman"/>
      <w:sz w:val="16"/>
      <w:szCs w:val="16"/>
      <w:lang w:bidi="he-IL"/>
    </w:rPr>
  </w:style>
  <w:style w:type="character" w:styleId="FooterChar" w:customStyle="1">
    <w:name w:val="Footer Char"/>
    <w:basedOn w:val="DefaultParagraphFont"/>
    <w:link w:val="Footer"/>
    <w:rsid w:val="00EE7914"/>
    <w:rPr>
      <w:rFonts w:cs="Times New Roman"/>
      <w:sz w:val="16"/>
      <w:szCs w:val="16"/>
      <w:lang w:bidi="he-IL"/>
    </w:rPr>
  </w:style>
  <w:style w:type="paragraph" w:styleId="BodyText">
    <w:name w:val="Body Text"/>
    <w:basedOn w:val="Normal"/>
    <w:link w:val="BodyTextChar"/>
    <w:uiPriority w:val="1"/>
    <w:qFormat/>
    <w:rsid w:val="005669B2"/>
    <w:rPr>
      <w:lang w:eastAsia="en-GB"/>
    </w:rPr>
  </w:style>
  <w:style w:type="character" w:styleId="BodyTextChar" w:customStyle="1">
    <w:name w:val="Body Text Char"/>
    <w:basedOn w:val="DefaultParagraphFont"/>
    <w:link w:val="BodyText"/>
    <w:uiPriority w:val="1"/>
    <w:rsid w:val="00025DCA"/>
    <w:rPr>
      <w:sz w:val="24"/>
      <w:szCs w:val="24"/>
      <w:lang w:eastAsia="en-GB" w:bidi="ar-AE"/>
    </w:rPr>
  </w:style>
  <w:style w:type="paragraph" w:styleId="BodyText1" w:customStyle="1">
    <w:name w:val="Body Text 1"/>
    <w:basedOn w:val="Normal"/>
    <w:rsid w:val="005669B2"/>
    <w:pPr>
      <w:ind w:left="720"/>
    </w:pPr>
    <w:rPr>
      <w:lang w:eastAsia="en-GB"/>
    </w:rPr>
  </w:style>
  <w:style w:type="paragraph" w:styleId="BodyText2">
    <w:name w:val="Body Text 2"/>
    <w:basedOn w:val="Normal"/>
    <w:link w:val="BodyText2Char"/>
    <w:rsid w:val="005669B2"/>
    <w:pPr>
      <w:ind w:left="1440"/>
    </w:pPr>
    <w:rPr>
      <w:lang w:eastAsia="en-GB"/>
    </w:rPr>
  </w:style>
  <w:style w:type="character" w:styleId="BodyText2Char" w:customStyle="1">
    <w:name w:val="Body Text 2 Char"/>
    <w:basedOn w:val="DefaultParagraphFont"/>
    <w:link w:val="BodyText2"/>
    <w:rsid w:val="00025DCA"/>
    <w:rPr>
      <w:sz w:val="24"/>
      <w:szCs w:val="24"/>
      <w:lang w:eastAsia="en-GB" w:bidi="ar-AE"/>
    </w:rPr>
  </w:style>
  <w:style w:type="paragraph" w:styleId="BodyText3">
    <w:name w:val="Body Text 3"/>
    <w:basedOn w:val="Normal"/>
    <w:link w:val="BodyText3Char"/>
    <w:rsid w:val="005669B2"/>
    <w:pPr>
      <w:ind w:left="2160"/>
    </w:pPr>
    <w:rPr>
      <w:lang w:eastAsia="en-GB"/>
    </w:rPr>
  </w:style>
  <w:style w:type="character" w:styleId="BodyText3Char" w:customStyle="1">
    <w:name w:val="Body Text 3 Char"/>
    <w:basedOn w:val="DefaultParagraphFont"/>
    <w:link w:val="BodyText3"/>
    <w:rsid w:val="00025DCA"/>
    <w:rPr>
      <w:sz w:val="24"/>
      <w:szCs w:val="24"/>
      <w:lang w:eastAsia="en-GB" w:bidi="ar-AE"/>
    </w:rPr>
  </w:style>
  <w:style w:type="paragraph" w:styleId="BodyText4" w:customStyle="1">
    <w:name w:val="Body Text 4"/>
    <w:basedOn w:val="Normal"/>
    <w:rsid w:val="005669B2"/>
    <w:pPr>
      <w:ind w:left="2880"/>
    </w:pPr>
    <w:rPr>
      <w:lang w:eastAsia="en-GB"/>
    </w:rPr>
  </w:style>
  <w:style w:type="paragraph" w:styleId="BodyText5" w:customStyle="1">
    <w:name w:val="Body Text 5"/>
    <w:basedOn w:val="Normal"/>
    <w:rsid w:val="005669B2"/>
    <w:pPr>
      <w:ind w:left="3600"/>
    </w:pPr>
    <w:rPr>
      <w:lang w:eastAsia="en-GB"/>
    </w:rPr>
  </w:style>
  <w:style w:type="paragraph" w:styleId="BodyText6" w:customStyle="1">
    <w:name w:val="Body Text 6"/>
    <w:basedOn w:val="Normal"/>
    <w:rsid w:val="005669B2"/>
    <w:pPr>
      <w:ind w:left="4320"/>
    </w:pPr>
    <w:rPr>
      <w:lang w:eastAsia="en-GB"/>
    </w:rPr>
  </w:style>
  <w:style w:type="paragraph" w:styleId="BodyText7" w:customStyle="1">
    <w:name w:val="Body Text 7"/>
    <w:basedOn w:val="Normal"/>
    <w:rsid w:val="005669B2"/>
    <w:pPr>
      <w:ind w:left="5041"/>
    </w:pPr>
    <w:rPr>
      <w:lang w:eastAsia="en-GB"/>
    </w:rPr>
  </w:style>
  <w:style w:type="paragraph" w:styleId="BodyTextFirstIndent">
    <w:name w:val="Body Text First Indent"/>
    <w:basedOn w:val="BodyText"/>
    <w:link w:val="BodyTextFirstIndentChar"/>
    <w:rsid w:val="000757C6"/>
    <w:pPr>
      <w:ind w:firstLine="720"/>
    </w:pPr>
  </w:style>
  <w:style w:type="character" w:styleId="BodyTextFirstIndentChar" w:customStyle="1">
    <w:name w:val="Body Text First Indent Char"/>
    <w:basedOn w:val="BodyTextChar"/>
    <w:link w:val="BodyTextFirstIndent"/>
    <w:rsid w:val="00025DCA"/>
    <w:rPr>
      <w:sz w:val="24"/>
      <w:szCs w:val="24"/>
      <w:lang w:eastAsia="en-GB" w:bidi="ar-AE"/>
    </w:rPr>
  </w:style>
  <w:style w:type="paragraph" w:styleId="BodyTextIndent">
    <w:name w:val="Body Text Indent"/>
    <w:basedOn w:val="Normal"/>
    <w:link w:val="BodyTextIndentChar"/>
    <w:rsid w:val="00025DCA"/>
    <w:pPr>
      <w:spacing w:after="120"/>
      <w:ind w:left="283"/>
    </w:pPr>
  </w:style>
  <w:style w:type="character" w:styleId="BodyTextIndentChar" w:customStyle="1">
    <w:name w:val="Body Text Indent Char"/>
    <w:basedOn w:val="DefaultParagraphFont"/>
    <w:link w:val="BodyTextIndent"/>
    <w:rsid w:val="00025DCA"/>
    <w:rPr>
      <w:sz w:val="24"/>
      <w:szCs w:val="24"/>
      <w:lang w:bidi="ar-AE"/>
    </w:rPr>
  </w:style>
  <w:style w:type="paragraph" w:styleId="BodyTextFirstIndent2">
    <w:name w:val="Body Text First Indent 2"/>
    <w:basedOn w:val="BodyTextFirstIndent"/>
    <w:link w:val="BodyTextFirstIndent2Char"/>
    <w:rsid w:val="000757C6"/>
    <w:pPr>
      <w:ind w:firstLine="1440"/>
    </w:pPr>
  </w:style>
  <w:style w:type="character" w:styleId="BodyTextFirstIndent2Char" w:customStyle="1">
    <w:name w:val="Body Text First Indent 2 Char"/>
    <w:basedOn w:val="BodyTextIndentChar"/>
    <w:link w:val="BodyTextFirstIndent2"/>
    <w:rsid w:val="00025DCA"/>
    <w:rPr>
      <w:sz w:val="24"/>
      <w:szCs w:val="24"/>
      <w:lang w:eastAsia="en-GB" w:bidi="ar-AE"/>
    </w:rPr>
  </w:style>
  <w:style w:type="character" w:styleId="CommentReference">
    <w:name w:val="annotation reference"/>
    <w:basedOn w:val="DefaultParagraphFont"/>
    <w:rsid w:val="000757C6"/>
    <w:rPr>
      <w:rFonts w:ascii="Times New Roman" w:hAnsi="Times New Roman" w:eastAsia="SimSun" w:cs="Simplified Arabic"/>
      <w:sz w:val="18"/>
      <w:szCs w:val="18"/>
      <w:lang w:val="en-GB" w:bidi="ar-AE"/>
    </w:rPr>
  </w:style>
  <w:style w:type="paragraph" w:styleId="CommentText">
    <w:name w:val="annotation text"/>
    <w:basedOn w:val="Normal"/>
    <w:link w:val="CommentTextChar"/>
    <w:rsid w:val="000757C6"/>
    <w:pPr>
      <w:spacing w:after="120"/>
    </w:pPr>
    <w:rPr>
      <w:sz w:val="20"/>
      <w:szCs w:val="20"/>
    </w:rPr>
  </w:style>
  <w:style w:type="character" w:styleId="CommentTextChar" w:customStyle="1">
    <w:name w:val="Comment Text Char"/>
    <w:basedOn w:val="DefaultParagraphFont"/>
    <w:link w:val="CommentText"/>
    <w:rsid w:val="001A5BE4"/>
    <w:rPr>
      <w:lang w:bidi="ar-AE"/>
    </w:rPr>
  </w:style>
  <w:style w:type="character" w:styleId="Emphasis">
    <w:name w:val="Emphasis"/>
    <w:qFormat/>
    <w:rsid w:val="000757C6"/>
    <w:rPr>
      <w:i/>
      <w:iCs/>
    </w:rPr>
  </w:style>
  <w:style w:type="character" w:styleId="EndnoteReference">
    <w:name w:val="endnote reference"/>
    <w:basedOn w:val="DefaultParagraphFont"/>
    <w:rsid w:val="000757C6"/>
    <w:rPr>
      <w:rFonts w:ascii="Times New Roman" w:hAnsi="Times New Roman" w:eastAsia="SimSun" w:cs="Simplified Arabic"/>
      <w:sz w:val="18"/>
      <w:szCs w:val="18"/>
      <w:vertAlign w:val="superscript"/>
      <w:lang w:val="en-GB" w:bidi="ar-AE"/>
    </w:rPr>
  </w:style>
  <w:style w:type="paragraph" w:styleId="EndnoteText">
    <w:name w:val="endnote text"/>
    <w:basedOn w:val="Normal"/>
    <w:next w:val="Normal"/>
    <w:link w:val="EndnoteTextChar"/>
    <w:rsid w:val="000757C6"/>
    <w:pPr>
      <w:spacing w:after="120"/>
      <w:ind w:left="340" w:hanging="340"/>
    </w:pPr>
    <w:rPr>
      <w:sz w:val="20"/>
      <w:szCs w:val="20"/>
    </w:rPr>
  </w:style>
  <w:style w:type="character" w:styleId="EndnoteTextChar" w:customStyle="1">
    <w:name w:val="Endnote Text Char"/>
    <w:basedOn w:val="DefaultParagraphFont"/>
    <w:link w:val="EndnoteText"/>
    <w:rsid w:val="00025DCA"/>
    <w:rPr>
      <w:lang w:bidi="ar-AE"/>
    </w:rPr>
  </w:style>
  <w:style w:type="paragraph" w:styleId="FooterRight" w:customStyle="1">
    <w:name w:val="Footer Right"/>
    <w:basedOn w:val="Footer"/>
    <w:rsid w:val="000757C6"/>
    <w:pPr>
      <w:jc w:val="right"/>
    </w:pPr>
  </w:style>
  <w:style w:type="paragraph" w:styleId="FootnoteText">
    <w:name w:val="footnote text"/>
    <w:basedOn w:val="Normal"/>
    <w:next w:val="Normal"/>
    <w:link w:val="FootnoteTextChar"/>
    <w:rsid w:val="000757C6"/>
    <w:pPr>
      <w:spacing w:after="120"/>
      <w:ind w:left="340" w:hanging="340"/>
    </w:pPr>
    <w:rPr>
      <w:sz w:val="20"/>
      <w:szCs w:val="20"/>
    </w:rPr>
  </w:style>
  <w:style w:type="character" w:styleId="FootnoteTextChar" w:customStyle="1">
    <w:name w:val="Footnote Text Char"/>
    <w:basedOn w:val="DefaultParagraphFont"/>
    <w:link w:val="FootnoteText"/>
    <w:rsid w:val="00025DCA"/>
    <w:rPr>
      <w:lang w:bidi="ar-AE"/>
    </w:rPr>
  </w:style>
  <w:style w:type="paragraph" w:styleId="Footnote" w:customStyle="1">
    <w:name w:val="Footnote"/>
    <w:basedOn w:val="FootnoteText"/>
    <w:rsid w:val="000757C6"/>
    <w:pPr>
      <w:tabs>
        <w:tab w:val="left" w:pos="340"/>
      </w:tabs>
    </w:pPr>
  </w:style>
  <w:style w:type="character" w:styleId="FootnoteReference">
    <w:name w:val="footnote reference"/>
    <w:basedOn w:val="DefaultParagraphFont"/>
    <w:rsid w:val="000757C6"/>
    <w:rPr>
      <w:rFonts w:ascii="Times New Roman" w:hAnsi="Times New Roman" w:eastAsia="SimSun" w:cs="Simplified Arabic"/>
      <w:sz w:val="18"/>
      <w:szCs w:val="18"/>
      <w:vertAlign w:val="superscript"/>
      <w:lang w:bidi="ar-AE"/>
    </w:rPr>
  </w:style>
  <w:style w:type="character" w:styleId="Heading1Char" w:customStyle="1">
    <w:name w:val="Heading 1 Char"/>
    <w:basedOn w:val="DefaultParagraphFont"/>
    <w:link w:val="Heading1"/>
    <w:uiPriority w:val="9"/>
    <w:rsid w:val="0020061C"/>
    <w:rPr>
      <w:sz w:val="24"/>
      <w:szCs w:val="24"/>
      <w:lang w:bidi="ar-AE"/>
    </w:rPr>
  </w:style>
  <w:style w:type="character" w:styleId="Heading2Char" w:customStyle="1">
    <w:name w:val="Heading 2 Char"/>
    <w:basedOn w:val="DefaultParagraphFont"/>
    <w:link w:val="Heading2"/>
    <w:uiPriority w:val="9"/>
    <w:rsid w:val="0020061C"/>
    <w:rPr>
      <w:sz w:val="24"/>
      <w:szCs w:val="24"/>
      <w:lang w:bidi="ar-AE"/>
    </w:rPr>
  </w:style>
  <w:style w:type="character" w:styleId="Heading3Char" w:customStyle="1">
    <w:name w:val="Heading 3 Char"/>
    <w:basedOn w:val="DefaultParagraphFont"/>
    <w:link w:val="Heading3"/>
    <w:uiPriority w:val="9"/>
    <w:rsid w:val="0020061C"/>
    <w:rPr>
      <w:sz w:val="24"/>
      <w:szCs w:val="24"/>
      <w:lang w:bidi="ar-AE"/>
    </w:rPr>
  </w:style>
  <w:style w:type="character" w:styleId="Heading4Char" w:customStyle="1">
    <w:name w:val="Heading 4 Char"/>
    <w:basedOn w:val="DefaultParagraphFont"/>
    <w:link w:val="Heading4"/>
    <w:rsid w:val="0020061C"/>
    <w:rPr>
      <w:sz w:val="24"/>
      <w:szCs w:val="24"/>
      <w:lang w:bidi="ar-AE"/>
    </w:rPr>
  </w:style>
  <w:style w:type="character" w:styleId="Heading5Char" w:customStyle="1">
    <w:name w:val="Heading 5 Char"/>
    <w:basedOn w:val="DefaultParagraphFont"/>
    <w:link w:val="Heading5"/>
    <w:rsid w:val="0020061C"/>
    <w:rPr>
      <w:sz w:val="24"/>
      <w:szCs w:val="24"/>
      <w:lang w:bidi="ar-AE"/>
    </w:rPr>
  </w:style>
  <w:style w:type="character" w:styleId="Heading6Char" w:customStyle="1">
    <w:name w:val="Heading 6 Char"/>
    <w:basedOn w:val="DefaultParagraphFont"/>
    <w:link w:val="Heading6"/>
    <w:rsid w:val="0020061C"/>
    <w:rPr>
      <w:sz w:val="24"/>
      <w:szCs w:val="24"/>
      <w:lang w:bidi="ar-AE"/>
    </w:rPr>
  </w:style>
  <w:style w:type="character" w:styleId="Heading7Char" w:customStyle="1">
    <w:name w:val="Heading 7 Char"/>
    <w:basedOn w:val="DefaultParagraphFont"/>
    <w:link w:val="Heading7"/>
    <w:rsid w:val="0020061C"/>
    <w:rPr>
      <w:sz w:val="24"/>
      <w:szCs w:val="24"/>
      <w:lang w:bidi="ar-AE"/>
    </w:rPr>
  </w:style>
  <w:style w:type="character" w:styleId="Heading8Char" w:customStyle="1">
    <w:name w:val="Heading 8 Char"/>
    <w:basedOn w:val="DefaultParagraphFont"/>
    <w:link w:val="Heading8"/>
    <w:rsid w:val="0020061C"/>
    <w:rPr>
      <w:sz w:val="24"/>
      <w:szCs w:val="24"/>
      <w:lang w:bidi="ar-AE"/>
    </w:rPr>
  </w:style>
  <w:style w:type="character" w:styleId="Heading9Char" w:customStyle="1">
    <w:name w:val="Heading 9 Char"/>
    <w:basedOn w:val="DefaultParagraphFont"/>
    <w:link w:val="Heading9"/>
    <w:rsid w:val="0020061C"/>
    <w:rPr>
      <w:sz w:val="24"/>
      <w:szCs w:val="24"/>
      <w:lang w:bidi="ar-AE"/>
    </w:rPr>
  </w:style>
  <w:style w:type="paragraph" w:styleId="Index1">
    <w:name w:val="index 1"/>
    <w:basedOn w:val="Normal"/>
    <w:next w:val="Normal"/>
    <w:autoRedefine/>
    <w:rsid w:val="000757C6"/>
    <w:pPr>
      <w:ind w:left="240" w:hanging="240"/>
    </w:pPr>
  </w:style>
  <w:style w:type="paragraph" w:styleId="IndexHeading">
    <w:name w:val="index heading"/>
    <w:basedOn w:val="Normal"/>
    <w:next w:val="Normal"/>
    <w:rsid w:val="000757C6"/>
    <w:rPr>
      <w:b/>
      <w:bCs/>
    </w:rPr>
  </w:style>
  <w:style w:type="paragraph" w:styleId="ListParagraph">
    <w:name w:val="List Paragraph"/>
    <w:basedOn w:val="Normal"/>
    <w:uiPriority w:val="1"/>
    <w:qFormat/>
    <w:rsid w:val="000757C6"/>
    <w:pPr>
      <w:ind w:left="720"/>
      <w:contextualSpacing/>
    </w:pPr>
  </w:style>
  <w:style w:type="paragraph" w:styleId="NoSpacing">
    <w:name w:val="No Spacing"/>
    <w:basedOn w:val="Normal"/>
    <w:qFormat/>
    <w:rsid w:val="000757C6"/>
    <w:pPr>
      <w:spacing w:after="0"/>
    </w:pPr>
  </w:style>
  <w:style w:type="paragraph" w:styleId="NormalBold" w:customStyle="1">
    <w:name w:val="NormalBold"/>
    <w:basedOn w:val="Normal"/>
    <w:next w:val="Normal"/>
    <w:rsid w:val="0045006A"/>
    <w:rPr>
      <w:b/>
      <w:bCs/>
    </w:rPr>
  </w:style>
  <w:style w:type="paragraph" w:styleId="NormalBoldNS" w:customStyle="1">
    <w:name w:val="NormalBoldNS"/>
    <w:basedOn w:val="Normal"/>
    <w:next w:val="Normal"/>
    <w:rsid w:val="0045006A"/>
    <w:pPr>
      <w:spacing w:after="0"/>
      <w:jc w:val="left"/>
    </w:pPr>
    <w:rPr>
      <w:b/>
      <w:bCs/>
    </w:rPr>
  </w:style>
  <w:style w:type="paragraph" w:styleId="NormalNS" w:customStyle="1">
    <w:name w:val="NormalNS"/>
    <w:basedOn w:val="Normal"/>
    <w:rsid w:val="000757C6"/>
    <w:pPr>
      <w:spacing w:after="0"/>
    </w:pPr>
  </w:style>
  <w:style w:type="paragraph" w:styleId="NormalRight" w:customStyle="1">
    <w:name w:val="NormalRight"/>
    <w:basedOn w:val="NormalNS"/>
    <w:rsid w:val="000757C6"/>
    <w:pPr>
      <w:jc w:val="right"/>
    </w:pPr>
  </w:style>
  <w:style w:type="paragraph" w:styleId="NoteContinuation" w:customStyle="1">
    <w:name w:val="Note Continuation"/>
    <w:basedOn w:val="Normal"/>
    <w:rsid w:val="000757C6"/>
    <w:pPr>
      <w:spacing w:after="120"/>
      <w:ind w:left="340"/>
    </w:pPr>
    <w:rPr>
      <w:sz w:val="20"/>
      <w:szCs w:val="20"/>
    </w:rPr>
  </w:style>
  <w:style w:type="character" w:styleId="PageNumber">
    <w:name w:val="page number"/>
    <w:basedOn w:val="DefaultParagraphFont"/>
    <w:rsid w:val="002D6344"/>
    <w:rPr>
      <w:rFonts w:ascii="Times New Roman" w:hAnsi="Times New Roman" w:eastAsia="SimSun" w:cs="Times New Roman"/>
      <w:b w:val="0"/>
      <w:sz w:val="24"/>
      <w:szCs w:val="24"/>
      <w:lang w:val="en-GB" w:bidi="ar-AE"/>
    </w:rPr>
  </w:style>
  <w:style w:type="character" w:styleId="Strong">
    <w:name w:val="Strong"/>
    <w:qFormat/>
    <w:rsid w:val="000757C6"/>
    <w:rPr>
      <w:b/>
      <w:bCs/>
    </w:rPr>
  </w:style>
  <w:style w:type="paragraph" w:styleId="Subtitle">
    <w:name w:val="Subtitle"/>
    <w:basedOn w:val="Normal"/>
    <w:next w:val="BodyText"/>
    <w:link w:val="SubtitleChar"/>
    <w:qFormat/>
    <w:rsid w:val="000757C6"/>
    <w:pPr>
      <w:numPr>
        <w:ilvl w:val="1"/>
      </w:numPr>
      <w:jc w:val="center"/>
    </w:pPr>
  </w:style>
  <w:style w:type="character" w:styleId="SubtitleChar" w:customStyle="1">
    <w:name w:val="Subtitle Char"/>
    <w:basedOn w:val="DefaultParagraphFont"/>
    <w:link w:val="Subtitle"/>
    <w:rsid w:val="00025DCA"/>
    <w:rPr>
      <w:sz w:val="24"/>
      <w:szCs w:val="24"/>
      <w:lang w:bidi="ar-AE"/>
    </w:rPr>
  </w:style>
  <w:style w:type="table" w:styleId="TableGrid">
    <w:name w:val="Table Grid"/>
    <w:basedOn w:val="TableNormal"/>
    <w:rsid w:val="000757C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itle">
    <w:name w:val="Title"/>
    <w:basedOn w:val="Normal"/>
    <w:next w:val="BodyText"/>
    <w:link w:val="TitleChar"/>
    <w:qFormat/>
    <w:rsid w:val="0045006A"/>
    <w:pPr>
      <w:jc w:val="center"/>
    </w:pPr>
    <w:rPr>
      <w:b/>
      <w:bCs/>
    </w:rPr>
  </w:style>
  <w:style w:type="character" w:styleId="TitleChar" w:customStyle="1">
    <w:name w:val="Title Char"/>
    <w:basedOn w:val="DefaultParagraphFont"/>
    <w:link w:val="Title"/>
    <w:rsid w:val="00025DCA"/>
    <w:rPr>
      <w:b/>
      <w:bCs/>
      <w:sz w:val="24"/>
      <w:szCs w:val="24"/>
      <w:lang w:bidi="ar-AE"/>
    </w:rPr>
  </w:style>
  <w:style w:type="paragraph" w:styleId="TOCHeading">
    <w:name w:val="TOC Heading"/>
    <w:basedOn w:val="Normal"/>
    <w:next w:val="Normal"/>
    <w:qFormat/>
    <w:rsid w:val="007B1690"/>
    <w:pPr>
      <w:jc w:val="center"/>
    </w:pPr>
    <w:rPr>
      <w:b/>
      <w:bCs/>
      <w:caps/>
    </w:rPr>
  </w:style>
  <w:style w:type="paragraph" w:styleId="CommentSubject">
    <w:name w:val="annotation subject"/>
    <w:basedOn w:val="CommentText"/>
    <w:next w:val="CommentText"/>
    <w:link w:val="CommentSubjectChar"/>
    <w:rsid w:val="000757C6"/>
    <w:pPr>
      <w:spacing w:after="240"/>
    </w:pPr>
    <w:rPr>
      <w:b/>
      <w:bCs/>
    </w:rPr>
  </w:style>
  <w:style w:type="character" w:styleId="CommentSubjectChar" w:customStyle="1">
    <w:name w:val="Comment Subject Char"/>
    <w:basedOn w:val="CommentTextChar"/>
    <w:link w:val="CommentSubject"/>
    <w:rsid w:val="001A5BE4"/>
    <w:rPr>
      <w:b/>
      <w:bCs/>
      <w:lang w:bidi="ar-AE"/>
    </w:rPr>
  </w:style>
  <w:style w:type="paragraph" w:styleId="BGHStandard" w:customStyle="1">
    <w:name w:val="BGH Standard"/>
    <w:basedOn w:val="Normal"/>
    <w:rsid w:val="000757C6"/>
    <w:pPr>
      <w:ind w:left="1985"/>
    </w:pPr>
    <w:rPr>
      <w:lang w:eastAsia="en-GB"/>
    </w:rPr>
  </w:style>
  <w:style w:type="paragraph" w:styleId="NormalRight12" w:customStyle="1">
    <w:name w:val="NormalRight12"/>
    <w:basedOn w:val="NormalRight"/>
    <w:rsid w:val="000757C6"/>
    <w:pPr>
      <w:spacing w:after="240"/>
    </w:pPr>
  </w:style>
  <w:style w:type="paragraph" w:styleId="SubTitle0" w:customStyle="1">
    <w:name w:val="SubTitle0"/>
    <w:basedOn w:val="Subtitle"/>
    <w:rsid w:val="000757C6"/>
    <w:pPr>
      <w:spacing w:after="0"/>
    </w:pPr>
  </w:style>
  <w:style w:type="paragraph" w:styleId="TOC1">
    <w:name w:val="toc 1"/>
    <w:basedOn w:val="Normal"/>
    <w:next w:val="BodyText"/>
    <w:rsid w:val="00FF592B"/>
    <w:pPr>
      <w:tabs>
        <w:tab w:val="right" w:leader="dot" w:pos="9016"/>
      </w:tabs>
      <w:adjustRightInd w:val="0"/>
      <w:snapToGrid w:val="0"/>
      <w:spacing w:before="100" w:after="100"/>
      <w:ind w:left="510" w:hanging="510"/>
    </w:pPr>
    <w:rPr>
      <w:snapToGrid w:val="0"/>
      <w:lang w:bidi="he-IL"/>
    </w:rPr>
  </w:style>
  <w:style w:type="paragraph" w:styleId="TOC2">
    <w:name w:val="toc 2"/>
    <w:basedOn w:val="Normal"/>
    <w:next w:val="BodyText"/>
    <w:rsid w:val="00FF592B"/>
    <w:pPr>
      <w:tabs>
        <w:tab w:val="right" w:leader="dot" w:pos="9015"/>
      </w:tabs>
      <w:adjustRightInd w:val="0"/>
      <w:snapToGrid w:val="0"/>
      <w:spacing w:before="100" w:after="100"/>
      <w:ind w:left="1230" w:hanging="720"/>
    </w:pPr>
    <w:rPr>
      <w:snapToGrid w:val="0"/>
      <w:lang w:bidi="he-IL"/>
    </w:rPr>
  </w:style>
  <w:style w:type="paragraph" w:styleId="OptionLabel" w:customStyle="1">
    <w:name w:val="OptionLabel"/>
    <w:rsid w:val="0045006A"/>
    <w:rPr>
      <w:b/>
      <w:bCs/>
      <w:sz w:val="24"/>
      <w:szCs w:val="24"/>
      <w:lang w:bidi="ar-AE"/>
    </w:rPr>
  </w:style>
  <w:style w:type="paragraph" w:styleId="NormalLeft" w:customStyle="1">
    <w:name w:val="NormalLeft"/>
    <w:basedOn w:val="Normal"/>
    <w:next w:val="Normal"/>
    <w:rsid w:val="00957F96"/>
    <w:pPr>
      <w:jc w:val="left"/>
    </w:pPr>
  </w:style>
  <w:style w:type="paragraph" w:styleId="BalloonText">
    <w:name w:val="Balloon Text"/>
    <w:basedOn w:val="Normal"/>
    <w:link w:val="BalloonTextChar"/>
    <w:rsid w:val="00AE0632"/>
    <w:pPr>
      <w:spacing w:after="0"/>
    </w:pPr>
    <w:rPr>
      <w:rFonts w:ascii="Tahoma" w:hAnsi="Tahoma" w:cs="Tahoma"/>
      <w:sz w:val="16"/>
      <w:szCs w:val="16"/>
    </w:rPr>
  </w:style>
  <w:style w:type="character" w:styleId="BalloonTextChar" w:customStyle="1">
    <w:name w:val="Balloon Text Char"/>
    <w:basedOn w:val="DefaultParagraphFont"/>
    <w:link w:val="BalloonText"/>
    <w:rsid w:val="00AE0632"/>
    <w:rPr>
      <w:rFonts w:ascii="Tahoma" w:hAnsi="Tahoma" w:cs="Tahoma"/>
      <w:sz w:val="16"/>
      <w:szCs w:val="16"/>
      <w:lang w:bidi="ar-AE"/>
    </w:rPr>
  </w:style>
  <w:style w:type="paragraph" w:styleId="Bibliography">
    <w:name w:val="Bibliography"/>
    <w:basedOn w:val="Normal"/>
    <w:next w:val="Normal"/>
    <w:rsid w:val="00CE6FCC"/>
  </w:style>
  <w:style w:type="paragraph" w:styleId="BlockText">
    <w:name w:val="Block Text"/>
    <w:basedOn w:val="Normal"/>
    <w:rsid w:val="00CE6FCC"/>
    <w:pPr>
      <w:spacing w:after="120"/>
      <w:ind w:left="1440" w:right="1440"/>
    </w:pPr>
  </w:style>
  <w:style w:type="paragraph" w:styleId="BodyTextIndent2">
    <w:name w:val="Body Text Indent 2"/>
    <w:basedOn w:val="Normal"/>
    <w:link w:val="BodyTextIndent2Char"/>
    <w:rsid w:val="00CE6FCC"/>
    <w:pPr>
      <w:spacing w:after="120"/>
      <w:ind w:left="360"/>
    </w:pPr>
  </w:style>
  <w:style w:type="character" w:styleId="BodyTextIndent2Char" w:customStyle="1">
    <w:name w:val="Body Text Indent 2 Char"/>
    <w:basedOn w:val="DefaultParagraphFont"/>
    <w:link w:val="BodyTextIndent2"/>
    <w:rsid w:val="00CE6FCC"/>
    <w:rPr>
      <w:sz w:val="24"/>
      <w:szCs w:val="24"/>
      <w:lang w:bidi="ar-AE"/>
    </w:rPr>
  </w:style>
  <w:style w:type="paragraph" w:styleId="BodyTextIndent3">
    <w:name w:val="Body Text Indent 3"/>
    <w:basedOn w:val="Normal"/>
    <w:link w:val="BodyTextIndent3Char"/>
    <w:rsid w:val="00CE6FCC"/>
    <w:pPr>
      <w:spacing w:after="120"/>
      <w:ind w:left="360"/>
    </w:pPr>
    <w:rPr>
      <w:sz w:val="16"/>
      <w:szCs w:val="16"/>
    </w:rPr>
  </w:style>
  <w:style w:type="character" w:styleId="BodyTextIndent3Char" w:customStyle="1">
    <w:name w:val="Body Text Indent 3 Char"/>
    <w:basedOn w:val="DefaultParagraphFont"/>
    <w:link w:val="BodyTextIndent3"/>
    <w:rsid w:val="00CE6FCC"/>
    <w:rPr>
      <w:sz w:val="16"/>
      <w:szCs w:val="16"/>
      <w:lang w:bidi="ar-AE"/>
    </w:rPr>
  </w:style>
  <w:style w:type="paragraph" w:styleId="Caption">
    <w:name w:val="caption"/>
    <w:basedOn w:val="Normal"/>
    <w:next w:val="Normal"/>
    <w:qFormat/>
    <w:rsid w:val="00CE6FCC"/>
    <w:rPr>
      <w:b/>
      <w:bCs/>
      <w:sz w:val="20"/>
      <w:szCs w:val="20"/>
    </w:rPr>
  </w:style>
  <w:style w:type="paragraph" w:styleId="Closing">
    <w:name w:val="Closing"/>
    <w:basedOn w:val="Normal"/>
    <w:link w:val="ClosingChar"/>
    <w:rsid w:val="00CE6FCC"/>
    <w:pPr>
      <w:ind w:left="4320"/>
    </w:pPr>
  </w:style>
  <w:style w:type="character" w:styleId="ClosingChar" w:customStyle="1">
    <w:name w:val="Closing Char"/>
    <w:basedOn w:val="DefaultParagraphFont"/>
    <w:link w:val="Closing"/>
    <w:rsid w:val="00CE6FCC"/>
    <w:rPr>
      <w:sz w:val="24"/>
      <w:szCs w:val="24"/>
      <w:lang w:bidi="ar-AE"/>
    </w:rPr>
  </w:style>
  <w:style w:type="table" w:styleId="ColorfulGrid1" w:customStyle="1">
    <w:name w:val="Colorful Grid1"/>
    <w:basedOn w:val="TableNormal"/>
    <w:rsid w:val="00CE6FCC"/>
    <w:rPr>
      <w:color w:val="000000"/>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rsid w:val="00CE6FCC"/>
    <w:rPr>
      <w:color w:val="000000"/>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sid w:val="00CE6FCC"/>
    <w:rPr>
      <w:color w:val="000000"/>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sid w:val="00CE6FCC"/>
    <w:rPr>
      <w:color w:val="000000"/>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sid w:val="00CE6FCC"/>
    <w:rPr>
      <w:color w:val="000000"/>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sid w:val="00CE6FCC"/>
    <w:rPr>
      <w:color w:val="000000"/>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sid w:val="00CE6FCC"/>
    <w:rPr>
      <w:color w:val="000000"/>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1" w:customStyle="1">
    <w:name w:val="Colorful List1"/>
    <w:basedOn w:val="TableNormal"/>
    <w:rsid w:val="00CE6FCC"/>
    <w:rPr>
      <w:color w:val="00000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rsid w:val="00CE6FCC"/>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rsid w:val="00CE6FCC"/>
    <w:rPr>
      <w:color w:val="000000"/>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rsid w:val="00CE6FCC"/>
    <w:rPr>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rsid w:val="00CE6FCC"/>
    <w:rPr>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rsid w:val="00CE6FCC"/>
    <w:rPr>
      <w:color w:val="000000"/>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rsid w:val="00CE6FCC"/>
    <w:rPr>
      <w:color w:val="000000"/>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1" w:customStyle="1">
    <w:name w:val="Colorful Shading1"/>
    <w:basedOn w:val="TableNormal"/>
    <w:rsid w:val="00CE6FCC"/>
    <w:rPr>
      <w:color w:val="000000"/>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rsid w:val="00CE6FCC"/>
    <w:rPr>
      <w:color w:val="000000"/>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sid w:val="00CE6FCC"/>
    <w:rPr>
      <w:color w:val="000000"/>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sid w:val="00CE6FCC"/>
    <w:rPr>
      <w:color w:val="000000"/>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sid w:val="00CE6FCC"/>
    <w:rPr>
      <w:color w:val="000000"/>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sid w:val="00CE6FCC"/>
    <w:rPr>
      <w:color w:val="000000"/>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sid w:val="00CE6FCC"/>
    <w:rPr>
      <w:color w:val="000000"/>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1" w:customStyle="1">
    <w:name w:val="Dark List1"/>
    <w:basedOn w:val="TableNormal"/>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CE6FCC"/>
  </w:style>
  <w:style w:type="character" w:styleId="DateChar" w:customStyle="1">
    <w:name w:val="Date Char"/>
    <w:basedOn w:val="DefaultParagraphFont"/>
    <w:link w:val="Date"/>
    <w:rsid w:val="00CE6FCC"/>
    <w:rPr>
      <w:sz w:val="24"/>
      <w:szCs w:val="24"/>
      <w:lang w:bidi="ar-AE"/>
    </w:rPr>
  </w:style>
  <w:style w:type="paragraph" w:styleId="DocumentMap">
    <w:name w:val="Document Map"/>
    <w:basedOn w:val="Normal"/>
    <w:link w:val="DocumentMapChar"/>
    <w:rsid w:val="00CE6FCC"/>
    <w:rPr>
      <w:rFonts w:ascii="Tahoma" w:hAnsi="Tahoma" w:cs="Tahoma"/>
      <w:sz w:val="16"/>
      <w:szCs w:val="16"/>
    </w:rPr>
  </w:style>
  <w:style w:type="character" w:styleId="DocumentMapChar" w:customStyle="1">
    <w:name w:val="Document Map Char"/>
    <w:basedOn w:val="DefaultParagraphFont"/>
    <w:link w:val="DocumentMap"/>
    <w:rsid w:val="00CE6FCC"/>
    <w:rPr>
      <w:rFonts w:ascii="Tahoma" w:hAnsi="Tahoma" w:cs="Tahoma"/>
      <w:sz w:val="16"/>
      <w:szCs w:val="16"/>
      <w:lang w:bidi="ar-AE"/>
    </w:rPr>
  </w:style>
  <w:style w:type="paragraph" w:styleId="E-mailSignature">
    <w:name w:val="E-mail Signature"/>
    <w:basedOn w:val="Normal"/>
    <w:link w:val="E-mailSignatureChar"/>
    <w:rsid w:val="00CE6FCC"/>
  </w:style>
  <w:style w:type="character" w:styleId="E-mailSignatureChar" w:customStyle="1">
    <w:name w:val="E-mail Signature Char"/>
    <w:basedOn w:val="DefaultParagraphFont"/>
    <w:link w:val="E-mailSignature"/>
    <w:rsid w:val="00CE6FCC"/>
    <w:rPr>
      <w:sz w:val="24"/>
      <w:szCs w:val="24"/>
      <w:lang w:bidi="ar-AE"/>
    </w:rPr>
  </w:style>
  <w:style w:type="paragraph" w:styleId="EnvelopeAddress">
    <w:name w:val="envelope address"/>
    <w:basedOn w:val="Normal"/>
    <w:rsid w:val="00CE6FCC"/>
    <w:pPr>
      <w:framePr w:w="7920" w:h="1980" w:hSpace="180" w:wrap="auto" w:hAnchor="page" w:xAlign="center" w:yAlign="bottom" w:hRule="exact"/>
      <w:ind w:left="2880"/>
    </w:pPr>
    <w:rPr>
      <w:rFonts w:cs="Simplified Arabic"/>
    </w:rPr>
  </w:style>
  <w:style w:type="paragraph" w:styleId="EnvelopeReturn">
    <w:name w:val="envelope return"/>
    <w:basedOn w:val="Normal"/>
    <w:rsid w:val="00CE6FCC"/>
    <w:rPr>
      <w:rFonts w:cs="Simplified Arabic"/>
      <w:sz w:val="20"/>
      <w:szCs w:val="20"/>
    </w:rPr>
  </w:style>
  <w:style w:type="paragraph" w:styleId="HTMLAddress">
    <w:name w:val="HTML Address"/>
    <w:basedOn w:val="Normal"/>
    <w:link w:val="HTMLAddressChar"/>
    <w:rsid w:val="00CE6FCC"/>
    <w:rPr>
      <w:i/>
      <w:iCs/>
    </w:rPr>
  </w:style>
  <w:style w:type="character" w:styleId="HTMLAddressChar" w:customStyle="1">
    <w:name w:val="HTML Address Char"/>
    <w:basedOn w:val="DefaultParagraphFont"/>
    <w:link w:val="HTMLAddress"/>
    <w:rsid w:val="00CE6FCC"/>
    <w:rPr>
      <w:i/>
      <w:iCs/>
      <w:sz w:val="24"/>
      <w:szCs w:val="24"/>
      <w:lang w:bidi="ar-AE"/>
    </w:rPr>
  </w:style>
  <w:style w:type="paragraph" w:styleId="HTMLPreformatted">
    <w:name w:val="HTML Preformatted"/>
    <w:basedOn w:val="Normal"/>
    <w:link w:val="HTMLPreformattedChar"/>
    <w:rsid w:val="00CE6FCC"/>
    <w:rPr>
      <w:rFonts w:ascii="Courier New" w:hAnsi="Courier New" w:cs="Courier New"/>
      <w:sz w:val="20"/>
      <w:szCs w:val="20"/>
    </w:rPr>
  </w:style>
  <w:style w:type="character" w:styleId="HTMLPreformattedChar" w:customStyle="1">
    <w:name w:val="HTML Preformatted Char"/>
    <w:basedOn w:val="DefaultParagraphFont"/>
    <w:link w:val="HTMLPreformatted"/>
    <w:rsid w:val="00CE6FCC"/>
    <w:rPr>
      <w:rFonts w:ascii="Courier New" w:hAnsi="Courier New" w:cs="Courier New"/>
      <w:lang w:bidi="ar-AE"/>
    </w:rPr>
  </w:style>
  <w:style w:type="paragraph" w:styleId="Index2">
    <w:name w:val="index 2"/>
    <w:basedOn w:val="Normal"/>
    <w:next w:val="Normal"/>
    <w:autoRedefine/>
    <w:rsid w:val="00CE6FCC"/>
    <w:pPr>
      <w:ind w:left="480" w:hanging="240"/>
    </w:pPr>
  </w:style>
  <w:style w:type="paragraph" w:styleId="Index3">
    <w:name w:val="index 3"/>
    <w:basedOn w:val="Normal"/>
    <w:next w:val="Normal"/>
    <w:autoRedefine/>
    <w:rsid w:val="00CE6FCC"/>
    <w:pPr>
      <w:ind w:left="720" w:hanging="240"/>
    </w:pPr>
  </w:style>
  <w:style w:type="paragraph" w:styleId="Index4">
    <w:name w:val="index 4"/>
    <w:basedOn w:val="Normal"/>
    <w:next w:val="Normal"/>
    <w:autoRedefine/>
    <w:rsid w:val="00CE6FCC"/>
    <w:pPr>
      <w:ind w:left="960" w:hanging="240"/>
    </w:pPr>
  </w:style>
  <w:style w:type="paragraph" w:styleId="Index5">
    <w:name w:val="index 5"/>
    <w:basedOn w:val="Normal"/>
    <w:next w:val="Normal"/>
    <w:autoRedefine/>
    <w:rsid w:val="00CE6FCC"/>
    <w:pPr>
      <w:ind w:left="1200" w:hanging="240"/>
    </w:pPr>
  </w:style>
  <w:style w:type="paragraph" w:styleId="Index6">
    <w:name w:val="index 6"/>
    <w:basedOn w:val="Normal"/>
    <w:next w:val="Normal"/>
    <w:autoRedefine/>
    <w:rsid w:val="00CE6FCC"/>
    <w:pPr>
      <w:ind w:left="1440" w:hanging="240"/>
    </w:pPr>
  </w:style>
  <w:style w:type="paragraph" w:styleId="Index7">
    <w:name w:val="index 7"/>
    <w:basedOn w:val="Normal"/>
    <w:next w:val="Normal"/>
    <w:autoRedefine/>
    <w:rsid w:val="00CE6FCC"/>
    <w:pPr>
      <w:ind w:left="1680" w:hanging="240"/>
    </w:pPr>
  </w:style>
  <w:style w:type="paragraph" w:styleId="Index8">
    <w:name w:val="index 8"/>
    <w:basedOn w:val="Normal"/>
    <w:next w:val="Normal"/>
    <w:autoRedefine/>
    <w:rsid w:val="00CE6FCC"/>
    <w:pPr>
      <w:ind w:left="1920" w:hanging="240"/>
    </w:pPr>
  </w:style>
  <w:style w:type="paragraph" w:styleId="Index9">
    <w:name w:val="index 9"/>
    <w:basedOn w:val="Normal"/>
    <w:next w:val="Normal"/>
    <w:autoRedefine/>
    <w:rsid w:val="00CE6FCC"/>
    <w:pPr>
      <w:ind w:left="2160" w:hanging="240"/>
    </w:pPr>
  </w:style>
  <w:style w:type="paragraph" w:styleId="IntenseQuote">
    <w:name w:val="Intense Quote"/>
    <w:basedOn w:val="Normal"/>
    <w:next w:val="Normal"/>
    <w:link w:val="IntenseQuoteChar"/>
    <w:qFormat/>
    <w:rsid w:val="00CE6FCC"/>
    <w:pPr>
      <w:pBdr>
        <w:bottom w:val="single" w:color="4F81BD" w:sz="4" w:space="4"/>
      </w:pBdr>
      <w:spacing w:before="200" w:after="280"/>
      <w:ind w:left="936" w:right="936"/>
    </w:pPr>
    <w:rPr>
      <w:b/>
      <w:bCs/>
      <w:i/>
      <w:iCs/>
      <w:color w:val="4F81BD"/>
    </w:rPr>
  </w:style>
  <w:style w:type="character" w:styleId="IntenseQuoteChar" w:customStyle="1">
    <w:name w:val="Intense Quote Char"/>
    <w:basedOn w:val="DefaultParagraphFont"/>
    <w:link w:val="IntenseQuote"/>
    <w:rsid w:val="00CE6FCC"/>
    <w:rPr>
      <w:b/>
      <w:bCs/>
      <w:i/>
      <w:iCs/>
      <w:color w:val="4F81BD"/>
      <w:sz w:val="24"/>
      <w:szCs w:val="24"/>
      <w:lang w:bidi="ar-AE"/>
    </w:rPr>
  </w:style>
  <w:style w:type="table" w:styleId="LightGrid1" w:customStyle="1">
    <w:name w:val="Light Grid1"/>
    <w:basedOn w:val="TableNormal"/>
    <w:rsid w:val="00CE6FCC"/>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SimSun" w:cs="Simplified Arabic"/>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1" w:customStyle="1">
    <w:name w:val="Light Grid - Accent 11"/>
    <w:basedOn w:val="TableNormal"/>
    <w:rsid w:val="00CE6FCC"/>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SimSun" w:cs="Simplified Arabic"/>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2">
    <w:name w:val="Light Grid Accent 2"/>
    <w:basedOn w:val="TableNormal"/>
    <w:rsid w:val="00CE6FCC"/>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SimSun" w:cs="Simplified Arabic"/>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ghtGrid-Accent3">
    <w:name w:val="Light Grid Accent 3"/>
    <w:basedOn w:val="TableNormal"/>
    <w:rsid w:val="00CE6FCC"/>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SimSun" w:cs="Simplified Arabic"/>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ghtGrid-Accent4">
    <w:name w:val="Light Grid Accent 4"/>
    <w:basedOn w:val="TableNormal"/>
    <w:rsid w:val="00CE6FCC"/>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SimSun" w:cs="Simplified Arabic"/>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ghtGrid-Accent5">
    <w:name w:val="Light Grid Accent 5"/>
    <w:basedOn w:val="TableNormal"/>
    <w:rsid w:val="00CE6FCC"/>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SimSun" w:cs="Simplified Arabic"/>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ghtGrid-Accent6">
    <w:name w:val="Light Grid Accent 6"/>
    <w:basedOn w:val="TableNormal"/>
    <w:rsid w:val="00CE6FCC"/>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SimSun" w:cs="Simplified Arabic"/>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Times New Roman" w:hAnsi="Times New Roman" w:eastAsia="SimSun" w:cs="Simplified Arabic"/>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Times New Roman" w:hAnsi="Times New Roman" w:eastAsia="SimSun" w:cs="Simplified Arabic"/>
        <w:b/>
        <w:bCs/>
      </w:rPr>
    </w:tblStylePr>
    <w:tblStylePr w:type="lastCol">
      <w:rPr>
        <w:rFonts w:ascii="Times New Roman" w:hAnsi="Times New Roman" w:eastAsia="SimSun" w:cs="Simplified Arabic"/>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LightList1" w:customStyle="1">
    <w:name w:val="Light List1"/>
    <w:basedOn w:val="TableNormal"/>
    <w:rsid w:val="00CE6FCC"/>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1" w:customStyle="1">
    <w:name w:val="Light List - Accent 11"/>
    <w:basedOn w:val="TableNormal"/>
    <w:rsid w:val="00CE6FCC"/>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rsid w:val="00CE6FCC"/>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rsid w:val="00CE6FCC"/>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rsid w:val="00CE6FCC"/>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rsid w:val="00CE6FCC"/>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rsid w:val="00CE6FCC"/>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Shading1" w:customStyle="1">
    <w:name w:val="Light Shading1"/>
    <w:basedOn w:val="TableNormal"/>
    <w:rsid w:val="00CE6FCC"/>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1" w:customStyle="1">
    <w:name w:val="Light Shading - Accent 11"/>
    <w:basedOn w:val="TableNormal"/>
    <w:rsid w:val="00CE6FCC"/>
    <w:rPr>
      <w:color w:val="365F91"/>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CE6FCC"/>
    <w:rPr>
      <w:color w:val="943634"/>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rsid w:val="00CE6FCC"/>
    <w:rPr>
      <w:color w:val="76923C"/>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rsid w:val="00CE6FCC"/>
    <w:rPr>
      <w:color w:val="5F497A"/>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rsid w:val="00CE6FCC"/>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rsid w:val="00CE6FCC"/>
    <w:rPr>
      <w:color w:val="E36C0A"/>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
    <w:name w:val="List"/>
    <w:basedOn w:val="Normal"/>
    <w:rsid w:val="00CE6FCC"/>
    <w:pPr>
      <w:ind w:left="360" w:hanging="360"/>
      <w:contextualSpacing/>
    </w:pPr>
  </w:style>
  <w:style w:type="paragraph" w:styleId="List2">
    <w:name w:val="List 2"/>
    <w:basedOn w:val="Normal"/>
    <w:rsid w:val="00CE6FCC"/>
    <w:pPr>
      <w:ind w:left="720" w:hanging="360"/>
      <w:contextualSpacing/>
    </w:pPr>
  </w:style>
  <w:style w:type="paragraph" w:styleId="List3">
    <w:name w:val="List 3"/>
    <w:basedOn w:val="Normal"/>
    <w:rsid w:val="00CE6FCC"/>
    <w:pPr>
      <w:ind w:left="1080" w:hanging="360"/>
      <w:contextualSpacing/>
    </w:pPr>
  </w:style>
  <w:style w:type="paragraph" w:styleId="List4">
    <w:name w:val="List 4"/>
    <w:basedOn w:val="Normal"/>
    <w:rsid w:val="00CE6FCC"/>
    <w:pPr>
      <w:ind w:left="1440" w:hanging="360"/>
      <w:contextualSpacing/>
    </w:pPr>
  </w:style>
  <w:style w:type="paragraph" w:styleId="List5">
    <w:name w:val="List 5"/>
    <w:basedOn w:val="Normal"/>
    <w:rsid w:val="00CE6FCC"/>
    <w:pPr>
      <w:ind w:left="1800" w:hanging="360"/>
      <w:contextualSpacing/>
    </w:pPr>
  </w:style>
  <w:style w:type="paragraph" w:styleId="ListContinue">
    <w:name w:val="List Continue"/>
    <w:basedOn w:val="Normal"/>
    <w:rsid w:val="00CE6FCC"/>
    <w:pPr>
      <w:spacing w:after="120"/>
      <w:ind w:left="360"/>
      <w:contextualSpacing/>
    </w:pPr>
  </w:style>
  <w:style w:type="paragraph" w:styleId="ListContinue2">
    <w:name w:val="List Continue 2"/>
    <w:basedOn w:val="Normal"/>
    <w:rsid w:val="00CE6FCC"/>
    <w:pPr>
      <w:spacing w:after="120"/>
      <w:ind w:left="720"/>
      <w:contextualSpacing/>
    </w:pPr>
  </w:style>
  <w:style w:type="paragraph" w:styleId="ListContinue3">
    <w:name w:val="List Continue 3"/>
    <w:basedOn w:val="Normal"/>
    <w:rsid w:val="00CE6FCC"/>
    <w:pPr>
      <w:spacing w:after="120"/>
      <w:ind w:left="1080"/>
      <w:contextualSpacing/>
    </w:pPr>
  </w:style>
  <w:style w:type="paragraph" w:styleId="ListContinue4">
    <w:name w:val="List Continue 4"/>
    <w:basedOn w:val="Normal"/>
    <w:rsid w:val="00CE6FCC"/>
    <w:pPr>
      <w:spacing w:after="120"/>
      <w:ind w:left="1440"/>
      <w:contextualSpacing/>
    </w:pPr>
  </w:style>
  <w:style w:type="paragraph" w:styleId="ListContinue5">
    <w:name w:val="List Continue 5"/>
    <w:basedOn w:val="Normal"/>
    <w:rsid w:val="00CE6FCC"/>
    <w:pPr>
      <w:spacing w:after="120"/>
      <w:ind w:left="1800"/>
      <w:contextualSpacing/>
    </w:pPr>
  </w:style>
  <w:style w:type="paragraph" w:styleId="MacroText">
    <w:name w:val="macro"/>
    <w:link w:val="MacroTextChar"/>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styleId="MacroTextChar" w:customStyle="1">
    <w:name w:val="Macro Text Char"/>
    <w:basedOn w:val="DefaultParagraphFont"/>
    <w:link w:val="MacroText"/>
    <w:rsid w:val="00CE6FCC"/>
    <w:rPr>
      <w:rFonts w:ascii="Courier New" w:hAnsi="Courier New" w:cs="Courier New"/>
      <w:lang w:val="en-GB" w:eastAsia="zh-CN" w:bidi="ar-AE"/>
    </w:rPr>
  </w:style>
  <w:style w:type="table" w:styleId="MediumGrid11" w:customStyle="1">
    <w:name w:val="Medium Grid 11"/>
    <w:basedOn w:val="TableNormal"/>
    <w:rsid w:val="00CE6FCC"/>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rsid w:val="00CE6FCC"/>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rsid w:val="00CE6FCC"/>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rsid w:val="00CE6FCC"/>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rsid w:val="00CE6FCC"/>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rsid w:val="00CE6FCC"/>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rsid w:val="00CE6FCC"/>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1" w:customStyle="1">
    <w:name w:val="Medium Grid 21"/>
    <w:basedOn w:val="TableNormal"/>
    <w:rsid w:val="00CE6FCC"/>
    <w:rPr>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rsid w:val="00CE6FCC"/>
    <w:rPr>
      <w:color w:val="000000"/>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rsid w:val="00CE6FCC"/>
    <w:rPr>
      <w:color w:val="000000"/>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rsid w:val="00CE6FCC"/>
    <w:rPr>
      <w:color w:val="000000"/>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rsid w:val="00CE6FCC"/>
    <w:rPr>
      <w:color w:val="000000"/>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rsid w:val="00CE6FCC"/>
    <w:rPr>
      <w:color w:val="000000"/>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rsid w:val="00CE6FCC"/>
    <w:rPr>
      <w:color w:val="000000"/>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MediumGrid31" w:customStyle="1">
    <w:name w:val="Medium Grid 31"/>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MediumGrid3-Accent1">
    <w:name w:val="Medium Grid 3 Accent 1"/>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Grid3-Accent2">
    <w:name w:val="Medium Grid 3 Accent 2"/>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MediumGrid3-Accent3">
    <w:name w:val="Medium Grid 3 Accent 3"/>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MediumGrid3-Accent4">
    <w:name w:val="Medium Grid 3 Accent 4"/>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MediumGrid3-Accent5">
    <w:name w:val="Medium Grid 3 Accent 5"/>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MediumGrid3-Accent6">
    <w:name w:val="Medium Grid 3 Accent 6"/>
    <w:basedOn w:val="TableNormal"/>
    <w:rsid w:val="00CE6FCC"/>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MediumList11" w:customStyle="1">
    <w:name w:val="Medium List 11"/>
    <w:basedOn w:val="TableNormal"/>
    <w:rsid w:val="00CE6FCC"/>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SimSun" w:cs="Simplified Arabic"/>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1" w:customStyle="1">
    <w:name w:val="Medium List 1 - Accent 11"/>
    <w:basedOn w:val="TableNormal"/>
    <w:rsid w:val="00CE6FCC"/>
    <w:rPr>
      <w:color w:val="000000"/>
    </w:rPr>
    <w:tblPr>
      <w:tblStyleRowBandSize w:val="1"/>
      <w:tblStyleColBandSize w:val="1"/>
      <w:tblBorders>
        <w:top w:val="single" w:color="4F81BD" w:sz="8" w:space="0"/>
        <w:bottom w:val="single" w:color="4F81BD" w:sz="8" w:space="0"/>
      </w:tblBorders>
    </w:tblPr>
    <w:tblStylePr w:type="firstRow">
      <w:rPr>
        <w:rFonts w:ascii="Times New Roman" w:hAnsi="Times New Roman" w:eastAsia="SimSun" w:cs="Simplified Arabic"/>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rsid w:val="00CE6FCC"/>
    <w:rPr>
      <w:color w:val="000000"/>
    </w:rPr>
    <w:tblPr>
      <w:tblStyleRowBandSize w:val="1"/>
      <w:tblStyleColBandSize w:val="1"/>
      <w:tblBorders>
        <w:top w:val="single" w:color="C0504D" w:sz="8" w:space="0"/>
        <w:bottom w:val="single" w:color="C0504D" w:sz="8" w:space="0"/>
      </w:tblBorders>
    </w:tblPr>
    <w:tblStylePr w:type="firstRow">
      <w:rPr>
        <w:rFonts w:ascii="Times New Roman" w:hAnsi="Times New Roman" w:eastAsia="SimSun" w:cs="Simplified Arabic"/>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sid w:val="00CE6FCC"/>
    <w:rPr>
      <w:color w:val="000000"/>
    </w:rPr>
    <w:tblPr>
      <w:tblStyleRowBandSize w:val="1"/>
      <w:tblStyleColBandSize w:val="1"/>
      <w:tblBorders>
        <w:top w:val="single" w:color="9BBB59" w:sz="8" w:space="0"/>
        <w:bottom w:val="single" w:color="9BBB59" w:sz="8" w:space="0"/>
      </w:tblBorders>
    </w:tblPr>
    <w:tblStylePr w:type="firstRow">
      <w:rPr>
        <w:rFonts w:ascii="Times New Roman" w:hAnsi="Times New Roman" w:eastAsia="SimSun" w:cs="Simplified Arabic"/>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sid w:val="00CE6FCC"/>
    <w:rPr>
      <w:color w:val="000000"/>
    </w:rPr>
    <w:tblPr>
      <w:tblStyleRowBandSize w:val="1"/>
      <w:tblStyleColBandSize w:val="1"/>
      <w:tblBorders>
        <w:top w:val="single" w:color="8064A2" w:sz="8" w:space="0"/>
        <w:bottom w:val="single" w:color="8064A2" w:sz="8" w:space="0"/>
      </w:tblBorders>
    </w:tblPr>
    <w:tblStylePr w:type="firstRow">
      <w:rPr>
        <w:rFonts w:ascii="Times New Roman" w:hAnsi="Times New Roman" w:eastAsia="SimSun" w:cs="Simplified Arabic"/>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sid w:val="00CE6FCC"/>
    <w:rPr>
      <w:color w:val="000000"/>
    </w:rPr>
    <w:tblPr>
      <w:tblStyleRowBandSize w:val="1"/>
      <w:tblStyleColBandSize w:val="1"/>
      <w:tblBorders>
        <w:top w:val="single" w:color="4BACC6" w:sz="8" w:space="0"/>
        <w:bottom w:val="single" w:color="4BACC6" w:sz="8" w:space="0"/>
      </w:tblBorders>
    </w:tblPr>
    <w:tblStylePr w:type="firstRow">
      <w:rPr>
        <w:rFonts w:ascii="Times New Roman" w:hAnsi="Times New Roman" w:eastAsia="SimSun" w:cs="Simplified Arabic"/>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sid w:val="00CE6FCC"/>
    <w:rPr>
      <w:color w:val="000000"/>
    </w:rPr>
    <w:tblPr>
      <w:tblStyleRowBandSize w:val="1"/>
      <w:tblStyleColBandSize w:val="1"/>
      <w:tblBorders>
        <w:top w:val="single" w:color="F79646" w:sz="8" w:space="0"/>
        <w:bottom w:val="single" w:color="F79646" w:sz="8" w:space="0"/>
      </w:tblBorders>
    </w:tblPr>
    <w:tblStylePr w:type="firstRow">
      <w:rPr>
        <w:rFonts w:ascii="Times New Roman" w:hAnsi="Times New Roman" w:eastAsia="SimSun" w:cs="Simplified Arabic"/>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1" w:customStyle="1">
    <w:name w:val="Medium List 21"/>
    <w:basedOn w:val="TableNormal"/>
    <w:rsid w:val="00CE6FCC"/>
    <w:rPr>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rsid w:val="00CE6FCC"/>
    <w:rPr>
      <w:color w:val="000000"/>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rsid w:val="00CE6FCC"/>
    <w:rPr>
      <w:color w:val="000000"/>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rsid w:val="00CE6FCC"/>
    <w:rPr>
      <w:color w:val="000000"/>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rsid w:val="00CE6FCC"/>
    <w:rPr>
      <w:color w:val="000000"/>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rsid w:val="00CE6FCC"/>
    <w:rPr>
      <w:color w:val="000000"/>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rsid w:val="00CE6FCC"/>
    <w:rPr>
      <w:color w:val="000000"/>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1" w:customStyle="1">
    <w:name w:val="Medium Shading 11"/>
    <w:basedOn w:val="TableNormal"/>
    <w:rsid w:val="00CE6FCC"/>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1" w:customStyle="1">
    <w:name w:val="Medium Shading 1 - Accent 11"/>
    <w:basedOn w:val="TableNormal"/>
    <w:rsid w:val="00CE6FCC"/>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rsid w:val="00CE6FCC"/>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rsid w:val="00CE6FCC"/>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rsid w:val="00CE6FCC"/>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rsid w:val="00CE6FCC"/>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rsid w:val="00CE6FCC"/>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1" w:customStyle="1">
    <w:name w:val="Medium Shading 21"/>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11" w:customStyle="1">
    <w:name w:val="Medium Shading 2 - Accent 11"/>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rsid w:val="00CE6FCC"/>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rsid w:val="00CE6FCC"/>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character" w:styleId="MessageHeaderChar" w:customStyle="1">
    <w:name w:val="Message Header Char"/>
    <w:basedOn w:val="DefaultParagraphFont"/>
    <w:link w:val="MessageHeader"/>
    <w:rsid w:val="00CE6FCC"/>
    <w:rPr>
      <w:rFonts w:ascii="Times New Roman" w:hAnsi="Times New Roman" w:eastAsia="SimSun" w:cs="Simplified Arabic"/>
      <w:sz w:val="24"/>
      <w:szCs w:val="24"/>
      <w:shd w:val="pct20" w:color="auto" w:fill="auto"/>
      <w:lang w:bidi="ar-AE"/>
    </w:rPr>
  </w:style>
  <w:style w:type="paragraph" w:styleId="NormalWeb">
    <w:name w:val="Normal (Web)"/>
    <w:basedOn w:val="Normal"/>
    <w:rsid w:val="00CE6FCC"/>
  </w:style>
  <w:style w:type="paragraph" w:styleId="NormalIndent">
    <w:name w:val="Normal Indent"/>
    <w:basedOn w:val="Normal"/>
    <w:rsid w:val="00CE6FCC"/>
    <w:pPr>
      <w:ind w:left="720"/>
    </w:pPr>
  </w:style>
  <w:style w:type="paragraph" w:styleId="NoteHeading">
    <w:name w:val="Note Heading"/>
    <w:basedOn w:val="Normal"/>
    <w:next w:val="Normal"/>
    <w:link w:val="NoteHeadingChar"/>
    <w:rsid w:val="00CE6FCC"/>
  </w:style>
  <w:style w:type="character" w:styleId="NoteHeadingChar" w:customStyle="1">
    <w:name w:val="Note Heading Char"/>
    <w:basedOn w:val="DefaultParagraphFont"/>
    <w:link w:val="NoteHeading"/>
    <w:rsid w:val="00CE6FCC"/>
    <w:rPr>
      <w:sz w:val="24"/>
      <w:szCs w:val="24"/>
      <w:lang w:bidi="ar-AE"/>
    </w:rPr>
  </w:style>
  <w:style w:type="paragraph" w:styleId="PlainText">
    <w:name w:val="Plain Text"/>
    <w:basedOn w:val="Normal"/>
    <w:link w:val="PlainTextChar"/>
    <w:rsid w:val="00CE6FCC"/>
    <w:rPr>
      <w:rFonts w:ascii="Courier New" w:hAnsi="Courier New" w:cs="Courier New"/>
      <w:sz w:val="20"/>
      <w:szCs w:val="20"/>
    </w:rPr>
  </w:style>
  <w:style w:type="character" w:styleId="PlainTextChar" w:customStyle="1">
    <w:name w:val="Plain Text Char"/>
    <w:basedOn w:val="DefaultParagraphFont"/>
    <w:link w:val="PlainText"/>
    <w:rsid w:val="00CE6FCC"/>
    <w:rPr>
      <w:rFonts w:ascii="Courier New" w:hAnsi="Courier New" w:cs="Courier New"/>
      <w:lang w:bidi="ar-AE"/>
    </w:rPr>
  </w:style>
  <w:style w:type="paragraph" w:styleId="Quote">
    <w:name w:val="Quote"/>
    <w:basedOn w:val="Normal"/>
    <w:next w:val="Normal"/>
    <w:link w:val="QuoteChar"/>
    <w:qFormat/>
    <w:rsid w:val="00CE6FCC"/>
    <w:rPr>
      <w:i/>
      <w:iCs/>
      <w:color w:val="000000"/>
    </w:rPr>
  </w:style>
  <w:style w:type="character" w:styleId="QuoteChar" w:customStyle="1">
    <w:name w:val="Quote Char"/>
    <w:basedOn w:val="DefaultParagraphFont"/>
    <w:link w:val="Quote"/>
    <w:rsid w:val="00CE6FCC"/>
    <w:rPr>
      <w:i/>
      <w:iCs/>
      <w:color w:val="000000"/>
      <w:sz w:val="24"/>
      <w:szCs w:val="24"/>
      <w:lang w:bidi="ar-AE"/>
    </w:rPr>
  </w:style>
  <w:style w:type="paragraph" w:styleId="Salutation">
    <w:name w:val="Salutation"/>
    <w:basedOn w:val="Normal"/>
    <w:next w:val="Normal"/>
    <w:link w:val="SalutationChar"/>
    <w:rsid w:val="00CE6FCC"/>
  </w:style>
  <w:style w:type="character" w:styleId="SalutationChar" w:customStyle="1">
    <w:name w:val="Salutation Char"/>
    <w:basedOn w:val="DefaultParagraphFont"/>
    <w:link w:val="Salutation"/>
    <w:rsid w:val="00CE6FCC"/>
    <w:rPr>
      <w:sz w:val="24"/>
      <w:szCs w:val="24"/>
      <w:lang w:bidi="ar-AE"/>
    </w:rPr>
  </w:style>
  <w:style w:type="paragraph" w:styleId="Signature">
    <w:name w:val="Signature"/>
    <w:basedOn w:val="Normal"/>
    <w:link w:val="SignatureChar"/>
    <w:rsid w:val="00CE6FCC"/>
    <w:pPr>
      <w:ind w:left="4320"/>
    </w:pPr>
  </w:style>
  <w:style w:type="character" w:styleId="SignatureChar" w:customStyle="1">
    <w:name w:val="Signature Char"/>
    <w:basedOn w:val="DefaultParagraphFont"/>
    <w:link w:val="Signature"/>
    <w:rsid w:val="00CE6FCC"/>
    <w:rPr>
      <w:sz w:val="24"/>
      <w:szCs w:val="24"/>
      <w:lang w:bidi="ar-AE"/>
    </w:rPr>
  </w:style>
  <w:style w:type="table" w:styleId="Table3Deffects1">
    <w:name w:val="Table 3D effects 1"/>
    <w:basedOn w:val="TableNormal"/>
    <w:rsid w:val="00CE6FCC"/>
    <w:pPr>
      <w:spacing w:after="240"/>
      <w:jc w:val="both"/>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CE6FCC"/>
    <w:pPr>
      <w:spacing w:after="240"/>
      <w:jc w:val="both"/>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CE6FCC"/>
    <w:pPr>
      <w:spacing w:after="240"/>
      <w:jc w:val="both"/>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rsid w:val="00CE6FCC"/>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rsid w:val="00CE6FCC"/>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rsid w:val="00CE6FCC"/>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rsid w:val="00CE6FCC"/>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rsid w:val="00CE6FCC"/>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rsid w:val="00CE6FCC"/>
    <w:pPr>
      <w:spacing w:after="24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rsid w:val="00CE6FCC"/>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rsid w:val="00CE6FCC"/>
    <w:pPr>
      <w:spacing w:after="240"/>
      <w:jc w:val="both"/>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rsid w:val="00CE6FCC"/>
    <w:pPr>
      <w:spacing w:after="240"/>
      <w:jc w:val="both"/>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rsid w:val="00CE6FCC"/>
    <w:pPr>
      <w:spacing w:after="240"/>
      <w:jc w:val="both"/>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rsid w:val="00CE6FCC"/>
    <w:pPr>
      <w:spacing w:after="240"/>
      <w:jc w:val="both"/>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E6FCC"/>
    <w:pPr>
      <w:spacing w:after="240"/>
      <w:jc w:val="both"/>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E6FCC"/>
    <w:pPr>
      <w:spacing w:after="240"/>
      <w:jc w:val="both"/>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rsid w:val="00CE6FCC"/>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rsid w:val="00CE6FCC"/>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rsid w:val="00CE6FCC"/>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rsid w:val="00CE6FCC"/>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rsid w:val="00CE6FCC"/>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rsid w:val="00CE6FCC"/>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rsid w:val="00CE6FCC"/>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rsid w:val="00CE6FCC"/>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rsid w:val="00CE6FCC"/>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rsid w:val="00CE6FCC"/>
    <w:pPr>
      <w:spacing w:after="240"/>
      <w:jc w:val="both"/>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rsid w:val="00CE6FCC"/>
    <w:pPr>
      <w:spacing w:after="240"/>
      <w:jc w:val="both"/>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rsid w:val="00CE6FCC"/>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rsid w:val="00CE6FCC"/>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rsid w:val="00CE6FCC"/>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rsid w:val="00CE6FCC"/>
    <w:pPr>
      <w:spacing w:after="240"/>
      <w:jc w:val="both"/>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rsid w:val="00CE6FCC"/>
    <w:pPr>
      <w:spacing w:after="240"/>
      <w:jc w:val="both"/>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rsid w:val="00CE6FCC"/>
    <w:pPr>
      <w:spacing w:after="240"/>
      <w:jc w:val="both"/>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rsid w:val="00CE6FCC"/>
    <w:pPr>
      <w:ind w:left="240" w:hanging="240"/>
    </w:pPr>
  </w:style>
  <w:style w:type="paragraph" w:styleId="TableofFigures">
    <w:name w:val="table of figures"/>
    <w:basedOn w:val="Normal"/>
    <w:next w:val="Normal"/>
    <w:rsid w:val="00CE6FCC"/>
  </w:style>
  <w:style w:type="table" w:styleId="TableProfessional">
    <w:name w:val="Table Professional"/>
    <w:basedOn w:val="TableNormal"/>
    <w:rsid w:val="00CE6FCC"/>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rsid w:val="00CE6FCC"/>
    <w:pPr>
      <w:spacing w:after="24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rsid w:val="00CE6FCC"/>
    <w:pPr>
      <w:spacing w:after="240"/>
      <w:jc w:val="both"/>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rsid w:val="00CE6FCC"/>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rsid w:val="00CE6FCC"/>
    <w:pPr>
      <w:spacing w:after="240"/>
      <w:jc w:val="both"/>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rsid w:val="00CE6FCC"/>
    <w:pPr>
      <w:spacing w:after="24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rsid w:val="00CE6FCC"/>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rsid w:val="00CE6FCC"/>
    <w:pPr>
      <w:spacing w:after="24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CE6FCC"/>
    <w:pPr>
      <w:spacing w:after="24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CE6FCC"/>
    <w:pPr>
      <w:spacing w:after="24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rsid w:val="00CE6FCC"/>
    <w:pPr>
      <w:spacing w:before="120"/>
    </w:pPr>
    <w:rPr>
      <w:rFonts w:cs="Simplified Arabic"/>
      <w:b/>
      <w:bCs/>
    </w:rPr>
  </w:style>
  <w:style w:type="paragraph" w:styleId="TOC3">
    <w:name w:val="toc 3"/>
    <w:basedOn w:val="Normal"/>
    <w:next w:val="Normal"/>
    <w:autoRedefine/>
    <w:rsid w:val="00CE6FCC"/>
    <w:pPr>
      <w:ind w:left="480"/>
    </w:pPr>
  </w:style>
  <w:style w:type="paragraph" w:styleId="TOC4">
    <w:name w:val="toc 4"/>
    <w:basedOn w:val="Normal"/>
    <w:next w:val="Normal"/>
    <w:autoRedefine/>
    <w:rsid w:val="00CE6FCC"/>
    <w:pPr>
      <w:ind w:left="720"/>
    </w:pPr>
  </w:style>
  <w:style w:type="paragraph" w:styleId="TOC5">
    <w:name w:val="toc 5"/>
    <w:basedOn w:val="Normal"/>
    <w:next w:val="Normal"/>
    <w:autoRedefine/>
    <w:rsid w:val="00CE6FCC"/>
    <w:pPr>
      <w:ind w:left="960"/>
    </w:pPr>
  </w:style>
  <w:style w:type="paragraph" w:styleId="TOC6">
    <w:name w:val="toc 6"/>
    <w:basedOn w:val="Normal"/>
    <w:next w:val="Normal"/>
    <w:autoRedefine/>
    <w:rsid w:val="00CE6FCC"/>
    <w:pPr>
      <w:ind w:left="1200"/>
    </w:pPr>
  </w:style>
  <w:style w:type="paragraph" w:styleId="TOC7">
    <w:name w:val="toc 7"/>
    <w:basedOn w:val="Normal"/>
    <w:next w:val="Normal"/>
    <w:autoRedefine/>
    <w:rsid w:val="00CE6FCC"/>
    <w:pPr>
      <w:ind w:left="1440"/>
    </w:pPr>
  </w:style>
  <w:style w:type="paragraph" w:styleId="TOC8">
    <w:name w:val="toc 8"/>
    <w:basedOn w:val="Normal"/>
    <w:next w:val="Normal"/>
    <w:autoRedefine/>
    <w:rsid w:val="00CE6FCC"/>
    <w:pPr>
      <w:ind w:left="1680"/>
    </w:pPr>
  </w:style>
  <w:style w:type="paragraph" w:styleId="TOC9">
    <w:name w:val="toc 9"/>
    <w:basedOn w:val="Normal"/>
    <w:next w:val="Normal"/>
    <w:autoRedefine/>
    <w:rsid w:val="00CE6FCC"/>
    <w:pPr>
      <w:ind w:left="1920"/>
    </w:pPr>
  </w:style>
  <w:style w:type="paragraph" w:styleId="BulletL9" w:customStyle="1">
    <w:name w:val="Bullet L9"/>
    <w:basedOn w:val="Normal"/>
    <w:link w:val="BulletL9Char"/>
    <w:rsid w:val="00FF592B"/>
    <w:pPr>
      <w:numPr>
        <w:ilvl w:val="8"/>
        <w:numId w:val="1"/>
      </w:numPr>
      <w:outlineLvl w:val="8"/>
    </w:pPr>
  </w:style>
  <w:style w:type="character" w:styleId="BulletL9Char" w:customStyle="1">
    <w:name w:val="Bullet L9 Char"/>
    <w:basedOn w:val="DefaultParagraphFont"/>
    <w:link w:val="BulletL9"/>
    <w:rsid w:val="00FF592B"/>
    <w:rPr>
      <w:sz w:val="24"/>
      <w:szCs w:val="24"/>
      <w:lang w:bidi="ar-AE"/>
    </w:rPr>
  </w:style>
  <w:style w:type="paragraph" w:styleId="BulletL8" w:customStyle="1">
    <w:name w:val="Bullet L8"/>
    <w:basedOn w:val="Normal"/>
    <w:link w:val="BulletL8Char"/>
    <w:rsid w:val="00FF592B"/>
    <w:pPr>
      <w:numPr>
        <w:ilvl w:val="7"/>
        <w:numId w:val="1"/>
      </w:numPr>
      <w:outlineLvl w:val="7"/>
    </w:pPr>
  </w:style>
  <w:style w:type="character" w:styleId="BulletL8Char" w:customStyle="1">
    <w:name w:val="Bullet L8 Char"/>
    <w:basedOn w:val="DefaultParagraphFont"/>
    <w:link w:val="BulletL8"/>
    <w:rsid w:val="00FF592B"/>
    <w:rPr>
      <w:sz w:val="24"/>
      <w:szCs w:val="24"/>
      <w:lang w:bidi="ar-AE"/>
    </w:rPr>
  </w:style>
  <w:style w:type="paragraph" w:styleId="BulletL7" w:customStyle="1">
    <w:name w:val="Bullet L7"/>
    <w:basedOn w:val="Normal"/>
    <w:link w:val="BulletL7Char"/>
    <w:rsid w:val="00FF592B"/>
    <w:pPr>
      <w:numPr>
        <w:ilvl w:val="6"/>
        <w:numId w:val="1"/>
      </w:numPr>
      <w:outlineLvl w:val="6"/>
    </w:pPr>
  </w:style>
  <w:style w:type="character" w:styleId="BulletL7Char" w:customStyle="1">
    <w:name w:val="Bullet L7 Char"/>
    <w:basedOn w:val="DefaultParagraphFont"/>
    <w:link w:val="BulletL7"/>
    <w:rsid w:val="00FF592B"/>
    <w:rPr>
      <w:sz w:val="24"/>
      <w:szCs w:val="24"/>
      <w:lang w:bidi="ar-AE"/>
    </w:rPr>
  </w:style>
  <w:style w:type="paragraph" w:styleId="BulletL6" w:customStyle="1">
    <w:name w:val="Bullet L6"/>
    <w:basedOn w:val="Normal"/>
    <w:link w:val="BulletL6Char"/>
    <w:rsid w:val="00FF592B"/>
    <w:pPr>
      <w:numPr>
        <w:ilvl w:val="5"/>
        <w:numId w:val="1"/>
      </w:numPr>
      <w:outlineLvl w:val="5"/>
    </w:pPr>
  </w:style>
  <w:style w:type="character" w:styleId="BulletL6Char" w:customStyle="1">
    <w:name w:val="Bullet L6 Char"/>
    <w:basedOn w:val="DefaultParagraphFont"/>
    <w:link w:val="BulletL6"/>
    <w:rsid w:val="00FF592B"/>
    <w:rPr>
      <w:sz w:val="24"/>
      <w:szCs w:val="24"/>
      <w:lang w:bidi="ar-AE"/>
    </w:rPr>
  </w:style>
  <w:style w:type="paragraph" w:styleId="BulletL5" w:customStyle="1">
    <w:name w:val="Bullet L5"/>
    <w:basedOn w:val="Normal"/>
    <w:link w:val="BulletL5Char"/>
    <w:rsid w:val="00FF592B"/>
    <w:pPr>
      <w:numPr>
        <w:ilvl w:val="4"/>
        <w:numId w:val="1"/>
      </w:numPr>
      <w:outlineLvl w:val="4"/>
    </w:pPr>
  </w:style>
  <w:style w:type="character" w:styleId="BulletL5Char" w:customStyle="1">
    <w:name w:val="Bullet L5 Char"/>
    <w:basedOn w:val="DefaultParagraphFont"/>
    <w:link w:val="BulletL5"/>
    <w:rsid w:val="00FF592B"/>
    <w:rPr>
      <w:sz w:val="24"/>
      <w:szCs w:val="24"/>
      <w:lang w:bidi="ar-AE"/>
    </w:rPr>
  </w:style>
  <w:style w:type="paragraph" w:styleId="BulletL4" w:customStyle="1">
    <w:name w:val="Bullet L4"/>
    <w:basedOn w:val="Normal"/>
    <w:link w:val="BulletL4Char"/>
    <w:rsid w:val="00FF592B"/>
    <w:pPr>
      <w:numPr>
        <w:ilvl w:val="3"/>
        <w:numId w:val="1"/>
      </w:numPr>
      <w:outlineLvl w:val="3"/>
    </w:pPr>
  </w:style>
  <w:style w:type="character" w:styleId="BulletL4Char" w:customStyle="1">
    <w:name w:val="Bullet L4 Char"/>
    <w:basedOn w:val="DefaultParagraphFont"/>
    <w:link w:val="BulletL4"/>
    <w:rsid w:val="00FF592B"/>
    <w:rPr>
      <w:sz w:val="24"/>
      <w:szCs w:val="24"/>
      <w:lang w:bidi="ar-AE"/>
    </w:rPr>
  </w:style>
  <w:style w:type="paragraph" w:styleId="BulletL3" w:customStyle="1">
    <w:name w:val="Bullet L3"/>
    <w:basedOn w:val="Normal"/>
    <w:link w:val="BulletL3Char"/>
    <w:rsid w:val="00FF592B"/>
    <w:pPr>
      <w:numPr>
        <w:ilvl w:val="2"/>
        <w:numId w:val="1"/>
      </w:numPr>
      <w:outlineLvl w:val="2"/>
    </w:pPr>
  </w:style>
  <w:style w:type="character" w:styleId="BulletL3Char" w:customStyle="1">
    <w:name w:val="Bullet L3 Char"/>
    <w:basedOn w:val="DefaultParagraphFont"/>
    <w:link w:val="BulletL3"/>
    <w:rsid w:val="00FF592B"/>
    <w:rPr>
      <w:sz w:val="24"/>
      <w:szCs w:val="24"/>
      <w:lang w:bidi="ar-AE"/>
    </w:rPr>
  </w:style>
  <w:style w:type="paragraph" w:styleId="BulletL2" w:customStyle="1">
    <w:name w:val="Bullet L2"/>
    <w:basedOn w:val="Normal"/>
    <w:link w:val="BulletL2Char"/>
    <w:rsid w:val="00FF592B"/>
    <w:pPr>
      <w:numPr>
        <w:ilvl w:val="1"/>
        <w:numId w:val="1"/>
      </w:numPr>
      <w:outlineLvl w:val="1"/>
    </w:pPr>
  </w:style>
  <w:style w:type="character" w:styleId="BulletL2Char" w:customStyle="1">
    <w:name w:val="Bullet L2 Char"/>
    <w:basedOn w:val="DefaultParagraphFont"/>
    <w:link w:val="BulletL2"/>
    <w:rsid w:val="00FF592B"/>
    <w:rPr>
      <w:sz w:val="24"/>
      <w:szCs w:val="24"/>
      <w:lang w:bidi="ar-AE"/>
    </w:rPr>
  </w:style>
  <w:style w:type="paragraph" w:styleId="BulletL1" w:customStyle="1">
    <w:name w:val="Bullet L1"/>
    <w:basedOn w:val="Normal"/>
    <w:link w:val="BulletL1Char"/>
    <w:rsid w:val="00FF592B"/>
    <w:pPr>
      <w:numPr>
        <w:numId w:val="1"/>
      </w:numPr>
      <w:outlineLvl w:val="0"/>
    </w:pPr>
  </w:style>
  <w:style w:type="character" w:styleId="BulletL1Char" w:customStyle="1">
    <w:name w:val="Bullet L1 Char"/>
    <w:basedOn w:val="DefaultParagraphFont"/>
    <w:link w:val="BulletL1"/>
    <w:rsid w:val="00FF592B"/>
    <w:rPr>
      <w:sz w:val="24"/>
      <w:szCs w:val="24"/>
      <w:lang w:bidi="ar-AE"/>
    </w:rPr>
  </w:style>
  <w:style w:type="paragraph" w:styleId="Regulatory" w:customStyle="1">
    <w:name w:val="Regulatory"/>
    <w:basedOn w:val="Normal"/>
    <w:next w:val="Footer"/>
    <w:semiHidden/>
    <w:rsid w:val="00C62EEB"/>
    <w:pPr>
      <w:spacing w:before="120" w:line="288" w:lineRule="auto"/>
      <w:jc w:val="left"/>
    </w:pPr>
    <w:rPr>
      <w:caps/>
      <w:spacing w:val="8"/>
      <w:sz w:val="14"/>
      <w:szCs w:val="14"/>
    </w:rPr>
  </w:style>
  <w:style w:type="character" w:styleId="PlaceholderText">
    <w:name w:val="Placeholder Text"/>
    <w:basedOn w:val="DefaultParagraphFont"/>
    <w:rsid w:val="005A0635"/>
    <w:rPr>
      <w:color w:val="808080"/>
    </w:rPr>
  </w:style>
  <w:style w:type="paragraph" w:styleId="TableParagraph" w:customStyle="1">
    <w:name w:val="Table Paragraph"/>
    <w:basedOn w:val="Normal"/>
    <w:uiPriority w:val="1"/>
    <w:qFormat/>
    <w:rsid w:val="00704224"/>
    <w:pPr>
      <w:widowControl w:val="0"/>
      <w:autoSpaceDE w:val="0"/>
      <w:autoSpaceDN w:val="0"/>
      <w:adjustRightInd w:val="0"/>
      <w:spacing w:after="0"/>
      <w:jc w:val="left"/>
    </w:pPr>
    <w:rPr>
      <w:rFonts w:cs="Arial" w:eastAsiaTheme="minorEastAsia"/>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2.xml" Id="rId3" /><Relationship Type="http://schemas.openxmlformats.org/officeDocument/2006/relationships/footer" Target="footer5.xm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theme" Target="theme/theme1.xml" Id="rId25" /><Relationship Type="http://schemas.openxmlformats.org/officeDocument/2006/relationships/customXml" Target="../customXml/item1.xml" Id="rId2" /><Relationship Type="http://schemas.openxmlformats.org/officeDocument/2006/relationships/header" Target="header3.xml" Id="rId16" /><Relationship Type="http://schemas.openxmlformats.org/officeDocument/2006/relationships/footer" Target="footer4.xml" Id="rId20"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4.xml" Id="rId5" /><Relationship Type="http://schemas.openxmlformats.org/officeDocument/2006/relationships/footer" Target="footer2.xml" Id="rId15" /><Relationship Type="http://schemas.openxmlformats.org/officeDocument/2006/relationships/footer" Target="footer6.xml" Id="rId23" /><Relationship Type="http://schemas.openxmlformats.org/officeDocument/2006/relationships/footnotes" Target="footnotes.xml" Id="rId10" /><Relationship Type="http://schemas.openxmlformats.org/officeDocument/2006/relationships/header" Target="header5.xml"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eader" Target="header6.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Clifford%20Chance\Office%202016\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CUsual">
      <a:majorFont>
        <a:latin typeface="Times New Roman"/>
        <a:ea typeface="SimSun"/>
        <a:cs typeface="Simplified Arabic"/>
      </a:majorFont>
      <a:minorFont>
        <a:latin typeface="Times New Roman"/>
        <a:ea typeface="SimSun"/>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8" ma:contentTypeDescription="Crear nuevo documento." ma:contentTypeScope="" ma:versionID="48b31efc7774c32487d532b7a4cf6322">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b7485df0f209046c3a405f895cb29e4e"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element ref="ns2:Hipervincul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Hipervinculo" ma:index="24" nillable="true" ma:displayName="Hipervinculo" ma:format="Hyperlink" ma:internalName="Hipervincul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Hipervinculo xmlns="1c4a0759-3b94-4d06-8098-01e1811a55d9">
      <Url xsi:nil="true"/>
      <Description xsi:nil="true"/>
    </Hipervinculo>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D5C19-6696-434D-93E4-2FC2B951C865}">
  <ds:schemaRefs>
    <ds:schemaRef ds:uri="http://schemas.microsoft.com/sharepoint/v3/contenttype/forms"/>
  </ds:schemaRefs>
</ds:datastoreItem>
</file>

<file path=customXml/itemProps2.xml><?xml version="1.0" encoding="utf-8"?>
<ds:datastoreItem xmlns:ds="http://schemas.openxmlformats.org/officeDocument/2006/customXml" ds:itemID="{309A8F0E-19A5-4C95-B01A-8ABBD5FE4856}"/>
</file>

<file path=customXml/itemProps3.xml><?xml version="1.0" encoding="utf-8"?>
<ds:datastoreItem xmlns:ds="http://schemas.openxmlformats.org/officeDocument/2006/customXml" ds:itemID="{ACCCBF1A-48B4-4B0E-B470-8A4E4D99A0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374147-8DAB-4E2A-A62D-028AB3C56B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blank.dotm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Hussein Zahreddine</dc:creator>
  <cp:lastModifiedBy>rsaavedra</cp:lastModifiedBy>
  <cp:revision>9</cp:revision>
  <dcterms:created xsi:type="dcterms:W3CDTF">2021-01-05T19:41:00Z</dcterms:created>
  <dcterms:modified xsi:type="dcterms:W3CDTF">2025-02-17T19:40:00Z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y fmtid="{D5CDD505-2E9C-101B-9397-08002B2CF9AE}" pid="3" name="MediaServiceImageTags">
    <vt:lpwstr/>
  </property>
</Properties>
</file>