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czv7rwpci35" w:id="0"/>
      <w:bookmarkEnd w:id="0"/>
      <w:r w:rsidDel="00000000" w:rsidR="00000000" w:rsidRPr="00000000">
        <w:rPr>
          <w:rtl w:val="0"/>
        </w:rPr>
        <w:t xml:space="preserve">Ciclo de Vida e Processos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Para a metodologia a ser utilizada neste projeto foi definido uma modificação do SCRUM devido às peculiaridades do sistema. Dentre as diferenças é possível destacar: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fusão das funções de </w:t>
      </w:r>
      <w:r w:rsidDel="00000000" w:rsidR="00000000" w:rsidRPr="00000000">
        <w:rPr>
          <w:i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i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 já que trata-se de uma única pessoa;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Remoção das </w:t>
      </w:r>
      <w:r w:rsidDel="00000000" w:rsidR="00000000" w:rsidRPr="00000000">
        <w:rPr>
          <w:i w:val="1"/>
          <w:rtl w:val="0"/>
        </w:rPr>
        <w:t xml:space="preserve">Daily Scrums</w:t>
      </w:r>
      <w:r w:rsidDel="00000000" w:rsidR="00000000" w:rsidRPr="00000000">
        <w:rPr>
          <w:rtl w:val="0"/>
        </w:rPr>
        <w:t xml:space="preserve">, pois há somente uma pessoa encarregada do desenvolvimento;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agilizar o processo, as </w:t>
      </w:r>
      <w:r w:rsidDel="00000000" w:rsidR="00000000" w:rsidRPr="00000000">
        <w:rPr>
          <w:i w:val="1"/>
          <w:rtl w:val="0"/>
        </w:rPr>
        <w:t xml:space="preserve">Sprint Reviews 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i w:val="1"/>
          <w:rtl w:val="0"/>
        </w:rPr>
        <w:t xml:space="preserve">Sprint Retrospectives</w:t>
      </w:r>
      <w:r w:rsidDel="00000000" w:rsidR="00000000" w:rsidRPr="00000000">
        <w:rPr>
          <w:rtl w:val="0"/>
        </w:rPr>
        <w:t xml:space="preserve"> foram agrupadas em apenas uma reunião.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Assim como a metodologia SCRUM propõe partindo-se da obtenção de um </w:t>
      </w:r>
      <w:r w:rsidDel="00000000" w:rsidR="00000000" w:rsidRPr="00000000">
        <w:rPr>
          <w:i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, isto é, o levantamento dos requisitos e funcionalidades necessárias para o funcionamento integral do sistema proposto. Esse processo ocorre essencialmente na etapa de iniciação, mostrada na Figura 2.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Com a fase de iniciação completada deve-se estudar o </w:t>
      </w:r>
      <w:r w:rsidDel="00000000" w:rsidR="00000000" w:rsidRPr="00000000">
        <w:rPr>
          <w:i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Sprint Plannings, </w:t>
      </w:r>
      <w:r w:rsidDel="00000000" w:rsidR="00000000" w:rsidRPr="00000000">
        <w:rPr>
          <w:rtl w:val="0"/>
        </w:rPr>
        <w:t xml:space="preserve">que consiste em uma planejar as funcionalidades que serão desenvolvidas em Sprints de 2 semanas cada, para obter enfim o </w:t>
      </w:r>
      <w:r w:rsidDel="00000000" w:rsidR="00000000" w:rsidRPr="00000000">
        <w:rPr>
          <w:i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Continuando a fase de execução, as funcionalidades descritas devem ser codificadas simultaneamente com o planejamento dos testes, que serão executados em seguida a fim de reduzir ao máximo  o número de erros no sistema. A partir daí dá-se início ao processo de documentação e implantação.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019800" cy="1647825"/>
            <wp:effectExtent b="0" l="0" r="0" t="0"/>
            <wp:docPr descr="Fonte: elaborado pelo autor" id="1" name="image4.png"/>
            <a:graphic>
              <a:graphicData uri="http://schemas.openxmlformats.org/drawingml/2006/picture">
                <pic:pic>
                  <pic:nvPicPr>
                    <pic:cNvPr descr="Fonte: elaborado pelo autor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Figura 01 - Ciclo de vida (Macro)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Fonte: Autor </w:t>
      </w:r>
      <w:r w:rsidDel="00000000" w:rsidR="00000000" w:rsidRPr="00000000">
        <w:rPr/>
        <w:drawing>
          <wp:inline distB="114300" distT="114300" distL="114300" distR="114300">
            <wp:extent cx="5772150" cy="2952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Figura 02 - Fase de iniciação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Fonte: Autor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Figura 03 - Fase de execução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Fonte: Autor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7375" cy="2600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Figura 04 - Fase de finalização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Fonte: Autor</w:t>
      </w:r>
    </w:p>
    <w:sectPr>
      <w:headerReference r:id="rId10" w:type="default"/>
      <w:pgSz w:h="16834" w:w="11909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