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00"/>
        <w:jc w:val="center"/>
      </w:pPr>
      <w:r>
        <w:rPr>
          <w:rFonts w:ascii="Arial" w:cs="Arial" w:eastAsia="Arial" w:hAnsi="Arial"/>
          <w:b/>
          <w:bCs/>
          <w:color w:val="2E1B12"/>
          <w:sz w:val="30"/>
          <w:szCs w:val="30"/>
        </w:rPr>
        <w:t xml:space="preserve">UNIVERSIDAD TECNOLÓGICA DEL PERÚ</w:t>
      </w:r>
    </w:p>
    <w:p>
      <w:pPr>
        <w:spacing w:after="60" w:before="0"/>
        <w:jc w:val="center"/>
      </w:pPr>
      <w:r>
        <w:rPr>
          <w:rFonts w:ascii="Arial" w:cs="Arial" w:eastAsia="Arial" w:hAnsi="Arial"/>
          <w:color w:val="6B5B4B"/>
          <w:sz w:val="22"/>
          <w:szCs w:val="22"/>
        </w:rPr>
        <w:t xml:space="preserve">Facultad de Ingeniería</w:t>
      </w:r>
    </w:p>
    <w:p>
      <w:pPr>
        <w:spacing w:after="360" w:before="0"/>
        <w:jc w:val="center"/>
      </w:pPr>
      <w:r>
        <w:rPr>
          <w:rFonts w:ascii="Arial" w:cs="Arial" w:eastAsia="Arial" w:hAnsi="Arial"/>
          <w:color w:val="6B5B4B"/>
          <w:sz w:val="22"/>
          <w:szCs w:val="22"/>
        </w:rPr>
        <w:t xml:space="preserve">Carrera de Ingeniería de Sistemas e Informática</w:t>
      </w:r>
    </w:p>
    <w:p>
      <w:pPr>
        <w:pBdr>
          <w:bottom w:val="single" w:color="C89B3C" w:sz="18" w:space="1"/>
        </w:pBdr>
        <w:spacing w:after="160"/>
      </w:pPr>
    </w:p>
    <w:p>
      <w:pPr>
        <w:spacing w:after="160" w:before="120"/>
        <w:jc w:val="center"/>
      </w:pPr>
      <w:r>
        <w:rPr>
          <w:rFonts w:ascii="Arial" w:cs="Arial" w:eastAsia="Arial" w:hAnsi="Arial"/>
          <w:b/>
          <w:bCs/>
          <w:color w:val="C89B3C"/>
          <w:sz w:val="26"/>
          <w:szCs w:val="26"/>
        </w:rPr>
        <w:t xml:space="preserve">AVANCE DE PROYECTO FINAL 2 (APF2)</w:t>
      </w:r>
    </w:p>
    <w:p>
      <w:pPr>
        <w:spacing w:after="200" w:before="0"/>
        <w:jc w:val="center"/>
      </w:pPr>
      <w:r>
        <w:rPr>
          <w:rFonts w:ascii="Arial" w:cs="Arial" w:eastAsia="Arial" w:hAnsi="Arial"/>
          <w:b/>
          <w:bCs/>
          <w:color w:val="2E1B12"/>
          <w:sz w:val="36"/>
          <w:szCs w:val="36"/>
        </w:rPr>
        <w:t xml:space="preserve">Sistema Web Inteligente para la Gestión de Producción e Inventarios en una Empresa Chocolatera mediante Analítica Predictiva e IA</w:t>
      </w:r>
    </w:p>
    <w:p>
      <w:pPr>
        <w:pBdr>
          <w:bottom w:val="single" w:color="C89B3C" w:sz="18" w:space="1"/>
        </w:pBdr>
        <w:spacing w:after="160"/>
      </w:pPr>
    </w:p>
    <w:p>
      <w:pPr>
        <w:spacing w:after="40" w:before="200"/>
        <w:jc w:val="center"/>
      </w:pPr>
      <w:r>
        <w:rPr>
          <w:rFonts w:ascii="Arial" w:cs="Arial" w:eastAsia="Arial" w:hAnsi="Arial"/>
          <w:color w:val="2E1B12"/>
          <w:sz w:val="24"/>
          <w:szCs w:val="24"/>
        </w:rPr>
        <w:t xml:space="preserve">Curso: Integrador 2</w:t>
      </w:r>
    </w:p>
    <w:p>
      <w:pPr>
        <w:spacing w:after="40" w:before="0"/>
        <w:jc w:val="center"/>
      </w:pPr>
      <w:r>
        <w:rPr>
          <w:rFonts w:ascii="Arial" w:cs="Arial" w:eastAsia="Arial" w:hAnsi="Arial"/>
          <w:color w:val="2E1B12"/>
          <w:sz w:val="24"/>
          <w:szCs w:val="24"/>
        </w:rPr>
        <w:t xml:space="preserve">Empresa: Vástago &amp; Co — RUC 20613556240</w:t>
      </w:r>
    </w:p>
    <w:p>
      <w:pPr>
        <w:spacing w:after="360" w:before="0"/>
        <w:jc w:val="center"/>
      </w:pPr>
      <w:r>
        <w:rPr>
          <w:rFonts w:ascii="Arial" w:cs="Arial" w:eastAsia="Arial" w:hAnsi="Arial"/>
          <w:color w:val="2E1B12"/>
          <w:sz w:val="24"/>
          <w:szCs w:val="24"/>
        </w:rPr>
        <w:t xml:space="preserve">Docente: Yovana Connie Roca Ávila</w:t>
      </w:r>
    </w:p>
    <w:p>
      <w:pPr>
        <w:spacing w:after="100" w:before="0"/>
        <w:jc w:val="center"/>
      </w:pPr>
      <w:r>
        <w:rPr>
          <w:rFonts w:ascii="Arial" w:cs="Arial" w:eastAsia="Arial" w:hAnsi="Arial"/>
          <w:b/>
          <w:bCs/>
          <w:color w:val="4A2C1F"/>
          <w:sz w:val="24"/>
          <w:szCs w:val="24"/>
        </w:rPr>
        <w:t xml:space="preserve">Integrantes</w:t>
      </w:r>
    </w:p>
    <w:p>
      <w:pPr>
        <w:spacing w:after="40" w:before="0"/>
        <w:jc w:val="center"/>
      </w:pPr>
      <w:r>
        <w:rPr>
          <w:rFonts w:ascii="Arial" w:cs="Arial" w:eastAsia="Arial" w:hAnsi="Arial"/>
          <w:color w:val="2E1B12"/>
          <w:sz w:val="23"/>
          <w:szCs w:val="23"/>
        </w:rPr>
        <w:t xml:space="preserve">Jeaneli Rosmery Caso Valenzuela — Product Owner</w:t>
      </w:r>
    </w:p>
    <w:p>
      <w:pPr>
        <w:spacing w:after="40" w:before="0"/>
        <w:jc w:val="center"/>
      </w:pPr>
      <w:r>
        <w:rPr>
          <w:rFonts w:ascii="Arial" w:cs="Arial" w:eastAsia="Arial" w:hAnsi="Arial"/>
          <w:color w:val="2E1B12"/>
          <w:sz w:val="23"/>
          <w:szCs w:val="23"/>
        </w:rPr>
        <w:t xml:space="preserve">Arnold Steven Lujan Aderiano — Scrum Master</w:t>
      </w:r>
    </w:p>
    <w:p>
      <w:pPr>
        <w:spacing w:after="520" w:before="0"/>
        <w:jc w:val="center"/>
      </w:pPr>
      <w:r>
        <w:rPr>
          <w:rFonts w:ascii="Arial" w:cs="Arial" w:eastAsia="Arial" w:hAnsi="Arial"/>
          <w:color w:val="2E1B12"/>
          <w:sz w:val="23"/>
          <w:szCs w:val="23"/>
        </w:rPr>
        <w:t xml:space="preserve">Luis Facundo Matamoros Ylizarbe — Desarrollador</w:t>
      </w:r>
    </w:p>
    <w:p>
      <w:pPr>
        <w:spacing w:after="40" w:before="0"/>
        <w:jc w:val="center"/>
      </w:pPr>
      <w:r>
        <w:rPr>
          <w:rFonts w:ascii="Arial" w:cs="Arial" w:eastAsia="Arial" w:hAnsi="Arial"/>
          <w:b/>
          <w:bCs/>
          <w:color w:val="2E1B12"/>
          <w:sz w:val="24"/>
          <w:szCs w:val="24"/>
        </w:rPr>
        <w:t xml:space="preserve">Lima, Perú — 2026</w:t>
      </w:r>
    </w:p>
    <w:p>
      <w:pPr>
        <w:spacing w:after="80" w:before="0"/>
        <w:jc w:val="center"/>
      </w:pPr>
      <w:r>
        <w:rPr>
          <w:rFonts w:ascii="Arial" w:cs="Arial" w:eastAsia="Arial" w:hAnsi="Arial"/>
          <w:i/>
          <w:iCs/>
          <w:color w:val="6B5B4B"/>
          <w:sz w:val="20"/>
          <w:szCs w:val="20"/>
        </w:rPr>
        <w:t xml:space="preserve">Repositorio: github.com/JeaneliR/VASTAGO2026_INTEGRADOR2</w:t>
      </w:r>
    </w:p>
    <w:p>
      <w:pPr>
        <w:sectPr>
          <w:pgSz w:w="11906" w:h="16838" w:orient="portrait"/>
          <w:pgMar w:top="1300" w:right="1304" w:bottom="1200" w:left="1304" w:header="708" w:footer="708" w:gutter="0"/>
          <w:pgNumType/>
          <w:docGrid w:linePitch="360"/>
        </w:sectPr>
      </w:pPr>
    </w:p>
    <w:p>
      <w:pPr>
        <w:pBdr>
          <w:bottom w:val="single" w:color="C89B3C" w:sz="12" w:space="4"/>
        </w:pBdr>
        <w:spacing w:after="200"/>
      </w:pPr>
      <w:r>
        <w:rPr>
          <w:rFonts w:ascii="Arial" w:cs="Arial" w:eastAsia="Arial" w:hAnsi="Arial"/>
          <w:b/>
          <w:bCs/>
          <w:color w:val="2E1B12"/>
          <w:sz w:val="32"/>
          <w:szCs w:val="32"/>
        </w:rPr>
        <w:t xml:space="preserve">Índice</w:t>
      </w:r>
    </w:p>
    <w:p>
      <w:pPr>
        <w:tabs>
          <w:tab w:val="right" w:pos="9298" w:leader="dot"/>
        </w:tabs>
        <w:spacing w:after="30" w:before="110"/>
        <w:ind w:left="0"/>
      </w:pPr>
      <w:r>
        <w:rPr>
          <w:rFonts w:ascii="Arial" w:cs="Arial" w:eastAsia="Arial" w:hAnsi="Arial"/>
          <w:b/>
          <w:bCs/>
          <w:color w:val="2E1B12"/>
          <w:sz w:val="21"/>
          <w:szCs w:val="21"/>
        </w:rPr>
        <w:t xml:space="preserve">Levantamiento de observaciones del APF1</w:t>
      </w:r>
      <w:r>
        <w:rPr>
          <w:rFonts w:ascii="Arial" w:cs="Arial" w:eastAsia="Arial" w:hAnsi="Arial"/>
          <w:b/>
          <w:bCs/>
          <w:sz w:val="21"/>
          <w:szCs w:val="21"/>
        </w:rPr>
        <w:t xml:space="preserve">	4</w:t>
      </w:r>
    </w:p>
    <w:p>
      <w:pPr>
        <w:tabs>
          <w:tab w:val="right" w:pos="9298" w:leader="dot"/>
        </w:tabs>
        <w:spacing w:after="10" w:before="0"/>
        <w:ind w:left="360"/>
      </w:pPr>
      <w:r>
        <w:rPr>
          <w:rFonts w:ascii="Arial" w:cs="Arial" w:eastAsia="Arial" w:hAnsi="Arial"/>
          <w:b w:val="false"/>
          <w:bCs w:val="false"/>
          <w:color w:val="4A3A2E"/>
          <w:sz w:val="19"/>
          <w:szCs w:val="19"/>
        </w:rPr>
        <w:t xml:space="preserve">Trazabilidad con la rúbrica del APF2</w:t>
      </w:r>
      <w:r>
        <w:rPr>
          <w:rFonts w:ascii="Arial" w:cs="Arial" w:eastAsia="Arial" w:hAnsi="Arial"/>
          <w:b w:val="false"/>
          <w:bCs w:val="false"/>
          <w:sz w:val="19"/>
          <w:szCs w:val="19"/>
        </w:rPr>
        <w:t xml:space="preserve">	5</w:t>
      </w:r>
    </w:p>
    <w:p>
      <w:pPr>
        <w:tabs>
          <w:tab w:val="right" w:pos="9298" w:leader="dot"/>
        </w:tabs>
        <w:spacing w:after="30" w:before="110"/>
        <w:ind w:left="0"/>
      </w:pPr>
      <w:r>
        <w:rPr>
          <w:rFonts w:ascii="Arial" w:cs="Arial" w:eastAsia="Arial" w:hAnsi="Arial"/>
          <w:b/>
          <w:bCs/>
          <w:color w:val="2E1B12"/>
          <w:sz w:val="21"/>
          <w:szCs w:val="21"/>
        </w:rPr>
        <w:t xml:space="preserve">1. Análisis Empresarial</w:t>
      </w:r>
      <w:r>
        <w:rPr>
          <w:rFonts w:ascii="Arial" w:cs="Arial" w:eastAsia="Arial" w:hAnsi="Arial"/>
          <w:b/>
          <w:bCs/>
          <w:sz w:val="21"/>
          <w:szCs w:val="21"/>
        </w:rPr>
        <w:t xml:space="preserve">	6</w:t>
      </w:r>
    </w:p>
    <w:p>
      <w:pPr>
        <w:tabs>
          <w:tab w:val="right" w:pos="9298" w:leader="dot"/>
        </w:tabs>
        <w:spacing w:after="10" w:before="0"/>
        <w:ind w:left="360"/>
      </w:pPr>
      <w:r>
        <w:rPr>
          <w:rFonts w:ascii="Arial" w:cs="Arial" w:eastAsia="Arial" w:hAnsi="Arial"/>
          <w:b w:val="false"/>
          <w:bCs w:val="false"/>
          <w:color w:val="4A3A2E"/>
          <w:sz w:val="19"/>
          <w:szCs w:val="19"/>
        </w:rPr>
        <w:t xml:space="preserve">1.1 Introducción</w:t>
      </w:r>
      <w:r>
        <w:rPr>
          <w:rFonts w:ascii="Arial" w:cs="Arial" w:eastAsia="Arial" w:hAnsi="Arial"/>
          <w:b w:val="false"/>
          <w:bCs w:val="false"/>
          <w:sz w:val="19"/>
          <w:szCs w:val="19"/>
        </w:rPr>
        <w:t xml:space="preserve">	6</w:t>
      </w:r>
    </w:p>
    <w:p>
      <w:pPr>
        <w:tabs>
          <w:tab w:val="right" w:pos="9298" w:leader="dot"/>
        </w:tabs>
        <w:spacing w:after="10" w:before="0"/>
        <w:ind w:left="360"/>
      </w:pPr>
      <w:r>
        <w:rPr>
          <w:rFonts w:ascii="Arial" w:cs="Arial" w:eastAsia="Arial" w:hAnsi="Arial"/>
          <w:b w:val="false"/>
          <w:bCs w:val="false"/>
          <w:color w:val="4A3A2E"/>
          <w:sz w:val="19"/>
          <w:szCs w:val="19"/>
        </w:rPr>
        <w:t xml:space="preserve">1.2 Descripción de la empresa</w:t>
      </w:r>
      <w:r>
        <w:rPr>
          <w:rFonts w:ascii="Arial" w:cs="Arial" w:eastAsia="Arial" w:hAnsi="Arial"/>
          <w:b w:val="false"/>
          <w:bCs w:val="false"/>
          <w:sz w:val="19"/>
          <w:szCs w:val="19"/>
        </w:rPr>
        <w:t xml:space="preserve">	10</w:t>
      </w:r>
    </w:p>
    <w:p>
      <w:pPr>
        <w:tabs>
          <w:tab w:val="right" w:pos="9298" w:leader="dot"/>
        </w:tabs>
        <w:spacing w:after="10" w:before="0"/>
        <w:ind w:left="360"/>
      </w:pPr>
      <w:r>
        <w:rPr>
          <w:rFonts w:ascii="Arial" w:cs="Arial" w:eastAsia="Arial" w:hAnsi="Arial"/>
          <w:b w:val="false"/>
          <w:bCs w:val="false"/>
          <w:color w:val="4A3A2E"/>
          <w:sz w:val="19"/>
          <w:szCs w:val="19"/>
        </w:rPr>
        <w:t xml:space="preserve">1.3 Visión</w:t>
      </w:r>
      <w:r>
        <w:rPr>
          <w:rFonts w:ascii="Arial" w:cs="Arial" w:eastAsia="Arial" w:hAnsi="Arial"/>
          <w:b w:val="false"/>
          <w:bCs w:val="false"/>
          <w:sz w:val="19"/>
          <w:szCs w:val="19"/>
        </w:rPr>
        <w:t xml:space="preserve">	10</w:t>
      </w:r>
    </w:p>
    <w:p>
      <w:pPr>
        <w:tabs>
          <w:tab w:val="right" w:pos="9298" w:leader="dot"/>
        </w:tabs>
        <w:spacing w:after="10" w:before="0"/>
        <w:ind w:left="360"/>
      </w:pPr>
      <w:r>
        <w:rPr>
          <w:rFonts w:ascii="Arial" w:cs="Arial" w:eastAsia="Arial" w:hAnsi="Arial"/>
          <w:b w:val="false"/>
          <w:bCs w:val="false"/>
          <w:color w:val="4A3A2E"/>
          <w:sz w:val="19"/>
          <w:szCs w:val="19"/>
        </w:rPr>
        <w:t xml:space="preserve">1.4 Misión</w:t>
      </w:r>
      <w:r>
        <w:rPr>
          <w:rFonts w:ascii="Arial" w:cs="Arial" w:eastAsia="Arial" w:hAnsi="Arial"/>
          <w:b w:val="false"/>
          <w:bCs w:val="false"/>
          <w:sz w:val="19"/>
          <w:szCs w:val="19"/>
        </w:rPr>
        <w:t xml:space="preserve">	11</w:t>
      </w:r>
    </w:p>
    <w:p>
      <w:pPr>
        <w:tabs>
          <w:tab w:val="right" w:pos="9298" w:leader="dot"/>
        </w:tabs>
        <w:spacing w:after="10" w:before="0"/>
        <w:ind w:left="360"/>
      </w:pPr>
      <w:r>
        <w:rPr>
          <w:rFonts w:ascii="Arial" w:cs="Arial" w:eastAsia="Arial" w:hAnsi="Arial"/>
          <w:b w:val="false"/>
          <w:bCs w:val="false"/>
          <w:color w:val="4A3A2E"/>
          <w:sz w:val="19"/>
          <w:szCs w:val="19"/>
        </w:rPr>
        <w:t xml:space="preserve">1.5 Análisis de Negocio (Lean Canvas)</w:t>
      </w:r>
      <w:r>
        <w:rPr>
          <w:rFonts w:ascii="Arial" w:cs="Arial" w:eastAsia="Arial" w:hAnsi="Arial"/>
          <w:b w:val="false"/>
          <w:bCs w:val="false"/>
          <w:sz w:val="19"/>
          <w:szCs w:val="19"/>
        </w:rPr>
        <w:t xml:space="preserve">	11</w:t>
      </w:r>
    </w:p>
    <w:p>
      <w:pPr>
        <w:tabs>
          <w:tab w:val="right" w:pos="9298" w:leader="dot"/>
        </w:tabs>
        <w:spacing w:after="10" w:before="0"/>
        <w:ind w:left="360"/>
      </w:pPr>
      <w:r>
        <w:rPr>
          <w:rFonts w:ascii="Arial" w:cs="Arial" w:eastAsia="Arial" w:hAnsi="Arial"/>
          <w:b w:val="false"/>
          <w:bCs w:val="false"/>
          <w:color w:val="4A3A2E"/>
          <w:sz w:val="19"/>
          <w:szCs w:val="19"/>
        </w:rPr>
        <w:t xml:space="preserve">1.6 Mapa de Procesos (AS-IS)</w:t>
      </w:r>
      <w:r>
        <w:rPr>
          <w:rFonts w:ascii="Arial" w:cs="Arial" w:eastAsia="Arial" w:hAnsi="Arial"/>
          <w:b w:val="false"/>
          <w:bCs w:val="false"/>
          <w:sz w:val="19"/>
          <w:szCs w:val="19"/>
        </w:rPr>
        <w:t xml:space="preserve">	12</w:t>
      </w:r>
    </w:p>
    <w:p>
      <w:pPr>
        <w:tabs>
          <w:tab w:val="right" w:pos="9298" w:leader="dot"/>
        </w:tabs>
        <w:spacing w:after="10" w:before="0"/>
        <w:ind w:left="360"/>
      </w:pPr>
      <w:r>
        <w:rPr>
          <w:rFonts w:ascii="Arial" w:cs="Arial" w:eastAsia="Arial" w:hAnsi="Arial"/>
          <w:b w:val="false"/>
          <w:bCs w:val="false"/>
          <w:color w:val="4A3A2E"/>
          <w:sz w:val="19"/>
          <w:szCs w:val="19"/>
        </w:rPr>
        <w:t xml:space="preserve">1.7 Oportunidades de mejora y modelo propuesto (TO-BE)</w:t>
      </w:r>
      <w:r>
        <w:rPr>
          <w:rFonts w:ascii="Arial" w:cs="Arial" w:eastAsia="Arial" w:hAnsi="Arial"/>
          <w:b w:val="false"/>
          <w:bCs w:val="false"/>
          <w:sz w:val="19"/>
          <w:szCs w:val="19"/>
        </w:rPr>
        <w:t xml:space="preserve">	16</w:t>
      </w:r>
    </w:p>
    <w:p>
      <w:pPr>
        <w:tabs>
          <w:tab w:val="right" w:pos="9298" w:leader="dot"/>
        </w:tabs>
        <w:spacing w:after="30" w:before="110"/>
        <w:ind w:left="0"/>
      </w:pPr>
      <w:r>
        <w:rPr>
          <w:rFonts w:ascii="Arial" w:cs="Arial" w:eastAsia="Arial" w:hAnsi="Arial"/>
          <w:b/>
          <w:bCs/>
          <w:color w:val="2E1B12"/>
          <w:sz w:val="21"/>
          <w:szCs w:val="21"/>
        </w:rPr>
        <w:t xml:space="preserve">2. Planificación y Gestión del Proyecto</w:t>
      </w:r>
      <w:r>
        <w:rPr>
          <w:rFonts w:ascii="Arial" w:cs="Arial" w:eastAsia="Arial" w:hAnsi="Arial"/>
          <w:b/>
          <w:bCs/>
          <w:sz w:val="21"/>
          <w:szCs w:val="21"/>
        </w:rPr>
        <w:t xml:space="preserve">	20</w:t>
      </w:r>
    </w:p>
    <w:p>
      <w:pPr>
        <w:tabs>
          <w:tab w:val="right" w:pos="9298" w:leader="dot"/>
        </w:tabs>
        <w:spacing w:after="10" w:before="0"/>
        <w:ind w:left="360"/>
      </w:pPr>
      <w:r>
        <w:rPr>
          <w:rFonts w:ascii="Arial" w:cs="Arial" w:eastAsia="Arial" w:hAnsi="Arial"/>
          <w:b w:val="false"/>
          <w:bCs w:val="false"/>
          <w:color w:val="4A3A2E"/>
          <w:sz w:val="19"/>
          <w:szCs w:val="19"/>
        </w:rPr>
        <w:t xml:space="preserve">2.1 Project Charter</w:t>
      </w:r>
      <w:r>
        <w:rPr>
          <w:rFonts w:ascii="Arial" w:cs="Arial" w:eastAsia="Arial" w:hAnsi="Arial"/>
          <w:b w:val="false"/>
          <w:bCs w:val="false"/>
          <w:sz w:val="19"/>
          <w:szCs w:val="19"/>
        </w:rPr>
        <w:t xml:space="preserve">	20</w:t>
      </w:r>
    </w:p>
    <w:p>
      <w:pPr>
        <w:tabs>
          <w:tab w:val="right" w:pos="9298" w:leader="dot"/>
        </w:tabs>
        <w:spacing w:after="10" w:before="0"/>
        <w:ind w:left="360"/>
      </w:pPr>
      <w:r>
        <w:rPr>
          <w:rFonts w:ascii="Arial" w:cs="Arial" w:eastAsia="Arial" w:hAnsi="Arial"/>
          <w:b w:val="false"/>
          <w:bCs w:val="false"/>
          <w:color w:val="4A3A2E"/>
          <w:sz w:val="19"/>
          <w:szCs w:val="19"/>
        </w:rPr>
        <w:t xml:space="preserve">2.2 Alcance y objetivos del proyecto</w:t>
      </w:r>
      <w:r>
        <w:rPr>
          <w:rFonts w:ascii="Arial" w:cs="Arial" w:eastAsia="Arial" w:hAnsi="Arial"/>
          <w:b w:val="false"/>
          <w:bCs w:val="false"/>
          <w:sz w:val="19"/>
          <w:szCs w:val="19"/>
        </w:rPr>
        <w:t xml:space="preserve">	22</w:t>
      </w:r>
    </w:p>
    <w:p>
      <w:pPr>
        <w:tabs>
          <w:tab w:val="right" w:pos="9298" w:leader="dot"/>
        </w:tabs>
        <w:spacing w:after="10" w:before="0"/>
        <w:ind w:left="360"/>
      </w:pPr>
      <w:r>
        <w:rPr>
          <w:rFonts w:ascii="Arial" w:cs="Arial" w:eastAsia="Arial" w:hAnsi="Arial"/>
          <w:b w:val="false"/>
          <w:bCs w:val="false"/>
          <w:color w:val="4A3A2E"/>
          <w:sz w:val="19"/>
          <w:szCs w:val="19"/>
        </w:rPr>
        <w:t xml:space="preserve">2.3 Cronograma del proyecto (Diagrama de Gantt)</w:t>
      </w:r>
      <w:r>
        <w:rPr>
          <w:rFonts w:ascii="Arial" w:cs="Arial" w:eastAsia="Arial" w:hAnsi="Arial"/>
          <w:b w:val="false"/>
          <w:bCs w:val="false"/>
          <w:sz w:val="19"/>
          <w:szCs w:val="19"/>
        </w:rPr>
        <w:t xml:space="preserve">	23</w:t>
      </w:r>
    </w:p>
    <w:p>
      <w:pPr>
        <w:tabs>
          <w:tab w:val="right" w:pos="9298" w:leader="dot"/>
        </w:tabs>
        <w:spacing w:after="10" w:before="0"/>
        <w:ind w:left="360"/>
      </w:pPr>
      <w:r>
        <w:rPr>
          <w:rFonts w:ascii="Arial" w:cs="Arial" w:eastAsia="Arial" w:hAnsi="Arial"/>
          <w:b w:val="false"/>
          <w:bCs w:val="false"/>
          <w:color w:val="4A3A2E"/>
          <w:sz w:val="19"/>
          <w:szCs w:val="19"/>
        </w:rPr>
        <w:t xml:space="preserve">2.4 Planificación ágil – Sprint Planning</w:t>
      </w:r>
      <w:r>
        <w:rPr>
          <w:rFonts w:ascii="Arial" w:cs="Arial" w:eastAsia="Arial" w:hAnsi="Arial"/>
          <w:b w:val="false"/>
          <w:bCs w:val="false"/>
          <w:sz w:val="19"/>
          <w:szCs w:val="19"/>
        </w:rPr>
        <w:t xml:space="preserve">	25</w:t>
      </w:r>
    </w:p>
    <w:p>
      <w:pPr>
        <w:tabs>
          <w:tab w:val="right" w:pos="9298" w:leader="dot"/>
        </w:tabs>
        <w:spacing w:after="10" w:before="0"/>
        <w:ind w:left="360"/>
      </w:pPr>
      <w:r>
        <w:rPr>
          <w:rFonts w:ascii="Arial" w:cs="Arial" w:eastAsia="Arial" w:hAnsi="Arial"/>
          <w:b w:val="false"/>
          <w:bCs w:val="false"/>
          <w:color w:val="4A3A2E"/>
          <w:sz w:val="19"/>
          <w:szCs w:val="19"/>
        </w:rPr>
        <w:t xml:space="preserve">2.5 Roles y artefactos Scrum</w:t>
      </w:r>
      <w:r>
        <w:rPr>
          <w:rFonts w:ascii="Arial" w:cs="Arial" w:eastAsia="Arial" w:hAnsi="Arial"/>
          <w:b w:val="false"/>
          <w:bCs w:val="false"/>
          <w:sz w:val="19"/>
          <w:szCs w:val="19"/>
        </w:rPr>
        <w:t xml:space="preserve">	27</w:t>
      </w:r>
    </w:p>
    <w:p>
      <w:pPr>
        <w:tabs>
          <w:tab w:val="right" w:pos="9298" w:leader="dot"/>
        </w:tabs>
        <w:spacing w:after="10" w:before="0"/>
        <w:ind w:left="360"/>
      </w:pPr>
      <w:r>
        <w:rPr>
          <w:rFonts w:ascii="Arial" w:cs="Arial" w:eastAsia="Arial" w:hAnsi="Arial"/>
          <w:b w:val="false"/>
          <w:bCs w:val="false"/>
          <w:color w:val="4A3A2E"/>
          <w:sz w:val="19"/>
          <w:szCs w:val="19"/>
        </w:rPr>
        <w:t xml:space="preserve">2.6 Tablero Kanban/Scrum</w:t>
      </w:r>
      <w:r>
        <w:rPr>
          <w:rFonts w:ascii="Arial" w:cs="Arial" w:eastAsia="Arial" w:hAnsi="Arial"/>
          <w:b w:val="false"/>
          <w:bCs w:val="false"/>
          <w:sz w:val="19"/>
          <w:szCs w:val="19"/>
        </w:rPr>
        <w:t xml:space="preserve">	28</w:t>
      </w:r>
    </w:p>
    <w:p>
      <w:pPr>
        <w:tabs>
          <w:tab w:val="right" w:pos="9298" w:leader="dot"/>
        </w:tabs>
        <w:spacing w:after="10" w:before="0"/>
        <w:ind w:left="360"/>
      </w:pPr>
      <w:r>
        <w:rPr>
          <w:rFonts w:ascii="Arial" w:cs="Arial" w:eastAsia="Arial" w:hAnsi="Arial"/>
          <w:b w:val="false"/>
          <w:bCs w:val="false"/>
          <w:color w:val="4A3A2E"/>
          <w:sz w:val="19"/>
          <w:szCs w:val="19"/>
        </w:rPr>
        <w:t xml:space="preserve">2.7 Product Backlog</w:t>
      </w:r>
      <w:r>
        <w:rPr>
          <w:rFonts w:ascii="Arial" w:cs="Arial" w:eastAsia="Arial" w:hAnsi="Arial"/>
          <w:b w:val="false"/>
          <w:bCs w:val="false"/>
          <w:sz w:val="19"/>
          <w:szCs w:val="19"/>
        </w:rPr>
        <w:t xml:space="preserve">	31</w:t>
      </w:r>
    </w:p>
    <w:p>
      <w:pPr>
        <w:tabs>
          <w:tab w:val="right" w:pos="9298" w:leader="dot"/>
        </w:tabs>
        <w:spacing w:after="10" w:before="0"/>
        <w:ind w:left="360"/>
      </w:pPr>
      <w:r>
        <w:rPr>
          <w:rFonts w:ascii="Arial" w:cs="Arial" w:eastAsia="Arial" w:hAnsi="Arial"/>
          <w:b w:val="false"/>
          <w:bCs w:val="false"/>
          <w:color w:val="4A3A2E"/>
          <w:sz w:val="19"/>
          <w:szCs w:val="19"/>
        </w:rPr>
        <w:t xml:space="preserve">2.8 Historias de usuario</w:t>
      </w:r>
      <w:r>
        <w:rPr>
          <w:rFonts w:ascii="Arial" w:cs="Arial" w:eastAsia="Arial" w:hAnsi="Arial"/>
          <w:b w:val="false"/>
          <w:bCs w:val="false"/>
          <w:sz w:val="19"/>
          <w:szCs w:val="19"/>
        </w:rPr>
        <w:t xml:space="preserve">	33</w:t>
      </w:r>
    </w:p>
    <w:p>
      <w:pPr>
        <w:tabs>
          <w:tab w:val="right" w:pos="9298" w:leader="dot"/>
        </w:tabs>
        <w:spacing w:after="30" w:before="110"/>
        <w:ind w:left="0"/>
      </w:pPr>
      <w:r>
        <w:rPr>
          <w:rFonts w:ascii="Arial" w:cs="Arial" w:eastAsia="Arial" w:hAnsi="Arial"/>
          <w:b/>
          <w:bCs/>
          <w:color w:val="2E1B12"/>
          <w:sz w:val="21"/>
          <w:szCs w:val="21"/>
        </w:rPr>
        <w:t xml:space="preserve">3. Selección y Configuración de Herramientas de desarrollo</w:t>
      </w:r>
      <w:r>
        <w:rPr>
          <w:rFonts w:ascii="Arial" w:cs="Arial" w:eastAsia="Arial" w:hAnsi="Arial"/>
          <w:b/>
          <w:bCs/>
          <w:sz w:val="21"/>
          <w:szCs w:val="21"/>
        </w:rPr>
        <w:t xml:space="preserve">	39</w:t>
      </w:r>
    </w:p>
    <w:p>
      <w:pPr>
        <w:tabs>
          <w:tab w:val="right" w:pos="9298" w:leader="dot"/>
        </w:tabs>
        <w:spacing w:after="10" w:before="0"/>
        <w:ind w:left="360"/>
      </w:pPr>
      <w:r>
        <w:rPr>
          <w:rFonts w:ascii="Arial" w:cs="Arial" w:eastAsia="Arial" w:hAnsi="Arial"/>
          <w:b w:val="false"/>
          <w:bCs w:val="false"/>
          <w:color w:val="4A3A2E"/>
          <w:sz w:val="19"/>
          <w:szCs w:val="19"/>
        </w:rPr>
        <w:t xml:space="preserve">3.1 Selección de herramientas</w:t>
      </w:r>
      <w:r>
        <w:rPr>
          <w:rFonts w:ascii="Arial" w:cs="Arial" w:eastAsia="Arial" w:hAnsi="Arial"/>
          <w:b w:val="false"/>
          <w:bCs w:val="false"/>
          <w:sz w:val="19"/>
          <w:szCs w:val="19"/>
        </w:rPr>
        <w:t xml:space="preserve">	39</w:t>
      </w:r>
    </w:p>
    <w:p>
      <w:pPr>
        <w:tabs>
          <w:tab w:val="right" w:pos="9298" w:leader="dot"/>
        </w:tabs>
        <w:spacing w:after="10" w:before="0"/>
        <w:ind w:left="360"/>
      </w:pPr>
      <w:r>
        <w:rPr>
          <w:rFonts w:ascii="Arial" w:cs="Arial" w:eastAsia="Arial" w:hAnsi="Arial"/>
          <w:b w:val="false"/>
          <w:bCs w:val="false"/>
          <w:color w:val="4A3A2E"/>
          <w:sz w:val="19"/>
          <w:szCs w:val="19"/>
        </w:rPr>
        <w:t xml:space="preserve">3.2 Evidencias de configuración de herramientas</w:t>
      </w:r>
      <w:r>
        <w:rPr>
          <w:rFonts w:ascii="Arial" w:cs="Arial" w:eastAsia="Arial" w:hAnsi="Arial"/>
          <w:b w:val="false"/>
          <w:bCs w:val="false"/>
          <w:sz w:val="19"/>
          <w:szCs w:val="19"/>
        </w:rPr>
        <w:t xml:space="preserve">	41</w:t>
      </w:r>
    </w:p>
    <w:p>
      <w:pPr>
        <w:tabs>
          <w:tab w:val="right" w:pos="9298" w:leader="dot"/>
        </w:tabs>
        <w:spacing w:after="10" w:before="0"/>
        <w:ind w:left="360"/>
      </w:pPr>
      <w:r>
        <w:rPr>
          <w:rFonts w:ascii="Arial" w:cs="Arial" w:eastAsia="Arial" w:hAnsi="Arial"/>
          <w:b w:val="false"/>
          <w:bCs w:val="false"/>
          <w:color w:val="4A3A2E"/>
          <w:sz w:val="19"/>
          <w:szCs w:val="19"/>
        </w:rPr>
        <w:t xml:space="preserve">3.3 Repositorio GitHub</w:t>
      </w:r>
      <w:r>
        <w:rPr>
          <w:rFonts w:ascii="Arial" w:cs="Arial" w:eastAsia="Arial" w:hAnsi="Arial"/>
          <w:b w:val="false"/>
          <w:bCs w:val="false"/>
          <w:sz w:val="19"/>
          <w:szCs w:val="19"/>
        </w:rPr>
        <w:t xml:space="preserve">	48</w:t>
      </w:r>
    </w:p>
    <w:p>
      <w:pPr>
        <w:tabs>
          <w:tab w:val="right" w:pos="9298" w:leader="dot"/>
        </w:tabs>
        <w:spacing w:after="30" w:before="110"/>
        <w:ind w:left="0"/>
      </w:pPr>
      <w:r>
        <w:rPr>
          <w:rFonts w:ascii="Arial" w:cs="Arial" w:eastAsia="Arial" w:hAnsi="Arial"/>
          <w:b/>
          <w:bCs/>
          <w:color w:val="2E1B12"/>
          <w:sz w:val="21"/>
          <w:szCs w:val="21"/>
        </w:rPr>
        <w:t xml:space="preserve">4. Prototipos</w:t>
      </w:r>
      <w:r>
        <w:rPr>
          <w:rFonts w:ascii="Arial" w:cs="Arial" w:eastAsia="Arial" w:hAnsi="Arial"/>
          <w:b/>
          <w:bCs/>
          <w:sz w:val="21"/>
          <w:szCs w:val="21"/>
        </w:rPr>
        <w:t xml:space="preserve">	53</w:t>
      </w:r>
    </w:p>
    <w:p>
      <w:pPr>
        <w:tabs>
          <w:tab w:val="right" w:pos="9298" w:leader="dot"/>
        </w:tabs>
        <w:spacing w:after="10" w:before="0"/>
        <w:ind w:left="360"/>
      </w:pPr>
      <w:r>
        <w:rPr>
          <w:rFonts w:ascii="Arial" w:cs="Arial" w:eastAsia="Arial" w:hAnsi="Arial"/>
          <w:b w:val="false"/>
          <w:bCs w:val="false"/>
          <w:color w:val="4A3A2E"/>
          <w:sz w:val="19"/>
          <w:szCs w:val="19"/>
        </w:rPr>
        <w:t xml:space="preserve">4.1 Wireframes de baja fidelidad</w:t>
      </w:r>
      <w:r>
        <w:rPr>
          <w:rFonts w:ascii="Arial" w:cs="Arial" w:eastAsia="Arial" w:hAnsi="Arial"/>
          <w:b w:val="false"/>
          <w:bCs w:val="false"/>
          <w:sz w:val="19"/>
          <w:szCs w:val="19"/>
        </w:rPr>
        <w:t xml:space="preserve">	53</w:t>
      </w:r>
    </w:p>
    <w:p>
      <w:pPr>
        <w:tabs>
          <w:tab w:val="right" w:pos="9298" w:leader="dot"/>
        </w:tabs>
        <w:spacing w:after="10" w:before="0"/>
        <w:ind w:left="360"/>
      </w:pPr>
      <w:r>
        <w:rPr>
          <w:rFonts w:ascii="Arial" w:cs="Arial" w:eastAsia="Arial" w:hAnsi="Arial"/>
          <w:b w:val="false"/>
          <w:bCs w:val="false"/>
          <w:color w:val="4A3A2E"/>
          <w:sz w:val="19"/>
          <w:szCs w:val="19"/>
        </w:rPr>
        <w:t xml:space="preserve">4.2 Mockups de alta fidelidad</w:t>
      </w:r>
      <w:r>
        <w:rPr>
          <w:rFonts w:ascii="Arial" w:cs="Arial" w:eastAsia="Arial" w:hAnsi="Arial"/>
          <w:b w:val="false"/>
          <w:bCs w:val="false"/>
          <w:sz w:val="19"/>
          <w:szCs w:val="19"/>
        </w:rPr>
        <w:t xml:space="preserve">	57</w:t>
      </w:r>
    </w:p>
    <w:p>
      <w:pPr>
        <w:tabs>
          <w:tab w:val="right" w:pos="9298" w:leader="dot"/>
        </w:tabs>
        <w:spacing w:after="10" w:before="0"/>
        <w:ind w:left="360"/>
      </w:pPr>
      <w:r>
        <w:rPr>
          <w:rFonts w:ascii="Arial" w:cs="Arial" w:eastAsia="Arial" w:hAnsi="Arial"/>
          <w:b w:val="false"/>
          <w:bCs w:val="false"/>
          <w:color w:val="4A3A2E"/>
          <w:sz w:val="19"/>
          <w:szCs w:val="19"/>
        </w:rPr>
        <w:t xml:space="preserve">4.3 Principios y buenas prácticas UX/UI aplicadas</w:t>
      </w:r>
      <w:r>
        <w:rPr>
          <w:rFonts w:ascii="Arial" w:cs="Arial" w:eastAsia="Arial" w:hAnsi="Arial"/>
          <w:b w:val="false"/>
          <w:bCs w:val="false"/>
          <w:sz w:val="19"/>
          <w:szCs w:val="19"/>
        </w:rPr>
        <w:t xml:space="preserve">	62</w:t>
      </w:r>
    </w:p>
    <w:p>
      <w:pPr>
        <w:tabs>
          <w:tab w:val="right" w:pos="9298" w:leader="dot"/>
        </w:tabs>
        <w:spacing w:after="10" w:before="0"/>
        <w:ind w:left="360"/>
      </w:pPr>
      <w:r>
        <w:rPr>
          <w:rFonts w:ascii="Arial" w:cs="Arial" w:eastAsia="Arial" w:hAnsi="Arial"/>
          <w:b w:val="false"/>
          <w:bCs w:val="false"/>
          <w:color w:val="4A3A2E"/>
          <w:sz w:val="19"/>
          <w:szCs w:val="19"/>
        </w:rPr>
        <w:t xml:space="preserve">4.4 Navegación y flujo de interacción del usuario</w:t>
      </w:r>
      <w:r>
        <w:rPr>
          <w:rFonts w:ascii="Arial" w:cs="Arial" w:eastAsia="Arial" w:hAnsi="Arial"/>
          <w:b w:val="false"/>
          <w:bCs w:val="false"/>
          <w:sz w:val="19"/>
          <w:szCs w:val="19"/>
        </w:rPr>
        <w:t xml:space="preserve">	66</w:t>
      </w:r>
    </w:p>
    <w:p>
      <w:pPr>
        <w:tabs>
          <w:tab w:val="right" w:pos="9298" w:leader="dot"/>
        </w:tabs>
        <w:spacing w:after="30" w:before="110"/>
        <w:ind w:left="0"/>
      </w:pPr>
      <w:r>
        <w:rPr>
          <w:rFonts w:ascii="Arial" w:cs="Arial" w:eastAsia="Arial" w:hAnsi="Arial"/>
          <w:b/>
          <w:bCs/>
          <w:color w:val="2E1B12"/>
          <w:sz w:val="21"/>
          <w:szCs w:val="21"/>
        </w:rPr>
        <w:t xml:space="preserve">5. Gestión de riesgos del proyecto</w:t>
      </w:r>
      <w:r>
        <w:rPr>
          <w:rFonts w:ascii="Arial" w:cs="Arial" w:eastAsia="Arial" w:hAnsi="Arial"/>
          <w:b/>
          <w:bCs/>
          <w:sz w:val="21"/>
          <w:szCs w:val="21"/>
        </w:rPr>
        <w:t xml:space="preserve">	68</w:t>
      </w:r>
    </w:p>
    <w:p>
      <w:pPr>
        <w:tabs>
          <w:tab w:val="right" w:pos="9298" w:leader="dot"/>
        </w:tabs>
        <w:spacing w:after="10" w:before="0"/>
        <w:ind w:left="360"/>
      </w:pPr>
      <w:r>
        <w:rPr>
          <w:rFonts w:ascii="Arial" w:cs="Arial" w:eastAsia="Arial" w:hAnsi="Arial"/>
          <w:b w:val="false"/>
          <w:bCs w:val="false"/>
          <w:color w:val="4A3A2E"/>
          <w:sz w:val="19"/>
          <w:szCs w:val="19"/>
        </w:rPr>
        <w:t xml:space="preserve">5.1 Identificación de riesgos</w:t>
      </w:r>
      <w:r>
        <w:rPr>
          <w:rFonts w:ascii="Arial" w:cs="Arial" w:eastAsia="Arial" w:hAnsi="Arial"/>
          <w:b w:val="false"/>
          <w:bCs w:val="false"/>
          <w:sz w:val="19"/>
          <w:szCs w:val="19"/>
        </w:rPr>
        <w:t xml:space="preserve">	68</w:t>
      </w:r>
    </w:p>
    <w:p>
      <w:pPr>
        <w:tabs>
          <w:tab w:val="right" w:pos="9298" w:leader="dot"/>
        </w:tabs>
        <w:spacing w:after="10" w:before="0"/>
        <w:ind w:left="360"/>
      </w:pPr>
      <w:r>
        <w:rPr>
          <w:rFonts w:ascii="Arial" w:cs="Arial" w:eastAsia="Arial" w:hAnsi="Arial"/>
          <w:b w:val="false"/>
          <w:bCs w:val="false"/>
          <w:color w:val="4A3A2E"/>
          <w:sz w:val="19"/>
          <w:szCs w:val="19"/>
        </w:rPr>
        <w:t xml:space="preserve">5.2 Mapa de riesgos (Matriz de Probabilidad–Impacto + Heatmap)</w:t>
      </w:r>
      <w:r>
        <w:rPr>
          <w:rFonts w:ascii="Arial" w:cs="Arial" w:eastAsia="Arial" w:hAnsi="Arial"/>
          <w:b w:val="false"/>
          <w:bCs w:val="false"/>
          <w:sz w:val="19"/>
          <w:szCs w:val="19"/>
        </w:rPr>
        <w:t xml:space="preserve">	70</w:t>
      </w:r>
    </w:p>
    <w:p>
      <w:pPr>
        <w:tabs>
          <w:tab w:val="right" w:pos="9298" w:leader="dot"/>
        </w:tabs>
        <w:spacing w:after="10" w:before="0"/>
        <w:ind w:left="360"/>
      </w:pPr>
      <w:r>
        <w:rPr>
          <w:rFonts w:ascii="Arial" w:cs="Arial" w:eastAsia="Arial" w:hAnsi="Arial"/>
          <w:b w:val="false"/>
          <w:bCs w:val="false"/>
          <w:color w:val="4A3A2E"/>
          <w:sz w:val="19"/>
          <w:szCs w:val="19"/>
        </w:rPr>
        <w:t xml:space="preserve">5.3 Plan de gestión de riesgos</w:t>
      </w:r>
      <w:r>
        <w:rPr>
          <w:rFonts w:ascii="Arial" w:cs="Arial" w:eastAsia="Arial" w:hAnsi="Arial"/>
          <w:b w:val="false"/>
          <w:bCs w:val="false"/>
          <w:sz w:val="19"/>
          <w:szCs w:val="19"/>
        </w:rPr>
        <w:t xml:space="preserve">	71</w:t>
      </w:r>
    </w:p>
    <w:p>
      <w:pPr>
        <w:tabs>
          <w:tab w:val="right" w:pos="9298" w:leader="dot"/>
        </w:tabs>
        <w:spacing w:after="30" w:before="110"/>
        <w:ind w:left="0"/>
      </w:pPr>
      <w:r>
        <w:rPr>
          <w:rFonts w:ascii="Arial" w:cs="Arial" w:eastAsia="Arial" w:hAnsi="Arial"/>
          <w:b/>
          <w:bCs/>
          <w:color w:val="2E1B12"/>
          <w:sz w:val="21"/>
          <w:szCs w:val="21"/>
        </w:rPr>
        <w:t xml:space="preserve">6. Definición de Métricas y Niveles de Servicio</w:t>
      </w:r>
      <w:r>
        <w:rPr>
          <w:rFonts w:ascii="Arial" w:cs="Arial" w:eastAsia="Arial" w:hAnsi="Arial"/>
          <w:b/>
          <w:bCs/>
          <w:sz w:val="21"/>
          <w:szCs w:val="21"/>
        </w:rPr>
        <w:t xml:space="preserve">	75</w:t>
      </w:r>
    </w:p>
    <w:p>
      <w:pPr>
        <w:tabs>
          <w:tab w:val="right" w:pos="9298" w:leader="dot"/>
        </w:tabs>
        <w:spacing w:after="10" w:before="0"/>
        <w:ind w:left="360"/>
      </w:pPr>
      <w:r>
        <w:rPr>
          <w:rFonts w:ascii="Arial" w:cs="Arial" w:eastAsia="Arial" w:hAnsi="Arial"/>
          <w:b w:val="false"/>
          <w:bCs w:val="false"/>
          <w:color w:val="4A3A2E"/>
          <w:sz w:val="19"/>
          <w:szCs w:val="19"/>
        </w:rPr>
        <w:t xml:space="preserve">6.1 Identificación de KPIs y métricas del sistema</w:t>
      </w:r>
      <w:r>
        <w:rPr>
          <w:rFonts w:ascii="Arial" w:cs="Arial" w:eastAsia="Arial" w:hAnsi="Arial"/>
          <w:b w:val="false"/>
          <w:bCs w:val="false"/>
          <w:sz w:val="19"/>
          <w:szCs w:val="19"/>
        </w:rPr>
        <w:t xml:space="preserve">	75</w:t>
      </w:r>
    </w:p>
    <w:p>
      <w:pPr>
        <w:tabs>
          <w:tab w:val="right" w:pos="9298" w:leader="dot"/>
        </w:tabs>
        <w:spacing w:after="10" w:before="0"/>
        <w:ind w:left="360"/>
      </w:pPr>
      <w:r>
        <w:rPr>
          <w:rFonts w:ascii="Arial" w:cs="Arial" w:eastAsia="Arial" w:hAnsi="Arial"/>
          <w:b w:val="false"/>
          <w:bCs w:val="false"/>
          <w:color w:val="4A3A2E"/>
          <w:sz w:val="19"/>
          <w:szCs w:val="19"/>
        </w:rPr>
        <w:t xml:space="preserve">6.2 Definición de SLA y SLO</w:t>
      </w:r>
      <w:r>
        <w:rPr>
          <w:rFonts w:ascii="Arial" w:cs="Arial" w:eastAsia="Arial" w:hAnsi="Arial"/>
          <w:b w:val="false"/>
          <w:bCs w:val="false"/>
          <w:sz w:val="19"/>
          <w:szCs w:val="19"/>
        </w:rPr>
        <w:t xml:space="preserve">	78</w:t>
      </w:r>
    </w:p>
    <w:p>
      <w:pPr>
        <w:tabs>
          <w:tab w:val="right" w:pos="9298" w:leader="dot"/>
        </w:tabs>
        <w:spacing w:after="10" w:before="0"/>
        <w:ind w:left="360"/>
      </w:pPr>
      <w:r>
        <w:rPr>
          <w:rFonts w:ascii="Arial" w:cs="Arial" w:eastAsia="Arial" w:hAnsi="Arial"/>
          <w:b w:val="false"/>
          <w:bCs w:val="false"/>
          <w:color w:val="4A3A2E"/>
          <w:sz w:val="19"/>
          <w:szCs w:val="19"/>
        </w:rPr>
        <w:t xml:space="preserve">6.3 Plan de Medición y Monitoreo</w:t>
      </w:r>
      <w:r>
        <w:rPr>
          <w:rFonts w:ascii="Arial" w:cs="Arial" w:eastAsia="Arial" w:hAnsi="Arial"/>
          <w:b w:val="false"/>
          <w:bCs w:val="false"/>
          <w:sz w:val="19"/>
          <w:szCs w:val="19"/>
        </w:rPr>
        <w:t xml:space="preserve">	79</w:t>
      </w:r>
    </w:p>
    <w:p>
      <w:pPr>
        <w:tabs>
          <w:tab w:val="right" w:pos="9298" w:leader="dot"/>
        </w:tabs>
        <w:spacing w:after="30" w:before="110"/>
        <w:ind w:left="0"/>
      </w:pPr>
      <w:r>
        <w:rPr>
          <w:rFonts w:ascii="Arial" w:cs="Arial" w:eastAsia="Arial" w:hAnsi="Arial"/>
          <w:b/>
          <w:bCs/>
          <w:color w:val="2E1B12"/>
          <w:sz w:val="21"/>
          <w:szCs w:val="21"/>
        </w:rPr>
        <w:t xml:space="preserve">7. Desarrollo e Implementación Técnica</w:t>
      </w:r>
      <w:r>
        <w:rPr>
          <w:rFonts w:ascii="Arial" w:cs="Arial" w:eastAsia="Arial" w:hAnsi="Arial"/>
          <w:b/>
          <w:bCs/>
          <w:sz w:val="21"/>
          <w:szCs w:val="21"/>
        </w:rPr>
        <w:t xml:space="preserve">	84</w:t>
      </w:r>
    </w:p>
    <w:p>
      <w:pPr>
        <w:tabs>
          <w:tab w:val="right" w:pos="9298" w:leader="dot"/>
        </w:tabs>
        <w:spacing w:after="10" w:before="0"/>
        <w:ind w:left="360"/>
      </w:pPr>
      <w:r>
        <w:rPr>
          <w:rFonts w:ascii="Arial" w:cs="Arial" w:eastAsia="Arial" w:hAnsi="Arial"/>
          <w:b w:val="false"/>
          <w:bCs w:val="false"/>
          <w:color w:val="4A3A2E"/>
          <w:sz w:val="19"/>
          <w:szCs w:val="19"/>
        </w:rPr>
        <w:t xml:space="preserve">7.1 Arquitectura general del sistema</w:t>
      </w:r>
      <w:r>
        <w:rPr>
          <w:rFonts w:ascii="Arial" w:cs="Arial" w:eastAsia="Arial" w:hAnsi="Arial"/>
          <w:b w:val="false"/>
          <w:bCs w:val="false"/>
          <w:sz w:val="19"/>
          <w:szCs w:val="19"/>
        </w:rPr>
        <w:t xml:space="preserve">	84</w:t>
      </w:r>
    </w:p>
    <w:p>
      <w:pPr>
        <w:tabs>
          <w:tab w:val="right" w:pos="9298" w:leader="dot"/>
        </w:tabs>
        <w:spacing w:after="10" w:before="0"/>
        <w:ind w:left="360"/>
      </w:pPr>
      <w:r>
        <w:rPr>
          <w:rFonts w:ascii="Arial" w:cs="Arial" w:eastAsia="Arial" w:hAnsi="Arial"/>
          <w:b w:val="false"/>
          <w:bCs w:val="false"/>
          <w:color w:val="4A3A2E"/>
          <w:sz w:val="19"/>
          <w:szCs w:val="19"/>
        </w:rPr>
        <w:t xml:space="preserve">7.2 Estructura del código fuente</w:t>
      </w:r>
      <w:r>
        <w:rPr>
          <w:rFonts w:ascii="Arial" w:cs="Arial" w:eastAsia="Arial" w:hAnsi="Arial"/>
          <w:b w:val="false"/>
          <w:bCs w:val="false"/>
          <w:sz w:val="19"/>
          <w:szCs w:val="19"/>
        </w:rPr>
        <w:t xml:space="preserve">	87</w:t>
      </w:r>
    </w:p>
    <w:p>
      <w:pPr>
        <w:tabs>
          <w:tab w:val="right" w:pos="9298" w:leader="dot"/>
        </w:tabs>
        <w:spacing w:after="10" w:before="0"/>
        <w:ind w:left="360"/>
      </w:pPr>
      <w:r>
        <w:rPr>
          <w:rFonts w:ascii="Arial" w:cs="Arial" w:eastAsia="Arial" w:hAnsi="Arial"/>
          <w:b w:val="false"/>
          <w:bCs w:val="false"/>
          <w:color w:val="4A3A2E"/>
          <w:sz w:val="19"/>
          <w:szCs w:val="19"/>
        </w:rPr>
        <w:t xml:space="preserve">7.3 Código optimizado y evidencia técnica</w:t>
      </w:r>
      <w:r>
        <w:rPr>
          <w:rFonts w:ascii="Arial" w:cs="Arial" w:eastAsia="Arial" w:hAnsi="Arial"/>
          <w:b w:val="false"/>
          <w:bCs w:val="false"/>
          <w:sz w:val="19"/>
          <w:szCs w:val="19"/>
        </w:rPr>
        <w:t xml:space="preserve">	90</w:t>
      </w:r>
    </w:p>
    <w:p>
      <w:pPr>
        <w:tabs>
          <w:tab w:val="right" w:pos="9298" w:leader="dot"/>
        </w:tabs>
        <w:spacing w:after="10" w:before="0"/>
        <w:ind w:left="360"/>
      </w:pPr>
      <w:r>
        <w:rPr>
          <w:rFonts w:ascii="Arial" w:cs="Arial" w:eastAsia="Arial" w:hAnsi="Arial"/>
          <w:b w:val="false"/>
          <w:bCs w:val="false"/>
          <w:color w:val="4A3A2E"/>
          <w:sz w:val="19"/>
          <w:szCs w:val="19"/>
        </w:rPr>
        <w:t xml:space="preserve">7.4 Estrategias WPO (Web Performance Optimization)</w:t>
      </w:r>
      <w:r>
        <w:rPr>
          <w:rFonts w:ascii="Arial" w:cs="Arial" w:eastAsia="Arial" w:hAnsi="Arial"/>
          <w:b w:val="false"/>
          <w:bCs w:val="false"/>
          <w:sz w:val="19"/>
          <w:szCs w:val="19"/>
        </w:rPr>
        <w:t xml:space="preserve">	100</w:t>
      </w:r>
    </w:p>
    <w:p>
      <w:pPr>
        <w:tabs>
          <w:tab w:val="right" w:pos="9298" w:leader="dot"/>
        </w:tabs>
        <w:spacing w:after="30" w:before="110"/>
        <w:ind w:left="0"/>
      </w:pPr>
      <w:r>
        <w:rPr>
          <w:rFonts w:ascii="Arial" w:cs="Arial" w:eastAsia="Arial" w:hAnsi="Arial"/>
          <w:b/>
          <w:bCs/>
          <w:color w:val="2E1B12"/>
          <w:sz w:val="21"/>
          <w:szCs w:val="21"/>
        </w:rPr>
        <w:t xml:space="preserve">8. Implementación y Administración de Base de Datos</w:t>
      </w:r>
      <w:r>
        <w:rPr>
          <w:rFonts w:ascii="Arial" w:cs="Arial" w:eastAsia="Arial" w:hAnsi="Arial"/>
          <w:b/>
          <w:bCs/>
          <w:sz w:val="21"/>
          <w:szCs w:val="21"/>
        </w:rPr>
        <w:t xml:space="preserve">	104</w:t>
      </w:r>
    </w:p>
    <w:p>
      <w:pPr>
        <w:tabs>
          <w:tab w:val="right" w:pos="9298" w:leader="dot"/>
        </w:tabs>
        <w:spacing w:after="10" w:before="0"/>
        <w:ind w:left="360"/>
      </w:pPr>
      <w:r>
        <w:rPr>
          <w:rFonts w:ascii="Arial" w:cs="Arial" w:eastAsia="Arial" w:hAnsi="Arial"/>
          <w:b w:val="false"/>
          <w:bCs w:val="false"/>
          <w:color w:val="4A3A2E"/>
          <w:sz w:val="19"/>
          <w:szCs w:val="19"/>
        </w:rPr>
        <w:t xml:space="preserve">8.1 Diseño físico de base de datos</w:t>
      </w:r>
      <w:r>
        <w:rPr>
          <w:rFonts w:ascii="Arial" w:cs="Arial" w:eastAsia="Arial" w:hAnsi="Arial"/>
          <w:b w:val="false"/>
          <w:bCs w:val="false"/>
          <w:sz w:val="19"/>
          <w:szCs w:val="19"/>
        </w:rPr>
        <w:t xml:space="preserve">	104</w:t>
      </w:r>
    </w:p>
    <w:p>
      <w:pPr>
        <w:tabs>
          <w:tab w:val="right" w:pos="9298" w:leader="dot"/>
        </w:tabs>
        <w:spacing w:after="10" w:before="0"/>
        <w:ind w:left="360"/>
      </w:pPr>
      <w:r>
        <w:rPr>
          <w:rFonts w:ascii="Arial" w:cs="Arial" w:eastAsia="Arial" w:hAnsi="Arial"/>
          <w:b w:val="false"/>
          <w:bCs w:val="false"/>
          <w:color w:val="4A3A2E"/>
          <w:sz w:val="19"/>
          <w:szCs w:val="19"/>
        </w:rPr>
        <w:t xml:space="preserve">8.2 Informe de Administración y Replicación</w:t>
      </w:r>
      <w:r>
        <w:rPr>
          <w:rFonts w:ascii="Arial" w:cs="Arial" w:eastAsia="Arial" w:hAnsi="Arial"/>
          <w:b w:val="false"/>
          <w:bCs w:val="false"/>
          <w:sz w:val="19"/>
          <w:szCs w:val="19"/>
        </w:rPr>
        <w:t xml:space="preserve">	110</w:t>
      </w:r>
    </w:p>
    <w:p>
      <w:pPr>
        <w:tabs>
          <w:tab w:val="right" w:pos="9298" w:leader="dot"/>
        </w:tabs>
        <w:spacing w:after="10" w:before="0"/>
        <w:ind w:left="360"/>
      </w:pPr>
      <w:r>
        <w:rPr>
          <w:rFonts w:ascii="Arial" w:cs="Arial" w:eastAsia="Arial" w:hAnsi="Arial"/>
          <w:b w:val="false"/>
          <w:bCs w:val="false"/>
          <w:color w:val="4A3A2E"/>
          <w:sz w:val="19"/>
          <w:szCs w:val="19"/>
        </w:rPr>
        <w:t xml:space="preserve">8.3 Implementación del Patrón de Acceso a Datos</w:t>
      </w:r>
      <w:r>
        <w:rPr>
          <w:rFonts w:ascii="Arial" w:cs="Arial" w:eastAsia="Arial" w:hAnsi="Arial"/>
          <w:b w:val="false"/>
          <w:bCs w:val="false"/>
          <w:sz w:val="19"/>
          <w:szCs w:val="19"/>
        </w:rPr>
        <w:t xml:space="preserve">	120</w:t>
      </w:r>
    </w:p>
    <w:p>
      <w:pPr>
        <w:tabs>
          <w:tab w:val="right" w:pos="9298" w:leader="dot"/>
        </w:tabs>
        <w:spacing w:after="30" w:before="110"/>
        <w:ind w:left="0"/>
      </w:pPr>
      <w:r>
        <w:rPr>
          <w:rFonts w:ascii="Arial" w:cs="Arial" w:eastAsia="Arial" w:hAnsi="Arial"/>
          <w:b/>
          <w:bCs/>
          <w:color w:val="2E1B12"/>
          <w:sz w:val="21"/>
          <w:szCs w:val="21"/>
        </w:rPr>
        <w:t xml:space="preserve">9. Seguridad del Sistema</w:t>
      </w:r>
      <w:r>
        <w:rPr>
          <w:rFonts w:ascii="Arial" w:cs="Arial" w:eastAsia="Arial" w:hAnsi="Arial"/>
          <w:b/>
          <w:bCs/>
          <w:sz w:val="21"/>
          <w:szCs w:val="21"/>
        </w:rPr>
        <w:t xml:space="preserve">	126</w:t>
      </w:r>
    </w:p>
    <w:p>
      <w:pPr>
        <w:tabs>
          <w:tab w:val="right" w:pos="9298" w:leader="dot"/>
        </w:tabs>
        <w:spacing w:after="10" w:before="0"/>
        <w:ind w:left="360"/>
      </w:pPr>
      <w:r>
        <w:rPr>
          <w:rFonts w:ascii="Arial" w:cs="Arial" w:eastAsia="Arial" w:hAnsi="Arial"/>
          <w:b w:val="false"/>
          <w:bCs w:val="false"/>
          <w:color w:val="4A3A2E"/>
          <w:sz w:val="19"/>
          <w:szCs w:val="19"/>
        </w:rPr>
        <w:t xml:space="preserve">9.1 Catálogo de controles de seguridad</w:t>
      </w:r>
      <w:r>
        <w:rPr>
          <w:rFonts w:ascii="Arial" w:cs="Arial" w:eastAsia="Arial" w:hAnsi="Arial"/>
          <w:b w:val="false"/>
          <w:bCs w:val="false"/>
          <w:sz w:val="19"/>
          <w:szCs w:val="19"/>
        </w:rPr>
        <w:t xml:space="preserve">	126</w:t>
      </w:r>
    </w:p>
    <w:p>
      <w:pPr>
        <w:tabs>
          <w:tab w:val="right" w:pos="9298" w:leader="dot"/>
        </w:tabs>
        <w:spacing w:after="10" w:before="0"/>
        <w:ind w:left="360"/>
      </w:pPr>
      <w:r>
        <w:rPr>
          <w:rFonts w:ascii="Arial" w:cs="Arial" w:eastAsia="Arial" w:hAnsi="Arial"/>
          <w:b w:val="false"/>
          <w:bCs w:val="false"/>
          <w:color w:val="4A3A2E"/>
          <w:sz w:val="19"/>
          <w:szCs w:val="19"/>
        </w:rPr>
        <w:t xml:space="preserve">9.2 Módulo de Autenticación y Autorización implementado</w:t>
      </w:r>
      <w:r>
        <w:rPr>
          <w:rFonts w:ascii="Arial" w:cs="Arial" w:eastAsia="Arial" w:hAnsi="Arial"/>
          <w:b w:val="false"/>
          <w:bCs w:val="false"/>
          <w:sz w:val="19"/>
          <w:szCs w:val="19"/>
        </w:rPr>
        <w:t xml:space="preserve">	132</w:t>
      </w:r>
    </w:p>
    <w:p>
      <w:pPr>
        <w:tabs>
          <w:tab w:val="right" w:pos="9298" w:leader="dot"/>
        </w:tabs>
        <w:spacing w:after="10" w:before="0"/>
        <w:ind w:left="360"/>
      </w:pPr>
      <w:r>
        <w:rPr>
          <w:rFonts w:ascii="Arial" w:cs="Arial" w:eastAsia="Arial" w:hAnsi="Arial"/>
          <w:b w:val="false"/>
          <w:bCs w:val="false"/>
          <w:color w:val="4A3A2E"/>
          <w:sz w:val="19"/>
          <w:szCs w:val="19"/>
        </w:rPr>
        <w:t xml:space="preserve">9.3 Informe Técnico de Seguridad y Cifrado de Datos</w:t>
      </w:r>
      <w:r>
        <w:rPr>
          <w:rFonts w:ascii="Arial" w:cs="Arial" w:eastAsia="Arial" w:hAnsi="Arial"/>
          <w:b w:val="false"/>
          <w:bCs w:val="false"/>
          <w:sz w:val="19"/>
          <w:szCs w:val="19"/>
        </w:rPr>
        <w:t xml:space="preserve">	142</w:t>
      </w:r>
    </w:p>
    <w:p>
      <w:pPr>
        <w:tabs>
          <w:tab w:val="right" w:pos="9298" w:leader="dot"/>
        </w:tabs>
        <w:spacing w:after="10" w:before="0"/>
        <w:ind w:left="360"/>
      </w:pPr>
      <w:r>
        <w:rPr>
          <w:rFonts w:ascii="Arial" w:cs="Arial" w:eastAsia="Arial" w:hAnsi="Arial"/>
          <w:b w:val="false"/>
          <w:bCs w:val="false"/>
          <w:color w:val="4A3A2E"/>
          <w:sz w:val="19"/>
          <w:szCs w:val="19"/>
        </w:rPr>
        <w:t xml:space="preserve">9.4 Pruebas de seguridad web</w:t>
      </w:r>
      <w:r>
        <w:rPr>
          <w:rFonts w:ascii="Arial" w:cs="Arial" w:eastAsia="Arial" w:hAnsi="Arial"/>
          <w:b w:val="false"/>
          <w:bCs w:val="false"/>
          <w:sz w:val="19"/>
          <w:szCs w:val="19"/>
        </w:rPr>
        <w:t xml:space="preserve">	149</w:t>
      </w:r>
    </w:p>
    <w:p>
      <w:pPr>
        <w:tabs>
          <w:tab w:val="right" w:pos="9298" w:leader="dot"/>
        </w:tabs>
        <w:spacing w:after="30" w:before="110"/>
        <w:ind w:left="0"/>
      </w:pPr>
      <w:r>
        <w:rPr>
          <w:rFonts w:ascii="Arial" w:cs="Arial" w:eastAsia="Arial" w:hAnsi="Arial"/>
          <w:b/>
          <w:bCs/>
          <w:color w:val="2E1B12"/>
          <w:sz w:val="21"/>
          <w:szCs w:val="21"/>
        </w:rPr>
        <w:t xml:space="preserve">10. Validación y Verificación del Sistema</w:t>
      </w:r>
      <w:r>
        <w:rPr>
          <w:rFonts w:ascii="Arial" w:cs="Arial" w:eastAsia="Arial" w:hAnsi="Arial"/>
          <w:b/>
          <w:bCs/>
          <w:sz w:val="21"/>
          <w:szCs w:val="21"/>
        </w:rPr>
        <w:t xml:space="preserve">	156</w:t>
      </w:r>
    </w:p>
    <w:p>
      <w:pPr>
        <w:tabs>
          <w:tab w:val="right" w:pos="9298" w:leader="dot"/>
        </w:tabs>
        <w:spacing w:after="10" w:before="0"/>
        <w:ind w:left="360"/>
      </w:pPr>
      <w:r>
        <w:rPr>
          <w:rFonts w:ascii="Arial" w:cs="Arial" w:eastAsia="Arial" w:hAnsi="Arial"/>
          <w:b w:val="false"/>
          <w:bCs w:val="false"/>
          <w:color w:val="4A3A2E"/>
          <w:sz w:val="19"/>
          <w:szCs w:val="19"/>
        </w:rPr>
        <w:t xml:space="preserve">10.1 Plan de pruebas del sistema</w:t>
      </w:r>
      <w:r>
        <w:rPr>
          <w:rFonts w:ascii="Arial" w:cs="Arial" w:eastAsia="Arial" w:hAnsi="Arial"/>
          <w:b w:val="false"/>
          <w:bCs w:val="false"/>
          <w:sz w:val="19"/>
          <w:szCs w:val="19"/>
        </w:rPr>
        <w:t xml:space="preserve">	156</w:t>
      </w:r>
    </w:p>
    <w:p>
      <w:pPr>
        <w:tabs>
          <w:tab w:val="right" w:pos="9298" w:leader="dot"/>
        </w:tabs>
        <w:spacing w:after="10" w:before="0"/>
        <w:ind w:left="360"/>
      </w:pPr>
      <w:r>
        <w:rPr>
          <w:rFonts w:ascii="Arial" w:cs="Arial" w:eastAsia="Arial" w:hAnsi="Arial"/>
          <w:b w:val="false"/>
          <w:bCs w:val="false"/>
          <w:color w:val="4A3A2E"/>
          <w:sz w:val="19"/>
          <w:szCs w:val="19"/>
        </w:rPr>
        <w:t xml:space="preserve">10.2 Evidencias de pruebas del sistema</w:t>
      </w:r>
      <w:r>
        <w:rPr>
          <w:rFonts w:ascii="Arial" w:cs="Arial" w:eastAsia="Arial" w:hAnsi="Arial"/>
          <w:b w:val="false"/>
          <w:bCs w:val="false"/>
          <w:sz w:val="19"/>
          <w:szCs w:val="19"/>
        </w:rPr>
        <w:t xml:space="preserve">	168</w:t>
      </w:r>
    </w:p>
    <w:p>
      <w:pPr>
        <w:tabs>
          <w:tab w:val="right" w:pos="9298" w:leader="dot"/>
        </w:tabs>
        <w:spacing w:after="30" w:before="110"/>
        <w:ind w:left="0"/>
      </w:pPr>
      <w:r>
        <w:rPr>
          <w:rFonts w:ascii="Arial" w:cs="Arial" w:eastAsia="Arial" w:hAnsi="Arial"/>
          <w:b/>
          <w:bCs/>
          <w:color w:val="2E1B12"/>
          <w:sz w:val="21"/>
          <w:szCs w:val="21"/>
        </w:rPr>
        <w:t xml:space="preserve">11. Despliegue</w:t>
      </w:r>
      <w:r>
        <w:rPr>
          <w:rFonts w:ascii="Arial" w:cs="Arial" w:eastAsia="Arial" w:hAnsi="Arial"/>
          <w:b/>
          <w:bCs/>
          <w:sz w:val="21"/>
          <w:szCs w:val="21"/>
        </w:rPr>
        <w:t xml:space="preserve">	177</w:t>
      </w:r>
    </w:p>
    <w:p>
      <w:pPr>
        <w:tabs>
          <w:tab w:val="right" w:pos="9298" w:leader="dot"/>
        </w:tabs>
        <w:spacing w:after="10" w:before="0"/>
        <w:ind w:left="360"/>
      </w:pPr>
      <w:r>
        <w:rPr>
          <w:rFonts w:ascii="Arial" w:cs="Arial" w:eastAsia="Arial" w:hAnsi="Arial"/>
          <w:b w:val="false"/>
          <w:bCs w:val="false"/>
          <w:color w:val="4A3A2E"/>
          <w:sz w:val="19"/>
          <w:szCs w:val="19"/>
        </w:rPr>
        <w:t xml:space="preserve">11.1 Manual de despliegue en Render</w:t>
      </w:r>
      <w:r>
        <w:rPr>
          <w:rFonts w:ascii="Arial" w:cs="Arial" w:eastAsia="Arial" w:hAnsi="Arial"/>
          <w:b w:val="false"/>
          <w:bCs w:val="false"/>
          <w:sz w:val="19"/>
          <w:szCs w:val="19"/>
        </w:rPr>
        <w:t xml:space="preserve">	177</w:t>
      </w:r>
    </w:p>
    <w:p>
      <w:pPr>
        <w:tabs>
          <w:tab w:val="right" w:pos="9298" w:leader="dot"/>
        </w:tabs>
        <w:spacing w:after="10" w:before="0"/>
        <w:ind w:left="360"/>
      </w:pPr>
      <w:r>
        <w:rPr>
          <w:rFonts w:ascii="Arial" w:cs="Arial" w:eastAsia="Arial" w:hAnsi="Arial"/>
          <w:b w:val="false"/>
          <w:bCs w:val="false"/>
          <w:color w:val="4A3A2E"/>
          <w:sz w:val="19"/>
          <w:szCs w:val="19"/>
        </w:rPr>
        <w:t xml:space="preserve">11.2 Evidencia de pruebas de despliegue</w:t>
      </w:r>
      <w:r>
        <w:rPr>
          <w:rFonts w:ascii="Arial" w:cs="Arial" w:eastAsia="Arial" w:hAnsi="Arial"/>
          <w:b w:val="false"/>
          <w:bCs w:val="false"/>
          <w:sz w:val="19"/>
          <w:szCs w:val="19"/>
        </w:rPr>
        <w:t xml:space="preserve">	186</w:t>
      </w:r>
    </w:p>
    <w:p>
      <w:pPr>
        <w:tabs>
          <w:tab w:val="right" w:pos="9298" w:leader="dot"/>
        </w:tabs>
        <w:spacing w:after="30" w:before="110"/>
        <w:ind w:left="0"/>
      </w:pPr>
      <w:r>
        <w:rPr>
          <w:rFonts w:ascii="Arial" w:cs="Arial" w:eastAsia="Arial" w:hAnsi="Arial"/>
          <w:b/>
          <w:bCs/>
          <w:color w:val="2E1B12"/>
          <w:sz w:val="21"/>
          <w:szCs w:val="21"/>
        </w:rPr>
        <w:t xml:space="preserve">Anexos</w:t>
      </w:r>
      <w:r>
        <w:rPr>
          <w:rFonts w:ascii="Arial" w:cs="Arial" w:eastAsia="Arial" w:hAnsi="Arial"/>
          <w:b/>
          <w:bCs/>
          <w:sz w:val="21"/>
          <w:szCs w:val="21"/>
        </w:rPr>
        <w:t xml:space="preserve">	192</w:t>
      </w:r>
    </w:p>
    <w:p>
      <w:pPr>
        <w:tabs>
          <w:tab w:val="right" w:pos="9298" w:leader="dot"/>
        </w:tabs>
        <w:spacing w:after="10" w:before="0"/>
        <w:ind w:left="360"/>
      </w:pPr>
      <w:r>
        <w:rPr>
          <w:rFonts w:ascii="Arial" w:cs="Arial" w:eastAsia="Arial" w:hAnsi="Arial"/>
          <w:b w:val="false"/>
          <w:bCs w:val="false"/>
          <w:color w:val="4A3A2E"/>
          <w:sz w:val="19"/>
          <w:szCs w:val="19"/>
        </w:rPr>
        <w:t xml:space="preserve">Anexo A. Script SQL y archivos de configuración de base de datos</w:t>
      </w:r>
      <w:r>
        <w:rPr>
          <w:rFonts w:ascii="Arial" w:cs="Arial" w:eastAsia="Arial" w:hAnsi="Arial"/>
          <w:b w:val="false"/>
          <w:bCs w:val="false"/>
          <w:sz w:val="19"/>
          <w:szCs w:val="19"/>
        </w:rPr>
        <w:t xml:space="preserve">	192</w:t>
      </w:r>
    </w:p>
    <w:p>
      <w:pPr>
        <w:tabs>
          <w:tab w:val="right" w:pos="9298" w:leader="dot"/>
        </w:tabs>
        <w:spacing w:after="10" w:before="0"/>
        <w:ind w:left="360"/>
      </w:pPr>
      <w:r>
        <w:rPr>
          <w:rFonts w:ascii="Arial" w:cs="Arial" w:eastAsia="Arial" w:hAnsi="Arial"/>
          <w:b w:val="false"/>
          <w:bCs w:val="false"/>
          <w:color w:val="4A3A2E"/>
          <w:sz w:val="19"/>
          <w:szCs w:val="19"/>
        </w:rPr>
        <w:t xml:space="preserve">Anexo B. Fragmentos de código fuente relevantes</w:t>
      </w:r>
      <w:r>
        <w:rPr>
          <w:rFonts w:ascii="Arial" w:cs="Arial" w:eastAsia="Arial" w:hAnsi="Arial"/>
          <w:b w:val="false"/>
          <w:bCs w:val="false"/>
          <w:sz w:val="19"/>
          <w:szCs w:val="19"/>
        </w:rPr>
        <w:t xml:space="preserve">	200</w:t>
      </w:r>
    </w:p>
    <w:p>
      <w:pPr>
        <w:tabs>
          <w:tab w:val="right" w:pos="9298" w:leader="dot"/>
        </w:tabs>
        <w:spacing w:after="10" w:before="0"/>
        <w:ind w:left="360"/>
      </w:pPr>
      <w:r>
        <w:rPr>
          <w:rFonts w:ascii="Arial" w:cs="Arial" w:eastAsia="Arial" w:hAnsi="Arial"/>
          <w:b w:val="false"/>
          <w:bCs w:val="false"/>
          <w:color w:val="4A3A2E"/>
          <w:sz w:val="19"/>
          <w:szCs w:val="19"/>
        </w:rPr>
        <w:t xml:space="preserve">Anexo C. Reportes automatizados de pruebas</w:t>
      </w:r>
      <w:r>
        <w:rPr>
          <w:rFonts w:ascii="Arial" w:cs="Arial" w:eastAsia="Arial" w:hAnsi="Arial"/>
          <w:b w:val="false"/>
          <w:bCs w:val="false"/>
          <w:sz w:val="19"/>
          <w:szCs w:val="19"/>
        </w:rPr>
        <w:t xml:space="preserve">	209</w:t>
      </w:r>
    </w:p>
    <w:p>
      <w:pPr>
        <w:tabs>
          <w:tab w:val="right" w:pos="9298" w:leader="dot"/>
        </w:tabs>
        <w:spacing w:after="10" w:before="0"/>
        <w:ind w:left="360"/>
      </w:pPr>
      <w:r>
        <w:rPr>
          <w:rFonts w:ascii="Arial" w:cs="Arial" w:eastAsia="Arial" w:hAnsi="Arial"/>
          <w:b w:val="false"/>
          <w:bCs w:val="false"/>
          <w:color w:val="4A3A2E"/>
          <w:sz w:val="19"/>
          <w:szCs w:val="19"/>
        </w:rPr>
        <w:t xml:space="preserve">Anexo D. Reportes automatizados de seguridad</w:t>
      </w:r>
      <w:r>
        <w:rPr>
          <w:rFonts w:ascii="Arial" w:cs="Arial" w:eastAsia="Arial" w:hAnsi="Arial"/>
          <w:b w:val="false"/>
          <w:bCs w:val="false"/>
          <w:sz w:val="19"/>
          <w:szCs w:val="19"/>
        </w:rPr>
        <w:t xml:space="preserve">	212</w:t>
      </w:r>
    </w:p>
    <w:p>
      <w:pPr>
        <w:tabs>
          <w:tab w:val="right" w:pos="9298" w:leader="dot"/>
        </w:tabs>
        <w:spacing w:after="30" w:before="110"/>
        <w:ind w:left="0"/>
      </w:pPr>
      <w:r>
        <w:rPr>
          <w:rFonts w:ascii="Arial" w:cs="Arial" w:eastAsia="Arial" w:hAnsi="Arial"/>
          <w:b/>
          <w:bCs/>
          <w:color w:val="2E1B12"/>
          <w:sz w:val="21"/>
          <w:szCs w:val="21"/>
        </w:rPr>
        <w:t xml:space="preserve">Referencias Bibliográficas</w:t>
      </w:r>
      <w:r>
        <w:rPr>
          <w:rFonts w:ascii="Arial" w:cs="Arial" w:eastAsia="Arial" w:hAnsi="Arial"/>
          <w:b/>
          <w:bCs/>
          <w:sz w:val="21"/>
          <w:szCs w:val="21"/>
        </w:rPr>
        <w:t xml:space="preserve">	219</w:t>
      </w:r>
    </w:p>
    <w:p>
      <w:pPr>
        <w:pStyle w:val="Heading1"/>
        <w:pageBreakBefore/>
        <w:pBdr>
          <w:bottom w:val="single" w:color="C89B3C" w:sz="12" w:space="4"/>
        </w:pBdr>
        <w:spacing w:after="200" w:before="0"/>
      </w:pPr>
      <w:r>
        <w:rPr>
          <w:rFonts w:ascii="Arial" w:cs="Arial" w:eastAsia="Arial" w:hAnsi="Arial"/>
          <w:b/>
          <w:bCs/>
          <w:color w:val="2E1B12"/>
          <w:sz w:val="32"/>
          <w:szCs w:val="32"/>
        </w:rPr>
        <w:t xml:space="preserve">Levantamiento de observaciones del APF1</w:t>
      </w:r>
    </w:p>
    <w:p>
      <w:pPr>
        <w:spacing w:after="120" w:before="0" w:line="300"/>
        <w:jc w:val="both"/>
      </w:pPr>
      <w:r>
        <w:rPr>
          <w:rFonts w:ascii="Arial" w:cs="Arial" w:eastAsia="Arial" w:hAnsi="Arial"/>
          <w:sz w:val="22"/>
          <w:szCs w:val="22"/>
        </w:rPr>
        <w:t xml:space="preserve">La docente Yovana Roca remitió el 12 de septiembre de 2026 nueve observaciones sobre el Avance de Proyecto Final 1. La sustentación del APF2 se inicia con su levantamiento; por ello este informe las atiende antes de presentar los nuevos artefactos. La </w:t>
      </w:r>
      <w:r>
        <w:rPr>
          <w:rFonts w:ascii="Arial" w:cs="Arial" w:eastAsia="Arial" w:hAnsi="Arial"/>
          <w:sz w:val="22"/>
          <w:szCs w:val="22"/>
        </w:rPr>
        <w:t xml:space="preserve">Tabla 1</w:t>
      </w:r>
      <w:r>
        <w:rPr>
          <w:rFonts w:ascii="Arial" w:cs="Arial" w:eastAsia="Arial" w:hAnsi="Arial"/>
          <w:sz w:val="22"/>
          <w:szCs w:val="22"/>
        </w:rPr>
        <w:t xml:space="preserve"> resume cada observación, la acción realizada y el apartado donde puede verificarse.</w:t>
      </w:r>
    </w:p>
    <w:p>
      <w:pPr>
        <w:keepNext/>
        <w:keepLines/>
        <w:spacing w:after="80" w:before="160"/>
        <w:jc w:val="center"/>
      </w:pPr>
      <w:r>
        <w:rPr>
          <w:rFonts w:ascii="Arial" w:cs="Arial" w:eastAsia="Arial" w:hAnsi="Arial"/>
          <w:b/>
          <w:bCs/>
          <w:color w:val="4A2C1F"/>
          <w:sz w:val="20"/>
          <w:szCs w:val="20"/>
        </w:rPr>
        <w:t xml:space="preserve">Tabla 1. </w:t>
      </w:r>
      <w:r>
        <w:rPr>
          <w:rFonts w:ascii="Arial" w:cs="Arial" w:eastAsia="Arial" w:hAnsi="Arial"/>
          <w:color w:val="4A2C1F"/>
          <w:sz w:val="20"/>
          <w:szCs w:val="20"/>
        </w:rPr>
        <w:t xml:space="preserve">Levantamiento de las observaciones del APF1</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558"/>
        <w:gridCol w:w="2603"/>
        <w:gridCol w:w="4463"/>
        <w:gridCol w:w="1674"/>
      </w:tblGrid>
      <w:tr>
        <w:trPr>
          <w:cantSplit/>
          <w:tblHeader/>
        </w:trPr>
        <w:tc>
          <w:tcPr>
            <w:tcW w:type="dxa" w:w="55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N.º</w:t>
            </w:r>
          </w:p>
        </w:tc>
        <w:tc>
          <w:tcPr>
            <w:tcW w:type="dxa" w:w="260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Observación de la docente (APF1)</w:t>
            </w:r>
          </w:p>
        </w:tc>
        <w:tc>
          <w:tcPr>
            <w:tcW w:type="dxa" w:w="446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Acción realizada en este informe</w:t>
            </w:r>
          </w:p>
        </w:tc>
        <w:tc>
          <w:tcPr>
            <w:tcW w:type="dxa" w:w="167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Dónde verificarla</w:t>
            </w:r>
          </w:p>
        </w:tc>
      </w:tr>
      <w:tr>
        <w:trPr>
          <w:cantSplit/>
        </w:trPr>
        <w:tc>
          <w:tcPr>
            <w:tcW w:type="dxa" w:w="5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Mejorar la problemática del proyecto.</w:t>
            </w:r>
          </w:p>
        </w:tc>
        <w:tc>
          <w:tcPr>
            <w:tcW w:type="dxa" w:w="44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 reescribió la problemática con contexto del sector, cinco síntomas medibles, árbol de causas (causa → efecto → impacto), pregunta de investigación y objetivos SMART.</w:t>
            </w:r>
          </w:p>
        </w:tc>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Sección 1.1</w:t>
            </w:r>
          </w:p>
        </w:tc>
      </w:tr>
      <w:tr>
        <w:trPr>
          <w:cantSplit/>
        </w:trPr>
        <w:tc>
          <w:tcPr>
            <w:tcW w:type="dxa" w:w="5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Realizar el diseño del modelo AS-IS y TO-BE.</w:t>
            </w:r>
          </w:p>
        </w:tc>
        <w:tc>
          <w:tcPr>
            <w:tcW w:type="dxa" w:w="44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 modelaron ambos procesos como diagramas de carriles (swimlane) con actores, decisiones y problemas numerados P1–P5; se añadió la comparación AS-IS vs TO-BE por actividad.</w:t>
            </w:r>
          </w:p>
        </w:tc>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Secciones 1.6 y 1.7 (</w:t>
            </w:r>
            <w:r>
              <w:rPr>
                <w:rFonts w:ascii="Arial" w:cs="Arial" w:eastAsia="Arial" w:hAnsi="Arial"/>
                <w:sz w:val="18"/>
                <w:szCs w:val="18"/>
              </w:rPr>
              <w:t xml:space="preserve">Figura 3</w:t>
            </w:r>
            <w:r>
              <w:rPr>
                <w:rFonts w:ascii="Arial" w:cs="Arial" w:eastAsia="Arial" w:hAnsi="Arial"/>
                <w:sz w:val="18"/>
                <w:szCs w:val="18"/>
              </w:rPr>
              <w:t xml:space="preserve">, </w:t>
            </w:r>
            <w:r>
              <w:rPr>
                <w:rFonts w:ascii="Arial" w:cs="Arial" w:eastAsia="Arial" w:hAnsi="Arial"/>
                <w:sz w:val="18"/>
                <w:szCs w:val="18"/>
              </w:rPr>
              <w:t xml:space="preserve">Figura 4</w:t>
            </w:r>
            <w:r>
              <w:rPr>
                <w:rFonts w:ascii="Arial" w:cs="Arial" w:eastAsia="Arial" w:hAnsi="Arial"/>
                <w:sz w:val="18"/>
                <w:szCs w:val="18"/>
              </w:rPr>
              <w:t xml:space="preserve">)</w:t>
            </w:r>
          </w:p>
        </w:tc>
      </w:tr>
      <w:tr>
        <w:trPr>
          <w:cantSplit/>
        </w:trPr>
        <w:tc>
          <w:tcPr>
            <w:tcW w:type="dxa" w:w="5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 figuras y tablas: enumerarlas y colocar el título.</w:t>
            </w:r>
          </w:p>
        </w:tc>
        <w:tc>
          <w:tcPr>
            <w:tcW w:type="dxa" w:w="44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Toda figura, tabla y bloque de código lleva numeración automática, título, breve descripción y fuente; las referencias cruzadas se generan por identificador y no se escriben a mano.</w:t>
            </w:r>
          </w:p>
        </w:tc>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Todo el documento</w:t>
            </w:r>
          </w:p>
        </w:tc>
      </w:tr>
      <w:tr>
        <w:trPr>
          <w:cantSplit/>
        </w:trPr>
        <w:tc>
          <w:tcPr>
            <w:tcW w:type="dxa" w:w="5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 el Gantt indicar el mes y los responsables.</w:t>
            </w:r>
          </w:p>
        </w:tc>
        <w:tc>
          <w:tcPr>
            <w:tcW w:type="dxa" w:w="44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El diagrama muestra la franja de meses (agosto–diciembre), las 18 semanas, los seis sprints con sus fechas y la columna de responsables por actividad; se añadió la tabla de cronograma por actividad.</w:t>
            </w:r>
          </w:p>
        </w:tc>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Sección 2.3 (</w:t>
            </w:r>
            <w:r>
              <w:rPr>
                <w:rFonts w:ascii="Arial" w:cs="Arial" w:eastAsia="Arial" w:hAnsi="Arial"/>
                <w:sz w:val="18"/>
                <w:szCs w:val="18"/>
              </w:rPr>
              <w:t xml:space="preserve">Figura 5</w:t>
            </w:r>
            <w:r>
              <w:rPr>
                <w:rFonts w:ascii="Arial" w:cs="Arial" w:eastAsia="Arial" w:hAnsi="Arial"/>
                <w:sz w:val="18"/>
                <w:szCs w:val="18"/>
              </w:rPr>
              <w:t xml:space="preserve">)</w:t>
            </w:r>
          </w:p>
        </w:tc>
      </w:tr>
      <w:tr>
        <w:trPr>
          <w:cantSplit/>
        </w:trPr>
        <w:tc>
          <w:tcPr>
            <w:tcW w:type="dxa" w:w="5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 el Kanban, la retrospectiva y el cierre del sprint no pueden estar en «Hecho» mientras el sprint no termine: van en «Por hacer».</w:t>
            </w:r>
          </w:p>
        </w:tc>
        <w:tc>
          <w:tcPr>
            <w:tcW w:type="dxa" w:w="44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 el Sprint 3 (en curso) la retrospectiva y el cierre (Sprint Review) están en «Por hacer»; solo los Sprints 1 y 2, ya concluidos, los tienen en «Hecho». Se añadió una regla en la Definition of Done.</w:t>
            </w:r>
          </w:p>
        </w:tc>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Sección 2.6 (</w:t>
            </w:r>
            <w:r>
              <w:rPr>
                <w:rFonts w:ascii="Arial" w:cs="Arial" w:eastAsia="Arial" w:hAnsi="Arial"/>
                <w:sz w:val="18"/>
                <w:szCs w:val="18"/>
              </w:rPr>
              <w:t xml:space="preserve">Tabla 28</w:t>
            </w:r>
            <w:r>
              <w:rPr>
                <w:rFonts w:ascii="Arial" w:cs="Arial" w:eastAsia="Arial" w:hAnsi="Arial"/>
                <w:sz w:val="18"/>
                <w:szCs w:val="18"/>
              </w:rPr>
              <w:t xml:space="preserve">)</w:t>
            </w:r>
          </w:p>
        </w:tc>
      </w:tr>
      <w:tr>
        <w:trPr>
          <w:cantSplit/>
        </w:trPr>
        <w:tc>
          <w:tcPr>
            <w:tcW w:type="dxa" w:w="5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6</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Épicas e HU: considerar el medio de comunicación más viable y mejorar la propuesta.</w:t>
            </w:r>
          </w:p>
        </w:tc>
        <w:tc>
          <w:tcPr>
            <w:tcW w:type="dxa" w:w="44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 realizó un análisis comparativo de medios (WhatsApp Business, correo, SMS y aplicación móvil) con criterios ponderados; WhatsApp Business es el canal principal y el correo el respaldo. Se reformularon HU14 y HU15 y la épica E5; todas las HU llevan criterios de aceptación.</w:t>
            </w:r>
          </w:p>
        </w:tc>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Secciones 2.7 y 2.8 (</w:t>
            </w:r>
            <w:r>
              <w:rPr>
                <w:rFonts w:ascii="Arial" w:cs="Arial" w:eastAsia="Arial" w:hAnsi="Arial"/>
                <w:sz w:val="18"/>
                <w:szCs w:val="18"/>
              </w:rPr>
              <w:t xml:space="preserve">Tabla 43</w:t>
            </w:r>
            <w:r>
              <w:rPr>
                <w:rFonts w:ascii="Arial" w:cs="Arial" w:eastAsia="Arial" w:hAnsi="Arial"/>
                <w:sz w:val="18"/>
                <w:szCs w:val="18"/>
              </w:rPr>
              <w:t xml:space="preserve">)</w:t>
            </w:r>
          </w:p>
        </w:tc>
      </w:tr>
      <w:tr>
        <w:trPr>
          <w:cantSplit/>
        </w:trPr>
        <w:tc>
          <w:tcPr>
            <w:tcW w:type="dxa" w:w="5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7</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Herramientas bien seleccionadas; está pendiente la configuración.</w:t>
            </w:r>
          </w:p>
        </w:tc>
        <w:tc>
          <w:tcPr>
            <w:tcW w:type="dxa" w:w="44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 documenta la configuración con comandos y salidas reales (entorno Python, Node, PostgreSQL, Git, CI, Docker, Render) y una tabla paso → comando → verificación. Las capturas de las máquinas de los integrantes quedan rotuladas como pendientes.</w:t>
            </w:r>
          </w:p>
        </w:tc>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Sección 3.2</w:t>
            </w:r>
          </w:p>
        </w:tc>
      </w:tr>
      <w:tr>
        <w:trPr>
          <w:cantSplit/>
        </w:trPr>
        <w:tc>
          <w:tcPr>
            <w:tcW w:type="dxa" w:w="5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Prototipos: título y breve descripción en cada figura, y el enlace de los diseños como fuente.</w:t>
            </w:r>
          </w:p>
        </w:tc>
        <w:tc>
          <w:tcPr>
            <w:tcW w:type="dxa" w:w="44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Cada wireframe y mockup tiene número, título, descripción y fuente. El enlace al diseño figura como marcador «[PENDIENTE: pegar enlace del diseño en Figma]» hasta que el equipo lo publique; los archivos fuente están en el repositorio.</w:t>
            </w:r>
          </w:p>
        </w:tc>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Secciones 4.1 y 4.2</w:t>
            </w:r>
          </w:p>
        </w:tc>
      </w:tr>
      <w:tr>
        <w:trPr>
          <w:cantSplit/>
        </w:trPr>
        <w:tc>
          <w:tcPr>
            <w:tcW w:type="dxa" w:w="5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Tabla «KPIs de Negocio e Inventario (Dashboard Gerencial)» ilegible: mejorar el formato.</w:t>
            </w:r>
          </w:p>
        </w:tc>
        <w:tc>
          <w:tcPr>
            <w:tcW w:type="dxa" w:w="44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La tabla se dividió en tres (negocio y producción, inventario, técnicos) con un máximo de cinco columnas y tamaño de letra de 9 pt; cada KPI indica fórmula, fuente en la base de datos, meta y frecuencia.</w:t>
            </w:r>
          </w:p>
        </w:tc>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Sección 6.1</w:t>
            </w:r>
          </w:p>
        </w:tc>
      </w:tr>
    </w:tbl>
    <w:p>
      <w:pPr>
        <w:spacing w:after="200" w:before="60"/>
        <w:jc w:val="center"/>
      </w:pPr>
      <w:r>
        <w:rPr>
          <w:rFonts w:ascii="Arial" w:cs="Arial" w:eastAsia="Arial" w:hAnsi="Arial"/>
          <w:color w:val="6B5B4B"/>
          <w:sz w:val="18"/>
          <w:szCs w:val="18"/>
        </w:rPr>
        <w:t xml:space="preserve">Fuente: Observaciones de la docente Yovana Roca (mensaje del 12-sep-2026); elaboración propia.</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Estado de los pendientes.</w:t>
            </w:r>
            <w:r>
              <w:rPr>
                <w:rFonts w:ascii="Arial" w:cs="Arial" w:eastAsia="Arial" w:hAnsi="Arial"/>
                <w:sz w:val="20"/>
                <w:szCs w:val="20"/>
              </w:rPr>
              <w:t xml:space="preserve"> Cuatro elementos no pudieron completarse desde el entorno de desarrollo y están rotulados como «PENDIENTE» donde corresponde: la URL del despliegue en Render y sus capturas (Capítulo 11), el enlace del diseño de los prototipos (Capítulo 4) y las capturas de configuración tomadas en los equipos de los integrantes (Sección 3.2). La imagen Docker no pudo construirse en el entorno de desarrollo; el procedimiento y los artefactos están listos para el despliegue.</w:t>
            </w:r>
          </w:p>
        </w:tc>
      </w:tr>
    </w:tbl>
    <w:p>
      <w:pPr>
        <w:pStyle w:val="Heading2"/>
        <w:keepNext/>
        <w:spacing w:after="120" w:before="280"/>
      </w:pPr>
      <w:r>
        <w:rPr>
          <w:rFonts w:ascii="Arial" w:cs="Arial" w:eastAsia="Arial" w:hAnsi="Arial"/>
          <w:b/>
          <w:bCs/>
          <w:color w:val="4A2C1F"/>
          <w:sz w:val="26"/>
          <w:szCs w:val="26"/>
        </w:rPr>
        <w:t xml:space="preserve">Trazabilidad con la rúbrica del APF2</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2</w:t>
      </w:r>
      <w:r>
        <w:rPr>
          <w:rFonts w:ascii="Arial" w:cs="Arial" w:eastAsia="Arial" w:hAnsi="Arial"/>
          <w:sz w:val="22"/>
          <w:szCs w:val="22"/>
        </w:rPr>
        <w:t xml:space="preserve"> relaciona cada artefacto exigido en la consigna del APF2 con el apartado del informe que lo contiene, para facilitar la revisión.</w:t>
      </w:r>
    </w:p>
    <w:p>
      <w:pPr>
        <w:keepNext/>
        <w:keepLines/>
        <w:spacing w:after="80" w:before="160"/>
        <w:jc w:val="center"/>
      </w:pPr>
      <w:r>
        <w:rPr>
          <w:rFonts w:ascii="Arial" w:cs="Arial" w:eastAsia="Arial" w:hAnsi="Arial"/>
          <w:b/>
          <w:bCs/>
          <w:color w:val="4A2C1F"/>
          <w:sz w:val="20"/>
          <w:szCs w:val="20"/>
        </w:rPr>
        <w:t xml:space="preserve">Tabla 2. </w:t>
      </w:r>
      <w:r>
        <w:rPr>
          <w:rFonts w:ascii="Arial" w:cs="Arial" w:eastAsia="Arial" w:hAnsi="Arial"/>
          <w:color w:val="4A2C1F"/>
          <w:sz w:val="20"/>
          <w:szCs w:val="20"/>
        </w:rPr>
        <w:t xml:space="preserve">Trazabilidad entre la rúbrica del APF2 y el informe</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417"/>
        <w:gridCol w:w="4091"/>
        <w:gridCol w:w="2790"/>
      </w:tblGrid>
      <w:tr>
        <w:trPr>
          <w:cantSplit/>
          <w:tblHeader/>
        </w:trPr>
        <w:tc>
          <w:tcPr>
            <w:tcW w:type="dxa" w:w="241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Criterio de la rúbrica</w:t>
            </w:r>
          </w:p>
        </w:tc>
        <w:tc>
          <w:tcPr>
            <w:tcW w:type="dxa" w:w="409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Artefacto exigido</w:t>
            </w:r>
          </w:p>
        </w:tc>
        <w:tc>
          <w:tcPr>
            <w:tcW w:type="dxa" w:w="279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Dónde está</w:t>
            </w:r>
          </w:p>
        </w:tc>
      </w:tr>
      <w:tr>
        <w:trPr>
          <w:cantSplit/>
        </w:trPr>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Integración con base de datos</w:t>
            </w:r>
          </w:p>
        </w:tc>
        <w:tc>
          <w:tcPr>
            <w:tcW w:type="dxa" w:w="40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Diseño físico de BD y script SQL</w:t>
            </w:r>
          </w:p>
        </w:tc>
        <w:tc>
          <w:tcPr>
            <w:tcW w:type="dxa" w:w="279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Sección 8.1 y Anexo A</w:t>
            </w:r>
          </w:p>
        </w:tc>
      </w:tr>
      <w:tr>
        <w:trPr>
          <w:cantSplit/>
        </w:trPr>
        <w:tc>
          <w:tcPr>
            <w:tcW w:type="dxa" w:w="24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p>
        </w:tc>
        <w:tc>
          <w:tcPr>
            <w:tcW w:type="dxa" w:w="409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Informe de Administración y Replicación</w:t>
            </w:r>
          </w:p>
        </w:tc>
        <w:tc>
          <w:tcPr>
            <w:tcW w:type="dxa" w:w="279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Sección 8.2</w:t>
            </w:r>
          </w:p>
        </w:tc>
      </w:tr>
      <w:tr>
        <w:trPr>
          <w:cantSplit/>
        </w:trPr>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p>
        </w:tc>
        <w:tc>
          <w:tcPr>
            <w:tcW w:type="dxa" w:w="40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Implementación del Patrón de Acceso a Datos</w:t>
            </w:r>
          </w:p>
        </w:tc>
        <w:tc>
          <w:tcPr>
            <w:tcW w:type="dxa" w:w="279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Sección 8.3 y Anexo B</w:t>
            </w:r>
          </w:p>
        </w:tc>
      </w:tr>
      <w:tr>
        <w:trPr>
          <w:cantSplit/>
        </w:trPr>
        <w:tc>
          <w:tcPr>
            <w:tcW w:type="dxa" w:w="24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Medidas de seguridad</w:t>
            </w:r>
          </w:p>
        </w:tc>
        <w:tc>
          <w:tcPr>
            <w:tcW w:type="dxa" w:w="409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Catálogo de Controles de Seguridad</w:t>
            </w:r>
          </w:p>
        </w:tc>
        <w:tc>
          <w:tcPr>
            <w:tcW w:type="dxa" w:w="279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Sección 9.1</w:t>
            </w:r>
          </w:p>
        </w:tc>
      </w:tr>
      <w:tr>
        <w:trPr>
          <w:cantSplit/>
        </w:trPr>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p>
        </w:tc>
        <w:tc>
          <w:tcPr>
            <w:tcW w:type="dxa" w:w="40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Módulo de Autenticación y Autorización</w:t>
            </w:r>
          </w:p>
        </w:tc>
        <w:tc>
          <w:tcPr>
            <w:tcW w:type="dxa" w:w="279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Sección 9.2</w:t>
            </w:r>
          </w:p>
        </w:tc>
      </w:tr>
      <w:tr>
        <w:trPr>
          <w:cantSplit/>
        </w:trPr>
        <w:tc>
          <w:tcPr>
            <w:tcW w:type="dxa" w:w="24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p>
        </w:tc>
        <w:tc>
          <w:tcPr>
            <w:tcW w:type="dxa" w:w="409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Informe Técnico de Seguridad y Cifrado de Datos</w:t>
            </w:r>
          </w:p>
        </w:tc>
        <w:tc>
          <w:tcPr>
            <w:tcW w:type="dxa" w:w="279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Sección 9.3</w:t>
            </w:r>
          </w:p>
        </w:tc>
      </w:tr>
      <w:tr>
        <w:trPr>
          <w:cantSplit/>
        </w:trPr>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p>
        </w:tc>
        <w:tc>
          <w:tcPr>
            <w:tcW w:type="dxa" w:w="40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Prueba de seguridad web</w:t>
            </w:r>
          </w:p>
        </w:tc>
        <w:tc>
          <w:tcPr>
            <w:tcW w:type="dxa" w:w="279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Sección 9.4 y Anexo D</w:t>
            </w:r>
          </w:p>
        </w:tc>
      </w:tr>
      <w:tr>
        <w:trPr>
          <w:cantSplit/>
        </w:trPr>
        <w:tc>
          <w:tcPr>
            <w:tcW w:type="dxa" w:w="24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Despliegue de la aplicación</w:t>
            </w:r>
          </w:p>
        </w:tc>
        <w:tc>
          <w:tcPr>
            <w:tcW w:type="dxa" w:w="409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Plan de pruebas del sistema</w:t>
            </w:r>
          </w:p>
        </w:tc>
        <w:tc>
          <w:tcPr>
            <w:tcW w:type="dxa" w:w="279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Sección 10.1</w:t>
            </w:r>
          </w:p>
        </w:tc>
      </w:tr>
      <w:tr>
        <w:trPr>
          <w:cantSplit/>
        </w:trPr>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p>
        </w:tc>
        <w:tc>
          <w:tcPr>
            <w:tcW w:type="dxa" w:w="40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Manual de despliegue</w:t>
            </w:r>
          </w:p>
        </w:tc>
        <w:tc>
          <w:tcPr>
            <w:tcW w:type="dxa" w:w="279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Sección 11.1 y docs/MANUAL_DESPLIEGUE.md</w:t>
            </w:r>
          </w:p>
        </w:tc>
      </w:tr>
      <w:tr>
        <w:trPr>
          <w:cantSplit/>
        </w:trPr>
        <w:tc>
          <w:tcPr>
            <w:tcW w:type="dxa" w:w="24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p>
        </w:tc>
        <w:tc>
          <w:tcPr>
            <w:tcW w:type="dxa" w:w="409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Evidencia de pruebas de despliegue</w:t>
            </w:r>
          </w:p>
        </w:tc>
        <w:tc>
          <w:tcPr>
            <w:tcW w:type="dxa" w:w="279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Sección 11.2</w:t>
            </w:r>
          </w:p>
        </w:tc>
      </w:tr>
      <w:tr>
        <w:trPr>
          <w:cantSplit/>
        </w:trPr>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p>
        </w:tc>
        <w:tc>
          <w:tcPr>
            <w:tcW w:type="dxa" w:w="40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Evidencias de monitoreo y administración de BD</w:t>
            </w:r>
          </w:p>
        </w:tc>
        <w:tc>
          <w:tcPr>
            <w:tcW w:type="dxa" w:w="279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Sección 8.2.3 y Sección 6.3</w:t>
            </w:r>
          </w:p>
        </w:tc>
      </w:tr>
      <w:tr>
        <w:trPr>
          <w:cantSplit/>
        </w:trPr>
        <w:tc>
          <w:tcPr>
            <w:tcW w:type="dxa" w:w="24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Validación y verificación en la nube</w:t>
            </w:r>
          </w:p>
        </w:tc>
        <w:tc>
          <w:tcPr>
            <w:tcW w:type="dxa" w:w="409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Pruebas según el plan de pruebas</w:t>
            </w:r>
          </w:p>
        </w:tc>
        <w:tc>
          <w:tcPr>
            <w:tcW w:type="dxa" w:w="279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Secciones 10.2 y 11.2</w:t>
            </w:r>
          </w:p>
        </w:tc>
      </w:tr>
      <w:tr>
        <w:trPr>
          <w:cantSplit/>
        </w:trPr>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Levantamiento de observaciones</w:t>
            </w:r>
          </w:p>
        </w:tc>
        <w:tc>
          <w:tcPr>
            <w:tcW w:type="dxa" w:w="40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Nueve observaciones del APF1</w:t>
            </w:r>
          </w:p>
        </w:tc>
        <w:tc>
          <w:tcPr>
            <w:tcW w:type="dxa" w:w="279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Tabla anterior</w:t>
            </w:r>
          </w:p>
        </w:tc>
      </w:tr>
    </w:tbl>
    <w:p>
      <w:pPr>
        <w:spacing w:after="200" w:before="60"/>
        <w:jc w:val="center"/>
      </w:pPr>
      <w:r>
        <w:rPr>
          <w:rFonts w:ascii="Arial" w:cs="Arial" w:eastAsia="Arial" w:hAnsi="Arial"/>
          <w:color w:val="6B5B4B"/>
          <w:sz w:val="18"/>
          <w:szCs w:val="18"/>
        </w:rPr>
        <w:t xml:space="preserve">Fuente: Consigna y rúbrica del Avance de Proyecto Final 2 (UTP, 2026); elaboración propia.</w:t>
      </w:r>
    </w:p>
    <w:p>
      <w:pPr>
        <w:pStyle w:val="Heading1"/>
        <w:pageBreakBefore/>
        <w:pBdr>
          <w:bottom w:val="single" w:color="C89B3C" w:sz="12" w:space="4"/>
        </w:pBdr>
        <w:spacing w:after="200" w:before="0"/>
      </w:pPr>
      <w:r>
        <w:rPr>
          <w:rFonts w:ascii="Arial" w:cs="Arial" w:eastAsia="Arial" w:hAnsi="Arial"/>
          <w:b/>
          <w:bCs/>
          <w:color w:val="2E1B12"/>
          <w:sz w:val="32"/>
          <w:szCs w:val="32"/>
        </w:rPr>
        <w:t xml:space="preserve">1. Análisis Empresarial</w:t>
      </w:r>
    </w:p>
    <w:p>
      <w:pPr>
        <w:pStyle w:val="Heading2"/>
        <w:keepNext/>
        <w:spacing w:after="120" w:before="280"/>
      </w:pPr>
      <w:r>
        <w:rPr>
          <w:rFonts w:ascii="Arial" w:cs="Arial" w:eastAsia="Arial" w:hAnsi="Arial"/>
          <w:b/>
          <w:bCs/>
          <w:color w:val="4A2C1F"/>
          <w:sz w:val="26"/>
          <w:szCs w:val="26"/>
        </w:rPr>
        <w:t xml:space="preserve">1.1 Introducción</w:t>
      </w:r>
    </w:p>
    <w:p>
      <w:pPr>
        <w:spacing w:after="120" w:before="0" w:line="300"/>
        <w:jc w:val="both"/>
      </w:pPr>
      <w:r>
        <w:rPr>
          <w:rFonts w:ascii="Arial" w:cs="Arial" w:eastAsia="Arial" w:hAnsi="Arial"/>
          <w:sz w:val="22"/>
          <w:szCs w:val="22"/>
        </w:rPr>
        <w:t xml:space="preserve">Este informe presenta el segundo avance (APF2) del proyecto </w:t>
      </w:r>
      <w:r>
        <w:rPr>
          <w:rFonts w:ascii="Arial" w:cs="Arial" w:eastAsia="Arial" w:hAnsi="Arial"/>
          <w:sz w:val="22"/>
          <w:szCs w:val="22"/>
        </w:rPr>
        <w:t xml:space="preserve">Sistema Web Inteligente para la Gestión de Producción e Inventarios en una Empresa Chocolatera mediante Analítica Predictiva e IA</w:t>
      </w:r>
      <w:r>
        <w:rPr>
          <w:rFonts w:ascii="Arial" w:cs="Arial" w:eastAsia="Arial" w:hAnsi="Arial"/>
          <w:sz w:val="22"/>
          <w:szCs w:val="22"/>
        </w:rPr>
        <w:t xml:space="preserve">, desarrollado para Vástago &amp; Co en el curso Integrador 2 de la UTP. El capítulo inicial recoge el análisis empresarial que sustenta el proyecto: el contexto del sector, la problemática que se pretende resolver, el modelo de negocio, el proceso actual (AS-IS) y el proceso propuesto (TO-BE). Esta versión reformula la problemática planteada en el primer avance, atendiendo la observación de la docente de mejorarla, y la apoya en un diagnóstico por síntomas, causas y consecuencias, en lugar de una enunciación general.</w:t>
      </w:r>
    </w:p>
    <w:p>
      <w:pPr>
        <w:pStyle w:val="Heading3"/>
        <w:keepNext/>
        <w:spacing w:after="100" w:before="200"/>
      </w:pPr>
      <w:r>
        <w:rPr>
          <w:rFonts w:ascii="Arial" w:cs="Arial" w:eastAsia="Arial" w:hAnsi="Arial"/>
          <w:b/>
          <w:bCs/>
          <w:color w:val="4A2C1F"/>
          <w:sz w:val="23"/>
          <w:szCs w:val="23"/>
        </w:rPr>
        <w:t xml:space="preserve">Contexto del sector chocolatero peruano</w:t>
      </w:r>
    </w:p>
    <w:p>
      <w:pPr>
        <w:spacing w:after="120" w:before="0" w:line="300"/>
        <w:jc w:val="both"/>
      </w:pPr>
      <w:r>
        <w:rPr>
          <w:rFonts w:ascii="Arial" w:cs="Arial" w:eastAsia="Arial" w:hAnsi="Arial"/>
          <w:sz w:val="22"/>
          <w:szCs w:val="22"/>
        </w:rPr>
        <w:t xml:space="preserve">El Perú es un productor reconocido de cacao fino y de aroma, y su oferta exportable ha crecido de forma notable: según el Centro de Inteligencia de Negocios de ADEX, las ventas internacionales de cacao y derivados alcanzaron US$ 1 249.8 millones en 2024 (CIEN-ADEX, 2025). Ese crecimiento abre una oportunidad para las empresas que transforman el grano en productos de mayor valor, como las chocolaterías artesanales: marcas pequeñas que compran cacao fino y lo convierten en barras, bombones y cobertura.</w:t>
      </w:r>
    </w:p>
    <w:p>
      <w:pPr>
        <w:spacing w:after="120" w:before="0" w:line="300"/>
        <w:jc w:val="both"/>
      </w:pPr>
      <w:r>
        <w:rPr>
          <w:rFonts w:ascii="Arial" w:cs="Arial" w:eastAsia="Arial" w:hAnsi="Arial"/>
          <w:sz w:val="22"/>
          <w:szCs w:val="22"/>
        </w:rPr>
        <w:t xml:space="preserve">Para esas empresas la ventaja no depende solo de la calidad del grano, sino de la consistencia con que cumplen pedidos y de la eficiencia con que transforman un insumo costoso (cacao, manteca de cacao, empaques) en producto terminado. Cada quiebre de un insumo clave detiene una línea de producción y cada merma no explicada reduce un margen ya estrecho. La gestión de inventarios y de la producción deja de ser, por tanto, una tarea administrativa para convertirse en un factor competitivo.</w:t>
      </w:r>
    </w:p>
    <w:p>
      <w:pPr>
        <w:pStyle w:val="Heading3"/>
        <w:keepNext/>
        <w:spacing w:after="100" w:before="200"/>
      </w:pPr>
      <w:r>
        <w:rPr>
          <w:rFonts w:ascii="Arial" w:cs="Arial" w:eastAsia="Arial" w:hAnsi="Arial"/>
          <w:b/>
          <w:bCs/>
          <w:color w:val="4A2C1F"/>
          <w:sz w:val="23"/>
          <w:szCs w:val="23"/>
        </w:rPr>
        <w:t xml:space="preserve">Problemática de Vástago &amp; Co</w:t>
      </w:r>
    </w:p>
    <w:p>
      <w:pPr>
        <w:spacing w:after="120" w:before="0" w:line="300"/>
        <w:jc w:val="both"/>
      </w:pPr>
      <w:r>
        <w:rPr>
          <w:rFonts w:ascii="Arial" w:cs="Arial" w:eastAsia="Arial" w:hAnsi="Arial"/>
          <w:sz w:val="22"/>
          <w:szCs w:val="22"/>
        </w:rPr>
        <w:t xml:space="preserve">Vástago &amp; Co es una chocolatería artesanal peruana de pequeña escala (entre 15 y 20 trabajadores entre planta, almacén y administración). Su operación depende de un conjunto reducido de insumos críticos, entre ellos cacao en grano, manteca de cacao, azúcar, leche en polvo y material de empaque, cuyo agotamiento interrumpe la producción. A partir del levantamiento realizado en el Sprint 1 y del proceso modelado en la </w:t>
      </w:r>
      <w:r>
        <w:rPr>
          <w:rFonts w:ascii="Arial" w:cs="Arial" w:eastAsia="Arial" w:hAnsi="Arial"/>
          <w:sz w:val="22"/>
          <w:szCs w:val="22"/>
        </w:rPr>
        <w:t xml:space="preserve">Figura 3</w:t>
      </w:r>
      <w:r>
        <w:rPr>
          <w:rFonts w:ascii="Arial" w:cs="Arial" w:eastAsia="Arial" w:hAnsi="Arial"/>
          <w:sz w:val="22"/>
          <w:szCs w:val="22"/>
        </w:rPr>
        <w:t xml:space="preserve">, el equipo identifica cinco síntomas que se refuerzan entre sí:</w:t>
      </w:r>
    </w:p>
    <w:p>
      <w:pPr>
        <w:pStyle w:val="ListParagraph"/>
        <w:numPr>
          <w:ilvl w:val="0"/>
          <w:numId w:val="2"/>
        </w:numPr>
        <w:spacing w:after="70" w:line="290"/>
        <w:jc w:val="left"/>
      </w:pPr>
      <w:r>
        <w:rPr>
          <w:rFonts w:ascii="Arial" w:cs="Arial" w:eastAsia="Arial" w:hAnsi="Arial"/>
          <w:b/>
          <w:bCs/>
          <w:sz w:val="22"/>
          <w:szCs w:val="22"/>
        </w:rPr>
        <w:t xml:space="preserve">Quiebres de stock de insumos clave.</w:t>
      </w:r>
      <w:r>
        <w:rPr>
          <w:rFonts w:ascii="Arial" w:cs="Arial" w:eastAsia="Arial" w:hAnsi="Arial"/>
          <w:sz w:val="22"/>
          <w:szCs w:val="22"/>
        </w:rPr>
        <w:t xml:space="preserve"> El nivel de existencias se verifica mediante un conteo físico semanal. Entre un conteo y el siguiente la empresa carece de visibilidad: un insumo puede agotarse a mitad de semana sin que nadie lo advierta hasta que el jefe de producción intenta preparar un lote. La respuesta habitual es una compra urgente, con sobrecosto, o la postergación del lote.</w:t>
      </w:r>
    </w:p>
    <w:p>
      <w:pPr>
        <w:pStyle w:val="ListParagraph"/>
        <w:numPr>
          <w:ilvl w:val="0"/>
          <w:numId w:val="2"/>
        </w:numPr>
        <w:spacing w:after="70" w:line="290"/>
        <w:jc w:val="left"/>
      </w:pPr>
      <w:r>
        <w:rPr>
          <w:rFonts w:ascii="Arial" w:cs="Arial" w:eastAsia="Arial" w:hAnsi="Arial"/>
          <w:b/>
          <w:bCs/>
          <w:sz w:val="22"/>
          <w:szCs w:val="22"/>
        </w:rPr>
        <w:t xml:space="preserve">Producción planificada «por experiencia».</w:t>
      </w:r>
      <w:r>
        <w:rPr>
          <w:rFonts w:ascii="Arial" w:cs="Arial" w:eastAsia="Arial" w:hAnsi="Arial"/>
          <w:sz w:val="22"/>
          <w:szCs w:val="22"/>
        </w:rPr>
        <w:t xml:space="preserve"> Los lotes se programan según la intuición del personal más antiguo y no según una proyección de demanda. En un negocio con temporadas de alta venta (por ejemplo, las campañas de fin de año) esto genera, alternadamente, faltante de producto terminado y sobreproducción con riesgo de vencimiento.</w:t>
      </w:r>
    </w:p>
    <w:p>
      <w:pPr>
        <w:pStyle w:val="ListParagraph"/>
        <w:numPr>
          <w:ilvl w:val="0"/>
          <w:numId w:val="2"/>
        </w:numPr>
        <w:spacing w:after="70" w:line="290"/>
        <w:jc w:val="left"/>
      </w:pPr>
      <w:r>
        <w:rPr>
          <w:rFonts w:ascii="Arial" w:cs="Arial" w:eastAsia="Arial" w:hAnsi="Arial"/>
          <w:b/>
          <w:bCs/>
          <w:sz w:val="22"/>
          <w:szCs w:val="22"/>
        </w:rPr>
        <w:t xml:space="preserve">Mermas sin trazabilidad.</w:t>
      </w:r>
      <w:r>
        <w:rPr>
          <w:rFonts w:ascii="Arial" w:cs="Arial" w:eastAsia="Arial" w:hAnsi="Arial"/>
          <w:sz w:val="22"/>
          <w:szCs w:val="22"/>
        </w:rPr>
        <w:t xml:space="preserve"> La merma se anota al final del día, sin vincularla a un lote, una receta o un responsable. La empresa puede saber que perdió insumo, pero no dónde, cuándo ni por qué, de modo que no puede corregir la causa.</w:t>
      </w:r>
    </w:p>
    <w:p>
      <w:pPr>
        <w:pStyle w:val="ListParagraph"/>
        <w:numPr>
          <w:ilvl w:val="0"/>
          <w:numId w:val="2"/>
        </w:numPr>
        <w:spacing w:after="70" w:line="290"/>
        <w:jc w:val="left"/>
      </w:pPr>
      <w:r>
        <w:rPr>
          <w:rFonts w:ascii="Arial" w:cs="Arial" w:eastAsia="Arial" w:hAnsi="Arial"/>
          <w:b/>
          <w:bCs/>
          <w:sz w:val="22"/>
          <w:szCs w:val="22"/>
        </w:rPr>
        <w:t xml:space="preserve">Registros manuales y dispersos.</w:t>
      </w:r>
      <w:r>
        <w:rPr>
          <w:rFonts w:ascii="Arial" w:cs="Arial" w:eastAsia="Arial" w:hAnsi="Arial"/>
          <w:sz w:val="22"/>
          <w:szCs w:val="22"/>
        </w:rPr>
        <w:t xml:space="preserve"> Las recepciones se anotan en un cuaderno o en hojas de cálculo, las recetas viven en papel y las compras se coordinan por llamada o mensajería personal. No existe una fuente única de información, y cada transcripción manual es una oportunidad de error.</w:t>
      </w:r>
    </w:p>
    <w:p>
      <w:pPr>
        <w:pStyle w:val="ListParagraph"/>
        <w:numPr>
          <w:ilvl w:val="0"/>
          <w:numId w:val="2"/>
        </w:numPr>
        <w:spacing w:after="70" w:line="290"/>
        <w:jc w:val="left"/>
      </w:pPr>
      <w:r>
        <w:rPr>
          <w:rFonts w:ascii="Arial" w:cs="Arial" w:eastAsia="Arial" w:hAnsi="Arial"/>
          <w:b/>
          <w:bCs/>
          <w:sz w:val="22"/>
          <w:szCs w:val="22"/>
        </w:rPr>
        <w:t xml:space="preserve">Ausencia de alertas y de responsables.</w:t>
      </w:r>
      <w:r>
        <w:rPr>
          <w:rFonts w:ascii="Arial" w:cs="Arial" w:eastAsia="Arial" w:hAnsi="Arial"/>
          <w:sz w:val="22"/>
          <w:szCs w:val="22"/>
        </w:rPr>
        <w:t xml:space="preserve"> Nada avisa cuando un insumo cae por debajo de su mínimo ni queda registro de quién movió qué insumo. La gerencia se entera de los problemas en la reunión mensual, cuando ya produjeron su costo.</w:t>
      </w:r>
    </w:p>
    <w:p>
      <w:pPr>
        <w:spacing w:after="120" w:before="0" w:line="300"/>
        <w:jc w:val="both"/>
      </w:pPr>
      <w:r>
        <w:rPr>
          <w:rFonts w:ascii="Arial" w:cs="Arial" w:eastAsia="Arial" w:hAnsi="Arial"/>
          <w:sz w:val="22"/>
          <w:szCs w:val="22"/>
        </w:rPr>
        <w:t xml:space="preserve">Un rasgo importante de esta problemática es que la propia empresa no puede cuantificarla con precisión: al no existir registros estructurados, no se dispone de una línea base confiable de quiebres por mes, porcentaje de merma por lote u horas dedicadas al conteo. Esta ausencia de datos no es un detalle metodológico sino parte del problema; por ello, uno de los primeros resultados del sistema es generar esa información, y las metas de reducción se expresan respecto de una línea base que se medirá durante el piloto (</w:t>
      </w:r>
      <w:r>
        <w:rPr>
          <w:rFonts w:ascii="Arial" w:cs="Arial" w:eastAsia="Arial" w:hAnsi="Arial"/>
          <w:sz w:val="22"/>
          <w:szCs w:val="22"/>
        </w:rPr>
        <w:t xml:space="preserve">dato a levantar con la empresa</w:t>
      </w:r>
      <w:r>
        <w:rPr>
          <w:rFonts w:ascii="Arial" w:cs="Arial" w:eastAsia="Arial" w:hAnsi="Arial"/>
          <w:sz w:val="22"/>
          <w:szCs w:val="22"/>
        </w:rPr>
        <w:t xml:space="preserve">).</w:t>
      </w:r>
    </w:p>
    <w:p>
      <w:pPr>
        <w:pStyle w:val="Heading3"/>
        <w:keepNext/>
        <w:spacing w:after="100" w:before="200"/>
      </w:pPr>
      <w:r>
        <w:rPr>
          <w:rFonts w:ascii="Arial" w:cs="Arial" w:eastAsia="Arial" w:hAnsi="Arial"/>
          <w:b/>
          <w:bCs/>
          <w:color w:val="4A2C1F"/>
          <w:sz w:val="23"/>
          <w:szCs w:val="23"/>
        </w:rPr>
        <w:t xml:space="preserve">Análisis de causas y consecuencias</w:t>
      </w:r>
    </w:p>
    <w:p>
      <w:pPr>
        <w:spacing w:after="120" w:before="0" w:line="300"/>
        <w:jc w:val="both"/>
      </w:pPr>
      <w:r>
        <w:rPr>
          <w:rFonts w:ascii="Arial" w:cs="Arial" w:eastAsia="Arial" w:hAnsi="Arial"/>
          <w:sz w:val="22"/>
          <w:szCs w:val="22"/>
        </w:rPr>
        <w:t xml:space="preserve">El árbol de problemas de la </w:t>
      </w:r>
      <w:r>
        <w:rPr>
          <w:rFonts w:ascii="Arial" w:cs="Arial" w:eastAsia="Arial" w:hAnsi="Arial"/>
          <w:sz w:val="22"/>
          <w:szCs w:val="22"/>
        </w:rPr>
        <w:t xml:space="preserve">Figura 1</w:t>
      </w:r>
      <w:r>
        <w:rPr>
          <w:rFonts w:ascii="Arial" w:cs="Arial" w:eastAsia="Arial" w:hAnsi="Arial"/>
          <w:sz w:val="22"/>
          <w:szCs w:val="22"/>
        </w:rPr>
        <w:t xml:space="preserve"> organiza el diagnóstico: el problema central es que la gestión de insumos y producción de Vástago &amp; Co se realiza sin información oportuna, trazable ni predictiva. Sus causas son cuatro condiciones de origen (registros manuales, recetas y conteos en papel, ausencia de histórico estructurado y ausencia de alertas y responsables) y sus efectos recaen sobre el costo, el cumplimiento, la merma y la calidad de las decisiones.</w:t>
      </w:r>
    </w:p>
    <w:p>
      <w:pPr>
        <w:keepNext/>
        <w:spacing w:after="60" w:before="120"/>
        <w:jc w:val="center"/>
      </w:pPr>
      <w:r>
        <w:drawing>
          <wp:inline distT="0" distB="0" distL="0" distR="0">
            <wp:extent cx="5715000" cy="2228850"/>
            <wp:effectExtent t="0" r="0" b="0" l="0"/>
            <wp:docPr id="1" name="Árbol de problemas de la gestión de insumos y producción en Vástago &amp; Co" descr="Árbol de problemas de la gestión de insumos y producción en Vástago &amp; Co" title="Árbol de problemas de la gestión de insumos y producción en Vástago &amp; 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28850"/>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1. </w:t>
      </w:r>
      <w:r>
        <w:rPr>
          <w:rFonts w:ascii="Arial" w:cs="Arial" w:eastAsia="Arial" w:hAnsi="Arial"/>
          <w:color w:val="4A2C1F"/>
          <w:sz w:val="20"/>
          <w:szCs w:val="20"/>
        </w:rPr>
        <w:t xml:space="preserve">Árbol de problemas de la gestión de insumos y producción en Vástago &amp; Co</w:t>
      </w:r>
    </w:p>
    <w:p>
      <w:pPr>
        <w:spacing w:after="40"/>
        <w:ind w:left="400" w:right="400"/>
        <w:jc w:val="center"/>
      </w:pPr>
      <w:r>
        <w:rPr>
          <w:rFonts w:ascii="Arial" w:cs="Arial" w:eastAsia="Arial" w:hAnsi="Arial"/>
          <w:i/>
          <w:iCs/>
          <w:color w:val="5B4636"/>
          <w:sz w:val="19"/>
          <w:szCs w:val="19"/>
        </w:rPr>
        <w:t xml:space="preserve">Las cuatro causas de la parte inferior alimentan el problema central; de este se derivan los cuatro efectos de la parte superior.</w:t>
      </w:r>
    </w:p>
    <w:p>
      <w:pPr>
        <w:spacing w:after="200"/>
        <w:jc w:val="center"/>
      </w:pPr>
      <w:r>
        <w:rPr>
          <w:rFonts w:ascii="Arial" w:cs="Arial" w:eastAsia="Arial" w:hAnsi="Arial"/>
          <w:color w:val="6B5B4B"/>
          <w:sz w:val="18"/>
          <w:szCs w:val="18"/>
        </w:rPr>
        <w:t xml:space="preserve">Fuente: Elaboración propia a partir del levantamiento del Sprint 1.</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3</w:t>
      </w:r>
      <w:r>
        <w:rPr>
          <w:rFonts w:ascii="Arial" w:cs="Arial" w:eastAsia="Arial" w:hAnsi="Arial"/>
          <w:sz w:val="22"/>
          <w:szCs w:val="22"/>
        </w:rPr>
        <w:t xml:space="preserve"> traduce ese árbol a una matriz que vincula cada síntoma con su causa raíz, su consecuencia, el indicador con que se medirá y la respuesta concreta del proyecto. La columna final es la que conecta el diagnóstico con el producto: cada síntoma tiene al menos una historia de usuario o requerimiento que lo atiende.</w:t>
      </w:r>
    </w:p>
    <w:p>
      <w:pPr>
        <w:keepNext/>
        <w:keepLines/>
        <w:spacing w:after="80" w:before="160"/>
        <w:jc w:val="center"/>
      </w:pPr>
      <w:r>
        <w:rPr>
          <w:rFonts w:ascii="Arial" w:cs="Arial" w:eastAsia="Arial" w:hAnsi="Arial"/>
          <w:b/>
          <w:bCs/>
          <w:color w:val="4A2C1F"/>
          <w:sz w:val="20"/>
          <w:szCs w:val="20"/>
        </w:rPr>
        <w:t xml:space="preserve">Tabla 3. </w:t>
      </w:r>
      <w:r>
        <w:rPr>
          <w:rFonts w:ascii="Arial" w:cs="Arial" w:eastAsia="Arial" w:hAnsi="Arial"/>
          <w:color w:val="4A2C1F"/>
          <w:sz w:val="20"/>
          <w:szCs w:val="20"/>
        </w:rPr>
        <w:t xml:space="preserve">Matriz síntoma–causa–efecto–indicador–respuesta</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581"/>
        <w:gridCol w:w="2046"/>
        <w:gridCol w:w="1953"/>
        <w:gridCol w:w="1860"/>
        <w:gridCol w:w="1858"/>
      </w:tblGrid>
      <w:tr>
        <w:trPr>
          <w:cantSplit/>
          <w:tblHeader/>
        </w:trPr>
        <w:tc>
          <w:tcPr>
            <w:tcW w:type="dxa" w:w="158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Síntoma observado</w:t>
            </w:r>
          </w:p>
        </w:tc>
        <w:tc>
          <w:tcPr>
            <w:tcW w:type="dxa" w:w="20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Causa raíz</w:t>
            </w:r>
          </w:p>
        </w:tc>
        <w:tc>
          <w:tcPr>
            <w:tcW w:type="dxa" w:w="195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Efecto / impacto en el negocio</w:t>
            </w:r>
          </w:p>
        </w:tc>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Indicador de seguimiento</w:t>
            </w:r>
          </w:p>
        </w:tc>
        <w:tc>
          <w:tcPr>
            <w:tcW w:type="dxa" w:w="185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Respuesta del proyecto</w:t>
            </w:r>
          </w:p>
        </w:tc>
      </w:tr>
      <w:tr>
        <w:trPr>
          <w:cantSplit/>
        </w:trPr>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Quiebres de stock</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Conteo semanal manual; sin stock en tiempo real ni alertas</w:t>
            </w:r>
          </w:p>
        </w:tc>
        <w:tc>
          <w:tcPr>
            <w:tcW w:type="dxa" w:w="19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Compras urgentes con sobrecosto; lotes postergados</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Quiebres de stock por mes</w:t>
            </w:r>
          </w:p>
        </w:tc>
        <w:tc>
          <w:tcPr>
            <w:tcW w:type="dxa" w:w="18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HU02, HU04, HU14 (RF02, RF03, RF12)</w:t>
            </w:r>
          </w:p>
        </w:tc>
      </w:tr>
      <w:tr>
        <w:trPr>
          <w:cantSplit/>
        </w:trPr>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Producción «por experiencia»</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Sin histórico estructurado ni pronóstico</w:t>
            </w:r>
          </w:p>
        </w:tc>
        <w:tc>
          <w:tcPr>
            <w:tcW w:type="dxa" w:w="195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Sobreproducción o faltante de producto terminado</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MAPE del pronóstico; cumplimiento de órdenes</w:t>
            </w:r>
          </w:p>
        </w:tc>
        <w:tc>
          <w:tcPr>
            <w:tcW w:type="dxa" w:w="18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HU12, HU13 (RF09)</w:t>
            </w:r>
          </w:p>
        </w:tc>
      </w:tr>
      <w:tr>
        <w:trPr>
          <w:cantSplit/>
        </w:trPr>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Merma sin trazabilidad</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Merma anotada al cierre del día, sin lote ni responsable</w:t>
            </w:r>
          </w:p>
        </w:tc>
        <w:tc>
          <w:tcPr>
            <w:tcW w:type="dxa" w:w="19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Pérdidas no explicadas; sin acción correctiva</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Merma de producción (%)</w:t>
            </w:r>
          </w:p>
        </w:tc>
        <w:tc>
          <w:tcPr>
            <w:tcW w:type="dxa" w:w="18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HU05–HU07, HU11 (RF04, RF08)</w:t>
            </w:r>
          </w:p>
        </w:tc>
      </w:tr>
      <w:tr>
        <w:trPr>
          <w:cantSplit/>
        </w:trPr>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Registros manuales y dispersos</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Cuaderno, hojas de cálculo y recetas en papel</w:t>
            </w:r>
          </w:p>
        </w:tc>
        <w:tc>
          <w:tcPr>
            <w:tcW w:type="dxa" w:w="195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Errores de transcripción; información desactualizada</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Movimientos registrados con usuario y motivo (%)</w:t>
            </w:r>
          </w:p>
        </w:tc>
        <w:tc>
          <w:tcPr>
            <w:tcW w:type="dxa" w:w="18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HU01, HU03, HU07 (RF01, RF04)</w:t>
            </w:r>
          </w:p>
        </w:tc>
      </w:tr>
      <w:tr>
        <w:trPr>
          <w:cantSplit/>
        </w:trPr>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Sin alertas ni responsables</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Falta de control de acceso y bitácora; reuniones mensuales</w:t>
            </w:r>
          </w:p>
        </w:tc>
        <w:tc>
          <w:tcPr>
            <w:tcW w:type="dxa" w:w="19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Decisiones tardías; sin rendición de cuentas</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Eventos auditados; tiempo hasta la alerta</w:t>
            </w:r>
          </w:p>
        </w:tc>
        <w:tc>
          <w:tcPr>
            <w:tcW w:type="dxa" w:w="18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HU08–HU11, HU16 (RF05–RF08, RF10)</w:t>
            </w:r>
          </w:p>
        </w:tc>
      </w:tr>
    </w:tbl>
    <w:p>
      <w:pPr>
        <w:spacing w:after="200" w:before="60"/>
        <w:jc w:val="center"/>
      </w:pPr>
      <w:r>
        <w:rPr>
          <w:rFonts w:ascii="Arial" w:cs="Arial" w:eastAsia="Arial" w:hAnsi="Arial"/>
          <w:color w:val="6B5B4B"/>
          <w:sz w:val="18"/>
          <w:szCs w:val="18"/>
        </w:rPr>
        <w:t xml:space="preserve">Fuente: Elaboración propia.</w:t>
      </w:r>
    </w:p>
    <w:p>
      <w:pPr>
        <w:pStyle w:val="Heading3"/>
        <w:keepNext/>
        <w:spacing w:after="100" w:before="200"/>
      </w:pPr>
      <w:r>
        <w:rPr>
          <w:rFonts w:ascii="Arial" w:cs="Arial" w:eastAsia="Arial" w:hAnsi="Arial"/>
          <w:b/>
          <w:bCs/>
          <w:color w:val="4A2C1F"/>
          <w:sz w:val="23"/>
          <w:szCs w:val="23"/>
        </w:rPr>
        <w:t xml:space="preserve">Formulación del problema</w:t>
      </w:r>
    </w:p>
    <w:p>
      <w:pPr>
        <w:spacing w:after="120" w:before="0" w:line="300"/>
        <w:jc w:val="both"/>
      </w:pPr>
      <w:r>
        <w:rPr>
          <w:rFonts w:ascii="Arial" w:cs="Arial" w:eastAsia="Arial" w:hAnsi="Arial"/>
          <w:sz w:val="22"/>
          <w:szCs w:val="22"/>
        </w:rPr>
        <w:t xml:space="preserve">A partir del diagnóstico, el equipo formula la siguiente pregunta de investigación: </w:t>
      </w:r>
      <w:r>
        <w:rPr>
          <w:rFonts w:ascii="Arial" w:cs="Arial" w:eastAsia="Arial" w:hAnsi="Arial"/>
          <w:sz w:val="22"/>
          <w:szCs w:val="22"/>
        </w:rPr>
        <w:t xml:space="preserve">¿en qué medida un sistema web que integra el control de inventario, las órdenes de producción con receta (BOM) y un pronóstico de demanda basado en aprendizaje automático puede mejorar la trazabilidad de los insumos y la planificación de la producción de una chocolatería artesanal como Vástago &amp; Co, reduciendo los quiebres de stock y las mermas no explicadas?</w:t>
      </w:r>
    </w:p>
    <w:p>
      <w:pPr>
        <w:spacing w:after="120" w:before="0" w:line="300"/>
        <w:jc w:val="both"/>
      </w:pPr>
      <w:r>
        <w:rPr>
          <w:rFonts w:ascii="Arial" w:cs="Arial" w:eastAsia="Arial" w:hAnsi="Arial"/>
          <w:sz w:val="22"/>
          <w:szCs w:val="22"/>
        </w:rPr>
        <w:t xml:space="preserve">De la pregunta general se derivan tres preguntas específicas: (a) ¿cómo se realiza hoy el flujo de insumos y producción y dónde se originan los quiebres y las mermas?; (b) ¿qué requerimientos funcionales y no funcionales debe satisfacer un sistema que corrija esas brechas con los recursos de un equipo de tres personas y 540 horas?; y (c) ¿qué nivel de precisión alcanza un modelo de pronóstico simple, apropiado para un volumen de datos pequeño, y con qué canal se comunican las alertas para que el personal de planta realmente las reciba?</w:t>
      </w:r>
    </w:p>
    <w:p>
      <w:pPr>
        <w:pStyle w:val="Heading3"/>
        <w:keepNext/>
        <w:spacing w:after="100" w:before="200"/>
      </w:pPr>
      <w:r>
        <w:rPr>
          <w:rFonts w:ascii="Arial" w:cs="Arial" w:eastAsia="Arial" w:hAnsi="Arial"/>
          <w:b/>
          <w:bCs/>
          <w:color w:val="4A2C1F"/>
          <w:sz w:val="23"/>
          <w:szCs w:val="23"/>
        </w:rPr>
        <w:t xml:space="preserve">Objetivos</w:t>
      </w:r>
    </w:p>
    <w:p>
      <w:pPr>
        <w:spacing w:after="120" w:before="0" w:line="300"/>
        <w:jc w:val="both"/>
      </w:pPr>
      <w:r>
        <w:rPr>
          <w:rFonts w:ascii="Arial" w:cs="Arial" w:eastAsia="Arial" w:hAnsi="Arial"/>
          <w:sz w:val="22"/>
          <w:szCs w:val="22"/>
        </w:rPr>
        <w:t xml:space="preserve">Objetivo general.</w:t>
      </w:r>
      <w:r>
        <w:rPr>
          <w:rFonts w:ascii="Arial" w:cs="Arial" w:eastAsia="Arial" w:hAnsi="Arial"/>
          <w:sz w:val="22"/>
          <w:szCs w:val="22"/>
        </w:rPr>
        <w:t xml:space="preserve"> Desarrollar e implementar, entre el 17 de agosto y el 20 de diciembre de 2026 (18 semanas, seis sprints, 540 horas-equipo), un sistema web seguro que integre el control de inventario de insumos, la gestión de órdenes de producción con receta y el pronóstico de demanda a tres meses por producto, de modo que Vástago &amp; Co disponga de stock en tiempo real, trazabilidad de cada movimiento y alertas oportunas para decidir qué producir y qué comprar.</w:t>
      </w:r>
    </w:p>
    <w:p>
      <w:pPr>
        <w:spacing w:after="120" w:before="0" w:line="300"/>
        <w:jc w:val="both"/>
      </w:pPr>
      <w:r>
        <w:rPr>
          <w:rFonts w:ascii="Arial" w:cs="Arial" w:eastAsia="Arial" w:hAnsi="Arial"/>
          <w:sz w:val="22"/>
          <w:szCs w:val="22"/>
        </w:rPr>
        <w:t xml:space="preserve">Los objetivos específicos se formularon con criterios SMART: cada uno tiene un indicador medible, una meta, un plazo ligado al calendario de sprints y un estado verificable a la fecha de este informe (06-oct-2026), según la </w:t>
      </w:r>
      <w:r>
        <w:rPr>
          <w:rFonts w:ascii="Arial" w:cs="Arial" w:eastAsia="Arial" w:hAnsi="Arial"/>
          <w:sz w:val="22"/>
          <w:szCs w:val="22"/>
        </w:rPr>
        <w:t xml:space="preserve">Tabla 4</w:t>
      </w:r>
      <w:r>
        <w:rPr>
          <w:rFonts w:ascii="Arial" w:cs="Arial" w:eastAsia="Arial" w:hAnsi="Arial"/>
          <w:sz w:val="22"/>
          <w:szCs w:val="22"/>
        </w:rPr>
        <w:t xml:space="preserve">.</w:t>
      </w:r>
    </w:p>
    <w:p>
      <w:pPr>
        <w:keepNext/>
        <w:keepLines/>
        <w:spacing w:after="80" w:before="160"/>
        <w:jc w:val="center"/>
      </w:pPr>
      <w:r>
        <w:rPr>
          <w:rFonts w:ascii="Arial" w:cs="Arial" w:eastAsia="Arial" w:hAnsi="Arial"/>
          <w:b/>
          <w:bCs/>
          <w:color w:val="4A2C1F"/>
          <w:sz w:val="20"/>
          <w:szCs w:val="20"/>
        </w:rPr>
        <w:t xml:space="preserve">Tabla 4. </w:t>
      </w:r>
      <w:r>
        <w:rPr>
          <w:rFonts w:ascii="Arial" w:cs="Arial" w:eastAsia="Arial" w:hAnsi="Arial"/>
          <w:color w:val="4A2C1F"/>
          <w:sz w:val="20"/>
          <w:szCs w:val="20"/>
        </w:rPr>
        <w:t xml:space="preserve">Objetivos específicos del proyecto con criterios SMART</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417"/>
        <w:gridCol w:w="3161"/>
        <w:gridCol w:w="1209"/>
        <w:gridCol w:w="2511"/>
      </w:tblGrid>
      <w:tr>
        <w:trPr>
          <w:cantSplit/>
          <w:tblHeader/>
        </w:trPr>
        <w:tc>
          <w:tcPr>
            <w:tcW w:type="dxa" w:w="241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Objetivo específico</w:t>
            </w:r>
          </w:p>
        </w:tc>
        <w:tc>
          <w:tcPr>
            <w:tcW w:type="dxa" w:w="316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Indicador y meta</w:t>
            </w:r>
          </w:p>
        </w:tc>
        <w:tc>
          <w:tcPr>
            <w:tcW w:type="dxa" w:w="120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Plazo</w:t>
            </w:r>
          </w:p>
        </w:tc>
        <w:tc>
          <w:tcPr>
            <w:tcW w:type="dxa" w:w="251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Estado a la fecha</w:t>
            </w:r>
          </w:p>
        </w:tc>
      </w:tr>
      <w:tr>
        <w:trPr>
          <w:cantSplit/>
        </w:trPr>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OE1. Modelar el proceso actual y el propuesto, y levantar requisitos</w:t>
            </w:r>
          </w:p>
        </w:tc>
        <w:tc>
          <w:tcPr>
            <w:tcW w:type="dxa" w:w="316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AS-IS y TO-BE modelados; 19 historias de usuario, 12 RF y 6 RNF aprobados en el Product Backlog</w:t>
            </w:r>
          </w:p>
        </w:tc>
        <w:tc>
          <w:tcPr>
            <w:tcW w:type="dxa" w:w="120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Sprint 1 (06-sep)</w:t>
            </w:r>
          </w:p>
        </w:tc>
        <w:tc>
          <w:tcPr>
            <w:tcW w:type="dxa" w:w="25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Cumplido (APF1)</w:t>
            </w:r>
          </w:p>
        </w:tc>
      </w:tr>
      <w:tr>
        <w:trPr>
          <w:cantSplit/>
        </w:trPr>
        <w:tc>
          <w:tcPr>
            <w:tcW w:type="dxa" w:w="24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OE2. Implementar el módulo de inventario y producción con receta (BOM)</w:t>
            </w:r>
          </w:p>
        </w:tc>
        <w:tc>
          <w:tcPr>
            <w:tcW w:type="dxa" w:w="316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100 % de los movimientos con usuario, fecha, tipo y motivo; descuento automático de insumos al completar la orden</w:t>
            </w:r>
          </w:p>
        </w:tc>
        <w:tc>
          <w:tcPr>
            <w:tcW w:type="dxa" w:w="120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Sprint 3 (18-oct)</w:t>
            </w:r>
          </w:p>
        </w:tc>
        <w:tc>
          <w:tcPr>
            <w:tcW w:type="dxa" w:w="25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Implementado en la v1; verificado con pruebas automáticas</w:t>
            </w:r>
          </w:p>
        </w:tc>
      </w:tr>
      <w:tr>
        <w:trPr>
          <w:cantSplit/>
        </w:trPr>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OE3. Garantizar seguridad, control de acceso y continuidad de datos</w:t>
            </w:r>
          </w:p>
        </w:tc>
        <w:tc>
          <w:tcPr>
            <w:tcW w:type="dxa" w:w="316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4 roles con permisos; autenticación con bloqueo por intentos; auditoría inmutable; replicación y respaldo con RPO ≤ 24 h</w:t>
            </w:r>
          </w:p>
        </w:tc>
        <w:tc>
          <w:tcPr>
            <w:tcW w:type="dxa" w:w="120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Sprint 3 (18-oct)</w:t>
            </w:r>
          </w:p>
        </w:tc>
        <w:tc>
          <w:tcPr>
            <w:tcW w:type="dxa" w:w="25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Implementado; 24 pruebas automáticas aprobadas</w:t>
            </w:r>
          </w:p>
        </w:tc>
      </w:tr>
      <w:tr>
        <w:trPr>
          <w:cantSplit/>
        </w:trPr>
        <w:tc>
          <w:tcPr>
            <w:tcW w:type="dxa" w:w="24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OE4. Entregar un pronóstico de demanda a 3 meses por producto</w:t>
            </w:r>
          </w:p>
        </w:tc>
        <w:tc>
          <w:tcPr>
            <w:tcW w:type="dxa" w:w="316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MAPE ≤ 10 % por producto sobre los últimos 4 meses de validación</w:t>
            </w:r>
          </w:p>
        </w:tc>
        <w:tc>
          <w:tcPr>
            <w:tcW w:type="dxa" w:w="120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Sprint 5 (29-nov)</w:t>
            </w:r>
          </w:p>
        </w:tc>
        <w:tc>
          <w:tcPr>
            <w:tcW w:type="dxa" w:w="25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Base v1: MAPE de 2.1 %, 4.5 % y 7.0 % sobre el dataset de demostración; afinado en S5</w:t>
            </w:r>
          </w:p>
        </w:tc>
      </w:tr>
      <w:tr>
        <w:trPr>
          <w:cantSplit/>
        </w:trPr>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OE5. Comunicar alertas de stock mínimo por el canal más viable</w:t>
            </w:r>
          </w:p>
        </w:tc>
        <w:tc>
          <w:tcPr>
            <w:tcW w:type="dxa" w:w="316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Alerta enviada en ≤ 5 min tras cruzar el mínimo, con estado de entrega registrado</w:t>
            </w:r>
          </w:p>
        </w:tc>
        <w:tc>
          <w:tcPr>
            <w:tcW w:type="dxa" w:w="120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Sprint 4 (08-nov)</w:t>
            </w:r>
          </w:p>
        </w:tc>
        <w:tc>
          <w:tcPr>
            <w:tcW w:type="dxa" w:w="25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Canal elegido (apartado 2.8); integración por hacer</w:t>
            </w:r>
          </w:p>
        </w:tc>
      </w:tr>
      <w:tr>
        <w:trPr>
          <w:cantSplit/>
        </w:trPr>
        <w:tc>
          <w:tcPr>
            <w:tcW w:type="dxa" w:w="24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OE6. Desplegar el sistema en la nube con buen rendimiento</w:t>
            </w:r>
          </w:p>
        </w:tc>
        <w:tc>
          <w:tcPr>
            <w:tcW w:type="dxa" w:w="316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Carga inicial &lt; 1 s en red limitada simulada; disponibilidad objetivo 99 % mensual</w:t>
            </w:r>
          </w:p>
        </w:tc>
        <w:tc>
          <w:tcPr>
            <w:tcW w:type="dxa" w:w="120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Sprint 3 al 6 (20-dic)</w:t>
            </w:r>
          </w:p>
        </w:tc>
        <w:tc>
          <w:tcPr>
            <w:tcW w:type="dxa" w:w="25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Carga medida de 449 ms (local, red limitada); URL en la nube pendiente</w:t>
            </w:r>
          </w:p>
        </w:tc>
      </w:tr>
    </w:tbl>
    <w:p>
      <w:pPr>
        <w:spacing w:after="200" w:before="60"/>
        <w:jc w:val="center"/>
      </w:pPr>
      <w:r>
        <w:rPr>
          <w:rFonts w:ascii="Arial" w:cs="Arial" w:eastAsia="Arial" w:hAnsi="Arial"/>
          <w:color w:val="6B5B4B"/>
          <w:sz w:val="18"/>
          <w:szCs w:val="18"/>
        </w:rPr>
        <w:t xml:space="preserve">Fuente: Elaboración propia; mediciones de ml-service/forecast_output.json y evidencias/wpo/wpo_metricas.json.</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Nota sobre los datos del pronóstico.</w:t>
            </w:r>
            <w:r>
              <w:rPr>
                <w:rFonts w:ascii="Arial" w:cs="Arial" w:eastAsia="Arial" w:hAnsi="Arial"/>
                <w:sz w:val="20"/>
                <w:szCs w:val="20"/>
              </w:rPr>
              <w:t xml:space="preserve"> Los valores de MAPE de OE4 se obtienen de un histórico de demanda de 24 meses (2024–2025) generado por el equipo como dataset de demostración, con tendencia y estacionalidad plausibles, porque la empresa aún no entrega su histórico real. Por ello esas cifras demuestran el funcionamiento del modelo, no su precisión sobre la demanda real de Vástago &amp; Co; la recalibración con datos reales es un compromiso del Sprint 5 (</w:t>
            </w:r>
            <w:r>
              <w:rPr>
                <w:rFonts w:ascii="Arial" w:cs="Arial" w:eastAsia="Arial" w:hAnsi="Arial"/>
                <w:b/>
                <w:bCs/>
                <w:sz w:val="20"/>
                <w:szCs w:val="20"/>
              </w:rPr>
              <w:t xml:space="preserve">dato a confirmar con la empresa</w:t>
            </w:r>
            <w:r>
              <w:rPr>
                <w:rFonts w:ascii="Arial" w:cs="Arial" w:eastAsia="Arial" w:hAnsi="Arial"/>
                <w:sz w:val="20"/>
                <w:szCs w:val="20"/>
              </w:rPr>
              <w:t xml:space="preserve">).</w:t>
            </w:r>
          </w:p>
        </w:tc>
      </w:tr>
    </w:tbl>
    <w:p>
      <w:pPr>
        <w:spacing w:after="80"/>
      </w:pPr>
    </w:p>
    <w:p>
      <w:pPr>
        <w:pStyle w:val="Heading3"/>
        <w:keepNext/>
        <w:spacing w:after="100" w:before="200"/>
      </w:pPr>
      <w:r>
        <w:rPr>
          <w:rFonts w:ascii="Arial" w:cs="Arial" w:eastAsia="Arial" w:hAnsi="Arial"/>
          <w:b/>
          <w:bCs/>
          <w:color w:val="4A2C1F"/>
          <w:sz w:val="23"/>
          <w:szCs w:val="23"/>
        </w:rPr>
        <w:t xml:space="preserve">Justificación</w:t>
      </w:r>
    </w:p>
    <w:p>
      <w:pPr>
        <w:spacing w:after="120" w:before="0" w:line="300"/>
        <w:jc w:val="both"/>
      </w:pPr>
      <w:r>
        <w:rPr>
          <w:rFonts w:ascii="Arial" w:cs="Arial" w:eastAsia="Arial" w:hAnsi="Arial"/>
          <w:sz w:val="22"/>
          <w:szCs w:val="22"/>
        </w:rPr>
        <w:t xml:space="preserve">Justificación económica y operativa.</w:t>
      </w:r>
      <w:r>
        <w:rPr>
          <w:rFonts w:ascii="Arial" w:cs="Arial" w:eastAsia="Arial" w:hAnsi="Arial"/>
          <w:sz w:val="22"/>
          <w:szCs w:val="22"/>
        </w:rPr>
        <w:t xml:space="preserve"> Para una empresa pequeña, el costo de un quiebre o de una merma no explicada es proporcionalmente mayor que para una grande, porque no cuenta con holgura financiera para absorber compras de emergencia ni lotes perdidos. Un sistema que alerta antes del agotamiento, que muestra cuánto insumo exigirá una orden antes de iniciarla y que registra el consumo real ataca directamente esos costos. La inversión referencial del proyecto (apartado 2.4 y presupuesto del apartado 2.1) es modesta frente al tipo de pérdidas que busca evitar, y la infraestructura en la nube permite operar sin servidores propios.</w:t>
      </w:r>
    </w:p>
    <w:p>
      <w:pPr>
        <w:spacing w:after="120" w:before="0" w:line="300"/>
        <w:jc w:val="both"/>
      </w:pPr>
      <w:r>
        <w:rPr>
          <w:rFonts w:ascii="Arial" w:cs="Arial" w:eastAsia="Arial" w:hAnsi="Arial"/>
          <w:sz w:val="22"/>
          <w:szCs w:val="22"/>
        </w:rPr>
        <w:t xml:space="preserve">Justificación técnica.</w:t>
      </w:r>
      <w:r>
        <w:rPr>
          <w:rFonts w:ascii="Arial" w:cs="Arial" w:eastAsia="Arial" w:hAnsi="Arial"/>
          <w:sz w:val="22"/>
          <w:szCs w:val="22"/>
        </w:rPr>
        <w:t xml:space="preserve"> La arquitectura elegida (aplicación web monolítica modular con PostgreSQL, patrón Repository y un servicio de pronóstico independiente) es suficiente para el volumen de la empresa, mantenible por un equipo pequeño y portable mediante contenedores. El pronóstico se apoya en un modelo de regresión con componente estacional, adecuado cuando se dispone de pocas series y pocos puntos, y explicable al personal no técnico, a diferencia de modelos más complejos que exigirían volúmenes de datos que la empresa no tiene.</w:t>
      </w:r>
    </w:p>
    <w:p>
      <w:pPr>
        <w:spacing w:after="120" w:before="0" w:line="300"/>
        <w:jc w:val="both"/>
      </w:pPr>
      <w:r>
        <w:rPr>
          <w:rFonts w:ascii="Arial" w:cs="Arial" w:eastAsia="Arial" w:hAnsi="Arial"/>
          <w:sz w:val="22"/>
          <w:szCs w:val="22"/>
        </w:rPr>
        <w:t xml:space="preserve">Justificación social y académica.</w:t>
      </w:r>
      <w:r>
        <w:rPr>
          <w:rFonts w:ascii="Arial" w:cs="Arial" w:eastAsia="Arial" w:hAnsi="Arial"/>
          <w:sz w:val="22"/>
          <w:szCs w:val="22"/>
        </w:rPr>
        <w:t xml:space="preserve"> Digitalizar los registros de una chocolatería artesanal formaliza conocimiento que hoy reside en la experiencia de unas pocas personas y reduce la dependencia de ellas. Para el equipo, el proyecto integra competencias de las asignaturas de la carrera (metodologías ágiles, bases de datos, seguridad, analítica de datos y despliegue en la nube) en un producto con un cliente real y evaluable de principio a fin.</w:t>
      </w:r>
    </w:p>
    <w:p>
      <w:pPr>
        <w:pStyle w:val="Heading2"/>
        <w:keepNext/>
        <w:spacing w:after="120" w:before="280"/>
      </w:pPr>
      <w:r>
        <w:rPr>
          <w:rFonts w:ascii="Arial" w:cs="Arial" w:eastAsia="Arial" w:hAnsi="Arial"/>
          <w:b/>
          <w:bCs/>
          <w:color w:val="4A2C1F"/>
          <w:sz w:val="26"/>
          <w:szCs w:val="26"/>
        </w:rPr>
        <w:t xml:space="preserve">1.2 Descripción de la empresa</w:t>
      </w:r>
    </w:p>
    <w:p>
      <w:pPr>
        <w:spacing w:after="120" w:before="0" w:line="300"/>
        <w:jc w:val="both"/>
      </w:pPr>
      <w:r>
        <w:rPr>
          <w:rFonts w:ascii="Arial" w:cs="Arial" w:eastAsia="Arial" w:hAnsi="Arial"/>
          <w:sz w:val="22"/>
          <w:szCs w:val="22"/>
        </w:rPr>
        <w:t xml:space="preserve">Vástago &amp; Co es una empresa chocolatera artesanal peruana, inscrita con RUC 20613556240, dedicada a la elaboración de chocolate a partir de cacao fino de aroma: barras o tabletas, bombones y cobertura. Su proceso productivo parte de la compra de insumos (cacao, manteca de cacao, azúcar, leche en polvo y material de empaque), continúa con la elaboración por lotes en planta y termina en la venta de producto terminado, principalmente por pedido. Su dotación aproximada es de 15 a 20 trabajadores repartidos entre planta de producción, almacén y administración.</w:t>
      </w:r>
    </w:p>
    <w:p>
      <w:pPr>
        <w:spacing w:after="120" w:before="0" w:line="300"/>
        <w:jc w:val="both"/>
      </w:pPr>
      <w:r>
        <w:rPr>
          <w:rFonts w:ascii="Arial" w:cs="Arial" w:eastAsia="Arial" w:hAnsi="Arial"/>
          <w:sz w:val="22"/>
          <w:szCs w:val="22"/>
        </w:rPr>
        <w:t xml:space="preserve">En la operación se distinguen tres áreas que son también los actores del sistema: </w:t>
      </w:r>
      <w:r>
        <w:rPr>
          <w:rFonts w:ascii="Arial" w:cs="Arial" w:eastAsia="Arial" w:hAnsi="Arial"/>
          <w:sz w:val="22"/>
          <w:szCs w:val="22"/>
        </w:rPr>
        <w:t xml:space="preserve">Compras y Almacén</w:t>
      </w:r>
      <w:r>
        <w:rPr>
          <w:rFonts w:ascii="Arial" w:cs="Arial" w:eastAsia="Arial" w:hAnsi="Arial"/>
          <w:sz w:val="22"/>
          <w:szCs w:val="22"/>
        </w:rPr>
        <w:t xml:space="preserve">, responsable de adquirir, recibir y custodiar los insumos; </w:t>
      </w:r>
      <w:r>
        <w:rPr>
          <w:rFonts w:ascii="Arial" w:cs="Arial" w:eastAsia="Arial" w:hAnsi="Arial"/>
          <w:sz w:val="22"/>
          <w:szCs w:val="22"/>
        </w:rPr>
        <w:t xml:space="preserve">Producción</w:t>
      </w:r>
      <w:r>
        <w:rPr>
          <w:rFonts w:ascii="Arial" w:cs="Arial" w:eastAsia="Arial" w:hAnsi="Arial"/>
          <w:sz w:val="22"/>
          <w:szCs w:val="22"/>
        </w:rPr>
        <w:t xml:space="preserve">, que planifica y elabora los lotes con base en las recetas; y </w:t>
      </w:r>
      <w:r>
        <w:rPr>
          <w:rFonts w:ascii="Arial" w:cs="Arial" w:eastAsia="Arial" w:hAnsi="Arial"/>
          <w:sz w:val="22"/>
          <w:szCs w:val="22"/>
        </w:rPr>
        <w:t xml:space="preserve">Gerencia y Ventas</w:t>
      </w:r>
      <w:r>
        <w:rPr>
          <w:rFonts w:ascii="Arial" w:cs="Arial" w:eastAsia="Arial" w:hAnsi="Arial"/>
          <w:sz w:val="22"/>
          <w:szCs w:val="22"/>
        </w:rPr>
        <w:t xml:space="preserve">, que decide qué vender y qué producir y supervisa los resultados. Para el catálogo de demostración del sistema el equipo modeló tres productos representativos (Tableta 70 % Cacao 100 g, Bombones Caja x6 y Tableta de Regalo 150 g) y siete insumos maestros (cacao en grano, manteca de cacao, azúcar orgánica, leche en polvo, lecitina de soya y dos tipos de empaque), con sus recetas (BOM). Las existencias y costos cargados son datos de demostración y no cifras reales de la empresa.</w:t>
      </w:r>
    </w:p>
    <w:p>
      <w:pPr>
        <w:keepNext/>
        <w:keepLines/>
        <w:spacing w:after="80" w:before="160"/>
        <w:jc w:val="center"/>
      </w:pPr>
      <w:r>
        <w:rPr>
          <w:rFonts w:ascii="Arial" w:cs="Arial" w:eastAsia="Arial" w:hAnsi="Arial"/>
          <w:b/>
          <w:bCs/>
          <w:color w:val="4A2C1F"/>
          <w:sz w:val="20"/>
          <w:szCs w:val="20"/>
        </w:rPr>
        <w:t xml:space="preserve">Tabla 5. </w:t>
      </w:r>
      <w:r>
        <w:rPr>
          <w:rFonts w:ascii="Arial" w:cs="Arial" w:eastAsia="Arial" w:hAnsi="Arial"/>
          <w:color w:val="4A2C1F"/>
          <w:sz w:val="20"/>
          <w:szCs w:val="20"/>
        </w:rPr>
        <w:t xml:space="preserve">Ficha descriptiva de Vástago &amp; Co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789"/>
        <w:gridCol w:w="6509"/>
      </w:tblGrid>
      <w:tr>
        <w:trPr>
          <w:cantSplit/>
          <w:tblHeader/>
        </w:trPr>
        <w:tc>
          <w:tcPr>
            <w:tcW w:type="dxa" w:w="27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Campo</w:t>
            </w:r>
          </w:p>
        </w:tc>
        <w:tc>
          <w:tcPr>
            <w:tcW w:type="dxa" w:w="650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Información</w:t>
            </w:r>
          </w:p>
        </w:tc>
      </w:tr>
      <w:tr>
        <w:trPr>
          <w:cantSplit/>
        </w:trPr>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Razón o nombre comercial</w:t>
            </w:r>
          </w:p>
        </w:tc>
        <w:tc>
          <w:tcPr>
            <w:tcW w:type="dxa" w:w="650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Vástago &amp; Co</w:t>
            </w:r>
          </w:p>
        </w:tc>
      </w:tr>
      <w:tr>
        <w:trPr>
          <w:cantSplit/>
        </w:trPr>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RUC</w:t>
            </w:r>
          </w:p>
        </w:tc>
        <w:tc>
          <w:tcPr>
            <w:tcW w:type="dxa" w:w="650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20613556240 (consignado por el equipo; verificar en la consulta RUC de SUNAT)</w:t>
            </w:r>
          </w:p>
        </w:tc>
      </w:tr>
      <w:tr>
        <w:trPr>
          <w:cantSplit/>
        </w:trPr>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Rubro</w:t>
            </w:r>
          </w:p>
        </w:tc>
        <w:tc>
          <w:tcPr>
            <w:tcW w:type="dxa" w:w="650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Elaboración de chocolate artesanal: barras, bombones y cobertura, a partir de cacao fino de aroma</w:t>
            </w:r>
          </w:p>
        </w:tc>
      </w:tr>
      <w:tr>
        <w:trPr>
          <w:cantSplit/>
        </w:trPr>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Tamaño</w:t>
            </w:r>
          </w:p>
        </w:tc>
        <w:tc>
          <w:tcPr>
            <w:tcW w:type="dxa" w:w="650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Pequeña empresa; aproximadamente 15 a 20 trabajadores en planta, almacén y administración</w:t>
            </w:r>
          </w:p>
        </w:tc>
      </w:tr>
      <w:tr>
        <w:trPr>
          <w:cantSplit/>
        </w:trPr>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Áreas operativas</w:t>
            </w:r>
          </w:p>
        </w:tc>
        <w:tc>
          <w:tcPr>
            <w:tcW w:type="dxa" w:w="650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Compras y Almacén; Producción; Gerencia y Ventas</w:t>
            </w:r>
          </w:p>
        </w:tc>
      </w:tr>
      <w:tr>
        <w:trPr>
          <w:cantSplit/>
        </w:trPr>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Ubicación y domicilio fiscal</w:t>
            </w:r>
          </w:p>
        </w:tc>
        <w:tc>
          <w:tcPr>
            <w:tcW w:type="dxa" w:w="650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Dato a confirmar con la empresa</w:t>
            </w:r>
          </w:p>
        </w:tc>
      </w:tr>
      <w:tr>
        <w:trPr>
          <w:cantSplit/>
        </w:trPr>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Fecha de constitución y régimen tributario</w:t>
            </w:r>
          </w:p>
        </w:tc>
        <w:tc>
          <w:tcPr>
            <w:tcW w:type="dxa" w:w="650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Dato a confirmar con la empresa</w:t>
            </w:r>
          </w:p>
        </w:tc>
      </w:tr>
      <w:tr>
        <w:trPr>
          <w:cantSplit/>
        </w:trPr>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Representante / contraparte del proyecto</w:t>
            </w:r>
          </w:p>
        </w:tc>
        <w:tc>
          <w:tcPr>
            <w:tcW w:type="dxa" w:w="650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Dato a confirmar con la empresa</w:t>
            </w:r>
          </w:p>
        </w:tc>
      </w:tr>
      <w:tr>
        <w:trPr>
          <w:cantSplit/>
        </w:trPr>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Situación tecnológica actual</w:t>
            </w:r>
          </w:p>
        </w:tc>
        <w:tc>
          <w:tcPr>
            <w:tcW w:type="dxa" w:w="650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Registros en cuaderno y hojas de cálculo; recetas en papel; coordinación por llamada y mensajería; sin sistema de gestión de inventarios ni de producción</w:t>
            </w:r>
          </w:p>
        </w:tc>
      </w:tr>
    </w:tbl>
    <w:p>
      <w:pPr>
        <w:spacing w:after="200" w:before="60"/>
        <w:jc w:val="center"/>
      </w:pPr>
      <w:r>
        <w:rPr>
          <w:rFonts w:ascii="Arial" w:cs="Arial" w:eastAsia="Arial" w:hAnsi="Arial"/>
          <w:color w:val="6B5B4B"/>
          <w:sz w:val="18"/>
          <w:szCs w:val="18"/>
        </w:rPr>
        <w:t xml:space="preserve">Fuente: Información proporcionada por la empresa y levantada por el equipo; los campos marcados requieren confirmación.</w:t>
      </w:r>
    </w:p>
    <w:p>
      <w:pPr>
        <w:pStyle w:val="Heading2"/>
        <w:keepNext/>
        <w:spacing w:after="120" w:before="280"/>
      </w:pPr>
      <w:r>
        <w:rPr>
          <w:rFonts w:ascii="Arial" w:cs="Arial" w:eastAsia="Arial" w:hAnsi="Arial"/>
          <w:b/>
          <w:bCs/>
          <w:color w:val="4A2C1F"/>
          <w:sz w:val="26"/>
          <w:szCs w:val="26"/>
        </w:rPr>
        <w:t xml:space="preserve">1.3 Visión</w:t>
      </w:r>
    </w:p>
    <w:p>
      <w:pPr>
        <w:spacing w:after="120" w:before="0" w:line="300"/>
        <w:jc w:val="both"/>
      </w:pPr>
      <w:r>
        <w:rPr>
          <w:rFonts w:ascii="Arial" w:cs="Arial" w:eastAsia="Arial" w:hAnsi="Arial"/>
          <w:sz w:val="22"/>
          <w:szCs w:val="22"/>
        </w:rPr>
        <w:t xml:space="preserve">«Ser reconocida en el Perú como una chocolatería artesanal de referencia por la calidad de su cacao fino y por la consistencia de su producción, apoyada en una gestión basada en datos que le permita crecer sin perder el carácter artesanal de sus productos.»</w:t>
      </w:r>
    </w:p>
    <w:p>
      <w:pPr>
        <w:spacing w:after="120" w:before="0" w:line="300"/>
        <w:jc w:val="both"/>
      </w:pPr>
      <w:r>
        <w:rPr>
          <w:rFonts w:ascii="Arial" w:cs="Arial" w:eastAsia="Arial" w:hAnsi="Arial"/>
          <w:sz w:val="22"/>
          <w:szCs w:val="22"/>
        </w:rPr>
        <w:t xml:space="preserve">Esta formulación fue elaborada por el equipo a partir de la información de la empresa y de su rubro; </w:t>
      </w:r>
      <w:r>
        <w:rPr>
          <w:rFonts w:ascii="Arial" w:cs="Arial" w:eastAsia="Arial" w:hAnsi="Arial"/>
          <w:sz w:val="22"/>
          <w:szCs w:val="22"/>
        </w:rPr>
        <w:t xml:space="preserve">queda sujeta a validación con la gerencia de Vástago &amp; Co</w:t>
      </w:r>
      <w:r>
        <w:rPr>
          <w:rFonts w:ascii="Arial" w:cs="Arial" w:eastAsia="Arial" w:hAnsi="Arial"/>
          <w:sz w:val="22"/>
          <w:szCs w:val="22"/>
        </w:rPr>
        <w:t xml:space="preserve"> antes de la versión final del informe. Su relación con el proyecto es directa: crecer manteniendo la consistencia exige conocer el inventario y la demanda con anticipación, que es lo que el sistema proporciona.</w:t>
      </w:r>
    </w:p>
    <w:p>
      <w:pPr>
        <w:pStyle w:val="Heading2"/>
        <w:keepNext/>
        <w:spacing w:after="120" w:before="280"/>
      </w:pPr>
      <w:r>
        <w:rPr>
          <w:rFonts w:ascii="Arial" w:cs="Arial" w:eastAsia="Arial" w:hAnsi="Arial"/>
          <w:b/>
          <w:bCs/>
          <w:color w:val="4A2C1F"/>
          <w:sz w:val="26"/>
          <w:szCs w:val="26"/>
        </w:rPr>
        <w:t xml:space="preserve">1.4 Misión</w:t>
      </w:r>
    </w:p>
    <w:p>
      <w:pPr>
        <w:spacing w:after="120" w:before="0" w:line="300"/>
        <w:jc w:val="both"/>
      </w:pPr>
      <w:r>
        <w:rPr>
          <w:rFonts w:ascii="Arial" w:cs="Arial" w:eastAsia="Arial" w:hAnsi="Arial"/>
          <w:sz w:val="22"/>
          <w:szCs w:val="22"/>
        </w:rPr>
        <w:t xml:space="preserve">«Elaborar chocolate artesanal de alta calidad a partir de cacao fino de aroma peruano, cumpliendo oportunamente los pedidos de sus clientes mediante una producción planificada, trazable y con el menor desperdicio de insumos posible.»</w:t>
      </w:r>
    </w:p>
    <w:p>
      <w:pPr>
        <w:spacing w:after="120" w:before="0" w:line="300"/>
        <w:jc w:val="both"/>
      </w:pPr>
      <w:r>
        <w:rPr>
          <w:rFonts w:ascii="Arial" w:cs="Arial" w:eastAsia="Arial" w:hAnsi="Arial"/>
          <w:sz w:val="22"/>
          <w:szCs w:val="22"/>
        </w:rPr>
        <w:t xml:space="preserve">Como en el caso de la visión, el texto es una propuesta del equipo </w:t>
      </w:r>
      <w:r>
        <w:rPr>
          <w:rFonts w:ascii="Arial" w:cs="Arial" w:eastAsia="Arial" w:hAnsi="Arial"/>
          <w:sz w:val="22"/>
          <w:szCs w:val="22"/>
        </w:rPr>
        <w:t xml:space="preserve">pendiente de validación con la gerencia</w:t>
      </w:r>
      <w:r>
        <w:rPr>
          <w:rFonts w:ascii="Arial" w:cs="Arial" w:eastAsia="Arial" w:hAnsi="Arial"/>
          <w:sz w:val="22"/>
          <w:szCs w:val="22"/>
        </w:rPr>
        <w:t xml:space="preserve">. Los tres compromisos de la misión (oportunidad, trazabilidad y bajo desperdicio) se corresponden con los tres frentes del sistema: alertas y pronóstico, inventario con auditoría, y órdenes de producción con consumo calculado por receta.</w:t>
      </w:r>
    </w:p>
    <w:p>
      <w:pPr>
        <w:pStyle w:val="Heading2"/>
        <w:keepNext/>
        <w:spacing w:after="120" w:before="280"/>
      </w:pPr>
      <w:r>
        <w:rPr>
          <w:rFonts w:ascii="Arial" w:cs="Arial" w:eastAsia="Arial" w:hAnsi="Arial"/>
          <w:b/>
          <w:bCs/>
          <w:color w:val="4A2C1F"/>
          <w:sz w:val="26"/>
          <w:szCs w:val="26"/>
        </w:rPr>
        <w:t xml:space="preserve">1.5 Análisis de Negocio (Lean Canvas)</w:t>
      </w:r>
    </w:p>
    <w:p>
      <w:pPr>
        <w:spacing w:after="120" w:before="0" w:line="300"/>
        <w:jc w:val="both"/>
      </w:pPr>
      <w:r>
        <w:rPr>
          <w:rFonts w:ascii="Arial" w:cs="Arial" w:eastAsia="Arial" w:hAnsi="Arial"/>
          <w:sz w:val="22"/>
          <w:szCs w:val="22"/>
        </w:rPr>
        <w:t xml:space="preserve">Para analizar el modelo de negocio del proyecto se utilizó el Lean Canvas, una adaptación del Business Model Canvas orientada a problemas, soluciones y métricas, adecuada para validar una idea con recursos limitados. La </w:t>
      </w:r>
      <w:r>
        <w:rPr>
          <w:rFonts w:ascii="Arial" w:cs="Arial" w:eastAsia="Arial" w:hAnsi="Arial"/>
          <w:sz w:val="22"/>
          <w:szCs w:val="22"/>
        </w:rPr>
        <w:t xml:space="preserve">Figura 2</w:t>
      </w:r>
      <w:r>
        <w:rPr>
          <w:rFonts w:ascii="Arial" w:cs="Arial" w:eastAsia="Arial" w:hAnsi="Arial"/>
          <w:sz w:val="22"/>
          <w:szCs w:val="22"/>
        </w:rPr>
        <w:t xml:space="preserve"> muestra el lienzo completo y la </w:t>
      </w:r>
      <w:r>
        <w:rPr>
          <w:rFonts w:ascii="Arial" w:cs="Arial" w:eastAsia="Arial" w:hAnsi="Arial"/>
          <w:sz w:val="22"/>
          <w:szCs w:val="22"/>
        </w:rPr>
        <w:t xml:space="preserve">Tabla 6</w:t>
      </w:r>
      <w:r>
        <w:rPr>
          <w:rFonts w:ascii="Arial" w:cs="Arial" w:eastAsia="Arial" w:hAnsi="Arial"/>
          <w:sz w:val="22"/>
          <w:szCs w:val="22"/>
        </w:rPr>
        <w:t xml:space="preserve"> describe cada uno de sus nueve bloques y su relación con el sistema construido.</w:t>
      </w:r>
    </w:p>
    <w:p>
      <w:pPr>
        <w:keepNext/>
        <w:spacing w:after="60" w:before="120"/>
        <w:jc w:val="center"/>
      </w:pPr>
      <w:r>
        <w:drawing>
          <wp:inline distT="0" distB="0" distL="0" distR="0">
            <wp:extent cx="5810250" cy="4638675"/>
            <wp:effectExtent t="0" r="0" b="0" l="0"/>
            <wp:docPr id="1" name="Lean Canvas del Sistema Web Inteligente para Vástago &amp; Co" descr="Lean Canvas del Sistema Web Inteligente para Vástago &amp; Co" title="Lean Canvas del Sistema Web Inteligente para Vástago &amp; 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46386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2. </w:t>
      </w:r>
      <w:r>
        <w:rPr>
          <w:rFonts w:ascii="Arial" w:cs="Arial" w:eastAsia="Arial" w:hAnsi="Arial"/>
          <w:color w:val="4A2C1F"/>
          <w:sz w:val="20"/>
          <w:szCs w:val="20"/>
        </w:rPr>
        <w:t xml:space="preserve">Lean Canvas del Sistema Web Inteligente para Vástago &amp; Co</w:t>
      </w:r>
    </w:p>
    <w:p>
      <w:pPr>
        <w:spacing w:after="40"/>
        <w:ind w:left="400" w:right="400"/>
        <w:jc w:val="center"/>
      </w:pPr>
      <w:r>
        <w:rPr>
          <w:rFonts w:ascii="Arial" w:cs="Arial" w:eastAsia="Arial" w:hAnsi="Arial"/>
          <w:i/>
          <w:iCs/>
          <w:color w:val="5B4636"/>
          <w:sz w:val="19"/>
          <w:szCs w:val="19"/>
        </w:rPr>
        <w:t xml:space="preserve">Los nueve bloques del lienzo, numerados en el orden en que se analizan en la tabla siguiente.</w:t>
      </w:r>
    </w:p>
    <w:p>
      <w:pPr>
        <w:spacing w:after="200"/>
        <w:jc w:val="center"/>
      </w:pPr>
      <w:r>
        <w:rPr>
          <w:rFonts w:ascii="Arial" w:cs="Arial" w:eastAsia="Arial" w:hAnsi="Arial"/>
          <w:color w:val="6B5B4B"/>
          <w:sz w:val="18"/>
          <w:szCs w:val="18"/>
        </w:rPr>
        <w:t xml:space="preserve">Fuente: Elaboración propia.</w:t>
      </w:r>
    </w:p>
    <w:p>
      <w:pPr>
        <w:keepNext/>
        <w:keepLines/>
        <w:spacing w:after="80" w:before="160"/>
        <w:jc w:val="center"/>
      </w:pPr>
      <w:r>
        <w:rPr>
          <w:rFonts w:ascii="Arial" w:cs="Arial" w:eastAsia="Arial" w:hAnsi="Arial"/>
          <w:b/>
          <w:bCs/>
          <w:color w:val="4A2C1F"/>
          <w:sz w:val="20"/>
          <w:szCs w:val="20"/>
        </w:rPr>
        <w:t xml:space="preserve">Tabla 6. </w:t>
      </w:r>
      <w:r>
        <w:rPr>
          <w:rFonts w:ascii="Arial" w:cs="Arial" w:eastAsia="Arial" w:hAnsi="Arial"/>
          <w:color w:val="4A2C1F"/>
          <w:sz w:val="20"/>
          <w:szCs w:val="20"/>
        </w:rPr>
        <w:t xml:space="preserve">Descripción de los nueve bloques del Lean Canvas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581"/>
        <w:gridCol w:w="3905"/>
        <w:gridCol w:w="3812"/>
      </w:tblGrid>
      <w:tr>
        <w:trPr>
          <w:cantSplit/>
          <w:tblHeader/>
        </w:trPr>
        <w:tc>
          <w:tcPr>
            <w:tcW w:type="dxa" w:w="158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Bloque</w:t>
            </w:r>
          </w:p>
        </w:tc>
        <w:tc>
          <w:tcPr>
            <w:tcW w:type="dxa" w:w="390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Contenido</w:t>
            </w:r>
          </w:p>
        </w:tc>
        <w:tc>
          <w:tcPr>
            <w:tcW w:type="dxa" w:w="381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Sustento y relación con el proyecto</w:t>
            </w:r>
          </w:p>
        </w:tc>
      </w:tr>
      <w:tr>
        <w:trPr>
          <w:cantSplit/>
        </w:trPr>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 Problema</w:t>
            </w:r>
          </w:p>
        </w:tc>
        <w:tc>
          <w:tcPr>
            <w:tcW w:type="dxa" w:w="390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Quiebres de stock de insumos clave; producción «por experiencia»; mermas y vencimientos sin trazabilidad; registros manuales. Alternativas actuales: cuaderno, hojas de cálculo y llamadas.</w:t>
            </w:r>
          </w:p>
        </w:tc>
        <w:tc>
          <w:tcPr>
            <w:tcW w:type="dxa" w:w="381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Síntomas diagnosticados en el apartado 1.1. Las soluciones genéricas existentes (ERP completos) suelen ser costosas para el tamaño de la empresa; el costo exacto de esas alternativas queda por validar.</w:t>
            </w:r>
          </w:p>
        </w:tc>
      </w:tr>
      <w:tr>
        <w:trPr>
          <w:cantSplit/>
        </w:trPr>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 Segmentos de clientes</w:t>
            </w:r>
          </w:p>
        </w:tc>
        <w:tc>
          <w:tcPr>
            <w:tcW w:type="dxa" w:w="390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Chocolaterías artesanales y pequeñas fábricas de transformación; cliente piloto Vástago &amp; Co; usuarios: producción, almacén y gerencia.</w:t>
            </w:r>
          </w:p>
        </w:tc>
        <w:tc>
          <w:tcPr>
            <w:tcW w:type="dxa" w:w="381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Los cuatro roles del sistema (Administrador, Gerente, Jefe de producción, Almacenero) reflejan a los usuarios reales.</w:t>
            </w:r>
          </w:p>
        </w:tc>
      </w:tr>
      <w:tr>
        <w:trPr>
          <w:cantSplit/>
        </w:trPr>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3. Propuesta de valor única</w:t>
            </w:r>
          </w:p>
        </w:tc>
        <w:tc>
          <w:tcPr>
            <w:tcW w:type="dxa" w:w="390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Un solo sistema web que une inventario, producción y pronóstico de demanda con IA. Mensaje: «Sabe cuánto producir antes de quedarte sin cacao».</w:t>
            </w:r>
          </w:p>
        </w:tc>
        <w:tc>
          <w:tcPr>
            <w:tcW w:type="dxa" w:w="381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Integra en una herramienta lo que hoy está repartido en cuaderno, hojas de cálculo y papel.</w:t>
            </w:r>
          </w:p>
        </w:tc>
      </w:tr>
      <w:tr>
        <w:trPr>
          <w:cantSplit/>
        </w:trPr>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4. Solución</w:t>
            </w:r>
          </w:p>
        </w:tc>
        <w:tc>
          <w:tcPr>
            <w:tcW w:type="dxa" w:w="390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Inventario con movimientos y alertas; órdenes de producción con receta (BOM); pronóstico de demanda (ML); dashboard de KPIs por rol.</w:t>
            </w:r>
          </w:p>
        </w:tc>
        <w:tc>
          <w:tcPr>
            <w:tcW w:type="dxa" w:w="381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Módulos de la v1: RF01 a RF10. Las alertas por WhatsApp y correo (RF12) se completan en el Sprint 4.</w:t>
            </w:r>
          </w:p>
        </w:tc>
      </w:tr>
      <w:tr>
        <w:trPr>
          <w:cantSplit/>
        </w:trPr>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5. Canales</w:t>
            </w:r>
          </w:p>
        </w:tc>
        <w:tc>
          <w:tcPr>
            <w:tcW w:type="dxa" w:w="390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Aplicación web en la nube; alertas por WhatsApp y correo; capacitación en planta.</w:t>
            </w:r>
          </w:p>
        </w:tc>
        <w:tc>
          <w:tcPr>
            <w:tcW w:type="dxa" w:w="381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El análisis comparativo de canales de comunicación (apartado 2.8) respalda esta elección.</w:t>
            </w:r>
          </w:p>
        </w:tc>
      </w:tr>
      <w:tr>
        <w:trPr>
          <w:cantSplit/>
        </w:trPr>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6. Fuentes de ingreso</w:t>
            </w:r>
          </w:p>
        </w:tc>
        <w:tc>
          <w:tcPr>
            <w:tcW w:type="dxa" w:w="390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Ahorro por menos mermas y quiebres; suscripción mensual a otras empresas del rubro; servicio de implementación y capacitación.</w:t>
            </w:r>
          </w:p>
        </w:tc>
        <w:tc>
          <w:tcPr>
            <w:tcW w:type="dxa" w:w="381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 el alcance académico solo se evalúa el ahorro para Vástago &amp; Co; la suscripción es una hipótesis de escalamiento sin validar.</w:t>
            </w:r>
          </w:p>
        </w:tc>
      </w:tr>
      <w:tr>
        <w:trPr>
          <w:cantSplit/>
        </w:trPr>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7. Estructura de costos</w:t>
            </w:r>
          </w:p>
        </w:tc>
        <w:tc>
          <w:tcPr>
            <w:tcW w:type="dxa" w:w="390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Desarrollo (540 h de equipo); hosting cloud y base de datos administrada; capacitación del personal; soporte y mantenimiento.</w:t>
            </w:r>
          </w:p>
        </w:tc>
        <w:tc>
          <w:tcPr>
            <w:tcW w:type="dxa" w:w="381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Cuantificados en el presupuesto referencial del apartado 2.1.</w:t>
            </w:r>
          </w:p>
        </w:tc>
      </w:tr>
      <w:tr>
        <w:trPr>
          <w:cantSplit/>
        </w:trPr>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8. Métricas clave</w:t>
            </w:r>
          </w:p>
        </w:tc>
        <w:tc>
          <w:tcPr>
            <w:tcW w:type="dxa" w:w="390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Quiebres de stock por mes; merma de producción (%); precisión del pronóstico (MAPE).</w:t>
            </w:r>
          </w:p>
        </w:tc>
        <w:tc>
          <w:tcPr>
            <w:tcW w:type="dxa" w:w="381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 desarrollan como KPIs en el capítulo 6.</w:t>
            </w:r>
          </w:p>
        </w:tc>
      </w:tr>
      <w:tr>
        <w:trPr>
          <w:cantSplit/>
        </w:trPr>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9. Ventaja competitiva</w:t>
            </w:r>
          </w:p>
        </w:tc>
        <w:tc>
          <w:tcPr>
            <w:tcW w:type="dxa" w:w="390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Conocimiento del proceso real de la empresa; modelo entrenado con su propio histórico.</w:t>
            </w:r>
          </w:p>
        </w:tc>
        <w:tc>
          <w:tcPr>
            <w:tcW w:type="dxa" w:w="381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Es una ventaja de cercanía y no una barrera permanente; su sostenibilidad depende de seguir trabajando con datos propios de la empresa.</w:t>
            </w:r>
          </w:p>
        </w:tc>
      </w:tr>
    </w:tbl>
    <w:p>
      <w:pPr>
        <w:spacing w:after="200" w:before="60"/>
        <w:jc w:val="center"/>
      </w:pPr>
      <w:r>
        <w:rPr>
          <w:rFonts w:ascii="Arial" w:cs="Arial" w:eastAsia="Arial" w:hAnsi="Arial"/>
          <w:color w:val="6B5B4B"/>
          <w:sz w:val="18"/>
          <w:szCs w:val="18"/>
        </w:rPr>
        <w:t xml:space="preserve">Fuente: Elaboración propia.</w:t>
      </w:r>
    </w:p>
    <w:p>
      <w:pPr>
        <w:spacing w:after="120" w:before="0" w:line="300"/>
        <w:jc w:val="both"/>
      </w:pPr>
      <w:r>
        <w:rPr>
          <w:rFonts w:ascii="Arial" w:cs="Arial" w:eastAsia="Arial" w:hAnsi="Arial"/>
          <w:sz w:val="22"/>
          <w:szCs w:val="22"/>
        </w:rPr>
        <w:t xml:space="preserve">Del análisis del lienzo se desprenden tres hipótesis que el proyecto debe validar. La primera es que el personal de planta adoptará un sistema web si el registro de un movimiento es más rápido que anotarlo en el cuaderno, lo que justifica el cuidado puesto en la usabilidad (capítulo 4). La segunda es que el pronóstico, aun con un modelo simple, mejora la decisión de cuánto producir frente a la intuición; se contrastará en el Sprint 5 con datos reales. La tercera, la más débil, es que otras chocolaterías pagarían por el sistema; no será validada en este proyecto y se declara únicamente como una oportunidad de crecimiento.</w:t>
      </w:r>
    </w:p>
    <w:p>
      <w:pPr>
        <w:pStyle w:val="Heading2"/>
        <w:keepNext/>
        <w:spacing w:after="120" w:before="280"/>
      </w:pPr>
      <w:r>
        <w:rPr>
          <w:rFonts w:ascii="Arial" w:cs="Arial" w:eastAsia="Arial" w:hAnsi="Arial"/>
          <w:b/>
          <w:bCs/>
          <w:color w:val="4A2C1F"/>
          <w:sz w:val="26"/>
          <w:szCs w:val="26"/>
        </w:rPr>
        <w:t xml:space="preserve">1.6 Mapa de Procesos (AS-IS)</w:t>
      </w:r>
    </w:p>
    <w:p>
      <w:pPr>
        <w:spacing w:after="120" w:before="0" w:line="300"/>
        <w:jc w:val="both"/>
      </w:pPr>
      <w:r>
        <w:rPr>
          <w:rFonts w:ascii="Arial" w:cs="Arial" w:eastAsia="Arial" w:hAnsi="Arial"/>
          <w:sz w:val="22"/>
          <w:szCs w:val="22"/>
        </w:rPr>
        <w:t xml:space="preserve">El mapa de procesos identifica las actividades que sostienen la operación y su clasificación. En Vástago &amp; Co, la </w:t>
      </w:r>
      <w:r>
        <w:rPr>
          <w:rFonts w:ascii="Arial" w:cs="Arial" w:eastAsia="Arial" w:hAnsi="Arial"/>
          <w:sz w:val="22"/>
          <w:szCs w:val="22"/>
        </w:rPr>
        <w:t xml:space="preserve">Tabla 7</w:t>
      </w:r>
      <w:r>
        <w:rPr>
          <w:rFonts w:ascii="Arial" w:cs="Arial" w:eastAsia="Arial" w:hAnsi="Arial"/>
          <w:sz w:val="22"/>
          <w:szCs w:val="22"/>
        </w:rPr>
        <w:t xml:space="preserve"> agrupa los procesos según su función. El proceso de gestión de insumos y producción, que es el objeto del proyecto, atraviesa tres de ellos y se modela con detalle en la </w:t>
      </w:r>
      <w:r>
        <w:rPr>
          <w:rFonts w:ascii="Arial" w:cs="Arial" w:eastAsia="Arial" w:hAnsi="Arial"/>
          <w:sz w:val="22"/>
          <w:szCs w:val="22"/>
        </w:rPr>
        <w:t xml:space="preserve">Figura 3</w:t>
      </w:r>
      <w:r>
        <w:rPr>
          <w:rFonts w:ascii="Arial" w:cs="Arial" w:eastAsia="Arial" w:hAnsi="Arial"/>
          <w:sz w:val="22"/>
          <w:szCs w:val="22"/>
        </w:rPr>
        <w:t xml:space="preserve">.</w:t>
      </w:r>
    </w:p>
    <w:p>
      <w:pPr>
        <w:keepNext/>
        <w:keepLines/>
        <w:spacing w:after="80" w:before="160"/>
        <w:jc w:val="center"/>
      </w:pPr>
      <w:r>
        <w:rPr>
          <w:rFonts w:ascii="Arial" w:cs="Arial" w:eastAsia="Arial" w:hAnsi="Arial"/>
          <w:b/>
          <w:bCs/>
          <w:color w:val="4A2C1F"/>
          <w:sz w:val="20"/>
          <w:szCs w:val="20"/>
        </w:rPr>
        <w:t xml:space="preserve">Tabla 7. </w:t>
      </w:r>
      <w:r>
        <w:rPr>
          <w:rFonts w:ascii="Arial" w:cs="Arial" w:eastAsia="Arial" w:hAnsi="Arial"/>
          <w:color w:val="4A2C1F"/>
          <w:sz w:val="20"/>
          <w:szCs w:val="20"/>
        </w:rPr>
        <w:t xml:space="preserve">Mapa de procesos de Vástago &amp; Co (clasificación propuesta)</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302"/>
        <w:gridCol w:w="3533"/>
        <w:gridCol w:w="2046"/>
        <w:gridCol w:w="2417"/>
      </w:tblGrid>
      <w:tr>
        <w:trPr>
          <w:cantSplit/>
          <w:tblHeader/>
        </w:trPr>
        <w:tc>
          <w:tcPr>
            <w:tcW w:type="dxa" w:w="130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Tipo</w:t>
            </w:r>
          </w:p>
        </w:tc>
        <w:tc>
          <w:tcPr>
            <w:tcW w:type="dxa" w:w="353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Proceso</w:t>
            </w:r>
          </w:p>
        </w:tc>
        <w:tc>
          <w:tcPr>
            <w:tcW w:type="dxa" w:w="20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Responsable</w:t>
            </w:r>
          </w:p>
        </w:tc>
        <w:tc>
          <w:tcPr>
            <w:tcW w:type="dxa" w:w="241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Herramienta actual</w:t>
            </w:r>
          </w:p>
        </w:tc>
      </w:tr>
      <w:tr>
        <w:trPr>
          <w:cantSplit/>
        </w:trPr>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Estratégico</w:t>
            </w:r>
          </w:p>
        </w:tc>
        <w:tc>
          <w:tcPr>
            <w:tcW w:type="dxa" w:w="3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Seguimiento gerencial y decisión de qué producir y vender</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Gerencia / Ventas</w:t>
            </w:r>
          </w:p>
        </w:tc>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Hojas de cálculo; reunión mensual</w:t>
            </w:r>
          </w:p>
        </w:tc>
      </w:tr>
      <w:tr>
        <w:trPr>
          <w:cantSplit/>
        </w:trPr>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Misional</w:t>
            </w:r>
          </w:p>
        </w:tc>
        <w:tc>
          <w:tcPr>
            <w:tcW w:type="dxa" w:w="3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Abastecimiento y recepción de insumos</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Compras / Almacén</w:t>
            </w:r>
          </w:p>
        </w:tc>
        <w:tc>
          <w:tcPr>
            <w:tcW w:type="dxa" w:w="24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Llamada, mensajería, cuaderno o Excel</w:t>
            </w:r>
          </w:p>
        </w:tc>
      </w:tr>
      <w:tr>
        <w:trPr>
          <w:cantSplit/>
        </w:trPr>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Misional</w:t>
            </w:r>
          </w:p>
        </w:tc>
        <w:tc>
          <w:tcPr>
            <w:tcW w:type="dxa" w:w="3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Planificación y elaboración de lotes</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Producción</w:t>
            </w:r>
          </w:p>
        </w:tc>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Experiencia del personal; receta en papel</w:t>
            </w:r>
          </w:p>
        </w:tc>
      </w:tr>
      <w:tr>
        <w:trPr>
          <w:cantSplit/>
        </w:trPr>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Misional</w:t>
            </w:r>
          </w:p>
        </w:tc>
        <w:tc>
          <w:tcPr>
            <w:tcW w:type="dxa" w:w="3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Venta de producto terminado por pedido</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Gerencia / Ventas</w:t>
            </w:r>
          </w:p>
        </w:tc>
        <w:tc>
          <w:tcPr>
            <w:tcW w:type="dxa" w:w="24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Pedidos sin proyección de demanda</w:t>
            </w:r>
          </w:p>
        </w:tc>
      </w:tr>
      <w:tr>
        <w:trPr>
          <w:cantSplit/>
        </w:trPr>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De apoyo</w:t>
            </w:r>
          </w:p>
        </w:tc>
        <w:tc>
          <w:tcPr>
            <w:tcW w:type="dxa" w:w="3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Control de inventario y conteo físico</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Compras / Almacén</w:t>
            </w:r>
          </w:p>
        </w:tc>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Conteo semanal manual</w:t>
            </w:r>
          </w:p>
        </w:tc>
      </w:tr>
    </w:tbl>
    <w:p>
      <w:pPr>
        <w:spacing w:after="200" w:before="60"/>
        <w:jc w:val="center"/>
      </w:pPr>
      <w:r>
        <w:rPr>
          <w:rFonts w:ascii="Arial" w:cs="Arial" w:eastAsia="Arial" w:hAnsi="Arial"/>
          <w:color w:val="6B5B4B"/>
          <w:sz w:val="18"/>
          <w:szCs w:val="18"/>
        </w:rPr>
        <w:t xml:space="preserve">Fuente: Elaboración propia; clasificación de procesos propuesta por el equipo (tipo estratégico, misional y de apoyo).</w:t>
      </w:r>
    </w:p>
    <w:p>
      <w:pPr>
        <w:spacing w:after="120" w:before="0" w:line="300"/>
        <w:jc w:val="both"/>
      </w:pPr>
      <w:r>
        <w:rPr>
          <w:rFonts w:ascii="Arial" w:cs="Arial" w:eastAsia="Arial" w:hAnsi="Arial"/>
          <w:sz w:val="22"/>
          <w:szCs w:val="22"/>
        </w:rPr>
        <w:t xml:space="preserve">El diagrama AS-IS de la </w:t>
      </w:r>
      <w:r>
        <w:rPr>
          <w:rFonts w:ascii="Arial" w:cs="Arial" w:eastAsia="Arial" w:hAnsi="Arial"/>
          <w:sz w:val="22"/>
          <w:szCs w:val="22"/>
        </w:rPr>
        <w:t xml:space="preserve">Figura 3</w:t>
      </w:r>
      <w:r>
        <w:rPr>
          <w:rFonts w:ascii="Arial" w:cs="Arial" w:eastAsia="Arial" w:hAnsi="Arial"/>
          <w:sz w:val="22"/>
          <w:szCs w:val="22"/>
        </w:rPr>
        <w:t xml:space="preserve"> se organiza en tres carriles que corresponden a las áreas de la empresa. Los círculos rojos señalan dónde se origina cada uno de los cinco problemas detectados, numerados como en la leyenda de la figura.</w:t>
      </w:r>
    </w:p>
    <w:p>
      <w:pPr>
        <w:keepNext/>
        <w:spacing w:after="60" w:before="120"/>
        <w:jc w:val="center"/>
      </w:pPr>
      <w:r>
        <w:drawing>
          <wp:inline distT="0" distB="0" distL="0" distR="0">
            <wp:extent cx="5334000" cy="7191375"/>
            <wp:effectExtent t="0" r="0" b="0" l="0"/>
            <wp:docPr id="1" name="Proceso AS-IS: gestión actual de insumos y producción (sin sistema)" descr="Proceso AS-IS: gestión actual de insumos y producción (sin sistema)" title="Proceso AS-IS: gestión actual de insumos y producción (sin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71913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3. </w:t>
      </w:r>
      <w:r>
        <w:rPr>
          <w:rFonts w:ascii="Arial" w:cs="Arial" w:eastAsia="Arial" w:hAnsi="Arial"/>
          <w:color w:val="4A2C1F"/>
          <w:sz w:val="20"/>
          <w:szCs w:val="20"/>
        </w:rPr>
        <w:t xml:space="preserve">Proceso AS-IS: gestión actual de insumos y producción (sin sistema)</w:t>
      </w:r>
    </w:p>
    <w:p>
      <w:pPr>
        <w:spacing w:after="40"/>
        <w:ind w:left="400" w:right="400"/>
        <w:jc w:val="center"/>
      </w:pPr>
      <w:r>
        <w:rPr>
          <w:rFonts w:ascii="Arial" w:cs="Arial" w:eastAsia="Arial" w:hAnsi="Arial"/>
          <w:i/>
          <w:iCs/>
          <w:color w:val="5B4636"/>
          <w:sz w:val="19"/>
          <w:szCs w:val="19"/>
        </w:rPr>
        <w:t xml:space="preserve">Diagrama de carriles de la operación actual: Compras y Almacén, Producción, y Gerencia y Ventas. Los círculos rojos numeran los problemas detectados.</w:t>
      </w:r>
    </w:p>
    <w:p>
      <w:pPr>
        <w:spacing w:after="200"/>
        <w:jc w:val="center"/>
      </w:pPr>
      <w:r>
        <w:rPr>
          <w:rFonts w:ascii="Arial" w:cs="Arial" w:eastAsia="Arial" w:hAnsi="Arial"/>
          <w:color w:val="6B5B4B"/>
          <w:sz w:val="18"/>
          <w:szCs w:val="18"/>
        </w:rPr>
        <w:t xml:space="preserve">Fuente: Elaboración propia a partir del levantamiento de procesos del Sprint 1.</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8</w:t>
      </w:r>
      <w:r>
        <w:rPr>
          <w:rFonts w:ascii="Arial" w:cs="Arial" w:eastAsia="Arial" w:hAnsi="Arial"/>
          <w:sz w:val="22"/>
          <w:szCs w:val="22"/>
        </w:rPr>
        <w:t xml:space="preserve"> detalla las actividades de cada carril en el orden en que ocurren, la herramienta o registro que se utiliza y los problemas asociados.</w:t>
      </w:r>
    </w:p>
    <w:p>
      <w:pPr>
        <w:keepNext/>
        <w:keepLines/>
        <w:spacing w:after="80" w:before="160"/>
        <w:jc w:val="center"/>
      </w:pPr>
      <w:r>
        <w:rPr>
          <w:rFonts w:ascii="Arial" w:cs="Arial" w:eastAsia="Arial" w:hAnsi="Arial"/>
          <w:b/>
          <w:bCs/>
          <w:color w:val="4A2C1F"/>
          <w:sz w:val="20"/>
          <w:szCs w:val="20"/>
        </w:rPr>
        <w:t xml:space="preserve">Tabla 8. </w:t>
      </w:r>
      <w:r>
        <w:rPr>
          <w:rFonts w:ascii="Arial" w:cs="Arial" w:eastAsia="Arial" w:hAnsi="Arial"/>
          <w:color w:val="4A2C1F"/>
          <w:sz w:val="20"/>
          <w:szCs w:val="20"/>
        </w:rPr>
        <w:t xml:space="preserve">Carriles y actividades del proceso AS-IS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488"/>
        <w:gridCol w:w="4463"/>
        <w:gridCol w:w="2139"/>
        <w:gridCol w:w="1208"/>
      </w:tblGrid>
      <w:tr>
        <w:trPr>
          <w:cantSplit/>
          <w:tblHeader/>
        </w:trPr>
        <w:tc>
          <w:tcPr>
            <w:tcW w:type="dxa" w:w="148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Carril</w:t>
            </w:r>
          </w:p>
        </w:tc>
        <w:tc>
          <w:tcPr>
            <w:tcW w:type="dxa" w:w="446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Actividades en secuencia</w:t>
            </w:r>
          </w:p>
        </w:tc>
        <w:tc>
          <w:tcPr>
            <w:tcW w:type="dxa" w:w="213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Registro o herramienta</w:t>
            </w:r>
          </w:p>
        </w:tc>
        <w:tc>
          <w:tcPr>
            <w:tcW w:type="dxa" w:w="120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Prob.</w:t>
            </w:r>
          </w:p>
        </w:tc>
      </w:tr>
      <w:tr>
        <w:trPr>
          <w:cantSplit/>
        </w:trPr>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Compras / Almacén</w:t>
            </w:r>
          </w:p>
        </w:tc>
        <w:tc>
          <w:tcPr>
            <w:tcW w:type="dxa" w:w="44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8"/>
                <w:szCs w:val="18"/>
              </w:rPr>
              <w:t xml:space="preserve">1) Compra insumos por llamada o WhatsApp.</w:t>
            </w:r>
          </w:p>
          <w:p>
            <w:pPr>
              <w:spacing w:after="40" w:line="252"/>
              <w:jc w:val="left"/>
            </w:pPr>
            <w:r>
              <w:rPr>
                <w:rFonts w:ascii="Arial" w:cs="Arial" w:eastAsia="Arial" w:hAnsi="Arial"/>
                <w:sz w:val="18"/>
                <w:szCs w:val="18"/>
              </w:rPr>
              <w:t xml:space="preserve">2) Anota la recepción en cuaderno o Excel.</w:t>
            </w:r>
          </w:p>
          <w:p>
            <w:pPr>
              <w:spacing w:after="40" w:line="252"/>
              <w:jc w:val="left"/>
            </w:pPr>
            <w:r>
              <w:rPr>
                <w:rFonts w:ascii="Arial" w:cs="Arial" w:eastAsia="Arial" w:hAnsi="Arial"/>
                <w:sz w:val="18"/>
                <w:szCs w:val="18"/>
              </w:rPr>
              <w:t xml:space="preserve">3) Realiza un conteo físico semanal manual.</w:t>
            </w:r>
          </w:p>
          <w:p>
            <w:pPr>
              <w:spacing w:after="0" w:line="252"/>
              <w:jc w:val="left"/>
            </w:pPr>
            <w:r>
              <w:rPr>
                <w:rFonts w:ascii="Arial" w:cs="Arial" w:eastAsia="Arial" w:hAnsi="Arial"/>
                <w:sz w:val="18"/>
                <w:szCs w:val="18"/>
              </w:rPr>
              <w:t xml:space="preserve">4) Ejecuta una compra urgente, con sobrecosto, cuando Producción detecta un faltante.</w:t>
            </w:r>
          </w:p>
        </w:tc>
        <w:tc>
          <w:tcPr>
            <w:tcW w:type="dxa" w:w="21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Cuaderno, Excel, llamadas y mensajería</w:t>
            </w:r>
          </w:p>
        </w:tc>
        <w:tc>
          <w:tcPr>
            <w:tcW w:type="dxa" w:w="12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1, 2, 5</w:t>
            </w:r>
          </w:p>
        </w:tc>
      </w:tr>
      <w:tr>
        <w:trPr>
          <w:cantSplit/>
        </w:trPr>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Producción</w:t>
            </w:r>
          </w:p>
        </w:tc>
        <w:tc>
          <w:tcPr>
            <w:tcW w:type="dxa" w:w="44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8"/>
                <w:szCs w:val="18"/>
              </w:rPr>
              <w:t xml:space="preserve">1) Planifica los lotes «por experiencia».</w:t>
            </w:r>
          </w:p>
          <w:p>
            <w:pPr>
              <w:spacing w:after="40" w:line="252"/>
              <w:jc w:val="left"/>
            </w:pPr>
            <w:r>
              <w:rPr>
                <w:rFonts w:ascii="Arial" w:cs="Arial" w:eastAsia="Arial" w:hAnsi="Arial"/>
                <w:sz w:val="18"/>
                <w:szCs w:val="18"/>
              </w:rPr>
              <w:t xml:space="preserve">2) Calcula los insumos con la receta en papel.</w:t>
            </w:r>
          </w:p>
          <w:p>
            <w:pPr>
              <w:spacing w:after="40" w:line="252"/>
              <w:jc w:val="left"/>
            </w:pPr>
            <w:r>
              <w:rPr>
                <w:rFonts w:ascii="Arial" w:cs="Arial" w:eastAsia="Arial" w:hAnsi="Arial"/>
                <w:sz w:val="18"/>
                <w:szCs w:val="18"/>
              </w:rPr>
              <w:t xml:space="preserve">3) Decide si falta algún insumo: si falta, solicita la compra urgente; si no, continúa.</w:t>
            </w:r>
          </w:p>
          <w:p>
            <w:pPr>
              <w:spacing w:after="0" w:line="252"/>
              <w:jc w:val="left"/>
            </w:pPr>
            <w:r>
              <w:rPr>
                <w:rFonts w:ascii="Arial" w:cs="Arial" w:eastAsia="Arial" w:hAnsi="Arial"/>
                <w:sz w:val="18"/>
                <w:szCs w:val="18"/>
              </w:rPr>
              <w:t xml:space="preserve">4) Elabora el lote y anota la merma al final del día.</w:t>
            </w:r>
          </w:p>
        </w:tc>
        <w:tc>
          <w:tcPr>
            <w:tcW w:type="dxa" w:w="213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Receta en papel; anotación diaria</w:t>
            </w:r>
          </w:p>
        </w:tc>
        <w:tc>
          <w:tcPr>
            <w:tcW w:type="dxa" w:w="120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2, 3, 4</w:t>
            </w:r>
          </w:p>
        </w:tc>
      </w:tr>
      <w:tr>
        <w:trPr>
          <w:cantSplit/>
        </w:trPr>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Gerencia / Ventas</w:t>
            </w:r>
          </w:p>
        </w:tc>
        <w:tc>
          <w:tcPr>
            <w:tcW w:type="dxa" w:w="44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8"/>
                <w:szCs w:val="18"/>
              </w:rPr>
              <w:t xml:space="preserve">1) Vende por pedido, sin proyección de demanda.</w:t>
            </w:r>
          </w:p>
          <w:p>
            <w:pPr>
              <w:spacing w:after="0" w:line="252"/>
              <w:jc w:val="left"/>
            </w:pPr>
            <w:r>
              <w:rPr>
                <w:rFonts w:ascii="Arial" w:cs="Arial" w:eastAsia="Arial" w:hAnsi="Arial"/>
                <w:sz w:val="18"/>
                <w:szCs w:val="18"/>
              </w:rPr>
              <w:t xml:space="preserve">2) Realiza una reunión mensual en la que revisa hojas de cálculo.</w:t>
            </w:r>
          </w:p>
        </w:tc>
        <w:tc>
          <w:tcPr>
            <w:tcW w:type="dxa" w:w="21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Hojas de cálculo</w:t>
            </w:r>
          </w:p>
        </w:tc>
        <w:tc>
          <w:tcPr>
            <w:tcW w:type="dxa" w:w="12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1, 3</w:t>
            </w:r>
          </w:p>
        </w:tc>
      </w:tr>
    </w:tbl>
    <w:p>
      <w:pPr>
        <w:spacing w:after="200" w:before="60"/>
        <w:jc w:val="center"/>
      </w:pPr>
      <w:r>
        <w:rPr>
          <w:rFonts w:ascii="Arial" w:cs="Arial" w:eastAsia="Arial" w:hAnsi="Arial"/>
          <w:color w:val="6B5B4B"/>
          <w:sz w:val="18"/>
          <w:szCs w:val="18"/>
        </w:rPr>
        <w:t xml:space="preserve">Fuente: Elaboración propia, a partir de la figura del proceso AS-IS. Prob. = problemas numerados en la figura.</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9</w:t>
      </w:r>
      <w:r>
        <w:rPr>
          <w:rFonts w:ascii="Arial" w:cs="Arial" w:eastAsia="Arial" w:hAnsi="Arial"/>
          <w:sz w:val="22"/>
          <w:szCs w:val="22"/>
        </w:rPr>
        <w:t xml:space="preserve"> rotula los cinco problemas con los identificadores P1 a P5, que corresponden a los círculos numerados de la </w:t>
      </w:r>
      <w:r>
        <w:rPr>
          <w:rFonts w:ascii="Arial" w:cs="Arial" w:eastAsia="Arial" w:hAnsi="Arial"/>
          <w:sz w:val="22"/>
          <w:szCs w:val="22"/>
        </w:rPr>
        <w:t xml:space="preserve">Figura 3</w:t>
      </w:r>
      <w:r>
        <w:rPr>
          <w:rFonts w:ascii="Arial" w:cs="Arial" w:eastAsia="Arial" w:hAnsi="Arial"/>
          <w:sz w:val="22"/>
          <w:szCs w:val="22"/>
        </w:rPr>
        <w:t xml:space="preserve">, e indica en qué actividad se originan, qué efecto producen y cómo se medirá su reducción. Se trata de una descripción cualitativa: al no existir registros estructurados, las líneas base se levantarán durante el piloto (</w:t>
      </w:r>
      <w:r>
        <w:rPr>
          <w:rFonts w:ascii="Arial" w:cs="Arial" w:eastAsia="Arial" w:hAnsi="Arial"/>
          <w:sz w:val="22"/>
          <w:szCs w:val="22"/>
        </w:rPr>
        <w:t xml:space="preserve">dato a validar con la empresa</w:t>
      </w:r>
      <w:r>
        <w:rPr>
          <w:rFonts w:ascii="Arial" w:cs="Arial" w:eastAsia="Arial" w:hAnsi="Arial"/>
          <w:sz w:val="22"/>
          <w:szCs w:val="22"/>
        </w:rPr>
        <w:t xml:space="preserve">).</w:t>
      </w:r>
    </w:p>
    <w:p>
      <w:pPr>
        <w:keepNext/>
        <w:keepLines/>
        <w:spacing w:after="80" w:before="160"/>
        <w:jc w:val="center"/>
      </w:pPr>
      <w:r>
        <w:rPr>
          <w:rFonts w:ascii="Arial" w:cs="Arial" w:eastAsia="Arial" w:hAnsi="Arial"/>
          <w:b/>
          <w:bCs/>
          <w:color w:val="4A2C1F"/>
          <w:sz w:val="20"/>
          <w:szCs w:val="20"/>
        </w:rPr>
        <w:t xml:space="preserve">Tabla 9. </w:t>
      </w:r>
      <w:r>
        <w:rPr>
          <w:rFonts w:ascii="Arial" w:cs="Arial" w:eastAsia="Arial" w:hAnsi="Arial"/>
          <w:color w:val="4A2C1F"/>
          <w:sz w:val="20"/>
          <w:szCs w:val="20"/>
        </w:rPr>
        <w:t xml:space="preserve">Problemas detectados en el proceso AS-IS (P1 a P5)</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558"/>
        <w:gridCol w:w="1581"/>
        <w:gridCol w:w="2603"/>
        <w:gridCol w:w="2603"/>
        <w:gridCol w:w="1953"/>
      </w:tblGrid>
      <w:tr>
        <w:trPr>
          <w:cantSplit/>
          <w:tblHeader/>
        </w:trPr>
        <w:tc>
          <w:tcPr>
            <w:tcW w:type="dxa" w:w="55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ID</w:t>
            </w:r>
          </w:p>
        </w:tc>
        <w:tc>
          <w:tcPr>
            <w:tcW w:type="dxa" w:w="158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Problema detectado</w:t>
            </w:r>
          </w:p>
        </w:tc>
        <w:tc>
          <w:tcPr>
            <w:tcW w:type="dxa" w:w="260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Actividad donde se origina</w:t>
            </w:r>
          </w:p>
        </w:tc>
        <w:tc>
          <w:tcPr>
            <w:tcW w:type="dxa" w:w="260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Efecto sobre la operación</w:t>
            </w:r>
          </w:p>
        </w:tc>
        <w:tc>
          <w:tcPr>
            <w:tcW w:type="dxa" w:w="195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Indicador de seguimiento</w:t>
            </w:r>
          </w:p>
        </w:tc>
      </w:tr>
      <w:tr>
        <w:trPr>
          <w:cantSplit/>
        </w:trPr>
        <w:tc>
          <w:tcPr>
            <w:tcW w:type="dxa" w:w="5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P1</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Stock desactualizado</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Anotación en cuaderno o Excel; conteo físico semanal; reunión mensual</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El stock real se desconoce entre conteos; decisiones con información vieja</w:t>
            </w:r>
          </w:p>
        </w:tc>
        <w:tc>
          <w:tcPr>
            <w:tcW w:type="dxa" w:w="19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Diferencia entre stock físico y registrado; movimientos con registro (%)</w:t>
            </w:r>
          </w:p>
        </w:tc>
      </w:tr>
      <w:tr>
        <w:trPr>
          <w:cantSplit/>
        </w:trPr>
        <w:tc>
          <w:tcPr>
            <w:tcW w:type="dxa" w:w="5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P2</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Sin alertas de mínimos</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Cálculo de insumos con receta en papel; decisión «¿falta insumo?»; compra urgente</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El faltante se descubre al producir y se resuelve con compra urgente o lote postergado</w:t>
            </w:r>
          </w:p>
        </w:tc>
        <w:tc>
          <w:tcPr>
            <w:tcW w:type="dxa" w:w="195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Quiebres de stock por mes; compras urgentes por mes</w:t>
            </w:r>
          </w:p>
        </w:tc>
      </w:tr>
      <w:tr>
        <w:trPr>
          <w:cantSplit/>
        </w:trPr>
        <w:tc>
          <w:tcPr>
            <w:tcW w:type="dxa" w:w="5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P3</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Demanda no proyectada</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Planificación de lotes «por experiencia»; venta por pedido</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Sobreproducción o faltante de producto terminado</w:t>
            </w:r>
          </w:p>
        </w:tc>
        <w:tc>
          <w:tcPr>
            <w:tcW w:type="dxa" w:w="19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MAPE del pronóstico; cumplimiento de órdenes</w:t>
            </w:r>
          </w:p>
        </w:tc>
      </w:tr>
      <w:tr>
        <w:trPr>
          <w:cantSplit/>
        </w:trPr>
        <w:tc>
          <w:tcPr>
            <w:tcW w:type="dxa" w:w="5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P4</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Merma sin trazabilidad</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Elaboración del lote; merma anotada al final del día</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Pérdidas que no se asocian a lote, receta ni causa</w:t>
            </w:r>
          </w:p>
        </w:tc>
        <w:tc>
          <w:tcPr>
            <w:tcW w:type="dxa" w:w="195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Merma de producción (%) por lote</w:t>
            </w:r>
          </w:p>
        </w:tc>
      </w:tr>
      <w:tr>
        <w:trPr>
          <w:cantSplit/>
        </w:trPr>
        <w:tc>
          <w:tcPr>
            <w:tcW w:type="dxa" w:w="5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P5</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Sin registro de responsables</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Anotación de recepciones y movimientos</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No se sabe quién movió qué insumo; sin rendición de cuentas</w:t>
            </w:r>
          </w:p>
        </w:tc>
        <w:tc>
          <w:tcPr>
            <w:tcW w:type="dxa" w:w="19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Movimientos con usuario (%); eventos auditados</w:t>
            </w:r>
          </w:p>
        </w:tc>
      </w:tr>
    </w:tbl>
    <w:p>
      <w:pPr>
        <w:spacing w:after="200" w:before="60"/>
        <w:jc w:val="center"/>
      </w:pPr>
      <w:r>
        <w:rPr>
          <w:rFonts w:ascii="Arial" w:cs="Arial" w:eastAsia="Arial" w:hAnsi="Arial"/>
          <w:color w:val="6B5B4B"/>
          <w:sz w:val="18"/>
          <w:szCs w:val="18"/>
        </w:rPr>
        <w:t xml:space="preserve">Fuente: Elaboración propia; los problemas P1 a P5 son los rotulados en la figura del proceso AS-IS.</w:t>
      </w:r>
    </w:p>
    <w:p>
      <w:pPr>
        <w:spacing w:after="120" w:before="0" w:line="300"/>
        <w:jc w:val="both"/>
      </w:pPr>
      <w:r>
        <w:rPr>
          <w:rFonts w:ascii="Arial" w:cs="Arial" w:eastAsia="Arial" w:hAnsi="Arial"/>
          <w:sz w:val="22"/>
          <w:szCs w:val="22"/>
        </w:rPr>
        <w:t xml:space="preserve">Los cinco problemas se interpretan así: </w:t>
      </w:r>
      <w:r>
        <w:rPr>
          <w:rFonts w:ascii="Arial" w:cs="Arial" w:eastAsia="Arial" w:hAnsi="Arial"/>
          <w:sz w:val="22"/>
          <w:szCs w:val="22"/>
        </w:rPr>
        <w:t xml:space="preserve">(P1) stock desactualizado</w:t>
      </w:r>
      <w:r>
        <w:rPr>
          <w:rFonts w:ascii="Arial" w:cs="Arial" w:eastAsia="Arial" w:hAnsi="Arial"/>
          <w:sz w:val="22"/>
          <w:szCs w:val="22"/>
        </w:rPr>
        <w:t xml:space="preserve">, porque el único control es el conteo semanal y las anotaciones manuales; </w:t>
      </w:r>
      <w:r>
        <w:rPr>
          <w:rFonts w:ascii="Arial" w:cs="Arial" w:eastAsia="Arial" w:hAnsi="Arial"/>
          <w:sz w:val="22"/>
          <w:szCs w:val="22"/>
        </w:rPr>
        <w:t xml:space="preserve">(P2) sin alertas de mínimos</w:t>
      </w:r>
      <w:r>
        <w:rPr>
          <w:rFonts w:ascii="Arial" w:cs="Arial" w:eastAsia="Arial" w:hAnsi="Arial"/>
          <w:sz w:val="22"/>
          <w:szCs w:val="22"/>
        </w:rPr>
        <w:t xml:space="preserve">, de modo que el faltante se descubre al intentar producir y se resuelve con compra urgente; </w:t>
      </w:r>
      <w:r>
        <w:rPr>
          <w:rFonts w:ascii="Arial" w:cs="Arial" w:eastAsia="Arial" w:hAnsi="Arial"/>
          <w:sz w:val="22"/>
          <w:szCs w:val="22"/>
        </w:rPr>
        <w:t xml:space="preserve">(P3) demanda no proyectada</w:t>
      </w:r>
      <w:r>
        <w:rPr>
          <w:rFonts w:ascii="Arial" w:cs="Arial" w:eastAsia="Arial" w:hAnsi="Arial"/>
          <w:sz w:val="22"/>
          <w:szCs w:val="22"/>
        </w:rPr>
        <w:t xml:space="preserve">, porque tanto la planificación del lote como la venta ocurren sin una estimación de lo que se necesitará; </w:t>
      </w:r>
      <w:r>
        <w:rPr>
          <w:rFonts w:ascii="Arial" w:cs="Arial" w:eastAsia="Arial" w:hAnsi="Arial"/>
          <w:sz w:val="22"/>
          <w:szCs w:val="22"/>
        </w:rPr>
        <w:t xml:space="preserve">(P4) merma sin trazabilidad</w:t>
      </w:r>
      <w:r>
        <w:rPr>
          <w:rFonts w:ascii="Arial" w:cs="Arial" w:eastAsia="Arial" w:hAnsi="Arial"/>
          <w:sz w:val="22"/>
          <w:szCs w:val="22"/>
        </w:rPr>
        <w:t xml:space="preserve">, por anotarse al final del día sin asociarla a un lote; y </w:t>
      </w:r>
      <w:r>
        <w:rPr>
          <w:rFonts w:ascii="Arial" w:cs="Arial" w:eastAsia="Arial" w:hAnsi="Arial"/>
          <w:sz w:val="22"/>
          <w:szCs w:val="22"/>
        </w:rPr>
        <w:t xml:space="preserve">(P5) sin registro de responsables</w:t>
      </w:r>
      <w:r>
        <w:rPr>
          <w:rFonts w:ascii="Arial" w:cs="Arial" w:eastAsia="Arial" w:hAnsi="Arial"/>
          <w:sz w:val="22"/>
          <w:szCs w:val="22"/>
        </w:rPr>
        <w:t xml:space="preserve">, pues ninguna anotación identifica quién movió qué. Obsérvese que la compra urgente es una actividad que no debería existir en un proceso bien planificado: su presencia en el mapa es, en sí misma, la señal de que falta información anticipada.</w:t>
      </w:r>
    </w:p>
    <w:p>
      <w:pPr>
        <w:pStyle w:val="Heading2"/>
        <w:keepNext/>
        <w:spacing w:after="120" w:before="280"/>
      </w:pPr>
      <w:r>
        <w:rPr>
          <w:rFonts w:ascii="Arial" w:cs="Arial" w:eastAsia="Arial" w:hAnsi="Arial"/>
          <w:b/>
          <w:bCs/>
          <w:color w:val="4A2C1F"/>
          <w:sz w:val="26"/>
          <w:szCs w:val="26"/>
        </w:rPr>
        <w:t xml:space="preserve">1.7 Oportunidades de mejora y modelo propuesto (TO-BE)</w:t>
      </w:r>
    </w:p>
    <w:p>
      <w:pPr>
        <w:pStyle w:val="Heading3"/>
        <w:keepNext/>
        <w:spacing w:after="100" w:before="200"/>
      </w:pPr>
      <w:r>
        <w:rPr>
          <w:rFonts w:ascii="Arial" w:cs="Arial" w:eastAsia="Arial" w:hAnsi="Arial"/>
          <w:b/>
          <w:bCs/>
          <w:color w:val="4A2C1F"/>
          <w:sz w:val="23"/>
          <w:szCs w:val="23"/>
        </w:rPr>
        <w:t xml:space="preserve">Oportunidades de mejora</w:t>
      </w:r>
    </w:p>
    <w:p>
      <w:pPr>
        <w:spacing w:after="120" w:before="0" w:line="300"/>
        <w:jc w:val="both"/>
      </w:pPr>
      <w:r>
        <w:rPr>
          <w:rFonts w:ascii="Arial" w:cs="Arial" w:eastAsia="Arial" w:hAnsi="Arial"/>
          <w:sz w:val="22"/>
          <w:szCs w:val="22"/>
        </w:rPr>
        <w:t xml:space="preserve">A partir de los problemas P1 a P5 se identificaron siete oportunidades de mejora. Para ordenarlas, el equipo calificó cada una por su impacto sobre la operación y por el esfuerzo de implementación (alto, medio o bajo, juicio del equipo) y asignó una prioridad: se prioriza lo que combina impacto alto con esfuerzo asumible dentro de las 540 horas disponibles. La </w:t>
      </w:r>
      <w:r>
        <w:rPr>
          <w:rFonts w:ascii="Arial" w:cs="Arial" w:eastAsia="Arial" w:hAnsi="Arial"/>
          <w:sz w:val="22"/>
          <w:szCs w:val="22"/>
        </w:rPr>
        <w:t xml:space="preserve">Tabla 10</w:t>
      </w:r>
      <w:r>
        <w:rPr>
          <w:rFonts w:ascii="Arial" w:cs="Arial" w:eastAsia="Arial" w:hAnsi="Arial"/>
          <w:sz w:val="22"/>
          <w:szCs w:val="22"/>
        </w:rPr>
        <w:t xml:space="preserve"> presenta el resultado en orden de prioridad y remite a las historias de usuario que materializan cada oportunidad en el Product Backlog (apartado 2.7).</w:t>
      </w:r>
    </w:p>
    <w:p>
      <w:pPr>
        <w:keepNext/>
        <w:keepLines/>
        <w:spacing w:after="80" w:before="160"/>
        <w:jc w:val="center"/>
      </w:pPr>
      <w:r>
        <w:rPr>
          <w:rFonts w:ascii="Arial" w:cs="Arial" w:eastAsia="Arial" w:hAnsi="Arial"/>
          <w:b/>
          <w:bCs/>
          <w:color w:val="4A2C1F"/>
          <w:sz w:val="20"/>
          <w:szCs w:val="20"/>
        </w:rPr>
        <w:t xml:space="preserve">Tabla 10. </w:t>
      </w:r>
      <w:r>
        <w:rPr>
          <w:rFonts w:ascii="Arial" w:cs="Arial" w:eastAsia="Arial" w:hAnsi="Arial"/>
          <w:color w:val="4A2C1F"/>
          <w:sz w:val="20"/>
          <w:szCs w:val="20"/>
        </w:rPr>
        <w:t xml:space="preserve">Oportunidades de mejora priorizadas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651"/>
        <w:gridCol w:w="3533"/>
        <w:gridCol w:w="1116"/>
        <w:gridCol w:w="2046"/>
        <w:gridCol w:w="1952"/>
      </w:tblGrid>
      <w:tr>
        <w:trPr>
          <w:cantSplit/>
          <w:tblHeader/>
        </w:trPr>
        <w:tc>
          <w:tcPr>
            <w:tcW w:type="dxa" w:w="65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Prior.</w:t>
            </w:r>
          </w:p>
        </w:tc>
        <w:tc>
          <w:tcPr>
            <w:tcW w:type="dxa" w:w="353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Oportunidad de mejora</w:t>
            </w:r>
          </w:p>
        </w:tc>
        <w:tc>
          <w:tcPr>
            <w:tcW w:type="dxa" w:w="111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Problema que ataca</w:t>
            </w:r>
          </w:p>
        </w:tc>
        <w:tc>
          <w:tcPr>
            <w:tcW w:type="dxa" w:w="20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Impacto / esfuerzo</w:t>
            </w:r>
          </w:p>
        </w:tc>
        <w:tc>
          <w:tcPr>
            <w:tcW w:type="dxa" w:w="195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Historias y sprint</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w:t>
            </w:r>
          </w:p>
        </w:tc>
        <w:tc>
          <w:tcPr>
            <w:tcW w:type="dxa" w:w="3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O1. Centralizar el inventario en una única fuente de verdad en tiempo real</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P1, P5</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Alto / medio</w:t>
            </w:r>
          </w:p>
        </w:tc>
        <w:tc>
          <w:tcPr>
            <w:tcW w:type="dxa" w:w="19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HU01–HU03 (S3)</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w:t>
            </w:r>
          </w:p>
        </w:tc>
        <w:tc>
          <w:tcPr>
            <w:tcW w:type="dxa" w:w="3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O5. Auditar cada acción y asignar responsables mediante roles</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P5</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Alto / medio</w:t>
            </w:r>
          </w:p>
        </w:tc>
        <w:tc>
          <w:tcPr>
            <w:tcW w:type="dxa" w:w="19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HU08–HU11 (S3)</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3</w:t>
            </w:r>
          </w:p>
        </w:tc>
        <w:tc>
          <w:tcPr>
            <w:tcW w:type="dxa" w:w="3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O4. Digitalizar la receta (BOM) y descontar el consumo automáticamente</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P2, P4</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Medio-alto / medio</w:t>
            </w:r>
          </w:p>
        </w:tc>
        <w:tc>
          <w:tcPr>
            <w:tcW w:type="dxa" w:w="19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HU05–HU07 (S3)</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4</w:t>
            </w:r>
          </w:p>
        </w:tc>
        <w:tc>
          <w:tcPr>
            <w:tcW w:type="dxa" w:w="3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O2. Alertar cuando un insumo cae bajo su mínimo</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P2</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Alto / bajo (en el sistema); medio (WhatsApp)</w:t>
            </w:r>
          </w:p>
        </w:tc>
        <w:tc>
          <w:tcPr>
            <w:tcW w:type="dxa" w:w="19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HU04 (S3); HU14 y HU15 (S4)</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5</w:t>
            </w:r>
          </w:p>
        </w:tc>
        <w:tc>
          <w:tcPr>
            <w:tcW w:type="dxa" w:w="3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O3. Pronosticar la demanda para guiar cuánto producir</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P3</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Alto / alto (depende de los datos)</w:t>
            </w:r>
          </w:p>
        </w:tc>
        <w:tc>
          <w:tcPr>
            <w:tcW w:type="dxa" w:w="19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HU12 y HU13 (S5; base en v1)</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6</w:t>
            </w:r>
          </w:p>
        </w:tc>
        <w:tc>
          <w:tcPr>
            <w:tcW w:type="dxa" w:w="3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O6. Mostrar KPIs actualizados a gerencia y permitir exportar reportes</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P1, P3</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Medio / medio</w:t>
            </w:r>
          </w:p>
        </w:tc>
        <w:tc>
          <w:tcPr>
            <w:tcW w:type="dxa" w:w="19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HU16 (v1) y HU17 (S4)</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7</w:t>
            </w:r>
          </w:p>
        </w:tc>
        <w:tc>
          <w:tcPr>
            <w:tcW w:type="dxa" w:w="3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O7. Formalizar el canal de comunicación de alertas en lugar de llamadas informales</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P2</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Medio / medio</w:t>
            </w:r>
          </w:p>
        </w:tc>
        <w:tc>
          <w:tcPr>
            <w:tcW w:type="dxa" w:w="19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HU14 y HU15 (S4)</w:t>
            </w:r>
          </w:p>
        </w:tc>
      </w:tr>
    </w:tbl>
    <w:p>
      <w:pPr>
        <w:spacing w:after="200" w:before="60"/>
        <w:jc w:val="center"/>
      </w:pPr>
      <w:r>
        <w:rPr>
          <w:rFonts w:ascii="Arial" w:cs="Arial" w:eastAsia="Arial" w:hAnsi="Arial"/>
          <w:color w:val="6B5B4B"/>
          <w:sz w:val="18"/>
          <w:szCs w:val="18"/>
        </w:rPr>
        <w:t xml:space="preserve">Fuente: Elaboración propia; la calificación de impacto y esfuerzo es un juicio del equipo, sin ponderación cuantitativa.</w:t>
      </w:r>
    </w:p>
    <w:p>
      <w:pPr>
        <w:pStyle w:val="Heading3"/>
        <w:keepNext/>
        <w:spacing w:after="100" w:before="200"/>
      </w:pPr>
      <w:r>
        <w:rPr>
          <w:rFonts w:ascii="Arial" w:cs="Arial" w:eastAsia="Arial" w:hAnsi="Arial"/>
          <w:b/>
          <w:bCs/>
          <w:color w:val="4A2C1F"/>
          <w:sz w:val="23"/>
          <w:szCs w:val="23"/>
        </w:rPr>
        <w:t xml:space="preserve">Modelo propuesto (TO-BE)</w:t>
      </w:r>
    </w:p>
    <w:p>
      <w:pPr>
        <w:spacing w:after="120" w:before="0" w:line="300"/>
        <w:jc w:val="both"/>
      </w:pPr>
      <w:r>
        <w:rPr>
          <w:rFonts w:ascii="Arial" w:cs="Arial" w:eastAsia="Arial" w:hAnsi="Arial"/>
          <w:sz w:val="22"/>
          <w:szCs w:val="22"/>
        </w:rPr>
        <w:t xml:space="preserve">El modelo TO-BE de la </w:t>
      </w:r>
      <w:r>
        <w:rPr>
          <w:rFonts w:ascii="Arial" w:cs="Arial" w:eastAsia="Arial" w:hAnsi="Arial"/>
          <w:sz w:val="22"/>
          <w:szCs w:val="22"/>
        </w:rPr>
        <w:t xml:space="preserve">Figura 4</w:t>
      </w:r>
      <w:r>
        <w:rPr>
          <w:rFonts w:ascii="Arial" w:cs="Arial" w:eastAsia="Arial" w:hAnsi="Arial"/>
          <w:sz w:val="22"/>
          <w:szCs w:val="22"/>
        </w:rPr>
        <w:t xml:space="preserve"> redefine el flujo con el Sistema Web Inteligente como actor central. Ahora son cuatro los carriles: Almacenero, Sistema Web Inteligente, Jefe de producción y Gerencia. El proceso comienza cuando el almacenero inicia sesión con su rol y registra un ingreso o una salida; a partir de ese registro, el sistema actúa de manera automática sin intervención humana adicional. La </w:t>
      </w:r>
      <w:r>
        <w:rPr>
          <w:rFonts w:ascii="Arial" w:cs="Arial" w:eastAsia="Arial" w:hAnsi="Arial"/>
          <w:sz w:val="22"/>
          <w:szCs w:val="22"/>
        </w:rPr>
        <w:t xml:space="preserve">Tabla 11</w:t>
      </w:r>
      <w:r>
        <w:rPr>
          <w:rFonts w:ascii="Arial" w:cs="Arial" w:eastAsia="Arial" w:hAnsi="Arial"/>
          <w:sz w:val="22"/>
          <w:szCs w:val="22"/>
        </w:rPr>
        <w:t xml:space="preserve"> describe las actividades de cada carril y el requerimiento que las respalda, y la </w:t>
      </w:r>
      <w:r>
        <w:rPr>
          <w:rFonts w:ascii="Arial" w:cs="Arial" w:eastAsia="Arial" w:hAnsi="Arial"/>
          <w:sz w:val="22"/>
          <w:szCs w:val="22"/>
        </w:rPr>
        <w:t xml:space="preserve">Figura 4</w:t>
      </w:r>
      <w:r>
        <w:rPr>
          <w:rFonts w:ascii="Arial" w:cs="Arial" w:eastAsia="Arial" w:hAnsi="Arial"/>
          <w:sz w:val="22"/>
          <w:szCs w:val="22"/>
        </w:rPr>
        <w:t xml:space="preserve"> las integra en un solo flujo.</w:t>
      </w:r>
    </w:p>
    <w:p>
      <w:pPr>
        <w:keepNext/>
        <w:keepLines/>
        <w:spacing w:after="80" w:before="160"/>
        <w:jc w:val="center"/>
      </w:pPr>
      <w:r>
        <w:rPr>
          <w:rFonts w:ascii="Arial" w:cs="Arial" w:eastAsia="Arial" w:hAnsi="Arial"/>
          <w:b/>
          <w:bCs/>
          <w:color w:val="4A2C1F"/>
          <w:sz w:val="20"/>
          <w:szCs w:val="20"/>
        </w:rPr>
        <w:t xml:space="preserve">Tabla 11. </w:t>
      </w:r>
      <w:r>
        <w:rPr>
          <w:rFonts w:ascii="Arial" w:cs="Arial" w:eastAsia="Arial" w:hAnsi="Arial"/>
          <w:color w:val="4A2C1F"/>
          <w:sz w:val="20"/>
          <w:szCs w:val="20"/>
        </w:rPr>
        <w:t xml:space="preserve">Carriles y actividades del proceso TO-BE</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581"/>
        <w:gridCol w:w="4463"/>
        <w:gridCol w:w="3254"/>
      </w:tblGrid>
      <w:tr>
        <w:trPr>
          <w:cantSplit/>
          <w:tblHeader/>
        </w:trPr>
        <w:tc>
          <w:tcPr>
            <w:tcW w:type="dxa" w:w="158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Carril</w:t>
            </w:r>
          </w:p>
        </w:tc>
        <w:tc>
          <w:tcPr>
            <w:tcW w:type="dxa" w:w="446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Actividades en secuencia</w:t>
            </w:r>
          </w:p>
        </w:tc>
        <w:tc>
          <w:tcPr>
            <w:tcW w:type="dxa" w:w="325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Función del sistema y requerimientos</w:t>
            </w:r>
          </w:p>
        </w:tc>
      </w:tr>
      <w:tr>
        <w:trPr>
          <w:cantSplit/>
        </w:trPr>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Almacenero</w:t>
            </w:r>
          </w:p>
        </w:tc>
        <w:tc>
          <w:tcPr>
            <w:tcW w:type="dxa" w:w="44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8"/>
                <w:szCs w:val="18"/>
              </w:rPr>
              <w:t xml:space="preserve">1) Inicia sesión con su rol.</w:t>
            </w:r>
          </w:p>
          <w:p>
            <w:pPr>
              <w:spacing w:after="0" w:line="252"/>
              <w:jc w:val="left"/>
            </w:pPr>
            <w:r>
              <w:rPr>
                <w:rFonts w:ascii="Arial" w:cs="Arial" w:eastAsia="Arial" w:hAnsi="Arial"/>
                <w:sz w:val="18"/>
                <w:szCs w:val="18"/>
              </w:rPr>
              <w:t xml:space="preserve">2) Registra el ingreso o la salida de un insumo.</w:t>
            </w:r>
          </w:p>
        </w:tc>
        <w:tc>
          <w:tcPr>
            <w:tcW w:type="dxa" w:w="32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Autenticación y autorización por rol (RF05, RF06); registro de movimientos (RF01).</w:t>
            </w:r>
          </w:p>
        </w:tc>
      </w:tr>
      <w:tr>
        <w:trPr>
          <w:cantSplit/>
        </w:trPr>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Sistema Web Inteligente</w:t>
            </w:r>
          </w:p>
        </w:tc>
        <w:tc>
          <w:tcPr>
            <w:tcW w:type="dxa" w:w="44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8"/>
                <w:szCs w:val="18"/>
              </w:rPr>
              <w:t xml:space="preserve">1) Un trigger de la base de datos actualiza el stock en tiempo real.</w:t>
            </w:r>
          </w:p>
          <w:p>
            <w:pPr>
              <w:spacing w:after="40" w:line="252"/>
              <w:jc w:val="left"/>
            </w:pPr>
            <w:r>
              <w:rPr>
                <w:rFonts w:ascii="Arial" w:cs="Arial" w:eastAsia="Arial" w:hAnsi="Arial"/>
                <w:sz w:val="18"/>
                <w:szCs w:val="18"/>
              </w:rPr>
              <w:t xml:space="preserve">2) Evalúa el stock mínimo y genera alertas.</w:t>
            </w:r>
          </w:p>
          <w:p>
            <w:pPr>
              <w:spacing w:after="40" w:line="252"/>
              <w:jc w:val="left"/>
            </w:pPr>
            <w:r>
              <w:rPr>
                <w:rFonts w:ascii="Arial" w:cs="Arial" w:eastAsia="Arial" w:hAnsi="Arial"/>
                <w:sz w:val="18"/>
                <w:szCs w:val="18"/>
              </w:rPr>
              <w:t xml:space="preserve">3) El modelo de ML aporta el pronóstico de demanda de tres meses.</w:t>
            </w:r>
          </w:p>
          <w:p>
            <w:pPr>
              <w:spacing w:after="0" w:line="252"/>
              <w:jc w:val="left"/>
            </w:pPr>
            <w:r>
              <w:rPr>
                <w:rFonts w:ascii="Arial" w:cs="Arial" w:eastAsia="Arial" w:hAnsi="Arial"/>
                <w:sz w:val="18"/>
                <w:szCs w:val="18"/>
              </w:rPr>
              <w:t xml:space="preserve">4) Al completarse la orden, descuenta los insumos según la receta y audita la acción.</w:t>
            </w:r>
          </w:p>
        </w:tc>
        <w:tc>
          <w:tcPr>
            <w:tcW w:type="dxa" w:w="32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Stock y semáforo (RF02); alertas (RF03; WhatsApp y correo, RF12); pronóstico (RF09); descuento por BOM (RF04); auditoría (RF08).</w:t>
            </w:r>
          </w:p>
        </w:tc>
      </w:tr>
      <w:tr>
        <w:trPr>
          <w:cantSplit/>
        </w:trPr>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Jefe de producción</w:t>
            </w:r>
          </w:p>
        </w:tc>
        <w:tc>
          <w:tcPr>
            <w:tcW w:type="dxa" w:w="44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8"/>
                <w:szCs w:val="18"/>
              </w:rPr>
              <w:t xml:space="preserve">1) Consulta las alertas y el pronóstico.</w:t>
            </w:r>
          </w:p>
          <w:p>
            <w:pPr>
              <w:spacing w:after="40" w:line="252"/>
              <w:jc w:val="left"/>
            </w:pPr>
            <w:r>
              <w:rPr>
                <w:rFonts w:ascii="Arial" w:cs="Arial" w:eastAsia="Arial" w:hAnsi="Arial"/>
                <w:sz w:val="18"/>
                <w:szCs w:val="18"/>
              </w:rPr>
              <w:t xml:space="preserve">2) Crea la orden con vista previa de los insumos requeridos (BOM).</w:t>
            </w:r>
          </w:p>
          <w:p>
            <w:pPr>
              <w:spacing w:after="0" w:line="252"/>
              <w:jc w:val="left"/>
            </w:pPr>
            <w:r>
              <w:rPr>
                <w:rFonts w:ascii="Arial" w:cs="Arial" w:eastAsia="Arial" w:hAnsi="Arial"/>
                <w:sz w:val="18"/>
                <w:szCs w:val="18"/>
              </w:rPr>
              <w:t xml:space="preserve">3) Completa la orden.</w:t>
            </w:r>
          </w:p>
        </w:tc>
        <w:tc>
          <w:tcPr>
            <w:tcW w:type="dxa" w:w="32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Órdenes con BOM y descuento (RF04); consulta del pronóstico (RF09).</w:t>
            </w:r>
          </w:p>
        </w:tc>
      </w:tr>
      <w:tr>
        <w:trPr>
          <w:cantSplit/>
        </w:trPr>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Gerencia</w:t>
            </w:r>
          </w:p>
        </w:tc>
        <w:tc>
          <w:tcPr>
            <w:tcW w:type="dxa" w:w="44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 Consulta el dashboard de KPIs actualizado.</w:t>
            </w:r>
          </w:p>
        </w:tc>
        <w:tc>
          <w:tcPr>
            <w:tcW w:type="dxa" w:w="32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Dashboard por rol (RF10); exportación de reportes (RF11, Sprint 4).</w:t>
            </w:r>
          </w:p>
        </w:tc>
      </w:tr>
    </w:tbl>
    <w:p>
      <w:pPr>
        <w:spacing w:after="200" w:before="60"/>
        <w:jc w:val="center"/>
      </w:pPr>
      <w:r>
        <w:rPr>
          <w:rFonts w:ascii="Arial" w:cs="Arial" w:eastAsia="Arial" w:hAnsi="Arial"/>
          <w:color w:val="6B5B4B"/>
          <w:sz w:val="18"/>
          <w:szCs w:val="18"/>
        </w:rPr>
        <w:t xml:space="preserve">Fuente: Elaboración propia, a partir de la figura del proceso TO-BE.</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2E7D4F" w:sz="24"/>
              <w:bottom w:val="none"/>
              <w:right w:val="none"/>
            </w:tcBorders>
            <w:shd w:fill="E4F3E9" w:val="clear"/>
            <w:tcMar>
              <w:top w:type="dxa" w:w="100"/>
              <w:left w:type="dxa" w:w="160"/>
              <w:bottom w:type="dxa" w:w="100"/>
              <w:right w:type="dxa" w:w="160"/>
            </w:tcMar>
          </w:tcPr>
          <w:p>
            <w:pPr>
              <w:spacing w:after="0" w:line="276"/>
            </w:pPr>
            <w:r>
              <w:rPr>
                <w:rFonts w:ascii="Arial" w:cs="Arial" w:eastAsia="Arial" w:hAnsi="Arial"/>
                <w:b/>
                <w:bCs/>
                <w:sz w:val="20"/>
                <w:szCs w:val="20"/>
              </w:rPr>
              <w:t xml:space="preserve">Alcance real de la v1.</w:t>
            </w:r>
            <w:r>
              <w:rPr>
                <w:rFonts w:ascii="Arial" w:cs="Arial" w:eastAsia="Arial" w:hAnsi="Arial"/>
                <w:sz w:val="20"/>
                <w:szCs w:val="20"/>
              </w:rPr>
              <w:t xml:space="preserve"> En el TO-BE, el stock en tiempo real, el semáforo, las órdenes con BOM, la auditoría, el control por roles y el dashboard están implementados y probados. El envío de alertas por WhatsApp y correo y la exportación de reportes se planifican para el Sprint 4. En la v1 el pronóstico se calcula con el script </w:t>
            </w:r>
            <w:r>
              <w:rPr>
                <w:rFonts w:ascii="Consolas" w:cs="Consolas" w:eastAsia="Consolas" w:hAnsi="Consolas"/>
                <w:shd w:fill="F1ECE2" w:val="clear"/>
              </w:rPr>
              <w:t xml:space="preserve">ml-service/forecast.py</w:t>
            </w:r>
            <w:r>
              <w:rPr>
                <w:rFonts w:ascii="Arial" w:cs="Arial" w:eastAsia="Arial" w:hAnsi="Arial"/>
                <w:sz w:val="20"/>
                <w:szCs w:val="20"/>
              </w:rPr>
              <w:t xml:space="preserve"> y se carga en la tabla </w:t>
            </w:r>
            <w:r>
              <w:rPr>
                <w:rFonts w:ascii="Consolas" w:cs="Consolas" w:eastAsia="Consolas" w:hAnsi="Consolas"/>
                <w:shd w:fill="F1ECE2" w:val="clear"/>
              </w:rPr>
              <w:t xml:space="preserve">pronosticos</w:t>
            </w:r>
            <w:r>
              <w:rPr>
                <w:rFonts w:ascii="Arial" w:cs="Arial" w:eastAsia="Arial" w:hAnsi="Arial"/>
                <w:sz w:val="20"/>
                <w:szCs w:val="20"/>
              </w:rPr>
              <w:t xml:space="preserve">; su ejecución recurrente integrada al sistema se aborda en el Sprint 5.</w:t>
            </w:r>
          </w:p>
        </w:tc>
      </w:tr>
    </w:tbl>
    <w:p>
      <w:pPr>
        <w:spacing w:after="100"/>
      </w:pPr>
    </w:p>
    <w:p>
      <w:pPr>
        <w:keepNext/>
        <w:spacing w:after="60" w:before="120"/>
        <w:jc w:val="center"/>
      </w:pPr>
      <w:r>
        <w:drawing>
          <wp:inline distT="0" distB="0" distL="0" distR="0">
            <wp:extent cx="5334000" cy="7258050"/>
            <wp:effectExtent t="0" r="0" b="0" l="0"/>
            <wp:docPr id="1" name="Proceso TO-BE: gestión con el Sistema Web Inteligente" descr="Proceso TO-BE: gestión con el Sistema Web Inteligente" title="Proceso TO-BE: gestión con el Sistema Web Intelig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7258050"/>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4. </w:t>
      </w:r>
      <w:r>
        <w:rPr>
          <w:rFonts w:ascii="Arial" w:cs="Arial" w:eastAsia="Arial" w:hAnsi="Arial"/>
          <w:color w:val="4A2C1F"/>
          <w:sz w:val="20"/>
          <w:szCs w:val="20"/>
        </w:rPr>
        <w:t xml:space="preserve">Proceso TO-BE: gestión con el Sistema Web Inteligente</w:t>
      </w:r>
    </w:p>
    <w:p>
      <w:pPr>
        <w:spacing w:after="40"/>
        <w:ind w:left="400" w:right="400"/>
        <w:jc w:val="center"/>
      </w:pPr>
      <w:r>
        <w:rPr>
          <w:rFonts w:ascii="Arial" w:cs="Arial" w:eastAsia="Arial" w:hAnsi="Arial"/>
          <w:i/>
          <w:iCs/>
          <w:color w:val="5B4636"/>
          <w:sz w:val="19"/>
          <w:szCs w:val="19"/>
        </w:rPr>
        <w:t xml:space="preserve">Diagrama de carriles del proceso propuesto. El borde discontinuo indica el envío de alertas por WhatsApp y correo, planificado para el Sprint 4.</w:t>
      </w:r>
    </w:p>
    <w:p>
      <w:pPr>
        <w:spacing w:after="200"/>
        <w:jc w:val="center"/>
      </w:pPr>
      <w:r>
        <w:rPr>
          <w:rFonts w:ascii="Arial" w:cs="Arial" w:eastAsia="Arial" w:hAnsi="Arial"/>
          <w:color w:val="6B5B4B"/>
          <w:sz w:val="18"/>
          <w:szCs w:val="18"/>
        </w:rPr>
        <w:t xml:space="preserve">Fuente: Elaboración propia a partir del diseño del sistema (Sprints 1 y 2).</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12</w:t>
      </w:r>
      <w:r>
        <w:rPr>
          <w:rFonts w:ascii="Arial" w:cs="Arial" w:eastAsia="Arial" w:hAnsi="Arial"/>
          <w:sz w:val="22"/>
          <w:szCs w:val="22"/>
        </w:rPr>
        <w:t xml:space="preserve"> compara los dos modelos actividad por actividad. Para cada una se indica la situación actual, la propuesta, el beneficio esperado y el requerimiento funcional que la cubre, de modo que cada mejora sea trazable hasta el producto.</w:t>
      </w:r>
    </w:p>
    <w:p>
      <w:pPr>
        <w:keepNext/>
        <w:keepLines/>
        <w:spacing w:after="80" w:before="160"/>
        <w:jc w:val="center"/>
      </w:pPr>
      <w:r>
        <w:rPr>
          <w:rFonts w:ascii="Arial" w:cs="Arial" w:eastAsia="Arial" w:hAnsi="Arial"/>
          <w:b/>
          <w:bCs/>
          <w:color w:val="4A2C1F"/>
          <w:sz w:val="20"/>
          <w:szCs w:val="20"/>
        </w:rPr>
        <w:t xml:space="preserve">Tabla 12. </w:t>
      </w:r>
      <w:r>
        <w:rPr>
          <w:rFonts w:ascii="Arial" w:cs="Arial" w:eastAsia="Arial" w:hAnsi="Arial"/>
          <w:color w:val="4A2C1F"/>
          <w:sz w:val="20"/>
          <w:szCs w:val="20"/>
        </w:rPr>
        <w:t xml:space="preserve">Comparación AS-IS vs TO-BE por actividad y mejora esperada</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581"/>
        <w:gridCol w:w="2046"/>
        <w:gridCol w:w="2696"/>
        <w:gridCol w:w="1953"/>
        <w:gridCol w:w="1022"/>
      </w:tblGrid>
      <w:tr>
        <w:trPr>
          <w:cantSplit/>
          <w:tblHeader/>
        </w:trPr>
        <w:tc>
          <w:tcPr>
            <w:tcW w:type="dxa" w:w="158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Proceso</w:t>
            </w:r>
          </w:p>
        </w:tc>
        <w:tc>
          <w:tcPr>
            <w:tcW w:type="dxa" w:w="20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Situación actual (AS-IS)</w:t>
            </w:r>
          </w:p>
        </w:tc>
        <w:tc>
          <w:tcPr>
            <w:tcW w:type="dxa" w:w="269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Propuesta (TO-BE)</w:t>
            </w:r>
          </w:p>
        </w:tc>
        <w:tc>
          <w:tcPr>
            <w:tcW w:type="dxa" w:w="195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Beneficio esperado</w:t>
            </w:r>
          </w:p>
        </w:tc>
        <w:tc>
          <w:tcPr>
            <w:tcW w:type="dxa" w:w="102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RF</w:t>
            </w:r>
          </w:p>
        </w:tc>
      </w:tr>
      <w:tr>
        <w:trPr>
          <w:cantSplit/>
        </w:trPr>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Registro de movimientos de insumos</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Anotación en cuaderno o Excel, sin usuario ni motivo</w:t>
            </w:r>
          </w:p>
        </w:tc>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Registro de INGRESO, SALIDA y AJUSTE en el sistema; el stock se actualiza por trigger de BD</w:t>
            </w:r>
          </w:p>
        </w:tc>
        <w:tc>
          <w:tcPr>
            <w:tcW w:type="dxa" w:w="19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Trazabilidad completa y stock en tiempo real</w:t>
            </w:r>
          </w:p>
        </w:tc>
        <w:tc>
          <w:tcPr>
            <w:tcW w:type="dxa" w:w="10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RF01, RF02</w:t>
            </w:r>
          </w:p>
        </w:tc>
      </w:tr>
      <w:tr>
        <w:trPr>
          <w:cantSplit/>
        </w:trPr>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Control de stock y reposición</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Conteo físico semanal; compra urgente al faltar un insumo</w:t>
            </w:r>
          </w:p>
        </w:tc>
        <w:tc>
          <w:tcPr>
            <w:tcW w:type="dxa" w:w="2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Semáforo por insumo y alerta de stock mínimo (en el sistema; WhatsApp y correo en S4)</w:t>
            </w:r>
          </w:p>
        </w:tc>
        <w:tc>
          <w:tcPr>
            <w:tcW w:type="dxa" w:w="195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Menos quiebres y compras planificadas</w:t>
            </w:r>
          </w:p>
        </w:tc>
        <w:tc>
          <w:tcPr>
            <w:tcW w:type="dxa" w:w="10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RF02, RF03, RF12</w:t>
            </w:r>
          </w:p>
        </w:tc>
      </w:tr>
      <w:tr>
        <w:trPr>
          <w:cantSplit/>
        </w:trPr>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Planificación de la producción</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Lotes «por experiencia», sin proyección</w:t>
            </w:r>
          </w:p>
        </w:tc>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Pronóstico a 3 meses por producto con MAPE y recomendación de producción</w:t>
            </w:r>
          </w:p>
        </w:tc>
        <w:tc>
          <w:tcPr>
            <w:tcW w:type="dxa" w:w="19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Producción alineada con la demanda</w:t>
            </w:r>
          </w:p>
        </w:tc>
        <w:tc>
          <w:tcPr>
            <w:tcW w:type="dxa" w:w="10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RF09</w:t>
            </w:r>
          </w:p>
        </w:tc>
      </w:tr>
      <w:tr>
        <w:trPr>
          <w:cantSplit/>
        </w:trPr>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Cálculo de insumos por lote</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Receta en papel y cálculo manual</w:t>
            </w:r>
          </w:p>
        </w:tc>
        <w:tc>
          <w:tcPr>
            <w:tcW w:type="dxa" w:w="2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Orden con vista previa de insumos (BOM) y descuento automático al completarla</w:t>
            </w:r>
          </w:p>
        </w:tc>
        <w:tc>
          <w:tcPr>
            <w:tcW w:type="dxa" w:w="195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Menos errores y consumo registrado</w:t>
            </w:r>
          </w:p>
        </w:tc>
        <w:tc>
          <w:tcPr>
            <w:tcW w:type="dxa" w:w="10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RF04</w:t>
            </w:r>
          </w:p>
        </w:tc>
      </w:tr>
      <w:tr>
        <w:trPr>
          <w:cantSplit/>
        </w:trPr>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Registro de merma</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Anotada al final del día, sin lote</w:t>
            </w:r>
          </w:p>
        </w:tc>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Consumo asociado a la orden y al lote; auditoría de cada movimiento</w:t>
            </w:r>
          </w:p>
        </w:tc>
        <w:tc>
          <w:tcPr>
            <w:tcW w:type="dxa" w:w="19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Base para medir la merma por lote</w:t>
            </w:r>
          </w:p>
        </w:tc>
        <w:tc>
          <w:tcPr>
            <w:tcW w:type="dxa" w:w="10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RF04, RF08</w:t>
            </w:r>
          </w:p>
        </w:tc>
      </w:tr>
      <w:tr>
        <w:trPr>
          <w:cantSplit/>
        </w:trPr>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Responsabilidad y acceso</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Sin registro de quién hizo qué</w:t>
            </w:r>
          </w:p>
        </w:tc>
        <w:tc>
          <w:tcPr>
            <w:tcW w:type="dxa" w:w="2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Autenticación segura, cuatro roles y bitácora inmutable</w:t>
            </w:r>
          </w:p>
        </w:tc>
        <w:tc>
          <w:tcPr>
            <w:tcW w:type="dxa" w:w="195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Rendición de cuentas y seguridad</w:t>
            </w:r>
          </w:p>
        </w:tc>
        <w:tc>
          <w:tcPr>
            <w:tcW w:type="dxa" w:w="10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RF05–RF08</w:t>
            </w:r>
          </w:p>
        </w:tc>
      </w:tr>
      <w:tr>
        <w:trPr>
          <w:cantSplit/>
        </w:trPr>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Seguimiento gerencial</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Reunión mensual con hojas de cálculo</w:t>
            </w:r>
          </w:p>
        </w:tc>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Dashboard de KPIs por rol y exportación de reportes (S4)</w:t>
            </w:r>
          </w:p>
        </w:tc>
        <w:tc>
          <w:tcPr>
            <w:tcW w:type="dxa" w:w="19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Decisiones oportunas</w:t>
            </w:r>
          </w:p>
        </w:tc>
        <w:tc>
          <w:tcPr>
            <w:tcW w:type="dxa" w:w="10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RF10, RF11</w:t>
            </w:r>
          </w:p>
        </w:tc>
      </w:tr>
    </w:tbl>
    <w:p>
      <w:pPr>
        <w:spacing w:after="200" w:before="60"/>
        <w:jc w:val="center"/>
      </w:pPr>
      <w:r>
        <w:rPr>
          <w:rFonts w:ascii="Arial" w:cs="Arial" w:eastAsia="Arial" w:hAnsi="Arial"/>
          <w:color w:val="6B5B4B"/>
          <w:sz w:val="18"/>
          <w:szCs w:val="18"/>
        </w:rPr>
        <w:t xml:space="preserve">Fuente: Elaboración propia.</w:t>
      </w:r>
    </w:p>
    <w:p>
      <w:pPr>
        <w:spacing w:after="120" w:before="0" w:line="300"/>
        <w:jc w:val="both"/>
      </w:pPr>
      <w:r>
        <w:rPr>
          <w:rFonts w:ascii="Arial" w:cs="Arial" w:eastAsia="Arial" w:hAnsi="Arial"/>
          <w:sz w:val="22"/>
          <w:szCs w:val="22"/>
        </w:rPr>
        <w:t xml:space="preserve">Las mejoras de mayor efecto son las que cambian el momento en que la información está disponible: del conteo semanal al stock en tiempo real, y de la reunión mensual al indicador actualizado. El resultado esperado no es solo un proceso más ordenado, sino la eliminación de la actividad de compra urgente como respuesta habitual, al ser sustituida por alertas y pronóstico que permiten comprar y producir con anticipación.</w:t>
      </w:r>
    </w:p>
    <w:p>
      <w:pPr>
        <w:pStyle w:val="Heading1"/>
        <w:pageBreakBefore/>
        <w:pBdr>
          <w:bottom w:val="single" w:color="C89B3C" w:sz="12" w:space="4"/>
        </w:pBdr>
        <w:spacing w:after="200" w:before="0"/>
      </w:pPr>
      <w:r>
        <w:rPr>
          <w:rFonts w:ascii="Arial" w:cs="Arial" w:eastAsia="Arial" w:hAnsi="Arial"/>
          <w:b/>
          <w:bCs/>
          <w:color w:val="2E1B12"/>
          <w:sz w:val="32"/>
          <w:szCs w:val="32"/>
        </w:rPr>
        <w:t xml:space="preserve">2. Planificación y Gestión del Proyecto</w:t>
      </w:r>
    </w:p>
    <w:p>
      <w:pPr>
        <w:spacing w:after="120" w:before="0" w:line="300"/>
        <w:jc w:val="both"/>
      </w:pPr>
      <w:r>
        <w:rPr>
          <w:rFonts w:ascii="Arial" w:cs="Arial" w:eastAsia="Arial" w:hAnsi="Arial"/>
          <w:sz w:val="22"/>
          <w:szCs w:val="22"/>
        </w:rPr>
        <w:t xml:space="preserve">Este capítulo recoge la planificación con la que el equipo conduce el proyecto bajo el marco ágil Scrum: el acta de constitución, el alcance, el cronograma, la planificación de sprints, los roles y artefactos, el tablero Kanban, el Product Backlog y las historias de usuario. Atiende las observaciones de la docente sobre el APF1: el cronograma muestra ahora meses, semanas, sprints y responsables (</w:t>
      </w:r>
      <w:r>
        <w:rPr>
          <w:rFonts w:ascii="Arial" w:cs="Arial" w:eastAsia="Arial" w:hAnsi="Arial"/>
          <w:sz w:val="22"/>
          <w:szCs w:val="22"/>
        </w:rPr>
        <w:t xml:space="preserve">Figura 5</w:t>
      </w:r>
      <w:r>
        <w:rPr>
          <w:rFonts w:ascii="Arial" w:cs="Arial" w:eastAsia="Arial" w:hAnsi="Arial"/>
          <w:sz w:val="22"/>
          <w:szCs w:val="22"/>
        </w:rPr>
        <w:t xml:space="preserve">); el tablero Kanban refleja el estado real de cada sprint a la fecha de corte (06-oct-2026); y el medio de comunicación de las alertas se eligió mediante un análisis comparativo (apartado 2.8). Los números de horas, puntos y tarjetas se calculan a partir de una misma fuente de datos, de modo que las tablas del capítulo son consistentes entre sí.</w:t>
      </w:r>
    </w:p>
    <w:p>
      <w:pPr>
        <w:pStyle w:val="Heading2"/>
        <w:keepNext/>
        <w:spacing w:after="120" w:before="280"/>
      </w:pPr>
      <w:r>
        <w:rPr>
          <w:rFonts w:ascii="Arial" w:cs="Arial" w:eastAsia="Arial" w:hAnsi="Arial"/>
          <w:b/>
          <w:bCs/>
          <w:color w:val="4A2C1F"/>
          <w:sz w:val="26"/>
          <w:szCs w:val="26"/>
        </w:rPr>
        <w:t xml:space="preserve">2.1 Project Charter</w:t>
      </w:r>
    </w:p>
    <w:p>
      <w:pPr>
        <w:spacing w:after="120" w:before="0" w:line="300"/>
        <w:jc w:val="both"/>
      </w:pPr>
      <w:r>
        <w:rPr>
          <w:rFonts w:ascii="Arial" w:cs="Arial" w:eastAsia="Arial" w:hAnsi="Arial"/>
          <w:sz w:val="22"/>
          <w:szCs w:val="22"/>
        </w:rPr>
        <w:t xml:space="preserve">El Project Charter formaliza la existencia del proyecto y define su propósito, límites y responsables. La </w:t>
      </w:r>
      <w:r>
        <w:rPr>
          <w:rFonts w:ascii="Arial" w:cs="Arial" w:eastAsia="Arial" w:hAnsi="Arial"/>
          <w:sz w:val="22"/>
          <w:szCs w:val="22"/>
        </w:rPr>
        <w:t xml:space="preserve">Tabla 13</w:t>
      </w:r>
      <w:r>
        <w:rPr>
          <w:rFonts w:ascii="Arial" w:cs="Arial" w:eastAsia="Arial" w:hAnsi="Arial"/>
          <w:sz w:val="22"/>
          <w:szCs w:val="22"/>
        </w:rPr>
        <w:t xml:space="preserve"> resume sus elementos; los interesados se detallan en la </w:t>
      </w:r>
      <w:r>
        <w:rPr>
          <w:rFonts w:ascii="Arial" w:cs="Arial" w:eastAsia="Arial" w:hAnsi="Arial"/>
          <w:sz w:val="22"/>
          <w:szCs w:val="22"/>
        </w:rPr>
        <w:t xml:space="preserve">Tabla 15</w:t>
      </w:r>
      <w:r>
        <w:rPr>
          <w:rFonts w:ascii="Arial" w:cs="Arial" w:eastAsia="Arial" w:hAnsi="Arial"/>
          <w:sz w:val="22"/>
          <w:szCs w:val="22"/>
        </w:rPr>
        <w:t xml:space="preserve"> y los hitos en la </w:t>
      </w:r>
      <w:r>
        <w:rPr>
          <w:rFonts w:ascii="Arial" w:cs="Arial" w:eastAsia="Arial" w:hAnsi="Arial"/>
          <w:sz w:val="22"/>
          <w:szCs w:val="22"/>
        </w:rPr>
        <w:t xml:space="preserve">Tabla 16</w:t>
      </w:r>
      <w:r>
        <w:rPr>
          <w:rFonts w:ascii="Arial" w:cs="Arial" w:eastAsia="Arial" w:hAnsi="Arial"/>
          <w:sz w:val="22"/>
          <w:szCs w:val="22"/>
        </w:rPr>
        <w:t xml:space="preserve">. Las cifras económicas son </w:t>
      </w:r>
      <w:r>
        <w:rPr>
          <w:rFonts w:ascii="Arial" w:cs="Arial" w:eastAsia="Arial" w:hAnsi="Arial"/>
          <w:sz w:val="22"/>
          <w:szCs w:val="22"/>
        </w:rPr>
        <w:t xml:space="preserve">referenciales</w:t>
      </w:r>
      <w:r>
        <w:rPr>
          <w:rFonts w:ascii="Arial" w:cs="Arial" w:eastAsia="Arial" w:hAnsi="Arial"/>
          <w:sz w:val="22"/>
          <w:szCs w:val="22"/>
        </w:rPr>
        <w:t xml:space="preserve">: valorizan el esfuerzo académico del equipo con una tarifa interna y no representan un desembolso.</w:t>
      </w:r>
    </w:p>
    <w:p>
      <w:pPr>
        <w:keepNext/>
        <w:keepLines/>
        <w:spacing w:after="80" w:before="160"/>
        <w:jc w:val="center"/>
      </w:pPr>
      <w:r>
        <w:rPr>
          <w:rFonts w:ascii="Arial" w:cs="Arial" w:eastAsia="Arial" w:hAnsi="Arial"/>
          <w:b/>
          <w:bCs/>
          <w:color w:val="4A2C1F"/>
          <w:sz w:val="20"/>
          <w:szCs w:val="20"/>
        </w:rPr>
        <w:t xml:space="preserve">Tabla 13. </w:t>
      </w:r>
      <w:r>
        <w:rPr>
          <w:rFonts w:ascii="Arial" w:cs="Arial" w:eastAsia="Arial" w:hAnsi="Arial"/>
          <w:color w:val="4A2C1F"/>
          <w:sz w:val="20"/>
          <w:szCs w:val="20"/>
        </w:rPr>
        <w:t xml:space="preserve">Project Charter de Vástago &amp; Co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860"/>
        <w:gridCol w:w="7438"/>
      </w:tblGrid>
      <w:tr>
        <w:trPr>
          <w:cantSplit/>
          <w:tblHeader/>
        </w:trPr>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Elemento</w:t>
            </w:r>
          </w:p>
        </w:tc>
        <w:tc>
          <w:tcPr>
            <w:tcW w:type="dxa" w:w="743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Contenido</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Nombre del proyecto</w:t>
            </w:r>
          </w:p>
        </w:tc>
        <w:tc>
          <w:tcPr>
            <w:tcW w:type="dxa" w:w="743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Sistema Web Inteligente para la Gestión de Producción e Inventarios en una Empresa Chocolatera mediante Analítica Predictiva e IA.</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Propósito</w:t>
            </w:r>
          </w:p>
        </w:tc>
        <w:tc>
          <w:tcPr>
            <w:tcW w:type="dxa" w:w="743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Reemplazar el control manual de insumos y producción de Vástago &amp; Co por un sistema web que centralice el inventario, calcule el consumo por receta y proyecte la demanda, para reducir quiebres de stock y mermas no explicadas.</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Justificación</w:t>
            </w:r>
          </w:p>
        </w:tc>
        <w:tc>
          <w:tcPr>
            <w:tcW w:type="dxa" w:w="743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El proceso actual (AS-IS) depende de cuaderno, hojas de cálculo y experiencia del personal: stock desactualizado, sin alertas, sin proyección de demanda, sin trazabilidad de merma y sin responsables (problemas P1 a P5, apartado 1.6). Las metas de reducción se medirán contra una línea base que se levantará durante el piloto (</w:t>
            </w:r>
            <w:r>
              <w:rPr>
                <w:rFonts w:ascii="Arial" w:cs="Arial" w:eastAsia="Arial" w:hAnsi="Arial"/>
                <w:b w:val="false"/>
                <w:bCs w:val="false"/>
                <w:sz w:val="18"/>
                <w:szCs w:val="18"/>
              </w:rPr>
              <w:t xml:space="preserve">valor de referencia a validar con la empresa</w:t>
            </w:r>
            <w:r>
              <w:rPr>
                <w:rFonts w:ascii="Arial" w:cs="Arial" w:eastAsia="Arial" w:hAnsi="Arial"/>
                <w:b w:val="false"/>
                <w:bCs w:val="false"/>
                <w:sz w:val="18"/>
                <w:szCs w:val="18"/>
              </w:rPr>
              <w:t xml:space="preserve">).</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Objetivo general</w:t>
            </w:r>
          </w:p>
        </w:tc>
        <w:tc>
          <w:tcPr>
            <w:tcW w:type="dxa" w:w="743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Desarrollar e implementar, entre el 17-ago y el 20-dic-2026, un sistema web seguro de inventario, producción con receta y pronóstico de demanda a 3 meses (apartado 1.1).</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Objetivos específicos</w:t>
            </w:r>
          </w:p>
        </w:tc>
        <w:tc>
          <w:tcPr>
            <w:tcW w:type="dxa" w:w="743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b w:val="false"/>
                <w:bCs w:val="false"/>
                <w:sz w:val="18"/>
                <w:szCs w:val="18"/>
              </w:rPr>
              <w:t xml:space="preserve">OE1. Modelar AS-IS/TO-BE y levantar requisitos.</w:t>
            </w:r>
          </w:p>
          <w:p>
            <w:pPr>
              <w:spacing w:after="40" w:line="252"/>
              <w:jc w:val="left"/>
            </w:pPr>
            <w:r>
              <w:rPr>
                <w:rFonts w:ascii="Arial" w:cs="Arial" w:eastAsia="Arial" w:hAnsi="Arial"/>
                <w:b w:val="false"/>
                <w:bCs w:val="false"/>
                <w:sz w:val="18"/>
                <w:szCs w:val="18"/>
              </w:rPr>
              <w:t xml:space="preserve">OE2. Implementar inventario y producción con BOM.</w:t>
            </w:r>
          </w:p>
          <w:p>
            <w:pPr>
              <w:spacing w:after="40" w:line="252"/>
              <w:jc w:val="left"/>
            </w:pPr>
            <w:r>
              <w:rPr>
                <w:rFonts w:ascii="Arial" w:cs="Arial" w:eastAsia="Arial" w:hAnsi="Arial"/>
                <w:b w:val="false"/>
                <w:bCs w:val="false"/>
                <w:sz w:val="18"/>
                <w:szCs w:val="18"/>
              </w:rPr>
              <w:t xml:space="preserve">OE3. Garantizar seguridad, roles y continuidad de datos.</w:t>
            </w:r>
          </w:p>
          <w:p>
            <w:pPr>
              <w:spacing w:after="40" w:line="252"/>
              <w:jc w:val="left"/>
            </w:pPr>
            <w:r>
              <w:rPr>
                <w:rFonts w:ascii="Arial" w:cs="Arial" w:eastAsia="Arial" w:hAnsi="Arial"/>
                <w:b w:val="false"/>
                <w:bCs w:val="false"/>
                <w:sz w:val="18"/>
                <w:szCs w:val="18"/>
              </w:rPr>
              <w:t xml:space="preserve">OE4. Entregar un pronóstico de demanda a 3 meses.</w:t>
            </w:r>
          </w:p>
          <w:p>
            <w:pPr>
              <w:spacing w:after="40" w:line="252"/>
              <w:jc w:val="left"/>
            </w:pPr>
            <w:r>
              <w:rPr>
                <w:rFonts w:ascii="Arial" w:cs="Arial" w:eastAsia="Arial" w:hAnsi="Arial"/>
                <w:b w:val="false"/>
                <w:bCs w:val="false"/>
                <w:sz w:val="18"/>
                <w:szCs w:val="18"/>
              </w:rPr>
              <w:t xml:space="preserve">OE5. Comunicar alertas por el canal más viable.</w:t>
            </w:r>
          </w:p>
          <w:p>
            <w:pPr>
              <w:spacing w:after="0" w:line="252"/>
              <w:jc w:val="left"/>
            </w:pPr>
            <w:r>
              <w:rPr>
                <w:rFonts w:ascii="Arial" w:cs="Arial" w:eastAsia="Arial" w:hAnsi="Arial"/>
                <w:b w:val="false"/>
                <w:bCs w:val="false"/>
                <w:sz w:val="18"/>
                <w:szCs w:val="18"/>
              </w:rPr>
              <w:t xml:space="preserve">OE6. Desplegar en la nube con buen rendimiento.</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Alcance</w:t>
            </w:r>
          </w:p>
        </w:tc>
        <w:tc>
          <w:tcPr>
            <w:tcW w:type="dxa" w:w="743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Módulos de inventario, producción, seguridad y roles, analítica con pronóstico, dashboard por rol, alertas (sistema, WhatsApp y correo), reportes exportables y despliegue en la nube con respaldo y replicación (apartado 2.2).</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Entregables principales</w:t>
            </w:r>
          </w:p>
        </w:tc>
        <w:tc>
          <w:tcPr>
            <w:tcW w:type="dxa" w:w="743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b w:val="false"/>
                <w:bCs w:val="false"/>
                <w:sz w:val="18"/>
                <w:szCs w:val="18"/>
              </w:rPr>
              <w:t xml:space="preserve">Informe APF1 (12-sep) e informe APF2 con sustentación (06-oct).</w:t>
            </w:r>
          </w:p>
          <w:p>
            <w:pPr>
              <w:spacing w:after="40" w:line="252"/>
              <w:jc w:val="left"/>
            </w:pPr>
            <w:r>
              <w:rPr>
                <w:rFonts w:ascii="Arial" w:cs="Arial" w:eastAsia="Arial" w:hAnsi="Arial"/>
                <w:b w:val="false"/>
                <w:bCs w:val="false"/>
                <w:sz w:val="18"/>
                <w:szCs w:val="18"/>
              </w:rPr>
              <w:t xml:space="preserve">Sistema web v1 funcionando (Sprint 3); v2 con alertas, reportes e IA afinada (Sprints 4 y 5).</w:t>
            </w:r>
          </w:p>
          <w:p>
            <w:pPr>
              <w:spacing w:after="0" w:line="252"/>
              <w:jc w:val="left"/>
            </w:pPr>
            <w:r>
              <w:rPr>
                <w:rFonts w:ascii="Arial" w:cs="Arial" w:eastAsia="Arial" w:hAnsi="Arial"/>
                <w:b w:val="false"/>
                <w:bCs w:val="false"/>
                <w:sz w:val="18"/>
                <w:szCs w:val="18"/>
              </w:rPr>
              <w:t xml:space="preserve">Código en el repositorio GitHub, base de datos con respaldo y replicación, documentación técnica y presentación final con demo (Sprint 6).</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Supuestos</w:t>
            </w:r>
          </w:p>
        </w:tc>
        <w:tc>
          <w:tcPr>
            <w:tcW w:type="dxa" w:w="743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b w:val="false"/>
                <w:bCs w:val="false"/>
                <w:sz w:val="18"/>
                <w:szCs w:val="18"/>
              </w:rPr>
              <w:t xml:space="preserve">La empresa facilitará información de procesos y, antes del Sprint 5, datos históricos de demanda; hasta entonces se usa un dataset de demostración.</w:t>
            </w:r>
          </w:p>
          <w:p>
            <w:pPr>
              <w:spacing w:after="40" w:line="252"/>
              <w:jc w:val="left"/>
            </w:pPr>
            <w:r>
              <w:rPr>
                <w:rFonts w:ascii="Arial" w:cs="Arial" w:eastAsia="Arial" w:hAnsi="Arial"/>
                <w:b w:val="false"/>
                <w:bCs w:val="false"/>
                <w:sz w:val="18"/>
                <w:szCs w:val="18"/>
              </w:rPr>
              <w:t xml:space="preserve">Cada integrante dispone de unas 10 h por semana.</w:t>
            </w:r>
          </w:p>
          <w:p>
            <w:pPr>
              <w:spacing w:after="0" w:line="252"/>
              <w:jc w:val="left"/>
            </w:pPr>
            <w:r>
              <w:rPr>
                <w:rFonts w:ascii="Arial" w:cs="Arial" w:eastAsia="Arial" w:hAnsi="Arial"/>
                <w:b w:val="false"/>
                <w:bCs w:val="false"/>
                <w:sz w:val="18"/>
                <w:szCs w:val="18"/>
              </w:rPr>
              <w:t xml:space="preserve">Se obtendrá la cuenta de WhatsApp Business y la plantilla de mensajes aprobada a tiempo para el Sprint 4.</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Restricciones</w:t>
            </w:r>
          </w:p>
        </w:tc>
        <w:tc>
          <w:tcPr>
            <w:tcW w:type="dxa" w:w="743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b w:val="false"/>
                <w:bCs w:val="false"/>
                <w:sz w:val="18"/>
                <w:szCs w:val="18"/>
              </w:rPr>
              <w:t xml:space="preserve">Plazo fijo: 18 semanas (17-ago a 20-dic-2026); equipo de 3 personas; 540 h en total.</w:t>
            </w:r>
          </w:p>
          <w:p>
            <w:pPr>
              <w:spacing w:after="40" w:line="252"/>
              <w:jc w:val="left"/>
            </w:pPr>
            <w:r>
              <w:rPr>
                <w:rFonts w:ascii="Arial" w:cs="Arial" w:eastAsia="Arial" w:hAnsi="Arial"/>
                <w:b w:val="false"/>
                <w:bCs w:val="false"/>
                <w:sz w:val="18"/>
                <w:szCs w:val="18"/>
              </w:rPr>
              <w:t xml:space="preserve">Infraestructura en plan gratuito durante la demostración (límites de recursos).</w:t>
            </w:r>
          </w:p>
          <w:p>
            <w:pPr>
              <w:spacing w:after="0" w:line="252"/>
              <w:jc w:val="left"/>
            </w:pPr>
            <w:r>
              <w:rPr>
                <w:rFonts w:ascii="Arial" w:cs="Arial" w:eastAsia="Arial" w:hAnsi="Arial"/>
                <w:b w:val="false"/>
                <w:bCs w:val="false"/>
                <w:sz w:val="18"/>
                <w:szCs w:val="18"/>
              </w:rPr>
              <w:t xml:space="preserve">Sin app móvil nativa; tecnologías de código abierto.</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Presupuesto referencial</w:t>
            </w:r>
          </w:p>
        </w:tc>
        <w:tc>
          <w:tcPr>
            <w:tcW w:type="dxa" w:w="743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b w:val="false"/>
                <w:bCs w:val="false"/>
                <w:sz w:val="18"/>
                <w:szCs w:val="18"/>
              </w:rPr>
              <w:t xml:space="preserve">Trabajo del equipo: 540 h × S/ 25/h (tarifa interna referencial) = S/ 13,500.</w:t>
            </w:r>
          </w:p>
          <w:p>
            <w:pPr>
              <w:spacing w:after="40" w:line="252"/>
              <w:jc w:val="left"/>
            </w:pPr>
            <w:r>
              <w:rPr>
                <w:rFonts w:ascii="Arial" w:cs="Arial" w:eastAsia="Arial" w:hAnsi="Arial"/>
                <w:b w:val="false"/>
                <w:bCs w:val="false"/>
                <w:sz w:val="18"/>
                <w:szCs w:val="18"/>
              </w:rPr>
              <w:t xml:space="preserve">Infraestructura cloud: S/ 0 en el plan gratuito usado en la demostración; el plan de pago se estimará con la tarifa vigente del proveedor (a confirmar).</w:t>
            </w:r>
          </w:p>
          <w:p>
            <w:pPr>
              <w:spacing w:after="40" w:line="252"/>
              <w:jc w:val="left"/>
            </w:pPr>
            <w:r>
              <w:rPr>
                <w:rFonts w:ascii="Arial" w:cs="Arial" w:eastAsia="Arial" w:hAnsi="Arial"/>
                <w:b w:val="false"/>
                <w:bCs w:val="false"/>
                <w:sz w:val="18"/>
                <w:szCs w:val="18"/>
              </w:rPr>
              <w:t xml:space="preserve">Contingencia del 10 % sobre el trabajo: S/ 1,350.</w:t>
            </w:r>
          </w:p>
          <w:p>
            <w:pPr>
              <w:spacing w:after="0" w:line="252"/>
              <w:jc w:val="left"/>
            </w:pPr>
            <w:r>
              <w:rPr>
                <w:rFonts w:ascii="Arial" w:cs="Arial" w:eastAsia="Arial" w:hAnsi="Arial"/>
                <w:b w:val="false"/>
                <w:bCs w:val="false"/>
                <w:sz w:val="18"/>
                <w:szCs w:val="18"/>
              </w:rPr>
              <w:t xml:space="preserve">Total referencial: S/ 14,850 más infraestructura de pago, si se contratara (a confirmar).</w:t>
            </w:r>
          </w:p>
        </w:tc>
      </w:tr>
    </w:tbl>
    <w:p>
      <w:pPr>
        <w:spacing w:after="200" w:before="60"/>
        <w:jc w:val="center"/>
      </w:pPr>
      <w:r>
        <w:rPr>
          <w:rFonts w:ascii="Arial" w:cs="Arial" w:eastAsia="Arial" w:hAnsi="Arial"/>
          <w:color w:val="6B5B4B"/>
          <w:sz w:val="18"/>
          <w:szCs w:val="18"/>
        </w:rPr>
        <w:t xml:space="preserve">Fuente: Elaboración propia.</w:t>
      </w:r>
    </w:p>
    <w:p>
      <w:pPr>
        <w:spacing w:after="120" w:before="0" w:line="300"/>
        <w:jc w:val="both"/>
      </w:pPr>
      <w:r>
        <w:rPr>
          <w:rFonts w:ascii="Arial" w:cs="Arial" w:eastAsia="Arial" w:hAnsi="Arial"/>
          <w:sz w:val="22"/>
          <w:szCs w:val="22"/>
        </w:rPr>
        <w:t xml:space="preserve">El desglose del presupuesto referencial se muestra en la </w:t>
      </w:r>
      <w:r>
        <w:rPr>
          <w:rFonts w:ascii="Arial" w:cs="Arial" w:eastAsia="Arial" w:hAnsi="Arial"/>
          <w:sz w:val="22"/>
          <w:szCs w:val="22"/>
        </w:rPr>
        <w:t xml:space="preserve">Tabla 14</w:t>
      </w:r>
      <w:r>
        <w:rPr>
          <w:rFonts w:ascii="Arial" w:cs="Arial" w:eastAsia="Arial" w:hAnsi="Arial"/>
          <w:sz w:val="22"/>
          <w:szCs w:val="22"/>
        </w:rPr>
        <w:t xml:space="preserve">. La tarifa de S/ 25 por hora es una convención interna del equipo para valorizar el esfuerzo; no proviene de una tarifa de mercado ni de un contrato.</w:t>
      </w:r>
    </w:p>
    <w:p>
      <w:pPr>
        <w:keepNext/>
        <w:keepLines/>
        <w:spacing w:after="80" w:before="160"/>
        <w:jc w:val="center"/>
      </w:pPr>
      <w:r>
        <w:rPr>
          <w:rFonts w:ascii="Arial" w:cs="Arial" w:eastAsia="Arial" w:hAnsi="Arial"/>
          <w:b/>
          <w:bCs/>
          <w:color w:val="4A2C1F"/>
          <w:sz w:val="20"/>
          <w:szCs w:val="20"/>
        </w:rPr>
        <w:t xml:space="preserve">Tabla 14. </w:t>
      </w:r>
      <w:r>
        <w:rPr>
          <w:rFonts w:ascii="Arial" w:cs="Arial" w:eastAsia="Arial" w:hAnsi="Arial"/>
          <w:color w:val="4A2C1F"/>
          <w:sz w:val="20"/>
          <w:szCs w:val="20"/>
        </w:rPr>
        <w:t xml:space="preserve">Presupuesto referencial del proyecto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3533"/>
        <w:gridCol w:w="1302"/>
        <w:gridCol w:w="2603"/>
        <w:gridCol w:w="1860"/>
      </w:tblGrid>
      <w:tr>
        <w:trPr>
          <w:cantSplit/>
          <w:tblHeader/>
        </w:trPr>
        <w:tc>
          <w:tcPr>
            <w:tcW w:type="dxa" w:w="353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Concepto</w:t>
            </w:r>
          </w:p>
        </w:tc>
        <w:tc>
          <w:tcPr>
            <w:tcW w:type="dxa" w:w="130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Cantidad</w:t>
            </w:r>
          </w:p>
        </w:tc>
        <w:tc>
          <w:tcPr>
            <w:tcW w:type="dxa" w:w="260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Costo unitario</w:t>
            </w:r>
          </w:p>
        </w:tc>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Subtotal</w:t>
            </w:r>
          </w:p>
        </w:tc>
      </w:tr>
      <w:tr>
        <w:trPr>
          <w:cantSplit/>
        </w:trPr>
        <w:tc>
          <w:tcPr>
            <w:tcW w:type="dxa" w:w="3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Horas-equipo de desarrollo y documentación</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540 h</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 25 / h</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 13,500</w:t>
            </w:r>
          </w:p>
        </w:tc>
      </w:tr>
      <w:tr>
        <w:trPr>
          <w:cantSplit/>
        </w:trPr>
        <w:tc>
          <w:tcPr>
            <w:tcW w:type="dxa" w:w="3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Infraestructura cloud (servicio web y base de datos)</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 meses</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 0 (plan gratuito); plan de pago a confirmar</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 0 + a confirmar</w:t>
            </w:r>
          </w:p>
        </w:tc>
      </w:tr>
      <w:tr>
        <w:trPr>
          <w:cantSplit/>
        </w:trPr>
        <w:tc>
          <w:tcPr>
            <w:tcW w:type="dxa" w:w="3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Contingencia (10 % del trabajo)</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10 %</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 1,350</w:t>
            </w:r>
          </w:p>
        </w:tc>
      </w:tr>
      <w:tr>
        <w:trPr>
          <w:cantSplit/>
        </w:trPr>
        <w:tc>
          <w:tcPr>
            <w:tcW w:type="dxa" w:w="3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Total referencial</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 14,850</w:t>
            </w:r>
            <w:r>
              <w:rPr>
                <w:rFonts w:ascii="Arial" w:cs="Arial" w:eastAsia="Arial" w:hAnsi="Arial"/>
                <w:sz w:val="18"/>
                <w:szCs w:val="18"/>
              </w:rPr>
              <w:t xml:space="preserve"> + infraestructura (a confirmar)</w:t>
            </w:r>
          </w:p>
        </w:tc>
      </w:tr>
    </w:tbl>
    <w:p>
      <w:pPr>
        <w:spacing w:after="200" w:before="60"/>
        <w:jc w:val="center"/>
      </w:pPr>
      <w:r>
        <w:rPr>
          <w:rFonts w:ascii="Arial" w:cs="Arial" w:eastAsia="Arial" w:hAnsi="Arial"/>
          <w:color w:val="6B5B4B"/>
          <w:sz w:val="18"/>
          <w:szCs w:val="18"/>
        </w:rPr>
        <w:t xml:space="preserve">Fuente: Elaboración propia; tarifa interna referencial. El precio del plan de pago de Render debe confirmarse en la tarifa vigente del proveedor.</w:t>
      </w:r>
    </w:p>
    <w:p>
      <w:pPr>
        <w:spacing w:after="120" w:before="0" w:line="300"/>
        <w:jc w:val="both"/>
      </w:pPr>
      <w:r>
        <w:rPr>
          <w:rFonts w:ascii="Arial" w:cs="Arial" w:eastAsia="Arial" w:hAnsi="Arial"/>
          <w:sz w:val="22"/>
          <w:szCs w:val="22"/>
        </w:rPr>
        <w:t xml:space="preserve">Los interesados del proyecto y su nivel de influencia sobre él aparecen en la </w:t>
      </w:r>
      <w:r>
        <w:rPr>
          <w:rFonts w:ascii="Arial" w:cs="Arial" w:eastAsia="Arial" w:hAnsi="Arial"/>
          <w:sz w:val="22"/>
          <w:szCs w:val="22"/>
        </w:rPr>
        <w:t xml:space="preserve">Tabla 15</w:t>
      </w:r>
      <w:r>
        <w:rPr>
          <w:rFonts w:ascii="Arial" w:cs="Arial" w:eastAsia="Arial" w:hAnsi="Arial"/>
          <w:sz w:val="22"/>
          <w:szCs w:val="22"/>
        </w:rPr>
        <w:t xml:space="preserve">.</w:t>
      </w:r>
    </w:p>
    <w:p>
      <w:pPr>
        <w:keepNext/>
        <w:keepLines/>
        <w:spacing w:after="80" w:before="160"/>
        <w:jc w:val="center"/>
      </w:pPr>
      <w:r>
        <w:rPr>
          <w:rFonts w:ascii="Arial" w:cs="Arial" w:eastAsia="Arial" w:hAnsi="Arial"/>
          <w:b/>
          <w:bCs/>
          <w:color w:val="4A2C1F"/>
          <w:sz w:val="20"/>
          <w:szCs w:val="20"/>
        </w:rPr>
        <w:t xml:space="preserve">Tabla 15. </w:t>
      </w:r>
      <w:r>
        <w:rPr>
          <w:rFonts w:ascii="Arial" w:cs="Arial" w:eastAsia="Arial" w:hAnsi="Arial"/>
          <w:color w:val="4A2C1F"/>
          <w:sz w:val="20"/>
          <w:szCs w:val="20"/>
        </w:rPr>
        <w:t xml:space="preserve">Interesados del proyecto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510"/>
        <w:gridCol w:w="2325"/>
        <w:gridCol w:w="3068"/>
        <w:gridCol w:w="1395"/>
      </w:tblGrid>
      <w:tr>
        <w:trPr>
          <w:cantSplit/>
          <w:tblHeader/>
        </w:trPr>
        <w:tc>
          <w:tcPr>
            <w:tcW w:type="dxa" w:w="251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Interesado</w:t>
            </w:r>
          </w:p>
        </w:tc>
        <w:tc>
          <w:tcPr>
            <w:tcW w:type="dxa" w:w="232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Rol en el proyecto</w:t>
            </w:r>
          </w:p>
        </w:tc>
        <w:tc>
          <w:tcPr>
            <w:tcW w:type="dxa" w:w="306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Interés principal</w:t>
            </w:r>
          </w:p>
        </w:tc>
        <w:tc>
          <w:tcPr>
            <w:tcW w:type="dxa" w:w="139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Influencia</w:t>
            </w:r>
          </w:p>
        </w:tc>
      </w:tr>
      <w:tr>
        <w:trPr>
          <w:cantSplit/>
        </w:trPr>
        <w:tc>
          <w:tcPr>
            <w:tcW w:type="dxa" w:w="251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Gerencia de Vástago &amp; Co</w:t>
            </w:r>
          </w:p>
        </w:tc>
        <w:tc>
          <w:tcPr>
            <w:tcW w:type="dxa" w:w="232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Cliente y usuaria del dashboard</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Decidir con información actualizada; reducir pérdidas</w:t>
            </w:r>
          </w:p>
        </w:tc>
        <w:tc>
          <w:tcPr>
            <w:tcW w:type="dxa" w:w="13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Alta</w:t>
            </w:r>
          </w:p>
        </w:tc>
      </w:tr>
      <w:tr>
        <w:trPr>
          <w:cantSplit/>
        </w:trPr>
        <w:tc>
          <w:tcPr>
            <w:tcW w:type="dxa" w:w="251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Jefe de producción</w:t>
            </w:r>
          </w:p>
        </w:tc>
        <w:tc>
          <w:tcPr>
            <w:tcW w:type="dxa" w:w="232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Usuario clave (órdenes y pronóstico)</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Planificar lotes sin quiebres</w:t>
            </w:r>
          </w:p>
        </w:tc>
        <w:tc>
          <w:tcPr>
            <w:tcW w:type="dxa" w:w="139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Alta</w:t>
            </w:r>
          </w:p>
        </w:tc>
      </w:tr>
      <w:tr>
        <w:trPr>
          <w:cantSplit/>
        </w:trPr>
        <w:tc>
          <w:tcPr>
            <w:tcW w:type="dxa" w:w="251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Almacenero</w:t>
            </w:r>
          </w:p>
        </w:tc>
        <w:tc>
          <w:tcPr>
            <w:tcW w:type="dxa" w:w="232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Usuario clave (movimientos)</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Registrar rápido y sin errores</w:t>
            </w:r>
          </w:p>
        </w:tc>
        <w:tc>
          <w:tcPr>
            <w:tcW w:type="dxa" w:w="13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Media</w:t>
            </w:r>
          </w:p>
        </w:tc>
      </w:tr>
      <w:tr>
        <w:trPr>
          <w:cantSplit/>
        </w:trPr>
        <w:tc>
          <w:tcPr>
            <w:tcW w:type="dxa" w:w="251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Docente Yovana Connie Roca Ávila</w:t>
            </w:r>
          </w:p>
        </w:tc>
        <w:tc>
          <w:tcPr>
            <w:tcW w:type="dxa" w:w="232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Evaluadora del proyecto</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Cumplimiento de los criterios de la asignatura</w:t>
            </w:r>
          </w:p>
        </w:tc>
        <w:tc>
          <w:tcPr>
            <w:tcW w:type="dxa" w:w="139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Alta</w:t>
            </w:r>
          </w:p>
        </w:tc>
      </w:tr>
      <w:tr>
        <w:trPr>
          <w:cantSplit/>
        </w:trPr>
        <w:tc>
          <w:tcPr>
            <w:tcW w:type="dxa" w:w="251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Equipo del proyecto (J. Caso, A. Lujan, L. Matamoros)</w:t>
            </w:r>
          </w:p>
        </w:tc>
        <w:tc>
          <w:tcPr>
            <w:tcW w:type="dxa" w:w="232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Product Owner, Scrum Master y desarrollador</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Entregar el producto en plazo y con calidad</w:t>
            </w:r>
          </w:p>
        </w:tc>
        <w:tc>
          <w:tcPr>
            <w:tcW w:type="dxa" w:w="13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Alta</w:t>
            </w:r>
          </w:p>
        </w:tc>
      </w:tr>
    </w:tbl>
    <w:p>
      <w:pPr>
        <w:spacing w:after="200" w:before="60"/>
        <w:jc w:val="center"/>
      </w:pPr>
      <w:r>
        <w:rPr>
          <w:rFonts w:ascii="Arial" w:cs="Arial" w:eastAsia="Arial" w:hAnsi="Arial"/>
          <w:color w:val="6B5B4B"/>
          <w:sz w:val="18"/>
          <w:szCs w:val="18"/>
        </w:rPr>
        <w:t xml:space="preserve">Fuente: Elaboración propia.</w:t>
      </w:r>
    </w:p>
    <w:p>
      <w:pPr>
        <w:spacing w:after="120" w:before="0" w:line="300"/>
        <w:jc w:val="both"/>
      </w:pPr>
      <w:r>
        <w:rPr>
          <w:rFonts w:ascii="Arial" w:cs="Arial" w:eastAsia="Arial" w:hAnsi="Arial"/>
          <w:sz w:val="22"/>
          <w:szCs w:val="22"/>
        </w:rPr>
        <w:t xml:space="preserve">Los hitos de control del proyecto, con su fecha y estado a la fecha de corte, se presentan en la </w:t>
      </w:r>
      <w:r>
        <w:rPr>
          <w:rFonts w:ascii="Arial" w:cs="Arial" w:eastAsia="Arial" w:hAnsi="Arial"/>
          <w:sz w:val="22"/>
          <w:szCs w:val="22"/>
        </w:rPr>
        <w:t xml:space="preserve">Tabla 16</w:t>
      </w:r>
      <w:r>
        <w:rPr>
          <w:rFonts w:ascii="Arial" w:cs="Arial" w:eastAsia="Arial" w:hAnsi="Arial"/>
          <w:sz w:val="22"/>
          <w:szCs w:val="22"/>
        </w:rPr>
        <w:t xml:space="preserve">.</w:t>
      </w:r>
    </w:p>
    <w:p>
      <w:pPr>
        <w:keepNext/>
        <w:keepLines/>
        <w:spacing w:after="80" w:before="160"/>
        <w:jc w:val="center"/>
      </w:pPr>
      <w:r>
        <w:rPr>
          <w:rFonts w:ascii="Arial" w:cs="Arial" w:eastAsia="Arial" w:hAnsi="Arial"/>
          <w:b/>
          <w:bCs/>
          <w:color w:val="4A2C1F"/>
          <w:sz w:val="20"/>
          <w:szCs w:val="20"/>
        </w:rPr>
        <w:t xml:space="preserve">Tabla 16. </w:t>
      </w:r>
      <w:r>
        <w:rPr>
          <w:rFonts w:ascii="Arial" w:cs="Arial" w:eastAsia="Arial" w:hAnsi="Arial"/>
          <w:color w:val="4A2C1F"/>
          <w:sz w:val="20"/>
          <w:szCs w:val="20"/>
        </w:rPr>
        <w:t xml:space="preserve">Hitos del proyecto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860"/>
        <w:gridCol w:w="2046"/>
        <w:gridCol w:w="3719"/>
        <w:gridCol w:w="1673"/>
      </w:tblGrid>
      <w:tr>
        <w:trPr>
          <w:cantSplit/>
          <w:tblHeader/>
        </w:trPr>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Hito</w:t>
            </w:r>
          </w:p>
        </w:tc>
        <w:tc>
          <w:tcPr>
            <w:tcW w:type="dxa" w:w="20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Fecha</w:t>
            </w:r>
          </w:p>
        </w:tc>
        <w:tc>
          <w:tcPr>
            <w:tcW w:type="dxa" w:w="371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Descripción</w:t>
            </w:r>
          </w:p>
        </w:tc>
        <w:tc>
          <w:tcPr>
            <w:tcW w:type="dxa" w:w="167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Estado al 06-oct</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APF1</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12-sep-2026</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Entrega del avance 1 (análisis, requisitos, backlog)</w:t>
            </w:r>
          </w:p>
        </w:tc>
        <w:tc>
          <w:tcPr>
            <w:tcW w:type="dxa" w:w="16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Cumplido</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Cierre Sprint 2</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27-sep-2026</w:t>
            </w:r>
          </w:p>
        </w:tc>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Prototipos, arquitectura y diseño de BD</w:t>
            </w:r>
          </w:p>
        </w:tc>
        <w:tc>
          <w:tcPr>
            <w:tcW w:type="dxa" w:w="16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Cumplido</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APF2 (sustentación)</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06-oct-2026</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Sistema v1 con BD, seguridad y roles; informe APF2</w:t>
            </w:r>
          </w:p>
        </w:tc>
        <w:tc>
          <w:tcPr>
            <w:tcW w:type="dxa" w:w="16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Hoy</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Cierre Sprint 3</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18-oct-2026</w:t>
            </w:r>
          </w:p>
        </w:tc>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Inventario, producción, BD, seguridad y despliegue v1</w:t>
            </w:r>
          </w:p>
        </w:tc>
        <w:tc>
          <w:tcPr>
            <w:tcW w:type="dxa" w:w="16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 curso</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Cierre Sprint 4</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08-nov-2026</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Dashboard ampliado, reportes y alertas</w:t>
            </w:r>
          </w:p>
        </w:tc>
        <w:tc>
          <w:tcPr>
            <w:tcW w:type="dxa" w:w="16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Por hacer</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Cierre Sprint 5</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29-nov-2026</w:t>
            </w:r>
          </w:p>
        </w:tc>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IA afinada, integración y pruebas funcionales</w:t>
            </w:r>
          </w:p>
        </w:tc>
        <w:tc>
          <w:tcPr>
            <w:tcW w:type="dxa" w:w="16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Por hacer</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APF final</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Dic-2026 (a confirmar con el calendario de la UTP)</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Sistema final, documentación y presentación con demo; cierre del Sprint 6 el 20-dic</w:t>
            </w:r>
          </w:p>
        </w:tc>
        <w:tc>
          <w:tcPr>
            <w:tcW w:type="dxa" w:w="16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Por hacer</w:t>
            </w:r>
          </w:p>
        </w:tc>
      </w:tr>
    </w:tbl>
    <w:p>
      <w:pPr>
        <w:spacing w:after="200" w:before="60"/>
        <w:jc w:val="center"/>
      </w:pPr>
      <w:r>
        <w:rPr>
          <w:rFonts w:ascii="Arial" w:cs="Arial" w:eastAsia="Arial" w:hAnsi="Arial"/>
          <w:color w:val="6B5B4B"/>
          <w:sz w:val="18"/>
          <w:szCs w:val="18"/>
        </w:rPr>
        <w:t xml:space="preserve">Fuente: Elaboración propia.</w:t>
      </w:r>
    </w:p>
    <w:p>
      <w:pPr>
        <w:pStyle w:val="Heading2"/>
        <w:keepNext/>
        <w:spacing w:after="120" w:before="280"/>
      </w:pPr>
      <w:r>
        <w:rPr>
          <w:rFonts w:ascii="Arial" w:cs="Arial" w:eastAsia="Arial" w:hAnsi="Arial"/>
          <w:b/>
          <w:bCs/>
          <w:color w:val="4A2C1F"/>
          <w:sz w:val="26"/>
          <w:szCs w:val="26"/>
        </w:rPr>
        <w:t xml:space="preserve">2.2 Alcance y objetivos del proyecto</w:t>
      </w:r>
    </w:p>
    <w:p>
      <w:pPr>
        <w:spacing w:after="120" w:before="0" w:line="300"/>
        <w:jc w:val="both"/>
      </w:pPr>
      <w:r>
        <w:rPr>
          <w:rFonts w:ascii="Arial" w:cs="Arial" w:eastAsia="Arial" w:hAnsi="Arial"/>
          <w:sz w:val="22"/>
          <w:szCs w:val="22"/>
        </w:rPr>
        <w:t xml:space="preserve">Los objetivos del proyecto (general y específicos OE1 a OE6, con criterios SMART) se formularon en el apartado 1.1 y no se repiten aquí. Esta sección precisa qué incluye y qué no incluye el proyecto, de modo que el alcance sea verificable al final de cada sprint. La </w:t>
      </w:r>
      <w:r>
        <w:rPr>
          <w:rFonts w:ascii="Arial" w:cs="Arial" w:eastAsia="Arial" w:hAnsi="Arial"/>
          <w:sz w:val="22"/>
          <w:szCs w:val="22"/>
        </w:rPr>
        <w:t xml:space="preserve">Tabla 17</w:t>
      </w:r>
      <w:r>
        <w:rPr>
          <w:rFonts w:ascii="Arial" w:cs="Arial" w:eastAsia="Arial" w:hAnsi="Arial"/>
          <w:sz w:val="22"/>
          <w:szCs w:val="22"/>
        </w:rPr>
        <w:t xml:space="preserve"> lista los componentes del alcance con el requerimiento que los respalda y su estado al 06-oct-2026.</w:t>
      </w:r>
    </w:p>
    <w:p>
      <w:pPr>
        <w:keepNext/>
        <w:keepLines/>
        <w:spacing w:after="80" w:before="160"/>
        <w:jc w:val="center"/>
      </w:pPr>
      <w:r>
        <w:rPr>
          <w:rFonts w:ascii="Arial" w:cs="Arial" w:eastAsia="Arial" w:hAnsi="Arial"/>
          <w:b/>
          <w:bCs/>
          <w:color w:val="4A2C1F"/>
          <w:sz w:val="20"/>
          <w:szCs w:val="20"/>
        </w:rPr>
        <w:t xml:space="preserve">Tabla 17. </w:t>
      </w:r>
      <w:r>
        <w:rPr>
          <w:rFonts w:ascii="Arial" w:cs="Arial" w:eastAsia="Arial" w:hAnsi="Arial"/>
          <w:color w:val="4A2C1F"/>
          <w:sz w:val="20"/>
          <w:szCs w:val="20"/>
        </w:rPr>
        <w:t xml:space="preserve">Componentes del alcance del proyecto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4091"/>
        <w:gridCol w:w="1860"/>
        <w:gridCol w:w="1302"/>
        <w:gridCol w:w="2045"/>
      </w:tblGrid>
      <w:tr>
        <w:trPr>
          <w:cantSplit/>
          <w:tblHeader/>
        </w:trPr>
        <w:tc>
          <w:tcPr>
            <w:tcW w:type="dxa" w:w="409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Componente del alcance</w:t>
            </w:r>
          </w:p>
        </w:tc>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Requerimientos</w:t>
            </w:r>
          </w:p>
        </w:tc>
        <w:tc>
          <w:tcPr>
            <w:tcW w:type="dxa" w:w="130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Sprint</w:t>
            </w:r>
          </w:p>
        </w:tc>
        <w:tc>
          <w:tcPr>
            <w:tcW w:type="dxa" w:w="204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Estado al 06-oct</w:t>
            </w:r>
          </w:p>
        </w:tc>
      </w:tr>
      <w:tr>
        <w:trPr>
          <w:cantSplit/>
        </w:trPr>
        <w:tc>
          <w:tcPr>
            <w:tcW w:type="dxa" w:w="40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Inventario: movimientos, semáforo, historial y alerta en el sistema</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RF01, RF02, RF03</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S3</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Implementado</w:t>
            </w:r>
          </w:p>
        </w:tc>
      </w:tr>
      <w:tr>
        <w:trPr>
          <w:cantSplit/>
        </w:trPr>
        <w:tc>
          <w:tcPr>
            <w:tcW w:type="dxa" w:w="409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Producción: recetas (BOM), órdenes y descuento automático</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RF04</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S3</w:t>
            </w:r>
          </w:p>
        </w:tc>
        <w:tc>
          <w:tcPr>
            <w:tcW w:type="dxa" w:w="20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Implementado</w:t>
            </w:r>
          </w:p>
        </w:tc>
      </w:tr>
      <w:tr>
        <w:trPr>
          <w:cantSplit/>
        </w:trPr>
        <w:tc>
          <w:tcPr>
            <w:tcW w:type="dxa" w:w="40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Seguridad: autenticación, roles, usuarios y auditoría</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RF05–RF08, RNF01</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S3</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Implementado</w:t>
            </w:r>
          </w:p>
        </w:tc>
      </w:tr>
      <w:tr>
        <w:trPr>
          <w:cantSplit/>
        </w:trPr>
        <w:tc>
          <w:tcPr>
            <w:tcW w:type="dxa" w:w="409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Base de datos PostgreSQL con respaldo y replicación</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RNF03</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S3</w:t>
            </w:r>
          </w:p>
        </w:tc>
        <w:tc>
          <w:tcPr>
            <w:tcW w:type="dxa" w:w="20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Implementado (validado en entorno local)</w:t>
            </w:r>
          </w:p>
        </w:tc>
      </w:tr>
      <w:tr>
        <w:trPr>
          <w:cantSplit/>
        </w:trPr>
        <w:tc>
          <w:tcPr>
            <w:tcW w:type="dxa" w:w="40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Pronóstico de demanda a 3 meses con MAPE</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RF09</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S3 (base), S5</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Base v1; afinado en S5</w:t>
            </w:r>
          </w:p>
        </w:tc>
      </w:tr>
      <w:tr>
        <w:trPr>
          <w:cantSplit/>
        </w:trPr>
        <w:tc>
          <w:tcPr>
            <w:tcW w:type="dxa" w:w="409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Dashboard de KPIs por rol</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RF10</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S3 (base), S4</w:t>
            </w:r>
          </w:p>
        </w:tc>
        <w:tc>
          <w:tcPr>
            <w:tcW w:type="dxa" w:w="20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Base v1; ampliación en S4</w:t>
            </w:r>
          </w:p>
        </w:tc>
      </w:tr>
      <w:tr>
        <w:trPr>
          <w:cantSplit/>
        </w:trPr>
        <w:tc>
          <w:tcPr>
            <w:tcW w:type="dxa" w:w="40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Reportes exportables</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RF11</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S4</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Por hacer</w:t>
            </w:r>
          </w:p>
        </w:tc>
      </w:tr>
      <w:tr>
        <w:trPr>
          <w:cantSplit/>
        </w:trPr>
        <w:tc>
          <w:tcPr>
            <w:tcW w:type="dxa" w:w="409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Alertas por WhatsApp Business y correo</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RF12</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S4</w:t>
            </w:r>
          </w:p>
        </w:tc>
        <w:tc>
          <w:tcPr>
            <w:tcW w:type="dxa" w:w="20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Por hacer</w:t>
            </w:r>
          </w:p>
        </w:tc>
      </w:tr>
      <w:tr>
        <w:trPr>
          <w:cantSplit/>
        </w:trPr>
        <w:tc>
          <w:tcPr>
            <w:tcW w:type="dxa" w:w="40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Despliegue en la nube (Docker y Render)</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RNF06</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S3</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 progreso</w:t>
            </w:r>
          </w:p>
        </w:tc>
      </w:tr>
    </w:tbl>
    <w:p>
      <w:pPr>
        <w:spacing w:after="200" w:before="60"/>
        <w:jc w:val="center"/>
      </w:pPr>
      <w:r>
        <w:rPr>
          <w:rFonts w:ascii="Arial" w:cs="Arial" w:eastAsia="Arial" w:hAnsi="Arial"/>
          <w:color w:val="6B5B4B"/>
          <w:sz w:val="18"/>
          <w:szCs w:val="18"/>
        </w:rPr>
        <w:t xml:space="preserve">Fuente: Elaboración propia a partir del Product Backlog (apartado 2.7).</w:t>
      </w:r>
    </w:p>
    <w:p>
      <w:pPr>
        <w:spacing w:after="120" w:before="0" w:line="300"/>
        <w:jc w:val="both"/>
      </w:pPr>
      <w:r>
        <w:rPr>
          <w:rFonts w:ascii="Arial" w:cs="Arial" w:eastAsia="Arial" w:hAnsi="Arial"/>
          <w:sz w:val="22"/>
          <w:szCs w:val="22"/>
        </w:rPr>
        <w:t xml:space="preserve">Quedan </w:t>
      </w:r>
      <w:r>
        <w:rPr>
          <w:rFonts w:ascii="Arial" w:cs="Arial" w:eastAsia="Arial" w:hAnsi="Arial"/>
          <w:sz w:val="22"/>
          <w:szCs w:val="22"/>
        </w:rPr>
        <w:t xml:space="preserve">fuera del alcance</w:t>
      </w:r>
      <w:r>
        <w:rPr>
          <w:rFonts w:ascii="Arial" w:cs="Arial" w:eastAsia="Arial" w:hAnsi="Arial"/>
          <w:sz w:val="22"/>
          <w:szCs w:val="22"/>
        </w:rPr>
        <w:t xml:space="preserve"> de este proyecto, por límites de tiempo y de recursos: una aplicación móvil nativa y las notificaciones push; el envío de SMS; la integración con facturación electrónica o con el sistema contable; un módulo de ventas, compras o proveedores; y la operación comercial multiempresa descrita en el Lean Canvas como hipótesis de crecimiento. Estas funciones podrían considerarse en una etapa posterior, y se clasifican como «Won't have» en el Product Backlog.</w:t>
      </w:r>
    </w:p>
    <w:p>
      <w:pPr>
        <w:spacing w:after="120" w:before="0" w:line="300"/>
        <w:jc w:val="both"/>
      </w:pPr>
      <w:r>
        <w:rPr>
          <w:rFonts w:ascii="Arial" w:cs="Arial" w:eastAsia="Arial" w:hAnsi="Arial"/>
          <w:sz w:val="22"/>
          <w:szCs w:val="22"/>
        </w:rPr>
        <w:t xml:space="preserve">El proyecto se considerará exitoso, a la fecha de cierre, si se cumplen estos criterios: (a) todas las historias «Must» están implementadas y verificadas con pruebas; (b) el sistema se ejecuta en la nube con HTTPS; (c) las alertas se envían por el canal elegido con registro de entrega; (d) el pronóstico se ha recalibrado con datos reales o, en su defecto, se declara explícitamente que se usó un dataset de demostración; y (e) la documentación técnica y la demostración se entregan en el Sprint 6.</w:t>
      </w:r>
    </w:p>
    <w:p>
      <w:pPr>
        <w:spacing w:after="120" w:before="0" w:line="300"/>
        <w:jc w:val="both"/>
      </w:pPr>
      <w:r>
        <w:rPr>
          <w:rFonts w:ascii="Arial" w:cs="Arial" w:eastAsia="Arial" w:hAnsi="Arial"/>
          <w:sz w:val="22"/>
          <w:szCs w:val="22"/>
        </w:rPr>
        <w:t xml:space="preserve">La estructura de desglose del trabajo (EDT) agrupa las actividades del Gantt en cuatro paquetes, como indica la </w:t>
      </w:r>
      <w:r>
        <w:rPr>
          <w:rFonts w:ascii="Arial" w:cs="Arial" w:eastAsia="Arial" w:hAnsi="Arial"/>
          <w:sz w:val="22"/>
          <w:szCs w:val="22"/>
        </w:rPr>
        <w:t xml:space="preserve">Tabla 18</w:t>
      </w:r>
      <w:r>
        <w:rPr>
          <w:rFonts w:ascii="Arial" w:cs="Arial" w:eastAsia="Arial" w:hAnsi="Arial"/>
          <w:sz w:val="22"/>
          <w:szCs w:val="22"/>
        </w:rPr>
        <w:t xml:space="preserve">.</w:t>
      </w:r>
    </w:p>
    <w:p>
      <w:pPr>
        <w:keepNext/>
        <w:keepLines/>
        <w:spacing w:after="80" w:before="160"/>
        <w:jc w:val="center"/>
      </w:pPr>
      <w:r>
        <w:rPr>
          <w:rFonts w:ascii="Arial" w:cs="Arial" w:eastAsia="Arial" w:hAnsi="Arial"/>
          <w:b/>
          <w:bCs/>
          <w:color w:val="4A2C1F"/>
          <w:sz w:val="20"/>
          <w:szCs w:val="20"/>
        </w:rPr>
        <w:t xml:space="preserve">Tabla 18. </w:t>
      </w:r>
      <w:r>
        <w:rPr>
          <w:rFonts w:ascii="Arial" w:cs="Arial" w:eastAsia="Arial" w:hAnsi="Arial"/>
          <w:color w:val="4A2C1F"/>
          <w:sz w:val="20"/>
          <w:szCs w:val="20"/>
        </w:rPr>
        <w:t xml:space="preserve">Estructura de desglose del trabajo (EDT)</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232"/>
        <w:gridCol w:w="5579"/>
        <w:gridCol w:w="1487"/>
      </w:tblGrid>
      <w:tr>
        <w:trPr>
          <w:cantSplit/>
          <w:tblHeader/>
        </w:trPr>
        <w:tc>
          <w:tcPr>
            <w:tcW w:type="dxa" w:w="223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Paquete de trabajo</w:t>
            </w:r>
          </w:p>
        </w:tc>
        <w:tc>
          <w:tcPr>
            <w:tcW w:type="dxa" w:w="557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Actividades</w:t>
            </w:r>
          </w:p>
        </w:tc>
        <w:tc>
          <w:tcPr>
            <w:tcW w:type="dxa" w:w="148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Sprint(s)</w:t>
            </w:r>
          </w:p>
        </w:tc>
      </w:tr>
      <w:tr>
        <w:trPr>
          <w:cantSplit/>
        </w:trPr>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 Análisis y diseño</w:t>
            </w:r>
          </w:p>
        </w:tc>
        <w:tc>
          <w:tcPr>
            <w:tcW w:type="dxa" w:w="557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Análisis empresarial AS-IS/TO-BE; requisitos; Product Backlog; wireframes; mockups; arquitectura y diseño de BD</w:t>
            </w:r>
          </w:p>
        </w:tc>
        <w:tc>
          <w:tcPr>
            <w:tcW w:type="dxa" w:w="148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S1–S2</w:t>
            </w:r>
          </w:p>
        </w:tc>
      </w:tr>
      <w:tr>
        <w:trPr>
          <w:cantSplit/>
        </w:trPr>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 Construcción</w:t>
            </w:r>
          </w:p>
        </w:tc>
        <w:tc>
          <w:tcPr>
            <w:tcW w:type="dxa" w:w="557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Módulos de inventario y producción; BD, seguridad y roles; dashboard y KPIs; reportes; alertas; módulo IA; integración de módulos</w:t>
            </w:r>
          </w:p>
        </w:tc>
        <w:tc>
          <w:tcPr>
            <w:tcW w:type="dxa" w:w="148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S3–S5</w:t>
            </w:r>
          </w:p>
        </w:tc>
      </w:tr>
      <w:tr>
        <w:trPr>
          <w:cantSplit/>
        </w:trPr>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3. Verificación y despliegue</w:t>
            </w:r>
          </w:p>
        </w:tc>
        <w:tc>
          <w:tcPr>
            <w:tcW w:type="dxa" w:w="557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Pruebas automáticas y funcionales; despliegue cloud; optimización y seguridad final</w:t>
            </w:r>
          </w:p>
        </w:tc>
        <w:tc>
          <w:tcPr>
            <w:tcW w:type="dxa" w:w="148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S3, S5–S6</w:t>
            </w:r>
          </w:p>
        </w:tc>
      </w:tr>
      <w:tr>
        <w:trPr>
          <w:cantSplit/>
        </w:trPr>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4. Gestión y documentación</w:t>
            </w:r>
          </w:p>
        </w:tc>
        <w:tc>
          <w:tcPr>
            <w:tcW w:type="dxa" w:w="557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Informes APF1 y APF2; documentación técnica; presentación final y demo; ceremonias Scrum</w:t>
            </w:r>
          </w:p>
        </w:tc>
        <w:tc>
          <w:tcPr>
            <w:tcW w:type="dxa" w:w="148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S1–S6</w:t>
            </w:r>
          </w:p>
        </w:tc>
      </w:tr>
    </w:tbl>
    <w:p>
      <w:pPr>
        <w:spacing w:after="200" w:before="60"/>
        <w:jc w:val="center"/>
      </w:pPr>
      <w:r>
        <w:rPr>
          <w:rFonts w:ascii="Arial" w:cs="Arial" w:eastAsia="Arial" w:hAnsi="Arial"/>
          <w:color w:val="6B5B4B"/>
          <w:sz w:val="18"/>
          <w:szCs w:val="18"/>
        </w:rPr>
        <w:t xml:space="preserve">Fuente: Elaboración propia a partir del cronograma.</w:t>
      </w:r>
    </w:p>
    <w:p>
      <w:pPr>
        <w:pStyle w:val="Heading2"/>
        <w:keepNext/>
        <w:spacing w:after="120" w:before="280"/>
      </w:pPr>
      <w:r>
        <w:rPr>
          <w:rFonts w:ascii="Arial" w:cs="Arial" w:eastAsia="Arial" w:hAnsi="Arial"/>
          <w:b/>
          <w:bCs/>
          <w:color w:val="4A2C1F"/>
          <w:sz w:val="26"/>
          <w:szCs w:val="26"/>
        </w:rPr>
        <w:t xml:space="preserve">2.3 Cronograma del proyecto (Diagrama de Gantt)</w:t>
      </w:r>
    </w:p>
    <w:p>
      <w:pPr>
        <w:spacing w:after="120" w:before="0" w:line="300"/>
        <w:jc w:val="both"/>
      </w:pPr>
      <w:r>
        <w:rPr>
          <w:rFonts w:ascii="Arial" w:cs="Arial" w:eastAsia="Arial" w:hAnsi="Arial"/>
          <w:sz w:val="22"/>
          <w:szCs w:val="22"/>
        </w:rPr>
        <w:t xml:space="preserve">El proyecto se ejecuta en 18 semanas, del 17 de agosto al 20 de diciembre de 2026, organizado en seis sprints de tres semanas. Siguiendo la observación de la docente, el diagrama de Gantt de la </w:t>
      </w:r>
      <w:r>
        <w:rPr>
          <w:rFonts w:ascii="Arial" w:cs="Arial" w:eastAsia="Arial" w:hAnsi="Arial"/>
          <w:sz w:val="22"/>
          <w:szCs w:val="22"/>
        </w:rPr>
        <w:t xml:space="preserve">Figura 5</w:t>
      </w:r>
      <w:r>
        <w:rPr>
          <w:rFonts w:ascii="Arial" w:cs="Arial" w:eastAsia="Arial" w:hAnsi="Arial"/>
          <w:sz w:val="22"/>
          <w:szCs w:val="22"/>
        </w:rPr>
        <w:t xml:space="preserve"> muestra de forma explícita los </w:t>
      </w:r>
      <w:r>
        <w:rPr>
          <w:rFonts w:ascii="Arial" w:cs="Arial" w:eastAsia="Arial" w:hAnsi="Arial"/>
          <w:sz w:val="22"/>
          <w:szCs w:val="22"/>
        </w:rPr>
        <w:t xml:space="preserve">meses</w:t>
      </w:r>
      <w:r>
        <w:rPr>
          <w:rFonts w:ascii="Arial" w:cs="Arial" w:eastAsia="Arial" w:hAnsi="Arial"/>
          <w:sz w:val="22"/>
          <w:szCs w:val="22"/>
        </w:rPr>
        <w:t xml:space="preserve"> (agosto a diciembre), las </w:t>
      </w:r>
      <w:r>
        <w:rPr>
          <w:rFonts w:ascii="Arial" w:cs="Arial" w:eastAsia="Arial" w:hAnsi="Arial"/>
          <w:sz w:val="22"/>
          <w:szCs w:val="22"/>
        </w:rPr>
        <w:t xml:space="preserve">semanas</w:t>
      </w:r>
      <w:r>
        <w:rPr>
          <w:rFonts w:ascii="Arial" w:cs="Arial" w:eastAsia="Arial" w:hAnsi="Arial"/>
          <w:sz w:val="22"/>
          <w:szCs w:val="22"/>
        </w:rPr>
        <w:t xml:space="preserve"> numeradas del 1 al 18, los </w:t>
      </w:r>
      <w:r>
        <w:rPr>
          <w:rFonts w:ascii="Arial" w:cs="Arial" w:eastAsia="Arial" w:hAnsi="Arial"/>
          <w:sz w:val="22"/>
          <w:szCs w:val="22"/>
        </w:rPr>
        <w:t xml:space="preserve">sprints</w:t>
      </w:r>
      <w:r>
        <w:rPr>
          <w:rFonts w:ascii="Arial" w:cs="Arial" w:eastAsia="Arial" w:hAnsi="Arial"/>
          <w:sz w:val="22"/>
          <w:szCs w:val="22"/>
        </w:rPr>
        <w:t xml:space="preserve"> (S1 a S6, con sus fechas en la leyenda) y los </w:t>
      </w:r>
      <w:r>
        <w:rPr>
          <w:rFonts w:ascii="Arial" w:cs="Arial" w:eastAsia="Arial" w:hAnsi="Arial"/>
          <w:sz w:val="22"/>
          <w:szCs w:val="22"/>
        </w:rPr>
        <w:t xml:space="preserve">responsables</w:t>
      </w:r>
      <w:r>
        <w:rPr>
          <w:rFonts w:ascii="Arial" w:cs="Arial" w:eastAsia="Arial" w:hAnsi="Arial"/>
          <w:sz w:val="22"/>
          <w:szCs w:val="22"/>
        </w:rPr>
        <w:t xml:space="preserve"> de cada actividad en la columna derecha. La línea azul marca la entrega del APF1 (12-sep) y la línea roja la fecha de corte de este informe (06-oct, semana 8).</w:t>
      </w:r>
    </w:p>
    <w:p>
      <w:pPr>
        <w:keepNext/>
        <w:spacing w:after="60" w:before="120"/>
        <w:jc w:val="center"/>
      </w:pPr>
      <w:r>
        <w:drawing>
          <wp:inline distT="0" distB="0" distL="0" distR="0">
            <wp:extent cx="5810250" cy="5295900"/>
            <wp:effectExtent t="0" r="0" b="0" l="0"/>
            <wp:docPr id="1" name="Diagrama de Gantt del proyecto: meses, semanas, sprints y responsables" descr="Diagrama de Gantt del proyecto: meses, semanas, sprints y responsables" title="Diagrama de Gantt del proyecto: meses, semanas, sprints y respons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5295900"/>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5. </w:t>
      </w:r>
      <w:r>
        <w:rPr>
          <w:rFonts w:ascii="Arial" w:cs="Arial" w:eastAsia="Arial" w:hAnsi="Arial"/>
          <w:color w:val="4A2C1F"/>
          <w:sz w:val="20"/>
          <w:szCs w:val="20"/>
        </w:rPr>
        <w:t xml:space="preserve">Diagrama de Gantt del proyecto: meses, semanas, sprints y responsables</w:t>
      </w:r>
    </w:p>
    <w:p>
      <w:pPr>
        <w:spacing w:after="40"/>
        <w:ind w:left="400" w:right="400"/>
        <w:jc w:val="center"/>
      </w:pPr>
      <w:r>
        <w:rPr>
          <w:rFonts w:ascii="Arial" w:cs="Arial" w:eastAsia="Arial" w:hAnsi="Arial"/>
          <w:i/>
          <w:iCs/>
          <w:color w:val="5B4636"/>
          <w:sz w:val="19"/>
          <w:szCs w:val="19"/>
        </w:rPr>
        <w:t xml:space="preserve">Cada barra corresponde a una actividad y se rotula con su sprint; la columna «Responsables» identifica a J. Caso (Product Owner), A. Lujan (Scrum Master) y L. Matamoros (Desarrollador).</w:t>
      </w:r>
    </w:p>
    <w:p>
      <w:pPr>
        <w:spacing w:after="200"/>
        <w:jc w:val="center"/>
      </w:pPr>
      <w:r>
        <w:rPr>
          <w:rFonts w:ascii="Arial" w:cs="Arial" w:eastAsia="Arial" w:hAnsi="Arial"/>
          <w:color w:val="6B5B4B"/>
          <w:sz w:val="18"/>
          <w:szCs w:val="18"/>
        </w:rPr>
        <w:t xml:space="preserve">Fuente: Elaboración propia.</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19</w:t>
      </w:r>
      <w:r>
        <w:rPr>
          <w:rFonts w:ascii="Arial" w:cs="Arial" w:eastAsia="Arial" w:hAnsi="Arial"/>
          <w:sz w:val="22"/>
          <w:szCs w:val="22"/>
        </w:rPr>
        <w:t xml:space="preserve"> detalla el cronograma por actividad con el mismo contenido del diagrama: responsables, sprint, fechas de inicio y fin, y meses que abarca cada actividad. Las actividades de un mismo sprint comparten fechas porque se ejecutan en paralelo dentro de las tres semanas del sprint.</w:t>
      </w:r>
    </w:p>
    <w:p>
      <w:pPr>
        <w:keepNext/>
        <w:keepLines/>
        <w:spacing w:after="80" w:before="160"/>
        <w:jc w:val="center"/>
      </w:pPr>
      <w:r>
        <w:rPr>
          <w:rFonts w:ascii="Arial" w:cs="Arial" w:eastAsia="Arial" w:hAnsi="Arial"/>
          <w:b/>
          <w:bCs/>
          <w:color w:val="4A2C1F"/>
          <w:sz w:val="20"/>
          <w:szCs w:val="20"/>
        </w:rPr>
        <w:t xml:space="preserve">Tabla 19. </w:t>
      </w:r>
      <w:r>
        <w:rPr>
          <w:rFonts w:ascii="Arial" w:cs="Arial" w:eastAsia="Arial" w:hAnsi="Arial"/>
          <w:color w:val="4A2C1F"/>
          <w:sz w:val="20"/>
          <w:szCs w:val="20"/>
        </w:rPr>
        <w:t xml:space="preserve">Cronograma por actividad</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696"/>
        <w:gridCol w:w="1860"/>
        <w:gridCol w:w="1488"/>
        <w:gridCol w:w="1581"/>
        <w:gridCol w:w="1673"/>
      </w:tblGrid>
      <w:tr>
        <w:trPr>
          <w:cantSplit/>
          <w:tblHeader/>
        </w:trPr>
        <w:tc>
          <w:tcPr>
            <w:tcW w:type="dxa" w:w="269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Actividad</w:t>
            </w:r>
          </w:p>
        </w:tc>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Responsable(s)</w:t>
            </w:r>
          </w:p>
        </w:tc>
        <w:tc>
          <w:tcPr>
            <w:tcW w:type="dxa" w:w="148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Sprint (semanas)</w:t>
            </w:r>
          </w:p>
        </w:tc>
        <w:tc>
          <w:tcPr>
            <w:tcW w:type="dxa" w:w="158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Inicio – fin</w:t>
            </w:r>
          </w:p>
        </w:tc>
        <w:tc>
          <w:tcPr>
            <w:tcW w:type="dxa" w:w="167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Mes(es)</w:t>
            </w:r>
          </w:p>
        </w:tc>
      </w:tr>
      <w:tr>
        <w:trPr>
          <w:cantSplit/>
        </w:trPr>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Análisis empresarial (AS-IS / TO-BE)</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J. Caso, A. Lujan</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S1 (sem. 1–3)</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17-ago – 06-sep</w:t>
            </w:r>
          </w:p>
        </w:tc>
        <w:tc>
          <w:tcPr>
            <w:tcW w:type="dxa" w:w="16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Agosto, septiembre</w:t>
            </w:r>
          </w:p>
        </w:tc>
      </w:tr>
      <w:tr>
        <w:trPr>
          <w:cantSplit/>
        </w:trPr>
        <w:tc>
          <w:tcPr>
            <w:tcW w:type="dxa" w:w="2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Levantamiento de requisitos</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J. Caso</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S1 (sem. 1–3)</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17-ago – 06-sep</w:t>
            </w:r>
          </w:p>
        </w:tc>
        <w:tc>
          <w:tcPr>
            <w:tcW w:type="dxa" w:w="16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Agosto, septiembre</w:t>
            </w:r>
          </w:p>
        </w:tc>
      </w:tr>
      <w:tr>
        <w:trPr>
          <w:cantSplit/>
        </w:trPr>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Product Backlog, épicas e HU</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J. Caso, A. Lujan</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S1 (sem. 1–3)</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17-ago – 06-sep</w:t>
            </w:r>
          </w:p>
        </w:tc>
        <w:tc>
          <w:tcPr>
            <w:tcW w:type="dxa" w:w="16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Agosto, septiembre</w:t>
            </w:r>
          </w:p>
        </w:tc>
      </w:tr>
      <w:tr>
        <w:trPr>
          <w:cantSplit/>
        </w:trPr>
        <w:tc>
          <w:tcPr>
            <w:tcW w:type="dxa" w:w="2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Wireframes de baja fidelidad</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J. Caso</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S2 (sem. 4–6)</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07-sep – 27-sep</w:t>
            </w:r>
          </w:p>
        </w:tc>
        <w:tc>
          <w:tcPr>
            <w:tcW w:type="dxa" w:w="16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Septiembre</w:t>
            </w:r>
          </w:p>
        </w:tc>
      </w:tr>
      <w:tr>
        <w:trPr>
          <w:cantSplit/>
        </w:trPr>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Mockups de alta fidelidad</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J. Caso, L. Matamoros</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S2 (sem. 4–6)</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07-sep – 27-sep</w:t>
            </w:r>
          </w:p>
        </w:tc>
        <w:tc>
          <w:tcPr>
            <w:tcW w:type="dxa" w:w="16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Septiembre</w:t>
            </w:r>
          </w:p>
        </w:tc>
      </w:tr>
      <w:tr>
        <w:trPr>
          <w:cantSplit/>
        </w:trPr>
        <w:tc>
          <w:tcPr>
            <w:tcW w:type="dxa" w:w="2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Arquitectura y diseño de BD</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 Lujan</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S2 (sem. 4–6)</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07-sep – 27-sep</w:t>
            </w:r>
          </w:p>
        </w:tc>
        <w:tc>
          <w:tcPr>
            <w:tcW w:type="dxa" w:w="16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Septiembre</w:t>
            </w:r>
          </w:p>
        </w:tc>
      </w:tr>
      <w:tr>
        <w:trPr>
          <w:cantSplit/>
        </w:trPr>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Módulo de Inventario</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 Matamoros</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S3 (sem. 7–9)</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28-sep – 18-oct</w:t>
            </w:r>
          </w:p>
        </w:tc>
        <w:tc>
          <w:tcPr>
            <w:tcW w:type="dxa" w:w="16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Septiembre, octubre</w:t>
            </w:r>
          </w:p>
        </w:tc>
      </w:tr>
      <w:tr>
        <w:trPr>
          <w:cantSplit/>
        </w:trPr>
        <w:tc>
          <w:tcPr>
            <w:tcW w:type="dxa" w:w="2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Módulo de Producción (BOM, lotes)</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 Matamoros, J. Caso</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S3 (sem. 7–9)</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28-sep – 18-oct</w:t>
            </w:r>
          </w:p>
        </w:tc>
        <w:tc>
          <w:tcPr>
            <w:tcW w:type="dxa" w:w="16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Septiembre, octubre</w:t>
            </w:r>
          </w:p>
        </w:tc>
      </w:tr>
      <w:tr>
        <w:trPr>
          <w:cantSplit/>
        </w:trPr>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BD PostgreSQL, seguridad y roles</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 Lujan</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S3 (sem. 7–9)</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28-sep – 18-oct</w:t>
            </w:r>
          </w:p>
        </w:tc>
        <w:tc>
          <w:tcPr>
            <w:tcW w:type="dxa" w:w="16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Septiembre, octubre</w:t>
            </w:r>
          </w:p>
        </w:tc>
      </w:tr>
      <w:tr>
        <w:trPr>
          <w:cantSplit/>
        </w:trPr>
        <w:tc>
          <w:tcPr>
            <w:tcW w:type="dxa" w:w="2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Despliegue cloud v1 (Render)</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 Lujan, L. Matamoros</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S3 (sem. 7–9)</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28-sep – 18-oct</w:t>
            </w:r>
          </w:p>
        </w:tc>
        <w:tc>
          <w:tcPr>
            <w:tcW w:type="dxa" w:w="16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Septiembre, octubre</w:t>
            </w:r>
          </w:p>
        </w:tc>
      </w:tr>
      <w:tr>
        <w:trPr>
          <w:cantSplit/>
        </w:trPr>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Dashboard gerencial y KPIs</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J. Caso, L. Matamoros</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S4 (sem. 10–12)</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19-oct – 08-nov</w:t>
            </w:r>
          </w:p>
        </w:tc>
        <w:tc>
          <w:tcPr>
            <w:tcW w:type="dxa" w:w="16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Octubre, noviembre</w:t>
            </w:r>
          </w:p>
        </w:tc>
      </w:tr>
      <w:tr>
        <w:trPr>
          <w:cantSplit/>
        </w:trPr>
        <w:tc>
          <w:tcPr>
            <w:tcW w:type="dxa" w:w="2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Reportes y exportaciones</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 Matamoros</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S4 (sem. 10–12)</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19-oct – 08-nov</w:t>
            </w:r>
          </w:p>
        </w:tc>
        <w:tc>
          <w:tcPr>
            <w:tcW w:type="dxa" w:w="16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Octubre, noviembre</w:t>
            </w:r>
          </w:p>
        </w:tc>
      </w:tr>
      <w:tr>
        <w:trPr>
          <w:cantSplit/>
        </w:trPr>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Alertas WhatsApp / correo</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 Lujan, L. Matamoros</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S4 (sem. 10–12)</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19-oct – 08-nov</w:t>
            </w:r>
          </w:p>
        </w:tc>
        <w:tc>
          <w:tcPr>
            <w:tcW w:type="dxa" w:w="16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Octubre, noviembre</w:t>
            </w:r>
          </w:p>
        </w:tc>
      </w:tr>
      <w:tr>
        <w:trPr>
          <w:cantSplit/>
        </w:trPr>
        <w:tc>
          <w:tcPr>
            <w:tcW w:type="dxa" w:w="2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Módulo IA (pronóstico)</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 Matamoros</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S5 (sem. 13–15)</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09-nov – 29-nov</w:t>
            </w:r>
          </w:p>
        </w:tc>
        <w:tc>
          <w:tcPr>
            <w:tcW w:type="dxa" w:w="16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Noviembre</w:t>
            </w:r>
          </w:p>
        </w:tc>
      </w:tr>
      <w:tr>
        <w:trPr>
          <w:cantSplit/>
        </w:trPr>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Integración de módulos</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 Lujan</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S5 (sem. 13–15)</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09-nov – 29-nov</w:t>
            </w:r>
          </w:p>
        </w:tc>
        <w:tc>
          <w:tcPr>
            <w:tcW w:type="dxa" w:w="16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Noviembre</w:t>
            </w:r>
          </w:p>
        </w:tc>
      </w:tr>
      <w:tr>
        <w:trPr>
          <w:cantSplit/>
        </w:trPr>
        <w:tc>
          <w:tcPr>
            <w:tcW w:type="dxa" w:w="2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Pruebas funcionales y correcciones</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Todo el equipo</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S5 (sem. 13–15)</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09-nov – 29-nov</w:t>
            </w:r>
          </w:p>
        </w:tc>
        <w:tc>
          <w:tcPr>
            <w:tcW w:type="dxa" w:w="16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Noviembre</w:t>
            </w:r>
          </w:p>
        </w:tc>
      </w:tr>
      <w:tr>
        <w:trPr>
          <w:cantSplit/>
        </w:trPr>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Optimización y seguridad final</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 Lujan</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S6 (sem. 16–18)</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30-nov – 20-dic</w:t>
            </w:r>
          </w:p>
        </w:tc>
        <w:tc>
          <w:tcPr>
            <w:tcW w:type="dxa" w:w="16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Noviembre, diciembre</w:t>
            </w:r>
          </w:p>
        </w:tc>
      </w:tr>
      <w:tr>
        <w:trPr>
          <w:cantSplit/>
        </w:trPr>
        <w:tc>
          <w:tcPr>
            <w:tcW w:type="dxa" w:w="2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Documentación técnica</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J. Caso</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S6 (sem. 16–18)</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30-nov – 20-dic</w:t>
            </w:r>
          </w:p>
        </w:tc>
        <w:tc>
          <w:tcPr>
            <w:tcW w:type="dxa" w:w="16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Noviembre, diciembre</w:t>
            </w:r>
          </w:p>
        </w:tc>
      </w:tr>
      <w:tr>
        <w:trPr>
          <w:cantSplit/>
        </w:trPr>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Presentación final y demo</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Todo el equipo</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S6 (sem. 16–18)</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30-nov – 20-dic</w:t>
            </w:r>
          </w:p>
        </w:tc>
        <w:tc>
          <w:tcPr>
            <w:tcW w:type="dxa" w:w="16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Noviembre, diciembre</w:t>
            </w:r>
          </w:p>
        </w:tc>
      </w:tr>
    </w:tbl>
    <w:p>
      <w:pPr>
        <w:spacing w:after="200" w:before="60"/>
        <w:jc w:val="center"/>
      </w:pPr>
      <w:r>
        <w:rPr>
          <w:rFonts w:ascii="Arial" w:cs="Arial" w:eastAsia="Arial" w:hAnsi="Arial"/>
          <w:color w:val="6B5B4B"/>
          <w:sz w:val="18"/>
          <w:szCs w:val="18"/>
        </w:rPr>
        <w:t xml:space="preserve">Fuente: Elaboración propia; coincide con el diagrama de Gantt.</w:t>
      </w:r>
    </w:p>
    <w:p>
      <w:pPr>
        <w:spacing w:after="120" w:before="0" w:line="300"/>
        <w:jc w:val="both"/>
      </w:pPr>
      <w:r>
        <w:rPr>
          <w:rFonts w:ascii="Arial" w:cs="Arial" w:eastAsia="Arial" w:hAnsi="Arial"/>
          <w:sz w:val="22"/>
          <w:szCs w:val="22"/>
        </w:rPr>
        <w:t xml:space="preserve">La capacidad total es de 540 horas-equipo: tres integrantes con aproximadamente 10 horas por semana (30 h semanales) durante 18 semanas. Cada sprint de tres semanas dispone, por tanto, de 90 horas. A la fecha de corte el equipo se encuentra en la semana 8, en el día 9 de los 21 del Sprint 3.</w:t>
      </w:r>
    </w:p>
    <w:p>
      <w:pPr>
        <w:pStyle w:val="Heading2"/>
        <w:keepNext/>
        <w:spacing w:after="120" w:before="280"/>
      </w:pPr>
      <w:r>
        <w:rPr>
          <w:rFonts w:ascii="Arial" w:cs="Arial" w:eastAsia="Arial" w:hAnsi="Arial"/>
          <w:b/>
          <w:bCs/>
          <w:color w:val="4A2C1F"/>
          <w:sz w:val="26"/>
          <w:szCs w:val="26"/>
        </w:rPr>
        <w:t xml:space="preserve">2.4 Planificación ágil – Sprint Planning</w:t>
      </w:r>
    </w:p>
    <w:p>
      <w:pPr>
        <w:spacing w:after="120" w:before="0" w:line="300"/>
        <w:jc w:val="both"/>
      </w:pPr>
      <w:r>
        <w:rPr>
          <w:rFonts w:ascii="Arial" w:cs="Arial" w:eastAsia="Arial" w:hAnsi="Arial"/>
          <w:sz w:val="22"/>
          <w:szCs w:val="22"/>
        </w:rPr>
        <w:t xml:space="preserve">En cada Sprint Planning el equipo define la meta del sprint, selecciona del Product Backlog las historias que caben en la capacidad de 90 horas y las descompone en tareas. Las historias se estiman en </w:t>
      </w:r>
      <w:r>
        <w:rPr>
          <w:rFonts w:ascii="Arial" w:cs="Arial" w:eastAsia="Arial" w:hAnsi="Arial"/>
          <w:sz w:val="22"/>
          <w:szCs w:val="22"/>
        </w:rPr>
        <w:t xml:space="preserve">puntos de historia</w:t>
      </w:r>
      <w:r>
        <w:rPr>
          <w:rFonts w:ascii="Arial" w:cs="Arial" w:eastAsia="Arial" w:hAnsi="Arial"/>
          <w:sz w:val="22"/>
          <w:szCs w:val="22"/>
        </w:rPr>
        <w:t xml:space="preserve"> con la secuencia de Fibonacci (1, 2, 3, 5, 8), considerando complejidad, incertidumbre y esfuerzo; los puntos no equivalen linealmente a horas. La </w:t>
      </w:r>
      <w:r>
        <w:rPr>
          <w:rFonts w:ascii="Arial" w:cs="Arial" w:eastAsia="Arial" w:hAnsi="Arial"/>
          <w:sz w:val="22"/>
          <w:szCs w:val="22"/>
        </w:rPr>
        <w:t xml:space="preserve">Tabla 20</w:t>
      </w:r>
      <w:r>
        <w:rPr>
          <w:rFonts w:ascii="Arial" w:cs="Arial" w:eastAsia="Arial" w:hAnsi="Arial"/>
          <w:sz w:val="22"/>
          <w:szCs w:val="22"/>
        </w:rPr>
        <w:t xml:space="preserve"> resume los seis sprints. Los sprints S1, S2 y S6 se dedican a análisis, diseño, optimización y documentación, trabajo técnico que no se estima en puntos de historia; por eso no figuran historias en ellos.</w:t>
      </w:r>
    </w:p>
    <w:p>
      <w:pPr>
        <w:keepNext/>
        <w:keepLines/>
        <w:spacing w:after="80" w:before="160"/>
        <w:jc w:val="center"/>
      </w:pPr>
      <w:r>
        <w:rPr>
          <w:rFonts w:ascii="Arial" w:cs="Arial" w:eastAsia="Arial" w:hAnsi="Arial"/>
          <w:b/>
          <w:bCs/>
          <w:color w:val="4A2C1F"/>
          <w:sz w:val="20"/>
          <w:szCs w:val="20"/>
        </w:rPr>
        <w:t xml:space="preserve">Tabla 20. </w:t>
      </w:r>
      <w:r>
        <w:rPr>
          <w:rFonts w:ascii="Arial" w:cs="Arial" w:eastAsia="Arial" w:hAnsi="Arial"/>
          <w:color w:val="4A2C1F"/>
          <w:sz w:val="20"/>
          <w:szCs w:val="20"/>
        </w:rPr>
        <w:t xml:space="preserve">Planificación de los seis sprints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581"/>
        <w:gridCol w:w="3812"/>
        <w:gridCol w:w="1860"/>
        <w:gridCol w:w="744"/>
        <w:gridCol w:w="1301"/>
      </w:tblGrid>
      <w:tr>
        <w:trPr>
          <w:cantSplit/>
          <w:tblHeader/>
        </w:trPr>
        <w:tc>
          <w:tcPr>
            <w:tcW w:type="dxa" w:w="158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Sprint (fechas)</w:t>
            </w:r>
          </w:p>
        </w:tc>
        <w:tc>
          <w:tcPr>
            <w:tcW w:type="dxa" w:w="381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Meta del sprint</w:t>
            </w:r>
          </w:p>
        </w:tc>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HU incluidas</w:t>
            </w:r>
          </w:p>
        </w:tc>
        <w:tc>
          <w:tcPr>
            <w:tcW w:type="dxa" w:w="74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Puntos</w:t>
            </w:r>
          </w:p>
        </w:tc>
        <w:tc>
          <w:tcPr>
            <w:tcW w:type="dxa" w:w="130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Capacidad</w:t>
            </w:r>
          </w:p>
        </w:tc>
      </w:tr>
      <w:tr>
        <w:trPr>
          <w:cantSplit/>
        </w:trPr>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S1 (17-ago – 06-sep)</w:t>
            </w:r>
          </w:p>
        </w:tc>
        <w:tc>
          <w:tcPr>
            <w:tcW w:type="dxa" w:w="381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Comprender el negocio y definir qué construir: AS-IS/TO-BE, requisitos y Product Backlog.</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 (especificación de las 19 HU)</w:t>
            </w:r>
          </w:p>
        </w:tc>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w:t>
            </w:r>
          </w:p>
        </w:tc>
        <w:tc>
          <w:tcPr>
            <w:tcW w:type="dxa" w:w="13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90 h</w:t>
            </w:r>
          </w:p>
        </w:tc>
      </w:tr>
      <w:tr>
        <w:trPr>
          <w:cantSplit/>
        </w:trPr>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S2 (07-sep – 27-sep)</w:t>
            </w:r>
          </w:p>
        </w:tc>
        <w:tc>
          <w:tcPr>
            <w:tcW w:type="dxa" w:w="381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Diseñar la solución: wireframes, mockups, arquitectura y modelo de BD.</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w:t>
            </w:r>
          </w:p>
        </w:tc>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w:t>
            </w:r>
          </w:p>
        </w:tc>
        <w:tc>
          <w:tcPr>
            <w:tcW w:type="dxa" w:w="13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90 h</w:t>
            </w:r>
          </w:p>
        </w:tc>
      </w:tr>
      <w:tr>
        <w:trPr>
          <w:cantSplit/>
        </w:trPr>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S3 (28-sep – 18-oct)</w:t>
            </w:r>
          </w:p>
        </w:tc>
        <w:tc>
          <w:tcPr>
            <w:tcW w:type="dxa" w:w="381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Entregar la v1 operativa: inventario y producción con BOM, BD PostgreSQL con seguridad y roles, y despliegue cloud.</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HU01, HU02, HU03, HU04, HU05, HU06, HU07, HU08, HU09, HU10, HU11, HU18, HU19</w:t>
            </w:r>
          </w:p>
        </w:tc>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69</w:t>
            </w:r>
          </w:p>
        </w:tc>
        <w:tc>
          <w:tcPr>
            <w:tcW w:type="dxa" w:w="13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90 h</w:t>
            </w:r>
          </w:p>
        </w:tc>
      </w:tr>
      <w:tr>
        <w:trPr>
          <w:cantSplit/>
        </w:trPr>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S4 (19-oct – 08-nov)</w:t>
            </w:r>
          </w:p>
        </w:tc>
        <w:tc>
          <w:tcPr>
            <w:tcW w:type="dxa" w:w="381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Completar la comunicación y el seguimiento gerencial: alertas por WhatsApp y correo, reportes exportables y dashboard ampliado.</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HU14, HU15, HU16, HU17</w:t>
            </w:r>
          </w:p>
        </w:tc>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24</w:t>
            </w:r>
          </w:p>
        </w:tc>
        <w:tc>
          <w:tcPr>
            <w:tcW w:type="dxa" w:w="13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90 h</w:t>
            </w:r>
          </w:p>
        </w:tc>
      </w:tr>
      <w:tr>
        <w:trPr>
          <w:cantSplit/>
        </w:trPr>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S5 (09-nov – 29-nov)</w:t>
            </w:r>
          </w:p>
        </w:tc>
        <w:tc>
          <w:tcPr>
            <w:tcW w:type="dxa" w:w="381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Afinar el módulo de IA con datos reales, integrar los módulos y corregir mediante pruebas funcionales.</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HU12, HU13</w:t>
            </w:r>
          </w:p>
        </w:tc>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13</w:t>
            </w:r>
          </w:p>
        </w:tc>
        <w:tc>
          <w:tcPr>
            <w:tcW w:type="dxa" w:w="13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90 h</w:t>
            </w:r>
          </w:p>
        </w:tc>
      </w:tr>
      <w:tr>
        <w:trPr>
          <w:cantSplit/>
        </w:trPr>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S6 (30-nov – 20-dic)</w:t>
            </w:r>
          </w:p>
        </w:tc>
        <w:tc>
          <w:tcPr>
            <w:tcW w:type="dxa" w:w="381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Cerrar el producto: optimización y seguridad final, documentación técnica, presentación y demo.</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 (tareas técnicas)</w:t>
            </w:r>
          </w:p>
        </w:tc>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w:t>
            </w:r>
          </w:p>
        </w:tc>
        <w:tc>
          <w:tcPr>
            <w:tcW w:type="dxa" w:w="13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90 h</w:t>
            </w:r>
          </w:p>
        </w:tc>
      </w:tr>
      <w:tr>
        <w:trPr>
          <w:cantSplit/>
        </w:trPr>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Total</w:t>
            </w:r>
          </w:p>
        </w:tc>
        <w:tc>
          <w:tcPr>
            <w:tcW w:type="dxa" w:w="381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19 HU</w:t>
            </w:r>
          </w:p>
        </w:tc>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106</w:t>
            </w:r>
          </w:p>
        </w:tc>
        <w:tc>
          <w:tcPr>
            <w:tcW w:type="dxa" w:w="13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540 h</w:t>
            </w:r>
          </w:p>
        </w:tc>
      </w:tr>
    </w:tbl>
    <w:p>
      <w:pPr>
        <w:spacing w:after="200" w:before="60"/>
        <w:jc w:val="center"/>
      </w:pPr>
      <w:r>
        <w:rPr>
          <w:rFonts w:ascii="Arial" w:cs="Arial" w:eastAsia="Arial" w:hAnsi="Arial"/>
          <w:color w:val="6B5B4B"/>
          <w:sz w:val="18"/>
          <w:szCs w:val="18"/>
        </w:rPr>
        <w:t xml:space="preserve">Fuente: Elaboración propia a partir del Product Backlog (apartado 2.7).</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Lectura de la carga.</w:t>
            </w:r>
            <w:r>
              <w:rPr>
                <w:rFonts w:ascii="Arial" w:cs="Arial" w:eastAsia="Arial" w:hAnsi="Arial"/>
                <w:sz w:val="20"/>
                <w:szCs w:val="20"/>
              </w:rPr>
              <w:t xml:space="preserve"> El Sprint 3 concentra 69 de los 106 puntos porque agrupa la base técnica del sistema (datos, seguridad, inventario y producción). Los Sprints 4 y 5 incluyen historias de integración y ampliación, y las horas restantes se dedican a pruebas y correcciones. La velocidad real del equipo (puntos completados por sprint) se calculará al cerrar el Sprint 3 y se usará para ajustar la carga de los Sprints 4 y 5.</w:t>
            </w:r>
          </w:p>
        </w:tc>
      </w:tr>
    </w:tbl>
    <w:p>
      <w:pPr>
        <w:spacing w:after="80"/>
      </w:pPr>
    </w:p>
    <w:p>
      <w:pPr>
        <w:spacing w:after="120" w:before="0" w:line="300"/>
        <w:jc w:val="both"/>
      </w:pPr>
      <w:r>
        <w:rPr>
          <w:rFonts w:ascii="Arial" w:cs="Arial" w:eastAsia="Arial" w:hAnsi="Arial"/>
          <w:sz w:val="22"/>
          <w:szCs w:val="22"/>
        </w:rPr>
        <w:t xml:space="preserve">El detalle del </w:t>
      </w:r>
      <w:r>
        <w:rPr>
          <w:rFonts w:ascii="Arial" w:cs="Arial" w:eastAsia="Arial" w:hAnsi="Arial"/>
          <w:sz w:val="22"/>
          <w:szCs w:val="22"/>
        </w:rPr>
        <w:t xml:space="preserve">Sprint 3</w:t>
      </w:r>
      <w:r>
        <w:rPr>
          <w:rFonts w:ascii="Arial" w:cs="Arial" w:eastAsia="Arial" w:hAnsi="Arial"/>
          <w:sz w:val="22"/>
          <w:szCs w:val="22"/>
        </w:rPr>
        <w:t xml:space="preserve"> (en curso), con sus tareas, responsables y horas estimadas, se presenta en la </w:t>
      </w:r>
      <w:r>
        <w:rPr>
          <w:rFonts w:ascii="Arial" w:cs="Arial" w:eastAsia="Arial" w:hAnsi="Arial"/>
          <w:sz w:val="22"/>
          <w:szCs w:val="22"/>
        </w:rPr>
        <w:t xml:space="preserve">Tabla 21</w:t>
      </w:r>
      <w:r>
        <w:rPr>
          <w:rFonts w:ascii="Arial" w:cs="Arial" w:eastAsia="Arial" w:hAnsi="Arial"/>
          <w:sz w:val="22"/>
          <w:szCs w:val="22"/>
        </w:rPr>
        <w:t xml:space="preserve">. Las horas son las estimadas en la planificación (suman 90 h) y no horas registradas.</w:t>
      </w:r>
    </w:p>
    <w:p>
      <w:pPr>
        <w:keepNext/>
        <w:keepLines/>
        <w:spacing w:after="80" w:before="160"/>
        <w:jc w:val="center"/>
      </w:pPr>
      <w:r>
        <w:rPr>
          <w:rFonts w:ascii="Arial" w:cs="Arial" w:eastAsia="Arial" w:hAnsi="Arial"/>
          <w:b/>
          <w:bCs/>
          <w:color w:val="4A2C1F"/>
          <w:sz w:val="20"/>
          <w:szCs w:val="20"/>
        </w:rPr>
        <w:t xml:space="preserve">Tabla 21. </w:t>
      </w:r>
      <w:r>
        <w:rPr>
          <w:rFonts w:ascii="Arial" w:cs="Arial" w:eastAsia="Arial" w:hAnsi="Arial"/>
          <w:color w:val="4A2C1F"/>
          <w:sz w:val="20"/>
          <w:szCs w:val="20"/>
        </w:rPr>
        <w:t xml:space="preserve">Sprint Backlog del Sprint 3 (estado al 06-oct-2026)</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651"/>
        <w:gridCol w:w="3347"/>
        <w:gridCol w:w="1860"/>
        <w:gridCol w:w="837"/>
        <w:gridCol w:w="1302"/>
        <w:gridCol w:w="1301"/>
      </w:tblGrid>
      <w:tr>
        <w:trPr>
          <w:cantSplit/>
          <w:tblHeader/>
        </w:trPr>
        <w:tc>
          <w:tcPr>
            <w:tcW w:type="dxa" w:w="65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ID</w:t>
            </w:r>
          </w:p>
        </w:tc>
        <w:tc>
          <w:tcPr>
            <w:tcW w:type="dxa" w:w="334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Tarea</w:t>
            </w:r>
          </w:p>
        </w:tc>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Responsable(s)</w:t>
            </w:r>
          </w:p>
        </w:tc>
        <w:tc>
          <w:tcPr>
            <w:tcW w:type="dxa" w:w="83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Horas est.</w:t>
            </w:r>
          </w:p>
        </w:tc>
        <w:tc>
          <w:tcPr>
            <w:tcW w:type="dxa" w:w="130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HU / RNF</w:t>
            </w:r>
          </w:p>
        </w:tc>
        <w:tc>
          <w:tcPr>
            <w:tcW w:type="dxa" w:w="130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Estado</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T3.1</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Esquema PostgreSQL: tablas, trigger de stock, vistas y datos semilla</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 Lujan</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RNF03</w:t>
            </w:r>
          </w:p>
        </w:tc>
        <w:tc>
          <w:tcPr>
            <w:tcW w:type="dxa" w:w="13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Hecho</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T3.2</w:t>
            </w:r>
          </w:p>
        </w:tc>
        <w:tc>
          <w:tcPr>
            <w:tcW w:type="dxa" w:w="3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Patrón Repository y transacciones (unit of work)</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 Matamoros</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RNF05</w:t>
            </w:r>
          </w:p>
        </w:tc>
        <w:tc>
          <w:tcPr>
            <w:tcW w:type="dxa" w:w="13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Hecho</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T3.3</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Módulo de inventario: movimientos, semáforo, historial y alertas</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 Matamoros</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12</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HU01–HU04</w:t>
            </w:r>
          </w:p>
        </w:tc>
        <w:tc>
          <w:tcPr>
            <w:tcW w:type="dxa" w:w="13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Hecho</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T3.4</w:t>
            </w:r>
          </w:p>
        </w:tc>
        <w:tc>
          <w:tcPr>
            <w:tcW w:type="dxa" w:w="3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Módulo de producción: recetas, órdenes y descuento por BOM</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 Matamoros, J. Caso</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12</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HU05–HU07</w:t>
            </w:r>
          </w:p>
        </w:tc>
        <w:tc>
          <w:tcPr>
            <w:tcW w:type="dxa" w:w="13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Hecho</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T3.5</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Autenticación, RBAC, gestión de usuarios y auditoría</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 Lujan</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12</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HU08–HU11</w:t>
            </w:r>
          </w:p>
        </w:tc>
        <w:tc>
          <w:tcPr>
            <w:tcW w:type="dxa" w:w="13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Hecho</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T3.6</w:t>
            </w:r>
          </w:p>
        </w:tc>
        <w:tc>
          <w:tcPr>
            <w:tcW w:type="dxa" w:w="3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Pruebas automáticas (pytest) e integración continua</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J. Caso, A. Lujan</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RNF05</w:t>
            </w:r>
          </w:p>
        </w:tc>
        <w:tc>
          <w:tcPr>
            <w:tcW w:type="dxa" w:w="13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Hecho</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T3.7</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Optimización de rendimiento web (WPO)</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 Matamoros</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RNF02</w:t>
            </w:r>
          </w:p>
        </w:tc>
        <w:tc>
          <w:tcPr>
            <w:tcW w:type="dxa" w:w="13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Hecho</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T3.8</w:t>
            </w:r>
          </w:p>
        </w:tc>
        <w:tc>
          <w:tcPr>
            <w:tcW w:type="dxa" w:w="3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Replicación y respaldo de la base de datos</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 Lujan</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6</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HU19</w:t>
            </w:r>
          </w:p>
        </w:tc>
        <w:tc>
          <w:tcPr>
            <w:tcW w:type="dxa" w:w="13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Hecho</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T3.9</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Despliegue cloud v1 en Render</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 Lujan, L. Matamoros</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7</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HU18</w:t>
            </w:r>
          </w:p>
        </w:tc>
        <w:tc>
          <w:tcPr>
            <w:tcW w:type="dxa" w:w="13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En progreso</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T3.10</w:t>
            </w:r>
          </w:p>
        </w:tc>
        <w:tc>
          <w:tcPr>
            <w:tcW w:type="dxa" w:w="3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Informe y presentación APF2</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Todo el equipo</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12</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w:t>
            </w:r>
          </w:p>
        </w:tc>
        <w:tc>
          <w:tcPr>
            <w:tcW w:type="dxa" w:w="13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En progreso</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T3.11</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Retrospectiva del Sprint 3</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Todo el equipo</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w:t>
            </w:r>
          </w:p>
        </w:tc>
        <w:tc>
          <w:tcPr>
            <w:tcW w:type="dxa" w:w="13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Por hacer</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T3.12</w:t>
            </w:r>
          </w:p>
        </w:tc>
        <w:tc>
          <w:tcPr>
            <w:tcW w:type="dxa" w:w="3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Cierre del Sprint 3 (Sprint Review)</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Todo el equipo</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w:t>
            </w:r>
          </w:p>
        </w:tc>
        <w:tc>
          <w:tcPr>
            <w:tcW w:type="dxa" w:w="13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Por hacer</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Total estimado</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90</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p>
        </w:tc>
        <w:tc>
          <w:tcPr>
            <w:tcW w:type="dxa" w:w="13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p>
        </w:tc>
      </w:tr>
    </w:tbl>
    <w:p>
      <w:pPr>
        <w:spacing w:after="200" w:before="60"/>
        <w:jc w:val="center"/>
      </w:pPr>
      <w:r>
        <w:rPr>
          <w:rFonts w:ascii="Arial" w:cs="Arial" w:eastAsia="Arial" w:hAnsi="Arial"/>
          <w:color w:val="6B5B4B"/>
          <w:sz w:val="18"/>
          <w:szCs w:val="18"/>
        </w:rPr>
        <w:t xml:space="preserve">Fuente: Elaboración propia; horas estimadas en la planificación.</w:t>
      </w:r>
    </w:p>
    <w:p>
      <w:pPr>
        <w:pStyle w:val="Heading2"/>
        <w:keepNext/>
        <w:spacing w:after="120" w:before="280"/>
      </w:pPr>
      <w:r>
        <w:rPr>
          <w:rFonts w:ascii="Arial" w:cs="Arial" w:eastAsia="Arial" w:hAnsi="Arial"/>
          <w:b/>
          <w:bCs/>
          <w:color w:val="4A2C1F"/>
          <w:sz w:val="26"/>
          <w:szCs w:val="26"/>
        </w:rPr>
        <w:t xml:space="preserve">2.5 Roles y artefactos Scrum</w:t>
      </w:r>
    </w:p>
    <w:p>
      <w:pPr>
        <w:spacing w:after="120" w:before="0" w:line="300"/>
        <w:jc w:val="both"/>
      </w:pPr>
      <w:r>
        <w:rPr>
          <w:rFonts w:ascii="Arial" w:cs="Arial" w:eastAsia="Arial" w:hAnsi="Arial"/>
          <w:sz w:val="22"/>
          <w:szCs w:val="22"/>
        </w:rPr>
        <w:t xml:space="preserve">El equipo aplica Scrum con tres integrantes. Los roles Scrum se reparten entre ellos, pero los tres también programan, documentan y prueban, de modo que el rol Scrum es una responsabilidad adicional y no sustituye el trabajo técnico. La </w:t>
      </w:r>
      <w:r>
        <w:rPr>
          <w:rFonts w:ascii="Arial" w:cs="Arial" w:eastAsia="Arial" w:hAnsi="Arial"/>
          <w:sz w:val="22"/>
          <w:szCs w:val="22"/>
        </w:rPr>
        <w:t xml:space="preserve">Tabla 22</w:t>
      </w:r>
      <w:r>
        <w:rPr>
          <w:rFonts w:ascii="Arial" w:cs="Arial" w:eastAsia="Arial" w:hAnsi="Arial"/>
          <w:sz w:val="22"/>
          <w:szCs w:val="22"/>
        </w:rPr>
        <w:t xml:space="preserve"> describe la distribución.</w:t>
      </w:r>
    </w:p>
    <w:p>
      <w:pPr>
        <w:keepNext/>
        <w:keepLines/>
        <w:spacing w:after="80" w:before="160"/>
        <w:jc w:val="center"/>
      </w:pPr>
      <w:r>
        <w:rPr>
          <w:rFonts w:ascii="Arial" w:cs="Arial" w:eastAsia="Arial" w:hAnsi="Arial"/>
          <w:b/>
          <w:bCs/>
          <w:color w:val="4A2C1F"/>
          <w:sz w:val="20"/>
          <w:szCs w:val="20"/>
        </w:rPr>
        <w:t xml:space="preserve">Tabla 22. </w:t>
      </w:r>
      <w:r>
        <w:rPr>
          <w:rFonts w:ascii="Arial" w:cs="Arial" w:eastAsia="Arial" w:hAnsi="Arial"/>
          <w:color w:val="4A2C1F"/>
          <w:sz w:val="20"/>
          <w:szCs w:val="20"/>
        </w:rPr>
        <w:t xml:space="preserve">Roles Scrum del equipo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488"/>
        <w:gridCol w:w="1860"/>
        <w:gridCol w:w="3533"/>
        <w:gridCol w:w="2417"/>
      </w:tblGrid>
      <w:tr>
        <w:trPr>
          <w:cantSplit/>
          <w:tblHeader/>
        </w:trPr>
        <w:tc>
          <w:tcPr>
            <w:tcW w:type="dxa" w:w="148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Rol</w:t>
            </w:r>
          </w:p>
        </w:tc>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Integrante</w:t>
            </w:r>
          </w:p>
        </w:tc>
        <w:tc>
          <w:tcPr>
            <w:tcW w:type="dxa" w:w="353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Responsabilidades Scrum</w:t>
            </w:r>
          </w:p>
        </w:tc>
        <w:tc>
          <w:tcPr>
            <w:tcW w:type="dxa" w:w="241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Aporte técnico principal</w:t>
            </w:r>
          </w:p>
        </w:tc>
      </w:tr>
      <w:tr>
        <w:trPr>
          <w:cantSplit/>
        </w:trPr>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Product Owner (PO)</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Jeaneli Rosmery Caso Valenzuela</w:t>
            </w:r>
          </w:p>
        </w:tc>
        <w:tc>
          <w:tcPr>
            <w:tcW w:type="dxa" w:w="3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Gestiona y prioriza el Product Backlog; redacta las historias y sus criterios de aceptación; representa a la empresa ante el equipo; acepta o rechaza los incrementos.</w:t>
            </w:r>
          </w:p>
        </w:tc>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Análisis, requisitos, wireframes y mockups; módulo de producción; documentación técnica.</w:t>
            </w:r>
          </w:p>
        </w:tc>
      </w:tr>
      <w:tr>
        <w:trPr>
          <w:cantSplit/>
        </w:trPr>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Scrum Master (SM)</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Arnold Steven Lujan Aderiano</w:t>
            </w:r>
          </w:p>
        </w:tc>
        <w:tc>
          <w:tcPr>
            <w:tcW w:type="dxa" w:w="3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Facilita las ceremonias; elimina impedimentos; vela por que el equipo siga el marco y se cumplan la Definition of Ready y la Definition of Done.</w:t>
            </w:r>
          </w:p>
        </w:tc>
        <w:tc>
          <w:tcPr>
            <w:tcW w:type="dxa" w:w="24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Arquitectura, base de datos, seguridad y roles; despliegue; optimización.</w:t>
            </w:r>
          </w:p>
        </w:tc>
      </w:tr>
      <w:tr>
        <w:trPr>
          <w:cantSplit/>
        </w:trPr>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Desarrollador (Dev)</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Luis Facundo Matamoros Ylizarbe</w:t>
            </w:r>
          </w:p>
        </w:tc>
        <w:tc>
          <w:tcPr>
            <w:tcW w:type="dxa" w:w="3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Estima y construye los incrementos; participa en las ceremonias; garantiza la calidad técnica del código.</w:t>
            </w:r>
          </w:p>
        </w:tc>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Módulos de inventario y de IA; patrón Repository; rendimiento web; alertas y reportes.</w:t>
            </w:r>
          </w:p>
        </w:tc>
      </w:tr>
    </w:tbl>
    <w:p>
      <w:pPr>
        <w:spacing w:after="200" w:before="60"/>
        <w:jc w:val="center"/>
      </w:pPr>
      <w:r>
        <w:rPr>
          <w:rFonts w:ascii="Arial" w:cs="Arial" w:eastAsia="Arial" w:hAnsi="Arial"/>
          <w:color w:val="6B5B4B"/>
          <w:sz w:val="18"/>
          <w:szCs w:val="18"/>
        </w:rPr>
        <w:t xml:space="preserve">Fuente: Elaboración propia.</w:t>
      </w:r>
    </w:p>
    <w:p>
      <w:pPr>
        <w:spacing w:after="120" w:before="0" w:line="300"/>
        <w:jc w:val="both"/>
      </w:pPr>
      <w:r>
        <w:rPr>
          <w:rFonts w:ascii="Arial" w:cs="Arial" w:eastAsia="Arial" w:hAnsi="Arial"/>
          <w:sz w:val="22"/>
          <w:szCs w:val="22"/>
        </w:rPr>
        <w:t xml:space="preserve">Los artefactos de Scrum que utiliza el equipo, con su responsable y su evidencia en este informe, aparecen en la </w:t>
      </w:r>
      <w:r>
        <w:rPr>
          <w:rFonts w:ascii="Arial" w:cs="Arial" w:eastAsia="Arial" w:hAnsi="Arial"/>
          <w:sz w:val="22"/>
          <w:szCs w:val="22"/>
        </w:rPr>
        <w:t xml:space="preserve">Tabla 23</w:t>
      </w:r>
      <w:r>
        <w:rPr>
          <w:rFonts w:ascii="Arial" w:cs="Arial" w:eastAsia="Arial" w:hAnsi="Arial"/>
          <w:sz w:val="22"/>
          <w:szCs w:val="22"/>
        </w:rPr>
        <w:t xml:space="preserve">.</w:t>
      </w:r>
    </w:p>
    <w:p>
      <w:pPr>
        <w:keepNext/>
        <w:keepLines/>
        <w:spacing w:after="80" w:before="160"/>
        <w:jc w:val="center"/>
      </w:pPr>
      <w:r>
        <w:rPr>
          <w:rFonts w:ascii="Arial" w:cs="Arial" w:eastAsia="Arial" w:hAnsi="Arial"/>
          <w:b/>
          <w:bCs/>
          <w:color w:val="4A2C1F"/>
          <w:sz w:val="20"/>
          <w:szCs w:val="20"/>
        </w:rPr>
        <w:t xml:space="preserve">Tabla 23. </w:t>
      </w:r>
      <w:r>
        <w:rPr>
          <w:rFonts w:ascii="Arial" w:cs="Arial" w:eastAsia="Arial" w:hAnsi="Arial"/>
          <w:color w:val="4A2C1F"/>
          <w:sz w:val="20"/>
          <w:szCs w:val="20"/>
        </w:rPr>
        <w:t xml:space="preserve">Artefactos Scrum</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674"/>
        <w:gridCol w:w="4277"/>
        <w:gridCol w:w="1581"/>
        <w:gridCol w:w="1766"/>
      </w:tblGrid>
      <w:tr>
        <w:trPr>
          <w:cantSplit/>
          <w:tblHeader/>
        </w:trPr>
        <w:tc>
          <w:tcPr>
            <w:tcW w:type="dxa" w:w="167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Artefacto</w:t>
            </w:r>
          </w:p>
        </w:tc>
        <w:tc>
          <w:tcPr>
            <w:tcW w:type="dxa" w:w="427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Descripción</w:t>
            </w:r>
          </w:p>
        </w:tc>
        <w:tc>
          <w:tcPr>
            <w:tcW w:type="dxa" w:w="158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Responsable</w:t>
            </w:r>
          </w:p>
        </w:tc>
        <w:tc>
          <w:tcPr>
            <w:tcW w:type="dxa" w:w="176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Evidencia</w:t>
            </w:r>
          </w:p>
        </w:tc>
      </w:tr>
      <w:tr>
        <w:trPr>
          <w:cantSplit/>
        </w:trPr>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Product Backlog</w:t>
            </w:r>
          </w:p>
        </w:tc>
        <w:tc>
          <w:tcPr>
            <w:tcW w:type="dxa" w:w="427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Lista ordenada de épicas e historias de usuario con prioridad MoSCoW, puntos y sprint.</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Product Owner</w:t>
            </w:r>
          </w:p>
        </w:tc>
        <w:tc>
          <w:tcPr>
            <w:tcW w:type="dxa" w:w="176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Apartado 2.7</w:t>
            </w:r>
          </w:p>
        </w:tc>
      </w:tr>
      <w:tr>
        <w:trPr>
          <w:cantSplit/>
        </w:trPr>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Sprint Backlog</w:t>
            </w:r>
          </w:p>
        </w:tc>
        <w:tc>
          <w:tcPr>
            <w:tcW w:type="dxa" w:w="427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Historias del sprint descompuestas en tareas con responsable y horas estimadas.</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Equipo</w:t>
            </w:r>
          </w:p>
        </w:tc>
        <w:tc>
          <w:tcPr>
            <w:tcW w:type="dxa" w:w="176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Tabla 21</w:t>
            </w:r>
          </w:p>
        </w:tc>
      </w:tr>
      <w:tr>
        <w:trPr>
          <w:cantSplit/>
        </w:trPr>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Incremento</w:t>
            </w:r>
          </w:p>
        </w:tc>
        <w:tc>
          <w:tcPr>
            <w:tcW w:type="dxa" w:w="427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Versión del sistema que cumple la Definition of Done al cierre del sprint.</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Equipo</w:t>
            </w:r>
          </w:p>
        </w:tc>
        <w:tc>
          <w:tcPr>
            <w:tcW w:type="dxa" w:w="176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Capítulos 7 a 10</w:t>
            </w:r>
          </w:p>
        </w:tc>
      </w:tr>
      <w:tr>
        <w:trPr>
          <w:cantSplit/>
        </w:trPr>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Tablero Kanban</w:t>
            </w:r>
          </w:p>
        </w:tc>
        <w:tc>
          <w:tcPr>
            <w:tcW w:type="dxa" w:w="427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Estado de las tarjetas de cada sprint (Por hacer, En progreso, Hecho).</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Scrum Master</w:t>
            </w:r>
          </w:p>
        </w:tc>
        <w:tc>
          <w:tcPr>
            <w:tcW w:type="dxa" w:w="176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Apartado 2.6</w:t>
            </w:r>
          </w:p>
        </w:tc>
      </w:tr>
    </w:tbl>
    <w:p>
      <w:pPr>
        <w:spacing w:after="200" w:before="60"/>
        <w:jc w:val="center"/>
      </w:pPr>
      <w:r>
        <w:rPr>
          <w:rFonts w:ascii="Arial" w:cs="Arial" w:eastAsia="Arial" w:hAnsi="Arial"/>
          <w:color w:val="6B5B4B"/>
          <w:sz w:val="18"/>
          <w:szCs w:val="18"/>
        </w:rPr>
        <w:t xml:space="preserve">Fuente: Elaboración propia.</w:t>
      </w:r>
    </w:p>
    <w:p>
      <w:pPr>
        <w:spacing w:after="120" w:before="0" w:line="300"/>
        <w:jc w:val="both"/>
      </w:pPr>
      <w:r>
        <w:rPr>
          <w:rFonts w:ascii="Arial" w:cs="Arial" w:eastAsia="Arial" w:hAnsi="Arial"/>
          <w:sz w:val="22"/>
          <w:szCs w:val="22"/>
        </w:rPr>
        <w:t xml:space="preserve">Las ceremonias se adaptaron a la disponibilidad de un equipo de estudiantes (unas 10 horas semanales por integrante). La </w:t>
      </w:r>
      <w:r>
        <w:rPr>
          <w:rFonts w:ascii="Arial" w:cs="Arial" w:eastAsia="Arial" w:hAnsi="Arial"/>
          <w:sz w:val="22"/>
          <w:szCs w:val="22"/>
        </w:rPr>
        <w:t xml:space="preserve">Tabla 24</w:t>
      </w:r>
      <w:r>
        <w:rPr>
          <w:rFonts w:ascii="Arial" w:cs="Arial" w:eastAsia="Arial" w:hAnsi="Arial"/>
          <w:sz w:val="22"/>
          <w:szCs w:val="22"/>
        </w:rPr>
        <w:t xml:space="preserve"> indica su frecuencia y duración; son acuerdos del equipo.</w:t>
      </w:r>
    </w:p>
    <w:p>
      <w:pPr>
        <w:keepNext/>
        <w:keepLines/>
        <w:spacing w:after="80" w:before="160"/>
        <w:jc w:val="center"/>
      </w:pPr>
      <w:r>
        <w:rPr>
          <w:rFonts w:ascii="Arial" w:cs="Arial" w:eastAsia="Arial" w:hAnsi="Arial"/>
          <w:b/>
          <w:bCs/>
          <w:color w:val="4A2C1F"/>
          <w:sz w:val="20"/>
          <w:szCs w:val="20"/>
        </w:rPr>
        <w:t xml:space="preserve">Tabla 24. </w:t>
      </w:r>
      <w:r>
        <w:rPr>
          <w:rFonts w:ascii="Arial" w:cs="Arial" w:eastAsia="Arial" w:hAnsi="Arial"/>
          <w:color w:val="4A2C1F"/>
          <w:sz w:val="20"/>
          <w:szCs w:val="20"/>
        </w:rPr>
        <w:t xml:space="preserve">Ceremonias Scrum</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046"/>
        <w:gridCol w:w="2046"/>
        <w:gridCol w:w="1116"/>
        <w:gridCol w:w="4090"/>
      </w:tblGrid>
      <w:tr>
        <w:trPr>
          <w:cantSplit/>
          <w:tblHeader/>
        </w:trPr>
        <w:tc>
          <w:tcPr>
            <w:tcW w:type="dxa" w:w="20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Ceremonia</w:t>
            </w:r>
          </w:p>
        </w:tc>
        <w:tc>
          <w:tcPr>
            <w:tcW w:type="dxa" w:w="20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Frecuencia</w:t>
            </w:r>
          </w:p>
        </w:tc>
        <w:tc>
          <w:tcPr>
            <w:tcW w:type="dxa" w:w="111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Duración</w:t>
            </w:r>
          </w:p>
        </w:tc>
        <w:tc>
          <w:tcPr>
            <w:tcW w:type="dxa" w:w="409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Propósito</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Sprint Planning</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Inicio de cada sprint</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 h</w:t>
            </w:r>
          </w:p>
        </w:tc>
        <w:tc>
          <w:tcPr>
            <w:tcW w:type="dxa" w:w="409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Definir la meta, seleccionar historias y descomponerlas en tareas.</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Daily Scrum</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Tres veces por semana</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15 min</w:t>
            </w:r>
          </w:p>
        </w:tc>
        <w:tc>
          <w:tcPr>
            <w:tcW w:type="dxa" w:w="409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Sincronizar avances, plan inmediato e impedimentos.</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Refinamiento del backlog</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Semanal</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 h</w:t>
            </w:r>
          </w:p>
        </w:tc>
        <w:tc>
          <w:tcPr>
            <w:tcW w:type="dxa" w:w="409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Aclarar, estimar y ordenar historias futuras.</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Sprint Review</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Fin de cada sprint</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 h</w:t>
            </w:r>
          </w:p>
        </w:tc>
        <w:tc>
          <w:tcPr>
            <w:tcW w:type="dxa" w:w="409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Demostrar el incremento y recoger retroalimentación.</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Sprint Retrospective</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Fin de cada sprint</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 h</w:t>
            </w:r>
          </w:p>
        </w:tc>
        <w:tc>
          <w:tcPr>
            <w:tcW w:type="dxa" w:w="409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Identificar mejoras del proceso para el sprint siguiente.</w:t>
            </w:r>
          </w:p>
        </w:tc>
      </w:tr>
    </w:tbl>
    <w:p>
      <w:pPr>
        <w:spacing w:after="200" w:before="60"/>
        <w:jc w:val="center"/>
      </w:pPr>
      <w:r>
        <w:rPr>
          <w:rFonts w:ascii="Arial" w:cs="Arial" w:eastAsia="Arial" w:hAnsi="Arial"/>
          <w:color w:val="6B5B4B"/>
          <w:sz w:val="18"/>
          <w:szCs w:val="18"/>
        </w:rPr>
        <w:t xml:space="preserve">Fuente: Elaboración propia.</w:t>
      </w:r>
    </w:p>
    <w:p>
      <w:pPr>
        <w:spacing w:after="120" w:before="0" w:line="300"/>
        <w:jc w:val="both"/>
      </w:pPr>
      <w:r>
        <w:rPr>
          <w:rFonts w:ascii="Arial" w:cs="Arial" w:eastAsia="Arial" w:hAnsi="Arial"/>
          <w:sz w:val="22"/>
          <w:szCs w:val="22"/>
        </w:rPr>
        <w:t xml:space="preserve">Una historia ingresa a un sprint solo si cumple la </w:t>
      </w:r>
      <w:r>
        <w:rPr>
          <w:rFonts w:ascii="Arial" w:cs="Arial" w:eastAsia="Arial" w:hAnsi="Arial"/>
          <w:sz w:val="22"/>
          <w:szCs w:val="22"/>
        </w:rPr>
        <w:t xml:space="preserve">Definition of Ready</w:t>
      </w:r>
      <w:r>
        <w:rPr>
          <w:rFonts w:ascii="Arial" w:cs="Arial" w:eastAsia="Arial" w:hAnsi="Arial"/>
          <w:sz w:val="22"/>
          <w:szCs w:val="22"/>
        </w:rPr>
        <w:t xml:space="preserve"> (DoR) y se considera terminada solo si cumple la </w:t>
      </w:r>
      <w:r>
        <w:rPr>
          <w:rFonts w:ascii="Arial" w:cs="Arial" w:eastAsia="Arial" w:hAnsi="Arial"/>
          <w:sz w:val="22"/>
          <w:szCs w:val="22"/>
        </w:rPr>
        <w:t xml:space="preserve">Definition of Done</w:t>
      </w:r>
      <w:r>
        <w:rPr>
          <w:rFonts w:ascii="Arial" w:cs="Arial" w:eastAsia="Arial" w:hAnsi="Arial"/>
          <w:sz w:val="22"/>
          <w:szCs w:val="22"/>
        </w:rPr>
        <w:t xml:space="preserve"> (DoD). Ambas se muestran en la </w:t>
      </w:r>
      <w:r>
        <w:rPr>
          <w:rFonts w:ascii="Arial" w:cs="Arial" w:eastAsia="Arial" w:hAnsi="Arial"/>
          <w:sz w:val="22"/>
          <w:szCs w:val="22"/>
        </w:rPr>
        <w:t xml:space="preserve">Tabla 25</w:t>
      </w:r>
      <w:r>
        <w:rPr>
          <w:rFonts w:ascii="Arial" w:cs="Arial" w:eastAsia="Arial" w:hAnsi="Arial"/>
          <w:sz w:val="22"/>
          <w:szCs w:val="22"/>
        </w:rPr>
        <w:t xml:space="preserve">.</w:t>
      </w:r>
    </w:p>
    <w:p>
      <w:pPr>
        <w:keepNext/>
        <w:keepLines/>
        <w:spacing w:after="80" w:before="160"/>
        <w:jc w:val="center"/>
      </w:pPr>
      <w:r>
        <w:rPr>
          <w:rFonts w:ascii="Arial" w:cs="Arial" w:eastAsia="Arial" w:hAnsi="Arial"/>
          <w:b/>
          <w:bCs/>
          <w:color w:val="4A2C1F"/>
          <w:sz w:val="20"/>
          <w:szCs w:val="20"/>
        </w:rPr>
        <w:t xml:space="preserve">Tabla 25. </w:t>
      </w:r>
      <w:r>
        <w:rPr>
          <w:rFonts w:ascii="Arial" w:cs="Arial" w:eastAsia="Arial" w:hAnsi="Arial"/>
          <w:color w:val="4A2C1F"/>
          <w:sz w:val="20"/>
          <w:szCs w:val="20"/>
        </w:rPr>
        <w:t xml:space="preserve">Definition of Ready y Definition of Done</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4649"/>
        <w:gridCol w:w="4649"/>
      </w:tblGrid>
      <w:tr>
        <w:trPr>
          <w:cantSplit/>
          <w:tblHeader/>
        </w:trPr>
        <w:tc>
          <w:tcPr>
            <w:tcW w:type="dxa" w:w="464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Definition of Ready (para entrar al sprint)</w:t>
            </w:r>
          </w:p>
        </w:tc>
        <w:tc>
          <w:tcPr>
            <w:tcW w:type="dxa" w:w="464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Definition of Done (para considerarla terminada)</w:t>
            </w:r>
          </w:p>
        </w:tc>
      </w:tr>
      <w:tr>
        <w:trPr>
          <w:cantSplit/>
        </w:trPr>
        <w:tc>
          <w:tcPr>
            <w:tcW w:type="dxa" w:w="4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8"/>
                <w:szCs w:val="18"/>
              </w:rPr>
              <w:t xml:space="preserve">• Historia redactada como «Como… quiero… para…».</w:t>
            </w:r>
          </w:p>
          <w:p>
            <w:pPr>
              <w:spacing w:after="40" w:line="252"/>
              <w:jc w:val="left"/>
            </w:pPr>
            <w:r>
              <w:rPr>
                <w:rFonts w:ascii="Arial" w:cs="Arial" w:eastAsia="Arial" w:hAnsi="Arial"/>
                <w:sz w:val="18"/>
                <w:szCs w:val="18"/>
              </w:rPr>
              <w:t xml:space="preserve">• Criterios de aceptación Dado/Cuando/Entonces definidos.</w:t>
            </w:r>
          </w:p>
          <w:p>
            <w:pPr>
              <w:spacing w:after="40" w:line="252"/>
              <w:jc w:val="left"/>
            </w:pPr>
            <w:r>
              <w:rPr>
                <w:rFonts w:ascii="Arial" w:cs="Arial" w:eastAsia="Arial" w:hAnsi="Arial"/>
                <w:sz w:val="18"/>
                <w:szCs w:val="18"/>
              </w:rPr>
              <w:t xml:space="preserve">• Prioridad MoSCoW y puntos estimados.</w:t>
            </w:r>
          </w:p>
          <w:p>
            <w:pPr>
              <w:spacing w:after="40" w:line="252"/>
              <w:jc w:val="left"/>
            </w:pPr>
            <w:r>
              <w:rPr>
                <w:rFonts w:ascii="Arial" w:cs="Arial" w:eastAsia="Arial" w:hAnsi="Arial"/>
                <w:sz w:val="18"/>
                <w:szCs w:val="18"/>
              </w:rPr>
              <w:t xml:space="preserve">• Dependencias identificadas (datos, accesos, terceros).</w:t>
            </w:r>
          </w:p>
          <w:p>
            <w:pPr>
              <w:spacing w:after="0" w:line="252"/>
              <w:jc w:val="left"/>
            </w:pPr>
            <w:r>
              <w:rPr>
                <w:rFonts w:ascii="Arial" w:cs="Arial" w:eastAsia="Arial" w:hAnsi="Arial"/>
                <w:sz w:val="18"/>
                <w:szCs w:val="18"/>
              </w:rPr>
              <w:t xml:space="preserve">• Cabe en la capacidad del sprint.</w:t>
            </w:r>
          </w:p>
        </w:tc>
        <w:tc>
          <w:tcPr>
            <w:tcW w:type="dxa" w:w="4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8"/>
                <w:szCs w:val="18"/>
              </w:rPr>
              <w:t xml:space="preserve">• Código integrado en el repositorio y revisado.</w:t>
            </w:r>
          </w:p>
          <w:p>
            <w:pPr>
              <w:spacing w:after="40" w:line="252"/>
              <w:jc w:val="left"/>
            </w:pPr>
            <w:r>
              <w:rPr>
                <w:rFonts w:ascii="Arial" w:cs="Arial" w:eastAsia="Arial" w:hAnsi="Arial"/>
                <w:sz w:val="18"/>
                <w:szCs w:val="18"/>
              </w:rPr>
              <w:t xml:space="preserve">• Pruebas automáticas aprobadas y sin fallos en la integración continua.</w:t>
            </w:r>
          </w:p>
          <w:p>
            <w:pPr>
              <w:spacing w:after="40" w:line="252"/>
              <w:jc w:val="left"/>
            </w:pPr>
            <w:r>
              <w:rPr>
                <w:rFonts w:ascii="Arial" w:cs="Arial" w:eastAsia="Arial" w:hAnsi="Arial"/>
                <w:sz w:val="18"/>
                <w:szCs w:val="18"/>
              </w:rPr>
              <w:t xml:space="preserve">• Criterios de aceptación verificados.</w:t>
            </w:r>
          </w:p>
          <w:p>
            <w:pPr>
              <w:spacing w:after="40" w:line="252"/>
              <w:jc w:val="left"/>
            </w:pPr>
            <w:r>
              <w:rPr>
                <w:rFonts w:ascii="Arial" w:cs="Arial" w:eastAsia="Arial" w:hAnsi="Arial"/>
                <w:sz w:val="18"/>
                <w:szCs w:val="18"/>
              </w:rPr>
              <w:t xml:space="preserve">• Reglas de seguridad aplicadas (roles, validación de datos).</w:t>
            </w:r>
          </w:p>
          <w:p>
            <w:pPr>
              <w:spacing w:after="0" w:line="252"/>
              <w:jc w:val="left"/>
            </w:pPr>
            <w:r>
              <w:rPr>
                <w:rFonts w:ascii="Arial" w:cs="Arial" w:eastAsia="Arial" w:hAnsi="Arial"/>
                <w:sz w:val="18"/>
                <w:szCs w:val="18"/>
              </w:rPr>
              <w:t xml:space="preserve">• Documentación actualizada y demostrada en la Sprint Review.</w:t>
            </w:r>
          </w:p>
        </w:tc>
      </w:tr>
    </w:tbl>
    <w:p>
      <w:pPr>
        <w:spacing w:after="200" w:before="60"/>
        <w:jc w:val="center"/>
      </w:pPr>
      <w:r>
        <w:rPr>
          <w:rFonts w:ascii="Arial" w:cs="Arial" w:eastAsia="Arial" w:hAnsi="Arial"/>
          <w:color w:val="6B5B4B"/>
          <w:sz w:val="18"/>
          <w:szCs w:val="18"/>
        </w:rPr>
        <w:t xml:space="preserve">Fuente: Elaboración propia.</w:t>
      </w:r>
    </w:p>
    <w:p>
      <w:pPr>
        <w:pStyle w:val="Heading2"/>
        <w:keepNext/>
        <w:spacing w:after="120" w:before="280"/>
      </w:pPr>
      <w:r>
        <w:rPr>
          <w:rFonts w:ascii="Arial" w:cs="Arial" w:eastAsia="Arial" w:hAnsi="Arial"/>
          <w:b/>
          <w:bCs/>
          <w:color w:val="4A2C1F"/>
          <w:sz w:val="26"/>
          <w:szCs w:val="26"/>
        </w:rPr>
        <w:t xml:space="preserve">2.6 Tablero Kanban/Scrum</w:t>
      </w:r>
    </w:p>
    <w:p>
      <w:pPr>
        <w:spacing w:after="120" w:before="0" w:line="300"/>
        <w:jc w:val="both"/>
      </w:pPr>
      <w:r>
        <w:rPr>
          <w:rFonts w:ascii="Arial" w:cs="Arial" w:eastAsia="Arial" w:hAnsi="Arial"/>
          <w:sz w:val="22"/>
          <w:szCs w:val="22"/>
        </w:rPr>
        <w:t xml:space="preserve">El equipo gestiona el avance con un tablero Kanban por sprint de tres columnas: </w:t>
      </w:r>
      <w:r>
        <w:rPr>
          <w:rFonts w:ascii="Arial" w:cs="Arial" w:eastAsia="Arial" w:hAnsi="Arial"/>
          <w:sz w:val="22"/>
          <w:szCs w:val="22"/>
        </w:rPr>
        <w:t xml:space="preserve">Por hacer</w:t>
      </w:r>
      <w:r>
        <w:rPr>
          <w:rFonts w:ascii="Arial" w:cs="Arial" w:eastAsia="Arial" w:hAnsi="Arial"/>
          <w:sz w:val="22"/>
          <w:szCs w:val="22"/>
        </w:rPr>
        <w:t xml:space="preserve">, </w:t>
      </w:r>
      <w:r>
        <w:rPr>
          <w:rFonts w:ascii="Arial" w:cs="Arial" w:eastAsia="Arial" w:hAnsi="Arial"/>
          <w:sz w:val="22"/>
          <w:szCs w:val="22"/>
        </w:rPr>
        <w:t xml:space="preserve">En progreso</w:t>
      </w:r>
      <w:r>
        <w:rPr>
          <w:rFonts w:ascii="Arial" w:cs="Arial" w:eastAsia="Arial" w:hAnsi="Arial"/>
          <w:sz w:val="22"/>
          <w:szCs w:val="22"/>
        </w:rPr>
        <w:t xml:space="preserve"> y </w:t>
      </w:r>
      <w:r>
        <w:rPr>
          <w:rFonts w:ascii="Arial" w:cs="Arial" w:eastAsia="Arial" w:hAnsi="Arial"/>
          <w:sz w:val="22"/>
          <w:szCs w:val="22"/>
        </w:rPr>
        <w:t xml:space="preserve">Hecho</w:t>
      </w:r>
      <w:r>
        <w:rPr>
          <w:rFonts w:ascii="Arial" w:cs="Arial" w:eastAsia="Arial" w:hAnsi="Arial"/>
          <w:sz w:val="22"/>
          <w:szCs w:val="22"/>
        </w:rPr>
        <w:t xml:space="preserve">. Cada tarjeta corresponde a una actividad del sprint, incluidas las ceremonias de cierre. Una tarjeta pasa a «Hecho» solo cuando cumple la Definition of Done; en particular, la retrospectiva y el cierre (Sprint Review) de un sprint solo pasan a «Hecho» cuando la ceremonia se ha realizado. Se limita el trabajo en progreso a tres tarjetas por vez. Las tablas siguientes muestran el estado al </w:t>
      </w:r>
      <w:r>
        <w:rPr>
          <w:rFonts w:ascii="Arial" w:cs="Arial" w:eastAsia="Arial" w:hAnsi="Arial"/>
          <w:sz w:val="22"/>
          <w:szCs w:val="22"/>
        </w:rPr>
        <w:t xml:space="preserve">06-oct-2026</w:t>
      </w:r>
      <w:r>
        <w:rPr>
          <w:rFonts w:ascii="Arial" w:cs="Arial" w:eastAsia="Arial" w:hAnsi="Arial"/>
          <w:sz w:val="22"/>
          <w:szCs w:val="22"/>
        </w:rPr>
        <w:t xml:space="preserve">.</w:t>
      </w:r>
    </w:p>
    <w:p>
      <w:pPr>
        <w:spacing w:after="120" w:before="0" w:line="300"/>
        <w:jc w:val="both"/>
      </w:pPr>
      <w:r>
        <w:rPr>
          <w:rFonts w:ascii="Arial" w:cs="Arial" w:eastAsia="Arial" w:hAnsi="Arial"/>
          <w:sz w:val="22"/>
          <w:szCs w:val="22"/>
        </w:rPr>
        <w:t xml:space="preserve">Los Sprints 1 y 2 están completados; por ello todas sus tarjetas, incluidas su retrospectiva y su cierre, se encuentran en «Hecho».</w:t>
      </w:r>
    </w:p>
    <w:p>
      <w:pPr>
        <w:keepNext/>
        <w:keepLines/>
        <w:spacing w:after="80" w:before="160"/>
        <w:jc w:val="center"/>
      </w:pPr>
      <w:r>
        <w:rPr>
          <w:rFonts w:ascii="Arial" w:cs="Arial" w:eastAsia="Arial" w:hAnsi="Arial"/>
          <w:b/>
          <w:bCs/>
          <w:color w:val="4A2C1F"/>
          <w:sz w:val="20"/>
          <w:szCs w:val="20"/>
        </w:rPr>
        <w:t xml:space="preserve">Tabla 26. </w:t>
      </w:r>
      <w:r>
        <w:rPr>
          <w:rFonts w:ascii="Arial" w:cs="Arial" w:eastAsia="Arial" w:hAnsi="Arial"/>
          <w:color w:val="4A2C1F"/>
          <w:sz w:val="20"/>
          <w:szCs w:val="20"/>
        </w:rPr>
        <w:t xml:space="preserve">Tablero Kanban del Sprint 1 (17-ago – 06-sep) — completado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3099"/>
        <w:gridCol w:w="3099"/>
        <w:gridCol w:w="3100"/>
      </w:tblGrid>
      <w:tr>
        <w:trPr>
          <w:cantSplit/>
          <w:tblHeader/>
        </w:trPr>
        <w:tc>
          <w:tcPr>
            <w:tcW w:type="dxa" w:w="309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Por hacer</w:t>
            </w:r>
          </w:p>
        </w:tc>
        <w:tc>
          <w:tcPr>
            <w:tcW w:type="dxa" w:w="309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En progreso</w:t>
            </w:r>
          </w:p>
        </w:tc>
        <w:tc>
          <w:tcPr>
            <w:tcW w:type="dxa" w:w="310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Hecho</w:t>
            </w:r>
          </w:p>
        </w:tc>
      </w:tr>
      <w:tr>
        <w:trPr>
          <w:cantSplit/>
        </w:trPr>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w:t>
            </w:r>
          </w:p>
        </w:tc>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w:t>
            </w:r>
          </w:p>
        </w:tc>
        <w:tc>
          <w:tcPr>
            <w:tcW w:type="dxa" w:w="31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8"/>
                <w:szCs w:val="18"/>
              </w:rPr>
              <w:t xml:space="preserve">• Análisis empresarial (AS-IS / TO-BE)</w:t>
            </w:r>
          </w:p>
          <w:p>
            <w:pPr>
              <w:spacing w:after="40" w:line="252"/>
              <w:jc w:val="left"/>
            </w:pPr>
            <w:r>
              <w:rPr>
                <w:rFonts w:ascii="Arial" w:cs="Arial" w:eastAsia="Arial" w:hAnsi="Arial"/>
                <w:sz w:val="18"/>
                <w:szCs w:val="18"/>
              </w:rPr>
              <w:t xml:space="preserve">• Levantamiento de requisitos (RF y RNF)</w:t>
            </w:r>
          </w:p>
          <w:p>
            <w:pPr>
              <w:spacing w:after="40" w:line="252"/>
              <w:jc w:val="left"/>
            </w:pPr>
            <w:r>
              <w:rPr>
                <w:rFonts w:ascii="Arial" w:cs="Arial" w:eastAsia="Arial" w:hAnsi="Arial"/>
                <w:sz w:val="18"/>
                <w:szCs w:val="18"/>
              </w:rPr>
              <w:t xml:space="preserve">• Product Backlog, épicas e historias de usuario</w:t>
            </w:r>
          </w:p>
          <w:p>
            <w:pPr>
              <w:spacing w:after="40" w:line="252"/>
              <w:jc w:val="left"/>
            </w:pPr>
            <w:r>
              <w:rPr>
                <w:rFonts w:ascii="Arial" w:cs="Arial" w:eastAsia="Arial" w:hAnsi="Arial"/>
                <w:sz w:val="18"/>
                <w:szCs w:val="18"/>
              </w:rPr>
              <w:t xml:space="preserve">• Retrospectiva del Sprint 1</w:t>
            </w:r>
          </w:p>
          <w:p>
            <w:pPr>
              <w:spacing w:after="0" w:line="252"/>
              <w:jc w:val="left"/>
            </w:pPr>
            <w:r>
              <w:rPr>
                <w:rFonts w:ascii="Arial" w:cs="Arial" w:eastAsia="Arial" w:hAnsi="Arial"/>
                <w:sz w:val="18"/>
                <w:szCs w:val="18"/>
              </w:rPr>
              <w:t xml:space="preserve">• Cierre del Sprint 1 (Sprint Review)</w:t>
            </w:r>
          </w:p>
        </w:tc>
      </w:tr>
    </w:tbl>
    <w:p>
      <w:pPr>
        <w:spacing w:after="200" w:before="60"/>
        <w:jc w:val="center"/>
      </w:pPr>
      <w:r>
        <w:rPr>
          <w:rFonts w:ascii="Arial" w:cs="Arial" w:eastAsia="Arial" w:hAnsi="Arial"/>
          <w:color w:val="6B5B4B"/>
          <w:sz w:val="18"/>
          <w:szCs w:val="18"/>
        </w:rPr>
        <w:t xml:space="preserve">Fuente: Elaboración propia; estado al 06-oct-2026.</w:t>
      </w:r>
    </w:p>
    <w:p>
      <w:pPr>
        <w:keepNext/>
        <w:keepLines/>
        <w:spacing w:after="80" w:before="160"/>
        <w:jc w:val="center"/>
      </w:pPr>
      <w:r>
        <w:rPr>
          <w:rFonts w:ascii="Arial" w:cs="Arial" w:eastAsia="Arial" w:hAnsi="Arial"/>
          <w:b/>
          <w:bCs/>
          <w:color w:val="4A2C1F"/>
          <w:sz w:val="20"/>
          <w:szCs w:val="20"/>
        </w:rPr>
        <w:t xml:space="preserve">Tabla 27. </w:t>
      </w:r>
      <w:r>
        <w:rPr>
          <w:rFonts w:ascii="Arial" w:cs="Arial" w:eastAsia="Arial" w:hAnsi="Arial"/>
          <w:color w:val="4A2C1F"/>
          <w:sz w:val="20"/>
          <w:szCs w:val="20"/>
        </w:rPr>
        <w:t xml:space="preserve">Tablero Kanban del Sprint 2 (07-sep – 27-sep) — completado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3099"/>
        <w:gridCol w:w="3099"/>
        <w:gridCol w:w="3100"/>
      </w:tblGrid>
      <w:tr>
        <w:trPr>
          <w:cantSplit/>
          <w:tblHeader/>
        </w:trPr>
        <w:tc>
          <w:tcPr>
            <w:tcW w:type="dxa" w:w="309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Por hacer</w:t>
            </w:r>
          </w:p>
        </w:tc>
        <w:tc>
          <w:tcPr>
            <w:tcW w:type="dxa" w:w="309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En progreso</w:t>
            </w:r>
          </w:p>
        </w:tc>
        <w:tc>
          <w:tcPr>
            <w:tcW w:type="dxa" w:w="310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Hecho</w:t>
            </w:r>
          </w:p>
        </w:tc>
      </w:tr>
      <w:tr>
        <w:trPr>
          <w:cantSplit/>
        </w:trPr>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w:t>
            </w:r>
          </w:p>
        </w:tc>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w:t>
            </w:r>
          </w:p>
        </w:tc>
        <w:tc>
          <w:tcPr>
            <w:tcW w:type="dxa" w:w="31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8"/>
                <w:szCs w:val="18"/>
              </w:rPr>
              <w:t xml:space="preserve">• Wireframes de baja fidelidad</w:t>
            </w:r>
          </w:p>
          <w:p>
            <w:pPr>
              <w:spacing w:after="40" w:line="252"/>
              <w:jc w:val="left"/>
            </w:pPr>
            <w:r>
              <w:rPr>
                <w:rFonts w:ascii="Arial" w:cs="Arial" w:eastAsia="Arial" w:hAnsi="Arial"/>
                <w:sz w:val="18"/>
                <w:szCs w:val="18"/>
              </w:rPr>
              <w:t xml:space="preserve">• Mockups de alta fidelidad</w:t>
            </w:r>
          </w:p>
          <w:p>
            <w:pPr>
              <w:spacing w:after="40" w:line="252"/>
              <w:jc w:val="left"/>
            </w:pPr>
            <w:r>
              <w:rPr>
                <w:rFonts w:ascii="Arial" w:cs="Arial" w:eastAsia="Arial" w:hAnsi="Arial"/>
                <w:sz w:val="18"/>
                <w:szCs w:val="18"/>
              </w:rPr>
              <w:t xml:space="preserve">• Arquitectura del sistema</w:t>
            </w:r>
          </w:p>
          <w:p>
            <w:pPr>
              <w:spacing w:after="40" w:line="252"/>
              <w:jc w:val="left"/>
            </w:pPr>
            <w:r>
              <w:rPr>
                <w:rFonts w:ascii="Arial" w:cs="Arial" w:eastAsia="Arial" w:hAnsi="Arial"/>
                <w:sz w:val="18"/>
                <w:szCs w:val="18"/>
              </w:rPr>
              <w:t xml:space="preserve">• Diseño de la base de datos (modelo físico)</w:t>
            </w:r>
          </w:p>
          <w:p>
            <w:pPr>
              <w:spacing w:after="40" w:line="252"/>
              <w:jc w:val="left"/>
            </w:pPr>
            <w:r>
              <w:rPr>
                <w:rFonts w:ascii="Arial" w:cs="Arial" w:eastAsia="Arial" w:hAnsi="Arial"/>
                <w:sz w:val="18"/>
                <w:szCs w:val="18"/>
              </w:rPr>
              <w:t xml:space="preserve">• Entrega del informe APF1 (12-sep)</w:t>
            </w:r>
          </w:p>
          <w:p>
            <w:pPr>
              <w:spacing w:after="40" w:line="252"/>
              <w:jc w:val="left"/>
            </w:pPr>
            <w:r>
              <w:rPr>
                <w:rFonts w:ascii="Arial" w:cs="Arial" w:eastAsia="Arial" w:hAnsi="Arial"/>
                <w:sz w:val="18"/>
                <w:szCs w:val="18"/>
              </w:rPr>
              <w:t xml:space="preserve">• Retrospectiva del Sprint 2</w:t>
            </w:r>
          </w:p>
          <w:p>
            <w:pPr>
              <w:spacing w:after="0" w:line="252"/>
              <w:jc w:val="left"/>
            </w:pPr>
            <w:r>
              <w:rPr>
                <w:rFonts w:ascii="Arial" w:cs="Arial" w:eastAsia="Arial" w:hAnsi="Arial"/>
                <w:sz w:val="18"/>
                <w:szCs w:val="18"/>
              </w:rPr>
              <w:t xml:space="preserve">• Cierre del Sprint 2 (Sprint Review)</w:t>
            </w:r>
          </w:p>
        </w:tc>
      </w:tr>
    </w:tbl>
    <w:p>
      <w:pPr>
        <w:spacing w:after="200" w:before="60"/>
        <w:jc w:val="center"/>
      </w:pPr>
      <w:r>
        <w:rPr>
          <w:rFonts w:ascii="Arial" w:cs="Arial" w:eastAsia="Arial" w:hAnsi="Arial"/>
          <w:color w:val="6B5B4B"/>
          <w:sz w:val="18"/>
          <w:szCs w:val="18"/>
        </w:rPr>
        <w:t xml:space="preserve">Fuente: Elaboración propia; estado al 06-oct-2026.</w:t>
      </w:r>
    </w:p>
    <w:p>
      <w:pPr>
        <w:spacing w:after="120" w:before="0" w:line="300"/>
        <w:jc w:val="both"/>
      </w:pPr>
      <w:r>
        <w:rPr>
          <w:rFonts w:ascii="Arial" w:cs="Arial" w:eastAsia="Arial" w:hAnsi="Arial"/>
          <w:sz w:val="22"/>
          <w:szCs w:val="22"/>
        </w:rPr>
        <w:t xml:space="preserve">El Sprint 3 está </w:t>
      </w:r>
      <w:r>
        <w:rPr>
          <w:rFonts w:ascii="Arial" w:cs="Arial" w:eastAsia="Arial" w:hAnsi="Arial"/>
          <w:sz w:val="22"/>
          <w:szCs w:val="22"/>
        </w:rPr>
        <w:t xml:space="preserve">en curso</w:t>
      </w:r>
      <w:r>
        <w:rPr>
          <w:rFonts w:ascii="Arial" w:cs="Arial" w:eastAsia="Arial" w:hAnsi="Arial"/>
          <w:sz w:val="22"/>
          <w:szCs w:val="22"/>
        </w:rPr>
        <w:t xml:space="preserve"> (día 9 de 21; termina el 18-oct). La base de datos con su esquema, el patrón Repository, la autenticación con roles, las pruebas, la optimización web, la replicación y el respaldo están terminados. El despliegue en Render y el informe y la presentación del APF2 están en progreso. La </w:t>
      </w:r>
      <w:r>
        <w:rPr>
          <w:rFonts w:ascii="Arial" w:cs="Arial" w:eastAsia="Arial" w:hAnsi="Arial"/>
          <w:sz w:val="22"/>
          <w:szCs w:val="22"/>
        </w:rPr>
        <w:t xml:space="preserve">retrospectiva y el cierre del Sprint 3 (Sprint Review) permanecen en «Por hacer»</w:t>
      </w:r>
      <w:r>
        <w:rPr>
          <w:rFonts w:ascii="Arial" w:cs="Arial" w:eastAsia="Arial" w:hAnsi="Arial"/>
          <w:sz w:val="22"/>
          <w:szCs w:val="22"/>
        </w:rPr>
        <w:t xml:space="preserve"> porque se realizarán al finalizar el sprint.</w:t>
      </w:r>
    </w:p>
    <w:p>
      <w:pPr>
        <w:keepNext/>
        <w:keepLines/>
        <w:spacing w:after="80" w:before="160"/>
        <w:jc w:val="center"/>
      </w:pPr>
      <w:r>
        <w:rPr>
          <w:rFonts w:ascii="Arial" w:cs="Arial" w:eastAsia="Arial" w:hAnsi="Arial"/>
          <w:b/>
          <w:bCs/>
          <w:color w:val="4A2C1F"/>
          <w:sz w:val="20"/>
          <w:szCs w:val="20"/>
        </w:rPr>
        <w:t xml:space="preserve">Tabla 28. </w:t>
      </w:r>
      <w:r>
        <w:rPr>
          <w:rFonts w:ascii="Arial" w:cs="Arial" w:eastAsia="Arial" w:hAnsi="Arial"/>
          <w:color w:val="4A2C1F"/>
          <w:sz w:val="20"/>
          <w:szCs w:val="20"/>
        </w:rPr>
        <w:t xml:space="preserve">Tablero Kanban del Sprint 3 (28-sep – 18-oct) — en curso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3099"/>
        <w:gridCol w:w="3099"/>
        <w:gridCol w:w="3100"/>
      </w:tblGrid>
      <w:tr>
        <w:trPr>
          <w:cantSplit/>
          <w:tblHeader/>
        </w:trPr>
        <w:tc>
          <w:tcPr>
            <w:tcW w:type="dxa" w:w="309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Por hacer</w:t>
            </w:r>
          </w:p>
        </w:tc>
        <w:tc>
          <w:tcPr>
            <w:tcW w:type="dxa" w:w="309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En progreso</w:t>
            </w:r>
          </w:p>
        </w:tc>
        <w:tc>
          <w:tcPr>
            <w:tcW w:type="dxa" w:w="310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Hecho</w:t>
            </w:r>
          </w:p>
        </w:tc>
      </w:tr>
      <w:tr>
        <w:trPr>
          <w:cantSplit/>
        </w:trPr>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8"/>
                <w:szCs w:val="18"/>
              </w:rPr>
              <w:t xml:space="preserve">• Retrospectiva del Sprint 3</w:t>
            </w:r>
          </w:p>
          <w:p>
            <w:pPr>
              <w:spacing w:after="0" w:line="252"/>
              <w:jc w:val="left"/>
            </w:pPr>
            <w:r>
              <w:rPr>
                <w:rFonts w:ascii="Arial" w:cs="Arial" w:eastAsia="Arial" w:hAnsi="Arial"/>
                <w:sz w:val="18"/>
                <w:szCs w:val="18"/>
              </w:rPr>
              <w:t xml:space="preserve">• Cierre del Sprint 3 (Sprint Review)</w:t>
            </w:r>
          </w:p>
        </w:tc>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8"/>
                <w:szCs w:val="18"/>
              </w:rPr>
              <w:t xml:space="preserve">• Despliegue cloud v1 en Render (HU18)</w:t>
            </w:r>
          </w:p>
          <w:p>
            <w:pPr>
              <w:spacing w:after="0" w:line="252"/>
              <w:jc w:val="left"/>
            </w:pPr>
            <w:r>
              <w:rPr>
                <w:rFonts w:ascii="Arial" w:cs="Arial" w:eastAsia="Arial" w:hAnsi="Arial"/>
                <w:sz w:val="18"/>
                <w:szCs w:val="18"/>
              </w:rPr>
              <w:t xml:space="preserve">• Informe y presentación APF2</w:t>
            </w:r>
          </w:p>
        </w:tc>
        <w:tc>
          <w:tcPr>
            <w:tcW w:type="dxa" w:w="31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8"/>
                <w:szCs w:val="18"/>
              </w:rPr>
              <w:t xml:space="preserve">• Esquema PostgreSQL (tablas, trigger, vistas, datos semilla)</w:t>
            </w:r>
          </w:p>
          <w:p>
            <w:pPr>
              <w:spacing w:after="40" w:line="252"/>
              <w:jc w:val="left"/>
            </w:pPr>
            <w:r>
              <w:rPr>
                <w:rFonts w:ascii="Arial" w:cs="Arial" w:eastAsia="Arial" w:hAnsi="Arial"/>
                <w:sz w:val="18"/>
                <w:szCs w:val="18"/>
              </w:rPr>
              <w:t xml:space="preserve">• Patrón Repository y transacciones</w:t>
            </w:r>
          </w:p>
          <w:p>
            <w:pPr>
              <w:spacing w:after="40" w:line="252"/>
              <w:jc w:val="left"/>
            </w:pPr>
            <w:r>
              <w:rPr>
                <w:rFonts w:ascii="Arial" w:cs="Arial" w:eastAsia="Arial" w:hAnsi="Arial"/>
                <w:sz w:val="18"/>
                <w:szCs w:val="18"/>
              </w:rPr>
              <w:t xml:space="preserve">• Módulo de inventario (HU01–HU04)</w:t>
            </w:r>
          </w:p>
          <w:p>
            <w:pPr>
              <w:spacing w:after="40" w:line="252"/>
              <w:jc w:val="left"/>
            </w:pPr>
            <w:r>
              <w:rPr>
                <w:rFonts w:ascii="Arial" w:cs="Arial" w:eastAsia="Arial" w:hAnsi="Arial"/>
                <w:sz w:val="18"/>
                <w:szCs w:val="18"/>
              </w:rPr>
              <w:t xml:space="preserve">• Módulo de producción con BOM (HU05–HU07)</w:t>
            </w:r>
          </w:p>
          <w:p>
            <w:pPr>
              <w:spacing w:after="40" w:line="252"/>
              <w:jc w:val="left"/>
            </w:pPr>
            <w:r>
              <w:rPr>
                <w:rFonts w:ascii="Arial" w:cs="Arial" w:eastAsia="Arial" w:hAnsi="Arial"/>
                <w:sz w:val="18"/>
                <w:szCs w:val="18"/>
              </w:rPr>
              <w:t xml:space="preserve">• Autenticación, RBAC, usuarios y auditoría (HU08–HU11)</w:t>
            </w:r>
          </w:p>
          <w:p>
            <w:pPr>
              <w:spacing w:after="40" w:line="252"/>
              <w:jc w:val="left"/>
            </w:pPr>
            <w:r>
              <w:rPr>
                <w:rFonts w:ascii="Arial" w:cs="Arial" w:eastAsia="Arial" w:hAnsi="Arial"/>
                <w:sz w:val="18"/>
                <w:szCs w:val="18"/>
              </w:rPr>
              <w:t xml:space="preserve">• Pruebas automáticas (24 pruebas de pytest)</w:t>
            </w:r>
          </w:p>
          <w:p>
            <w:pPr>
              <w:spacing w:after="40" w:line="252"/>
              <w:jc w:val="left"/>
            </w:pPr>
            <w:r>
              <w:rPr>
                <w:rFonts w:ascii="Arial" w:cs="Arial" w:eastAsia="Arial" w:hAnsi="Arial"/>
                <w:sz w:val="18"/>
                <w:szCs w:val="18"/>
              </w:rPr>
              <w:t xml:space="preserve">• Optimización de rendimiento web (WPO)</w:t>
            </w:r>
          </w:p>
          <w:p>
            <w:pPr>
              <w:spacing w:after="0" w:line="252"/>
              <w:jc w:val="left"/>
            </w:pPr>
            <w:r>
              <w:rPr>
                <w:rFonts w:ascii="Arial" w:cs="Arial" w:eastAsia="Arial" w:hAnsi="Arial"/>
                <w:sz w:val="18"/>
                <w:szCs w:val="18"/>
              </w:rPr>
              <w:t xml:space="preserve">• Replicación y respaldo de la base de datos (HU19)</w:t>
            </w:r>
          </w:p>
        </w:tc>
      </w:tr>
    </w:tbl>
    <w:p>
      <w:pPr>
        <w:spacing w:after="200" w:before="60"/>
        <w:jc w:val="center"/>
      </w:pPr>
      <w:r>
        <w:rPr>
          <w:rFonts w:ascii="Arial" w:cs="Arial" w:eastAsia="Arial" w:hAnsi="Arial"/>
          <w:color w:val="6B5B4B"/>
          <w:sz w:val="18"/>
          <w:szCs w:val="18"/>
        </w:rPr>
        <w:t xml:space="preserve">Fuente: Elaboración propia; estado al 06-oct-2026.</w:t>
      </w:r>
    </w:p>
    <w:p>
      <w:pPr>
        <w:spacing w:after="120" w:before="0" w:line="300"/>
        <w:jc w:val="both"/>
      </w:pPr>
      <w:r>
        <w:rPr>
          <w:rFonts w:ascii="Arial" w:cs="Arial" w:eastAsia="Arial" w:hAnsi="Arial"/>
          <w:sz w:val="22"/>
          <w:szCs w:val="22"/>
        </w:rPr>
        <w:t xml:space="preserve">Los Sprints 4, 5 y 6 aún no comienzan: todas sus tarjetas, incluidas la retrospectiva y el cierre de cada uno, están en «Por hacer».</w:t>
      </w:r>
    </w:p>
    <w:p>
      <w:pPr>
        <w:keepNext/>
        <w:keepLines/>
        <w:spacing w:after="80" w:before="160"/>
        <w:jc w:val="center"/>
      </w:pPr>
      <w:r>
        <w:rPr>
          <w:rFonts w:ascii="Arial" w:cs="Arial" w:eastAsia="Arial" w:hAnsi="Arial"/>
          <w:b/>
          <w:bCs/>
          <w:color w:val="4A2C1F"/>
          <w:sz w:val="20"/>
          <w:szCs w:val="20"/>
        </w:rPr>
        <w:t xml:space="preserve">Tabla 29. </w:t>
      </w:r>
      <w:r>
        <w:rPr>
          <w:rFonts w:ascii="Arial" w:cs="Arial" w:eastAsia="Arial" w:hAnsi="Arial"/>
          <w:color w:val="4A2C1F"/>
          <w:sz w:val="20"/>
          <w:szCs w:val="20"/>
        </w:rPr>
        <w:t xml:space="preserve">Tablero Kanban del Sprint 4 (19-oct – 08-nov) — por iniciar</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3099"/>
        <w:gridCol w:w="3099"/>
        <w:gridCol w:w="3100"/>
      </w:tblGrid>
      <w:tr>
        <w:trPr>
          <w:cantSplit/>
          <w:tblHeader/>
        </w:trPr>
        <w:tc>
          <w:tcPr>
            <w:tcW w:type="dxa" w:w="309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Por hacer</w:t>
            </w:r>
          </w:p>
        </w:tc>
        <w:tc>
          <w:tcPr>
            <w:tcW w:type="dxa" w:w="309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En progreso</w:t>
            </w:r>
          </w:p>
        </w:tc>
        <w:tc>
          <w:tcPr>
            <w:tcW w:type="dxa" w:w="310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Hecho</w:t>
            </w:r>
          </w:p>
        </w:tc>
      </w:tr>
      <w:tr>
        <w:trPr>
          <w:cantSplit/>
        </w:trPr>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8"/>
                <w:szCs w:val="18"/>
              </w:rPr>
              <w:t xml:space="preserve">• Dashboard gerencial y KPIs ampliados (HU16)</w:t>
            </w:r>
          </w:p>
          <w:p>
            <w:pPr>
              <w:spacing w:after="40" w:line="252"/>
              <w:jc w:val="left"/>
            </w:pPr>
            <w:r>
              <w:rPr>
                <w:rFonts w:ascii="Arial" w:cs="Arial" w:eastAsia="Arial" w:hAnsi="Arial"/>
                <w:sz w:val="18"/>
                <w:szCs w:val="18"/>
              </w:rPr>
              <w:t xml:space="preserve">• Reportes y exportaciones (HU17)</w:t>
            </w:r>
          </w:p>
          <w:p>
            <w:pPr>
              <w:spacing w:after="40" w:line="252"/>
              <w:jc w:val="left"/>
            </w:pPr>
            <w:r>
              <w:rPr>
                <w:rFonts w:ascii="Arial" w:cs="Arial" w:eastAsia="Arial" w:hAnsi="Arial"/>
                <w:sz w:val="18"/>
                <w:szCs w:val="18"/>
              </w:rPr>
              <w:t xml:space="preserve">• Alertas por WhatsApp Business (HU14)</w:t>
            </w:r>
          </w:p>
          <w:p>
            <w:pPr>
              <w:spacing w:after="40" w:line="252"/>
              <w:jc w:val="left"/>
            </w:pPr>
            <w:r>
              <w:rPr>
                <w:rFonts w:ascii="Arial" w:cs="Arial" w:eastAsia="Arial" w:hAnsi="Arial"/>
                <w:sz w:val="18"/>
                <w:szCs w:val="18"/>
              </w:rPr>
              <w:t xml:space="preserve">• Resumen por correo (HU15)</w:t>
            </w:r>
          </w:p>
          <w:p>
            <w:pPr>
              <w:spacing w:after="40" w:line="252"/>
              <w:jc w:val="left"/>
            </w:pPr>
            <w:r>
              <w:rPr>
                <w:rFonts w:ascii="Arial" w:cs="Arial" w:eastAsia="Arial" w:hAnsi="Arial"/>
                <w:sz w:val="18"/>
                <w:szCs w:val="18"/>
              </w:rPr>
              <w:t xml:space="preserve">• Retrospectiva del Sprint 4</w:t>
            </w:r>
          </w:p>
          <w:p>
            <w:pPr>
              <w:spacing w:after="0" w:line="252"/>
              <w:jc w:val="left"/>
            </w:pPr>
            <w:r>
              <w:rPr>
                <w:rFonts w:ascii="Arial" w:cs="Arial" w:eastAsia="Arial" w:hAnsi="Arial"/>
                <w:sz w:val="18"/>
                <w:szCs w:val="18"/>
              </w:rPr>
              <w:t xml:space="preserve">• Cierre del Sprint 4 (Sprint Review)</w:t>
            </w:r>
          </w:p>
        </w:tc>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w:t>
            </w:r>
          </w:p>
        </w:tc>
        <w:tc>
          <w:tcPr>
            <w:tcW w:type="dxa" w:w="31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w:t>
            </w:r>
          </w:p>
        </w:tc>
      </w:tr>
    </w:tbl>
    <w:p>
      <w:pPr>
        <w:spacing w:after="200" w:before="60"/>
        <w:jc w:val="center"/>
      </w:pPr>
      <w:r>
        <w:rPr>
          <w:rFonts w:ascii="Arial" w:cs="Arial" w:eastAsia="Arial" w:hAnsi="Arial"/>
          <w:color w:val="6B5B4B"/>
          <w:sz w:val="18"/>
          <w:szCs w:val="18"/>
        </w:rPr>
        <w:t xml:space="preserve">Fuente: Elaboración propia; estado al 06-oct-2026.</w:t>
      </w:r>
    </w:p>
    <w:p>
      <w:pPr>
        <w:keepNext/>
        <w:keepLines/>
        <w:spacing w:after="80" w:before="160"/>
        <w:jc w:val="center"/>
      </w:pPr>
      <w:r>
        <w:rPr>
          <w:rFonts w:ascii="Arial" w:cs="Arial" w:eastAsia="Arial" w:hAnsi="Arial"/>
          <w:b/>
          <w:bCs/>
          <w:color w:val="4A2C1F"/>
          <w:sz w:val="20"/>
          <w:szCs w:val="20"/>
        </w:rPr>
        <w:t xml:space="preserve">Tabla 30. </w:t>
      </w:r>
      <w:r>
        <w:rPr>
          <w:rFonts w:ascii="Arial" w:cs="Arial" w:eastAsia="Arial" w:hAnsi="Arial"/>
          <w:color w:val="4A2C1F"/>
          <w:sz w:val="20"/>
          <w:szCs w:val="20"/>
        </w:rPr>
        <w:t xml:space="preserve">Tablero Kanban del Sprint 5 (09-nov – 29-nov) — por iniciar</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3099"/>
        <w:gridCol w:w="3099"/>
        <w:gridCol w:w="3100"/>
      </w:tblGrid>
      <w:tr>
        <w:trPr>
          <w:cantSplit/>
          <w:tblHeader/>
        </w:trPr>
        <w:tc>
          <w:tcPr>
            <w:tcW w:type="dxa" w:w="309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Por hacer</w:t>
            </w:r>
          </w:p>
        </w:tc>
        <w:tc>
          <w:tcPr>
            <w:tcW w:type="dxa" w:w="309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En progreso</w:t>
            </w:r>
          </w:p>
        </w:tc>
        <w:tc>
          <w:tcPr>
            <w:tcW w:type="dxa" w:w="310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Hecho</w:t>
            </w:r>
          </w:p>
        </w:tc>
      </w:tr>
      <w:tr>
        <w:trPr>
          <w:cantSplit/>
        </w:trPr>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8"/>
                <w:szCs w:val="18"/>
              </w:rPr>
              <w:t xml:space="preserve">• Módulo IA: pronóstico afinado con datos reales (HU12)</w:t>
            </w:r>
          </w:p>
          <w:p>
            <w:pPr>
              <w:spacing w:after="40" w:line="252"/>
              <w:jc w:val="left"/>
            </w:pPr>
            <w:r>
              <w:rPr>
                <w:rFonts w:ascii="Arial" w:cs="Arial" w:eastAsia="Arial" w:hAnsi="Arial"/>
                <w:sz w:val="18"/>
                <w:szCs w:val="18"/>
              </w:rPr>
              <w:t xml:space="preserve">• Recomendación de producción (HU13)</w:t>
            </w:r>
          </w:p>
          <w:p>
            <w:pPr>
              <w:spacing w:after="40" w:line="252"/>
              <w:jc w:val="left"/>
            </w:pPr>
            <w:r>
              <w:rPr>
                <w:rFonts w:ascii="Arial" w:cs="Arial" w:eastAsia="Arial" w:hAnsi="Arial"/>
                <w:sz w:val="18"/>
                <w:szCs w:val="18"/>
              </w:rPr>
              <w:t xml:space="preserve">• Integración de módulos</w:t>
            </w:r>
          </w:p>
          <w:p>
            <w:pPr>
              <w:spacing w:after="40" w:line="252"/>
              <w:jc w:val="left"/>
            </w:pPr>
            <w:r>
              <w:rPr>
                <w:rFonts w:ascii="Arial" w:cs="Arial" w:eastAsia="Arial" w:hAnsi="Arial"/>
                <w:sz w:val="18"/>
                <w:szCs w:val="18"/>
              </w:rPr>
              <w:t xml:space="preserve">• Pruebas funcionales y correcciones</w:t>
            </w:r>
          </w:p>
          <w:p>
            <w:pPr>
              <w:spacing w:after="40" w:line="252"/>
              <w:jc w:val="left"/>
            </w:pPr>
            <w:r>
              <w:rPr>
                <w:rFonts w:ascii="Arial" w:cs="Arial" w:eastAsia="Arial" w:hAnsi="Arial"/>
                <w:sz w:val="18"/>
                <w:szCs w:val="18"/>
              </w:rPr>
              <w:t xml:space="preserve">• Retrospectiva del Sprint 5</w:t>
            </w:r>
          </w:p>
          <w:p>
            <w:pPr>
              <w:spacing w:after="0" w:line="252"/>
              <w:jc w:val="left"/>
            </w:pPr>
            <w:r>
              <w:rPr>
                <w:rFonts w:ascii="Arial" w:cs="Arial" w:eastAsia="Arial" w:hAnsi="Arial"/>
                <w:sz w:val="18"/>
                <w:szCs w:val="18"/>
              </w:rPr>
              <w:t xml:space="preserve">• Cierre del Sprint 5 (Sprint Review)</w:t>
            </w:r>
          </w:p>
        </w:tc>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w:t>
            </w:r>
          </w:p>
        </w:tc>
        <w:tc>
          <w:tcPr>
            <w:tcW w:type="dxa" w:w="31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w:t>
            </w:r>
          </w:p>
        </w:tc>
      </w:tr>
    </w:tbl>
    <w:p>
      <w:pPr>
        <w:spacing w:after="200" w:before="60"/>
        <w:jc w:val="center"/>
      </w:pPr>
      <w:r>
        <w:rPr>
          <w:rFonts w:ascii="Arial" w:cs="Arial" w:eastAsia="Arial" w:hAnsi="Arial"/>
          <w:color w:val="6B5B4B"/>
          <w:sz w:val="18"/>
          <w:szCs w:val="18"/>
        </w:rPr>
        <w:t xml:space="preserve">Fuente: Elaboración propia; estado al 06-oct-2026.</w:t>
      </w:r>
    </w:p>
    <w:p>
      <w:pPr>
        <w:keepNext/>
        <w:keepLines/>
        <w:spacing w:after="80" w:before="160"/>
        <w:jc w:val="center"/>
      </w:pPr>
      <w:r>
        <w:rPr>
          <w:rFonts w:ascii="Arial" w:cs="Arial" w:eastAsia="Arial" w:hAnsi="Arial"/>
          <w:b/>
          <w:bCs/>
          <w:color w:val="4A2C1F"/>
          <w:sz w:val="20"/>
          <w:szCs w:val="20"/>
        </w:rPr>
        <w:t xml:space="preserve">Tabla 31. </w:t>
      </w:r>
      <w:r>
        <w:rPr>
          <w:rFonts w:ascii="Arial" w:cs="Arial" w:eastAsia="Arial" w:hAnsi="Arial"/>
          <w:color w:val="4A2C1F"/>
          <w:sz w:val="20"/>
          <w:szCs w:val="20"/>
        </w:rPr>
        <w:t xml:space="preserve">Tablero Kanban del Sprint 6 (30-nov – 20-dic) — por iniciar</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3099"/>
        <w:gridCol w:w="3099"/>
        <w:gridCol w:w="3100"/>
      </w:tblGrid>
      <w:tr>
        <w:trPr>
          <w:cantSplit/>
          <w:tblHeader/>
        </w:trPr>
        <w:tc>
          <w:tcPr>
            <w:tcW w:type="dxa" w:w="309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Por hacer</w:t>
            </w:r>
          </w:p>
        </w:tc>
        <w:tc>
          <w:tcPr>
            <w:tcW w:type="dxa" w:w="309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En progreso</w:t>
            </w:r>
          </w:p>
        </w:tc>
        <w:tc>
          <w:tcPr>
            <w:tcW w:type="dxa" w:w="310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Hecho</w:t>
            </w:r>
          </w:p>
        </w:tc>
      </w:tr>
      <w:tr>
        <w:trPr>
          <w:cantSplit/>
        </w:trPr>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8"/>
                <w:szCs w:val="18"/>
              </w:rPr>
              <w:t xml:space="preserve">• Optimización y seguridad final</w:t>
            </w:r>
          </w:p>
          <w:p>
            <w:pPr>
              <w:spacing w:after="40" w:line="252"/>
              <w:jc w:val="left"/>
            </w:pPr>
            <w:r>
              <w:rPr>
                <w:rFonts w:ascii="Arial" w:cs="Arial" w:eastAsia="Arial" w:hAnsi="Arial"/>
                <w:sz w:val="18"/>
                <w:szCs w:val="18"/>
              </w:rPr>
              <w:t xml:space="preserve">• Documentación técnica</w:t>
            </w:r>
          </w:p>
          <w:p>
            <w:pPr>
              <w:spacing w:after="40" w:line="252"/>
              <w:jc w:val="left"/>
            </w:pPr>
            <w:r>
              <w:rPr>
                <w:rFonts w:ascii="Arial" w:cs="Arial" w:eastAsia="Arial" w:hAnsi="Arial"/>
                <w:sz w:val="18"/>
                <w:szCs w:val="18"/>
              </w:rPr>
              <w:t xml:space="preserve">• Presentación final y demo</w:t>
            </w:r>
          </w:p>
          <w:p>
            <w:pPr>
              <w:spacing w:after="40" w:line="252"/>
              <w:jc w:val="left"/>
            </w:pPr>
            <w:r>
              <w:rPr>
                <w:rFonts w:ascii="Arial" w:cs="Arial" w:eastAsia="Arial" w:hAnsi="Arial"/>
                <w:sz w:val="18"/>
                <w:szCs w:val="18"/>
              </w:rPr>
              <w:t xml:space="preserve">• Retrospectiva del Sprint 6</w:t>
            </w:r>
          </w:p>
          <w:p>
            <w:pPr>
              <w:spacing w:after="0" w:line="252"/>
              <w:jc w:val="left"/>
            </w:pPr>
            <w:r>
              <w:rPr>
                <w:rFonts w:ascii="Arial" w:cs="Arial" w:eastAsia="Arial" w:hAnsi="Arial"/>
                <w:sz w:val="18"/>
                <w:szCs w:val="18"/>
              </w:rPr>
              <w:t xml:space="preserve">• Cierre del Sprint 6 (Sprint Review)</w:t>
            </w:r>
          </w:p>
        </w:tc>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w:t>
            </w:r>
          </w:p>
        </w:tc>
        <w:tc>
          <w:tcPr>
            <w:tcW w:type="dxa" w:w="31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w:t>
            </w:r>
          </w:p>
        </w:tc>
      </w:tr>
    </w:tbl>
    <w:p>
      <w:pPr>
        <w:spacing w:after="200" w:before="60"/>
        <w:jc w:val="center"/>
      </w:pPr>
      <w:r>
        <w:rPr>
          <w:rFonts w:ascii="Arial" w:cs="Arial" w:eastAsia="Arial" w:hAnsi="Arial"/>
          <w:color w:val="6B5B4B"/>
          <w:sz w:val="18"/>
          <w:szCs w:val="18"/>
        </w:rPr>
        <w:t xml:space="preserve">Fuente: Elaboración propia; estado al 06-oct-2026.</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32</w:t>
      </w:r>
      <w:r>
        <w:rPr>
          <w:rFonts w:ascii="Arial" w:cs="Arial" w:eastAsia="Arial" w:hAnsi="Arial"/>
          <w:sz w:val="22"/>
          <w:szCs w:val="22"/>
        </w:rPr>
        <w:t xml:space="preserve"> consolida el conteo de tarjetas por columna y el porcentaje de avance, calculado como tarjetas en «Hecho» sobre el total de tarjetas de cada sprint. Es una medida del avance de las actividades, no del esfuerzo en horas.</w:t>
      </w:r>
    </w:p>
    <w:p>
      <w:pPr>
        <w:keepNext/>
        <w:keepLines/>
        <w:spacing w:after="80" w:before="160"/>
        <w:jc w:val="center"/>
      </w:pPr>
      <w:r>
        <w:rPr>
          <w:rFonts w:ascii="Arial" w:cs="Arial" w:eastAsia="Arial" w:hAnsi="Arial"/>
          <w:b/>
          <w:bCs/>
          <w:color w:val="4A2C1F"/>
          <w:sz w:val="20"/>
          <w:szCs w:val="20"/>
        </w:rPr>
        <w:t xml:space="preserve">Tabla 32. </w:t>
      </w:r>
      <w:r>
        <w:rPr>
          <w:rFonts w:ascii="Arial" w:cs="Arial" w:eastAsia="Arial" w:hAnsi="Arial"/>
          <w:color w:val="4A2C1F"/>
          <w:sz w:val="20"/>
          <w:szCs w:val="20"/>
        </w:rPr>
        <w:t xml:space="preserve">Kanban global: tarjetas por columna y avance por sprint</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046"/>
        <w:gridCol w:w="1302"/>
        <w:gridCol w:w="1488"/>
        <w:gridCol w:w="1302"/>
        <w:gridCol w:w="1302"/>
        <w:gridCol w:w="1858"/>
      </w:tblGrid>
      <w:tr>
        <w:trPr>
          <w:cantSplit/>
          <w:tblHeader/>
        </w:trPr>
        <w:tc>
          <w:tcPr>
            <w:tcW w:type="dxa" w:w="20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Sprint</w:t>
            </w:r>
          </w:p>
        </w:tc>
        <w:tc>
          <w:tcPr>
            <w:tcW w:type="dxa" w:w="130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Por hacer</w:t>
            </w:r>
          </w:p>
        </w:tc>
        <w:tc>
          <w:tcPr>
            <w:tcW w:type="dxa" w:w="148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En progreso</w:t>
            </w:r>
          </w:p>
        </w:tc>
        <w:tc>
          <w:tcPr>
            <w:tcW w:type="dxa" w:w="130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Hecho</w:t>
            </w:r>
          </w:p>
        </w:tc>
        <w:tc>
          <w:tcPr>
            <w:tcW w:type="dxa" w:w="130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Total</w:t>
            </w:r>
          </w:p>
        </w:tc>
        <w:tc>
          <w:tcPr>
            <w:tcW w:type="dxa" w:w="185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Avance</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S1</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0</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0</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5</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5</w:t>
            </w:r>
          </w:p>
        </w:tc>
        <w:tc>
          <w:tcPr>
            <w:tcW w:type="dxa" w:w="18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100 %</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S2</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0</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0</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7</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7</w:t>
            </w:r>
          </w:p>
        </w:tc>
        <w:tc>
          <w:tcPr>
            <w:tcW w:type="dxa" w:w="18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100 %</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S3 (en curso)</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2</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2</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8</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12</w:t>
            </w:r>
          </w:p>
        </w:tc>
        <w:tc>
          <w:tcPr>
            <w:tcW w:type="dxa" w:w="18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66.7 %</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S4</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6</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0</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0</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6</w:t>
            </w:r>
          </w:p>
        </w:tc>
        <w:tc>
          <w:tcPr>
            <w:tcW w:type="dxa" w:w="18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0 %</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S5</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6</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0</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0</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6</w:t>
            </w:r>
          </w:p>
        </w:tc>
        <w:tc>
          <w:tcPr>
            <w:tcW w:type="dxa" w:w="18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0 %</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S6</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5</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0</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0</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5</w:t>
            </w:r>
          </w:p>
        </w:tc>
        <w:tc>
          <w:tcPr>
            <w:tcW w:type="dxa" w:w="18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0 %</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Total</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19</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2</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20</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41</w:t>
            </w:r>
          </w:p>
        </w:tc>
        <w:tc>
          <w:tcPr>
            <w:tcW w:type="dxa" w:w="18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48.8 %</w:t>
            </w:r>
          </w:p>
        </w:tc>
      </w:tr>
    </w:tbl>
    <w:p>
      <w:pPr>
        <w:spacing w:after="200" w:before="60"/>
        <w:jc w:val="center"/>
      </w:pPr>
      <w:r>
        <w:rPr>
          <w:rFonts w:ascii="Arial" w:cs="Arial" w:eastAsia="Arial" w:hAnsi="Arial"/>
          <w:color w:val="6B5B4B"/>
          <w:sz w:val="18"/>
          <w:szCs w:val="18"/>
        </w:rPr>
        <w:t xml:space="preserve">Fuente: Elaboración propia; estado al 06-oct-2026 (semana 8 de 18).</w:t>
      </w:r>
    </w:p>
    <w:p>
      <w:pPr>
        <w:pStyle w:val="Heading2"/>
        <w:keepNext/>
        <w:spacing w:after="120" w:before="280"/>
      </w:pPr>
      <w:r>
        <w:rPr>
          <w:rFonts w:ascii="Arial" w:cs="Arial" w:eastAsia="Arial" w:hAnsi="Arial"/>
          <w:b/>
          <w:bCs/>
          <w:color w:val="4A2C1F"/>
          <w:sz w:val="26"/>
          <w:szCs w:val="26"/>
        </w:rPr>
        <w:t xml:space="preserve">2.7 Product Backlog</w:t>
      </w:r>
    </w:p>
    <w:p>
      <w:pPr>
        <w:spacing w:after="120" w:before="0" w:line="300"/>
        <w:jc w:val="both"/>
      </w:pPr>
      <w:r>
        <w:rPr>
          <w:rFonts w:ascii="Arial" w:cs="Arial" w:eastAsia="Arial" w:hAnsi="Arial"/>
          <w:sz w:val="22"/>
          <w:szCs w:val="22"/>
        </w:rPr>
        <w:t xml:space="preserve">El Product Backlog reúne las siete épicas del proyecto y las 19 historias de usuario que las componen. La </w:t>
      </w:r>
      <w:r>
        <w:rPr>
          <w:rFonts w:ascii="Arial" w:cs="Arial" w:eastAsia="Arial" w:hAnsi="Arial"/>
          <w:sz w:val="22"/>
          <w:szCs w:val="22"/>
        </w:rPr>
        <w:t xml:space="preserve">Tabla 33</w:t>
      </w:r>
      <w:r>
        <w:rPr>
          <w:rFonts w:ascii="Arial" w:cs="Arial" w:eastAsia="Arial" w:hAnsi="Arial"/>
          <w:sz w:val="22"/>
          <w:szCs w:val="22"/>
        </w:rPr>
        <w:t xml:space="preserve"> presenta las épicas con su objetivo, las historias que agrupan, los requerimientos relacionados y los puntos.</w:t>
      </w:r>
    </w:p>
    <w:p>
      <w:pPr>
        <w:keepNext/>
        <w:keepLines/>
        <w:spacing w:after="80" w:before="160"/>
        <w:jc w:val="center"/>
      </w:pPr>
      <w:r>
        <w:rPr>
          <w:rFonts w:ascii="Arial" w:cs="Arial" w:eastAsia="Arial" w:hAnsi="Arial"/>
          <w:b/>
          <w:bCs/>
          <w:color w:val="4A2C1F"/>
          <w:sz w:val="20"/>
          <w:szCs w:val="20"/>
        </w:rPr>
        <w:t xml:space="preserve">Tabla 33. </w:t>
      </w:r>
      <w:r>
        <w:rPr>
          <w:rFonts w:ascii="Arial" w:cs="Arial" w:eastAsia="Arial" w:hAnsi="Arial"/>
          <w:color w:val="4A2C1F"/>
          <w:sz w:val="20"/>
          <w:szCs w:val="20"/>
        </w:rPr>
        <w:t xml:space="preserve">Épicas del Product Backlog</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860"/>
        <w:gridCol w:w="3719"/>
        <w:gridCol w:w="1302"/>
        <w:gridCol w:w="837"/>
        <w:gridCol w:w="1580"/>
      </w:tblGrid>
      <w:tr>
        <w:trPr>
          <w:cantSplit/>
          <w:tblHeader/>
        </w:trPr>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Épica</w:t>
            </w:r>
          </w:p>
        </w:tc>
        <w:tc>
          <w:tcPr>
            <w:tcW w:type="dxa" w:w="371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Objetivo</w:t>
            </w:r>
          </w:p>
        </w:tc>
        <w:tc>
          <w:tcPr>
            <w:tcW w:type="dxa" w:w="130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HU</w:t>
            </w:r>
          </w:p>
        </w:tc>
        <w:tc>
          <w:tcPr>
            <w:tcW w:type="dxa" w:w="83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Puntos</w:t>
            </w:r>
          </w:p>
        </w:tc>
        <w:tc>
          <w:tcPr>
            <w:tcW w:type="dxa" w:w="158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Requerimientos</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E1. Gestión de inventario</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Conocer el stock real de cada insumo, con trazabilidad de movimientos y avisos de reposición.</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HU01, HU02, HU03, HU04</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14</w:t>
            </w:r>
          </w:p>
        </w:tc>
        <w:tc>
          <w:tcPr>
            <w:tcW w:type="dxa" w:w="158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RF01, RF02, RF03</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E2. Gestión de producción</w:t>
            </w:r>
          </w:p>
        </w:tc>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Planificar y registrar órdenes con receta (BOM) y descuento automático de insumos.</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HU05, HU06, HU07</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19</w:t>
            </w:r>
          </w:p>
        </w:tc>
        <w:tc>
          <w:tcPr>
            <w:tcW w:type="dxa" w:w="158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RF04</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E3. Seguridad y accesos</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Proteger los datos mediante autenticación, roles, administración de usuarios y auditoría.</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HU08, HU09, HU10, HU11</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23</w:t>
            </w:r>
          </w:p>
        </w:tc>
        <w:tc>
          <w:tcPr>
            <w:tcW w:type="dxa" w:w="158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RF05, RF06, RF07, RF08</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E4. Analítica e IA</w:t>
            </w:r>
          </w:p>
        </w:tc>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Proyectar la demanda y orientar cuánto producir mediante un modelo de pronóstico.</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HU12, HU13</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13</w:t>
            </w:r>
          </w:p>
        </w:tc>
        <w:tc>
          <w:tcPr>
            <w:tcW w:type="dxa" w:w="158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RF09</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E5. Alertas y notificaciones</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Avisar oportunamente al personal por el canal más viable (ver apartado 2.8).</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HU14, HU15</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11</w:t>
            </w:r>
          </w:p>
        </w:tc>
        <w:tc>
          <w:tcPr>
            <w:tcW w:type="dxa" w:w="158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RF12 (RF03 en el sistema)</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E6. Dashboard gerencial</w:t>
            </w:r>
          </w:p>
        </w:tc>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Ofrecer indicadores por rol y reportes exportables a gerencia.</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HU16, HU17</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13</w:t>
            </w:r>
          </w:p>
        </w:tc>
        <w:tc>
          <w:tcPr>
            <w:tcW w:type="dxa" w:w="158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RF10, RF11</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E7. Despliegue y operación</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Operar el sistema en la nube con respaldo, replicación y monitoreo.</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HU18, HU19</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13</w:t>
            </w:r>
          </w:p>
        </w:tc>
        <w:tc>
          <w:tcPr>
            <w:tcW w:type="dxa" w:w="158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RNF03, RNF06</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Total</w:t>
            </w:r>
          </w:p>
        </w:tc>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19 HU</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106</w:t>
            </w:r>
          </w:p>
        </w:tc>
        <w:tc>
          <w:tcPr>
            <w:tcW w:type="dxa" w:w="158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p>
        </w:tc>
      </w:tr>
    </w:tbl>
    <w:p>
      <w:pPr>
        <w:spacing w:after="200" w:before="60"/>
        <w:jc w:val="center"/>
      </w:pPr>
      <w:r>
        <w:rPr>
          <w:rFonts w:ascii="Arial" w:cs="Arial" w:eastAsia="Arial" w:hAnsi="Arial"/>
          <w:color w:val="6B5B4B"/>
          <w:sz w:val="18"/>
          <w:szCs w:val="18"/>
        </w:rPr>
        <w:t xml:space="preserve">Fuente: Elaboración propia.</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34</w:t>
      </w:r>
      <w:r>
        <w:rPr>
          <w:rFonts w:ascii="Arial" w:cs="Arial" w:eastAsia="Arial" w:hAnsi="Arial"/>
          <w:sz w:val="22"/>
          <w:szCs w:val="22"/>
        </w:rPr>
        <w:t xml:space="preserve"> lista las historias con su épica, prioridad según MoSCoW (Must: indispensable; Should: importante; Could: deseable), puntos de historia, sprint asignado y estado a la fecha de corte. «Parcial» indica que existe una base en la v1 y que el sprint asignado la completa.</w:t>
      </w:r>
    </w:p>
    <w:p>
      <w:pPr>
        <w:keepNext/>
        <w:keepLines/>
        <w:spacing w:after="80" w:before="160"/>
        <w:jc w:val="center"/>
      </w:pPr>
      <w:r>
        <w:rPr>
          <w:rFonts w:ascii="Arial" w:cs="Arial" w:eastAsia="Arial" w:hAnsi="Arial"/>
          <w:b/>
          <w:bCs/>
          <w:color w:val="4A2C1F"/>
          <w:sz w:val="20"/>
          <w:szCs w:val="20"/>
        </w:rPr>
        <w:t xml:space="preserve">Tabla 34. </w:t>
      </w:r>
      <w:r>
        <w:rPr>
          <w:rFonts w:ascii="Arial" w:cs="Arial" w:eastAsia="Arial" w:hAnsi="Arial"/>
          <w:color w:val="4A2C1F"/>
          <w:sz w:val="20"/>
          <w:szCs w:val="20"/>
        </w:rPr>
        <w:t xml:space="preserve">Product Backlog: historias de usuario priorizadas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744"/>
        <w:gridCol w:w="3905"/>
        <w:gridCol w:w="1023"/>
        <w:gridCol w:w="837"/>
        <w:gridCol w:w="837"/>
        <w:gridCol w:w="1952"/>
      </w:tblGrid>
      <w:tr>
        <w:trPr>
          <w:cantSplit/>
          <w:tblHeader/>
        </w:trPr>
        <w:tc>
          <w:tcPr>
            <w:tcW w:type="dxa" w:w="74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ID</w:t>
            </w:r>
          </w:p>
        </w:tc>
        <w:tc>
          <w:tcPr>
            <w:tcW w:type="dxa" w:w="390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Historia (épica)</w:t>
            </w:r>
          </w:p>
        </w:tc>
        <w:tc>
          <w:tcPr>
            <w:tcW w:type="dxa" w:w="102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MoSCoW</w:t>
            </w:r>
          </w:p>
        </w:tc>
        <w:tc>
          <w:tcPr>
            <w:tcW w:type="dxa" w:w="83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Puntos</w:t>
            </w:r>
          </w:p>
        </w:tc>
        <w:tc>
          <w:tcPr>
            <w:tcW w:type="dxa" w:w="83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Sprint</w:t>
            </w:r>
          </w:p>
        </w:tc>
        <w:tc>
          <w:tcPr>
            <w:tcW w:type="dxa" w:w="195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Estado</w:t>
            </w:r>
          </w:p>
        </w:tc>
      </w:tr>
      <w:tr>
        <w:trPr>
          <w:cantSplit/>
        </w:trPr>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HU01</w:t>
            </w:r>
          </w:p>
        </w:tc>
        <w:tc>
          <w:tcPr>
            <w:tcW w:type="dxa" w:w="390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E1.</w:t>
            </w:r>
            <w:r>
              <w:rPr>
                <w:rFonts w:ascii="Arial" w:cs="Arial" w:eastAsia="Arial" w:hAnsi="Arial"/>
                <w:sz w:val="18"/>
                <w:szCs w:val="18"/>
              </w:rPr>
              <w:t xml:space="preserve"> Registrar ingreso/salida de insumo</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Must</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S3</w:t>
            </w:r>
          </w:p>
        </w:tc>
        <w:tc>
          <w:tcPr>
            <w:tcW w:type="dxa" w:w="19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Hecho</w:t>
            </w:r>
          </w:p>
        </w:tc>
      </w:tr>
      <w:tr>
        <w:trPr>
          <w:cantSplit/>
        </w:trPr>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HU02</w:t>
            </w:r>
          </w:p>
        </w:tc>
        <w:tc>
          <w:tcPr>
            <w:tcW w:type="dxa" w:w="390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E1.</w:t>
            </w:r>
            <w:r>
              <w:rPr>
                <w:rFonts w:ascii="Arial" w:cs="Arial" w:eastAsia="Arial" w:hAnsi="Arial"/>
                <w:sz w:val="18"/>
                <w:szCs w:val="18"/>
              </w:rPr>
              <w:t xml:space="preserve"> Ver stock con semáforo</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Must</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S3</w:t>
            </w:r>
          </w:p>
        </w:tc>
        <w:tc>
          <w:tcPr>
            <w:tcW w:type="dxa" w:w="19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Hecho</w:t>
            </w:r>
          </w:p>
        </w:tc>
      </w:tr>
      <w:tr>
        <w:trPr>
          <w:cantSplit/>
        </w:trPr>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HU03</w:t>
            </w:r>
          </w:p>
        </w:tc>
        <w:tc>
          <w:tcPr>
            <w:tcW w:type="dxa" w:w="390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E1.</w:t>
            </w:r>
            <w:r>
              <w:rPr>
                <w:rFonts w:ascii="Arial" w:cs="Arial" w:eastAsia="Arial" w:hAnsi="Arial"/>
                <w:sz w:val="18"/>
                <w:szCs w:val="18"/>
              </w:rPr>
              <w:t xml:space="preserve"> Consultar historial de movimientos</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Should</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S3</w:t>
            </w:r>
          </w:p>
        </w:tc>
        <w:tc>
          <w:tcPr>
            <w:tcW w:type="dxa" w:w="19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Hecho</w:t>
            </w:r>
          </w:p>
        </w:tc>
      </w:tr>
      <w:tr>
        <w:trPr>
          <w:cantSplit/>
        </w:trPr>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HU04</w:t>
            </w:r>
          </w:p>
        </w:tc>
        <w:tc>
          <w:tcPr>
            <w:tcW w:type="dxa" w:w="390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E1.</w:t>
            </w:r>
            <w:r>
              <w:rPr>
                <w:rFonts w:ascii="Arial" w:cs="Arial" w:eastAsia="Arial" w:hAnsi="Arial"/>
                <w:sz w:val="18"/>
                <w:szCs w:val="18"/>
              </w:rPr>
              <w:t xml:space="preserve"> Alerta de stock mínimo (en el sistema)</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Must</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S3</w:t>
            </w:r>
          </w:p>
        </w:tc>
        <w:tc>
          <w:tcPr>
            <w:tcW w:type="dxa" w:w="19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Hecho</w:t>
            </w:r>
          </w:p>
        </w:tc>
      </w:tr>
      <w:tr>
        <w:trPr>
          <w:cantSplit/>
        </w:trPr>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HU05</w:t>
            </w:r>
          </w:p>
        </w:tc>
        <w:tc>
          <w:tcPr>
            <w:tcW w:type="dxa" w:w="390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E2.</w:t>
            </w:r>
            <w:r>
              <w:rPr>
                <w:rFonts w:ascii="Arial" w:cs="Arial" w:eastAsia="Arial" w:hAnsi="Arial"/>
                <w:sz w:val="18"/>
                <w:szCs w:val="18"/>
              </w:rPr>
              <w:t xml:space="preserve"> Crear orden de producción con vista previa (BOM)</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Must</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S3</w:t>
            </w:r>
          </w:p>
        </w:tc>
        <w:tc>
          <w:tcPr>
            <w:tcW w:type="dxa" w:w="19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Hecho</w:t>
            </w:r>
          </w:p>
        </w:tc>
      </w:tr>
      <w:tr>
        <w:trPr>
          <w:cantSplit/>
        </w:trPr>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HU06</w:t>
            </w:r>
          </w:p>
        </w:tc>
        <w:tc>
          <w:tcPr>
            <w:tcW w:type="dxa" w:w="390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E2.</w:t>
            </w:r>
            <w:r>
              <w:rPr>
                <w:rFonts w:ascii="Arial" w:cs="Arial" w:eastAsia="Arial" w:hAnsi="Arial"/>
                <w:sz w:val="18"/>
                <w:szCs w:val="18"/>
              </w:rPr>
              <w:t xml:space="preserve"> Completar orden y descontar insumos</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Must</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S3</w:t>
            </w:r>
          </w:p>
        </w:tc>
        <w:tc>
          <w:tcPr>
            <w:tcW w:type="dxa" w:w="19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Hecho</w:t>
            </w:r>
          </w:p>
        </w:tc>
      </w:tr>
      <w:tr>
        <w:trPr>
          <w:cantSplit/>
        </w:trPr>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HU07</w:t>
            </w:r>
          </w:p>
        </w:tc>
        <w:tc>
          <w:tcPr>
            <w:tcW w:type="dxa" w:w="390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E2.</w:t>
            </w:r>
            <w:r>
              <w:rPr>
                <w:rFonts w:ascii="Arial" w:cs="Arial" w:eastAsia="Arial" w:hAnsi="Arial"/>
                <w:sz w:val="18"/>
                <w:szCs w:val="18"/>
              </w:rPr>
              <w:t xml:space="preserve"> Consultar recetas (BOM)</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Must</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S3</w:t>
            </w:r>
          </w:p>
        </w:tc>
        <w:tc>
          <w:tcPr>
            <w:tcW w:type="dxa" w:w="19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Hecho</w:t>
            </w:r>
          </w:p>
        </w:tc>
      </w:tr>
      <w:tr>
        <w:trPr>
          <w:cantSplit/>
        </w:trPr>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HU08</w:t>
            </w:r>
          </w:p>
        </w:tc>
        <w:tc>
          <w:tcPr>
            <w:tcW w:type="dxa" w:w="390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E3.</w:t>
            </w:r>
            <w:r>
              <w:rPr>
                <w:rFonts w:ascii="Arial" w:cs="Arial" w:eastAsia="Arial" w:hAnsi="Arial"/>
                <w:sz w:val="18"/>
                <w:szCs w:val="18"/>
              </w:rPr>
              <w:t xml:space="preserve"> Iniciar sesión de forma segura</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Must</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S3</w:t>
            </w:r>
          </w:p>
        </w:tc>
        <w:tc>
          <w:tcPr>
            <w:tcW w:type="dxa" w:w="19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Hecho</w:t>
            </w:r>
          </w:p>
        </w:tc>
      </w:tr>
      <w:tr>
        <w:trPr>
          <w:cantSplit/>
        </w:trPr>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HU09</w:t>
            </w:r>
          </w:p>
        </w:tc>
        <w:tc>
          <w:tcPr>
            <w:tcW w:type="dxa" w:w="390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E3.</w:t>
            </w:r>
            <w:r>
              <w:rPr>
                <w:rFonts w:ascii="Arial" w:cs="Arial" w:eastAsia="Arial" w:hAnsi="Arial"/>
                <w:sz w:val="18"/>
                <w:szCs w:val="18"/>
              </w:rPr>
              <w:t xml:space="preserve"> Control de acceso por roles</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Must</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S3</w:t>
            </w:r>
          </w:p>
        </w:tc>
        <w:tc>
          <w:tcPr>
            <w:tcW w:type="dxa" w:w="19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Hecho</w:t>
            </w:r>
          </w:p>
        </w:tc>
      </w:tr>
      <w:tr>
        <w:trPr>
          <w:cantSplit/>
        </w:trPr>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HU10</w:t>
            </w:r>
          </w:p>
        </w:tc>
        <w:tc>
          <w:tcPr>
            <w:tcW w:type="dxa" w:w="390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E3.</w:t>
            </w:r>
            <w:r>
              <w:rPr>
                <w:rFonts w:ascii="Arial" w:cs="Arial" w:eastAsia="Arial" w:hAnsi="Arial"/>
                <w:sz w:val="18"/>
                <w:szCs w:val="18"/>
              </w:rPr>
              <w:t xml:space="preserve"> Gestionar usuarios (administrador)</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Should</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S3</w:t>
            </w:r>
          </w:p>
        </w:tc>
        <w:tc>
          <w:tcPr>
            <w:tcW w:type="dxa" w:w="19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Hecho</w:t>
            </w:r>
          </w:p>
        </w:tc>
      </w:tr>
      <w:tr>
        <w:trPr>
          <w:cantSplit/>
        </w:trPr>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HU11</w:t>
            </w:r>
          </w:p>
        </w:tc>
        <w:tc>
          <w:tcPr>
            <w:tcW w:type="dxa" w:w="390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E3.</w:t>
            </w:r>
            <w:r>
              <w:rPr>
                <w:rFonts w:ascii="Arial" w:cs="Arial" w:eastAsia="Arial" w:hAnsi="Arial"/>
                <w:sz w:val="18"/>
                <w:szCs w:val="18"/>
              </w:rPr>
              <w:t xml:space="preserve"> Consultar bitácora de auditoría</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Should</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S3</w:t>
            </w:r>
          </w:p>
        </w:tc>
        <w:tc>
          <w:tcPr>
            <w:tcW w:type="dxa" w:w="19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Hecho</w:t>
            </w:r>
          </w:p>
        </w:tc>
      </w:tr>
      <w:tr>
        <w:trPr>
          <w:cantSplit/>
        </w:trPr>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HU12</w:t>
            </w:r>
          </w:p>
        </w:tc>
        <w:tc>
          <w:tcPr>
            <w:tcW w:type="dxa" w:w="390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E4.</w:t>
            </w:r>
            <w:r>
              <w:rPr>
                <w:rFonts w:ascii="Arial" w:cs="Arial" w:eastAsia="Arial" w:hAnsi="Arial"/>
                <w:sz w:val="18"/>
                <w:szCs w:val="18"/>
              </w:rPr>
              <w:t xml:space="preserve"> Pronóstico de demanda a 3 meses con MAPE</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Must</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S5</w:t>
            </w:r>
          </w:p>
        </w:tc>
        <w:tc>
          <w:tcPr>
            <w:tcW w:type="dxa" w:w="19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Parcial (base v1)</w:t>
            </w:r>
          </w:p>
        </w:tc>
      </w:tr>
      <w:tr>
        <w:trPr>
          <w:cantSplit/>
        </w:trPr>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HU13</w:t>
            </w:r>
          </w:p>
        </w:tc>
        <w:tc>
          <w:tcPr>
            <w:tcW w:type="dxa" w:w="390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E4.</w:t>
            </w:r>
            <w:r>
              <w:rPr>
                <w:rFonts w:ascii="Arial" w:cs="Arial" w:eastAsia="Arial" w:hAnsi="Arial"/>
                <w:sz w:val="18"/>
                <w:szCs w:val="18"/>
              </w:rPr>
              <w:t xml:space="preserve"> Recomendación de producción según pronóstico</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Should</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S5</w:t>
            </w:r>
          </w:p>
        </w:tc>
        <w:tc>
          <w:tcPr>
            <w:tcW w:type="dxa" w:w="19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Por hacer</w:t>
            </w:r>
          </w:p>
        </w:tc>
      </w:tr>
      <w:tr>
        <w:trPr>
          <w:cantSplit/>
        </w:trPr>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HU14</w:t>
            </w:r>
          </w:p>
        </w:tc>
        <w:tc>
          <w:tcPr>
            <w:tcW w:type="dxa" w:w="390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E5.</w:t>
            </w:r>
            <w:r>
              <w:rPr>
                <w:rFonts w:ascii="Arial" w:cs="Arial" w:eastAsia="Arial" w:hAnsi="Arial"/>
                <w:sz w:val="18"/>
                <w:szCs w:val="18"/>
              </w:rPr>
              <w:t xml:space="preserve"> Alerta por WhatsApp Business de quiebre inminente</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Should</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S4</w:t>
            </w:r>
          </w:p>
        </w:tc>
        <w:tc>
          <w:tcPr>
            <w:tcW w:type="dxa" w:w="19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Por hacer</w:t>
            </w:r>
          </w:p>
        </w:tc>
      </w:tr>
      <w:tr>
        <w:trPr>
          <w:cantSplit/>
        </w:trPr>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HU15</w:t>
            </w:r>
          </w:p>
        </w:tc>
        <w:tc>
          <w:tcPr>
            <w:tcW w:type="dxa" w:w="390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E5.</w:t>
            </w:r>
            <w:r>
              <w:rPr>
                <w:rFonts w:ascii="Arial" w:cs="Arial" w:eastAsia="Arial" w:hAnsi="Arial"/>
                <w:sz w:val="18"/>
                <w:szCs w:val="18"/>
              </w:rPr>
              <w:t xml:space="preserve"> Resumen por correo (canal de respaldo)</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Could</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S4</w:t>
            </w:r>
          </w:p>
        </w:tc>
        <w:tc>
          <w:tcPr>
            <w:tcW w:type="dxa" w:w="19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Por hacer</w:t>
            </w:r>
          </w:p>
        </w:tc>
      </w:tr>
      <w:tr>
        <w:trPr>
          <w:cantSplit/>
        </w:trPr>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HU16</w:t>
            </w:r>
          </w:p>
        </w:tc>
        <w:tc>
          <w:tcPr>
            <w:tcW w:type="dxa" w:w="390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E6.</w:t>
            </w:r>
            <w:r>
              <w:rPr>
                <w:rFonts w:ascii="Arial" w:cs="Arial" w:eastAsia="Arial" w:hAnsi="Arial"/>
                <w:sz w:val="18"/>
                <w:szCs w:val="18"/>
              </w:rPr>
              <w:t xml:space="preserve"> KPIs de negocio e inventario por rol</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Must</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S4</w:t>
            </w:r>
          </w:p>
        </w:tc>
        <w:tc>
          <w:tcPr>
            <w:tcW w:type="dxa" w:w="19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Parcial (v1)</w:t>
            </w:r>
          </w:p>
        </w:tc>
      </w:tr>
      <w:tr>
        <w:trPr>
          <w:cantSplit/>
        </w:trPr>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HU17</w:t>
            </w:r>
          </w:p>
        </w:tc>
        <w:tc>
          <w:tcPr>
            <w:tcW w:type="dxa" w:w="390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E6.</w:t>
            </w:r>
            <w:r>
              <w:rPr>
                <w:rFonts w:ascii="Arial" w:cs="Arial" w:eastAsia="Arial" w:hAnsi="Arial"/>
                <w:sz w:val="18"/>
                <w:szCs w:val="18"/>
              </w:rPr>
              <w:t xml:space="preserve"> Exportar reporte</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Should</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S4</w:t>
            </w:r>
          </w:p>
        </w:tc>
        <w:tc>
          <w:tcPr>
            <w:tcW w:type="dxa" w:w="19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Por hacer</w:t>
            </w:r>
          </w:p>
        </w:tc>
      </w:tr>
      <w:tr>
        <w:trPr>
          <w:cantSplit/>
        </w:trPr>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HU18</w:t>
            </w:r>
          </w:p>
        </w:tc>
        <w:tc>
          <w:tcPr>
            <w:tcW w:type="dxa" w:w="390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E7.</w:t>
            </w:r>
            <w:r>
              <w:rPr>
                <w:rFonts w:ascii="Arial" w:cs="Arial" w:eastAsia="Arial" w:hAnsi="Arial"/>
                <w:sz w:val="18"/>
                <w:szCs w:val="18"/>
              </w:rPr>
              <w:t xml:space="preserve"> Despliegue en la nube</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Must</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S3</w:t>
            </w:r>
          </w:p>
        </w:tc>
        <w:tc>
          <w:tcPr>
            <w:tcW w:type="dxa" w:w="19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En progreso</w:t>
            </w:r>
          </w:p>
        </w:tc>
      </w:tr>
      <w:tr>
        <w:trPr>
          <w:cantSplit/>
        </w:trPr>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HU19</w:t>
            </w:r>
          </w:p>
        </w:tc>
        <w:tc>
          <w:tcPr>
            <w:tcW w:type="dxa" w:w="390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E7.</w:t>
            </w:r>
            <w:r>
              <w:rPr>
                <w:rFonts w:ascii="Arial" w:cs="Arial" w:eastAsia="Arial" w:hAnsi="Arial"/>
                <w:sz w:val="18"/>
                <w:szCs w:val="18"/>
              </w:rPr>
              <w:t xml:space="preserve"> Respaldo, replicación y monitoreo de la BD</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Should</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S3</w:t>
            </w:r>
          </w:p>
        </w:tc>
        <w:tc>
          <w:tcPr>
            <w:tcW w:type="dxa" w:w="19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Hecho</w:t>
            </w:r>
          </w:p>
        </w:tc>
      </w:tr>
    </w:tbl>
    <w:p>
      <w:pPr>
        <w:spacing w:after="200" w:before="60"/>
        <w:jc w:val="center"/>
      </w:pPr>
      <w:r>
        <w:rPr>
          <w:rFonts w:ascii="Arial" w:cs="Arial" w:eastAsia="Arial" w:hAnsi="Arial"/>
          <w:color w:val="6B5B4B"/>
          <w:sz w:val="18"/>
          <w:szCs w:val="18"/>
        </w:rPr>
        <w:t xml:space="preserve">Fuente: Elaboración propia. Estado al 06-oct-2026.</w:t>
      </w:r>
    </w:p>
    <w:p>
      <w:pPr>
        <w:spacing w:after="120" w:before="0" w:line="300"/>
        <w:jc w:val="both"/>
      </w:pPr>
      <w:r>
        <w:rPr>
          <w:rFonts w:ascii="Arial" w:cs="Arial" w:eastAsia="Arial" w:hAnsi="Arial"/>
          <w:sz w:val="22"/>
          <w:szCs w:val="22"/>
        </w:rPr>
        <w:t xml:space="preserve">Las funciones fuera del alcance (aplicación móvil nativa, SMS, integración con facturación y módulo de ventas) se registran como «Won't have» para esta versión. Los requerimientos funcionales y no funcionales se asocian a las historias como indica la </w:t>
      </w:r>
      <w:r>
        <w:rPr>
          <w:rFonts w:ascii="Arial" w:cs="Arial" w:eastAsia="Arial" w:hAnsi="Arial"/>
          <w:sz w:val="22"/>
          <w:szCs w:val="22"/>
        </w:rPr>
        <w:t xml:space="preserve">Tabla 35</w:t>
      </w:r>
      <w:r>
        <w:rPr>
          <w:rFonts w:ascii="Arial" w:cs="Arial" w:eastAsia="Arial" w:hAnsi="Arial"/>
          <w:sz w:val="22"/>
          <w:szCs w:val="22"/>
        </w:rPr>
        <w:t xml:space="preserve">; los pruebas de validación del capítulo 10 usan estos mismos identificadores.</w:t>
      </w:r>
    </w:p>
    <w:p>
      <w:pPr>
        <w:keepNext/>
        <w:keepLines/>
        <w:spacing w:after="80" w:before="160"/>
        <w:jc w:val="center"/>
      </w:pPr>
      <w:r>
        <w:rPr>
          <w:rFonts w:ascii="Arial" w:cs="Arial" w:eastAsia="Arial" w:hAnsi="Arial"/>
          <w:b/>
          <w:bCs/>
          <w:color w:val="4A2C1F"/>
          <w:sz w:val="20"/>
          <w:szCs w:val="20"/>
        </w:rPr>
        <w:t xml:space="preserve">Tabla 35. </w:t>
      </w:r>
      <w:r>
        <w:rPr>
          <w:rFonts w:ascii="Arial" w:cs="Arial" w:eastAsia="Arial" w:hAnsi="Arial"/>
          <w:color w:val="4A2C1F"/>
          <w:sz w:val="20"/>
          <w:szCs w:val="20"/>
        </w:rPr>
        <w:t xml:space="preserve">Requerimientos asociados a las historias de usuario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302"/>
        <w:gridCol w:w="4277"/>
        <w:gridCol w:w="1674"/>
        <w:gridCol w:w="2045"/>
      </w:tblGrid>
      <w:tr>
        <w:trPr>
          <w:cantSplit/>
          <w:tblHeader/>
        </w:trPr>
        <w:tc>
          <w:tcPr>
            <w:tcW w:type="dxa" w:w="130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Requerimiento</w:t>
            </w:r>
          </w:p>
        </w:tc>
        <w:tc>
          <w:tcPr>
            <w:tcW w:type="dxa" w:w="427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Descripción</w:t>
            </w:r>
          </w:p>
        </w:tc>
        <w:tc>
          <w:tcPr>
            <w:tcW w:type="dxa" w:w="167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HU</w:t>
            </w:r>
          </w:p>
        </w:tc>
        <w:tc>
          <w:tcPr>
            <w:tcW w:type="dxa" w:w="204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Estado v1</w:t>
            </w:r>
          </w:p>
        </w:tc>
      </w:tr>
      <w:tr>
        <w:trPr>
          <w:cantSplit/>
        </w:trPr>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RF01</w:t>
            </w:r>
          </w:p>
        </w:tc>
        <w:tc>
          <w:tcPr>
            <w:tcW w:type="dxa" w:w="427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Registrar movimientos de inventario (INGRESO, SALIDA, AJUSTE)</w:t>
            </w:r>
          </w:p>
        </w:tc>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HU01</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Implementado</w:t>
            </w:r>
          </w:p>
        </w:tc>
      </w:tr>
      <w:tr>
        <w:trPr>
          <w:cantSplit/>
        </w:trPr>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RF02</w:t>
            </w:r>
          </w:p>
        </w:tc>
        <w:tc>
          <w:tcPr>
            <w:tcW w:type="dxa" w:w="427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Consultar stock con semáforo e historial</w:t>
            </w:r>
          </w:p>
        </w:tc>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HU02, HU03</w:t>
            </w:r>
          </w:p>
        </w:tc>
        <w:tc>
          <w:tcPr>
            <w:tcW w:type="dxa" w:w="20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Implementado</w:t>
            </w:r>
          </w:p>
        </w:tc>
      </w:tr>
      <w:tr>
        <w:trPr>
          <w:cantSplit/>
        </w:trPr>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RF03</w:t>
            </w:r>
          </w:p>
        </w:tc>
        <w:tc>
          <w:tcPr>
            <w:tcW w:type="dxa" w:w="427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Alertas de stock mínimo en el sistema</w:t>
            </w:r>
          </w:p>
        </w:tc>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HU04</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Implementado</w:t>
            </w:r>
          </w:p>
        </w:tc>
      </w:tr>
      <w:tr>
        <w:trPr>
          <w:cantSplit/>
        </w:trPr>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RF04</w:t>
            </w:r>
          </w:p>
        </w:tc>
        <w:tc>
          <w:tcPr>
            <w:tcW w:type="dxa" w:w="427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Crear y completar órdenes con BOM y descuento de insumos</w:t>
            </w:r>
          </w:p>
        </w:tc>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HU05–HU07</w:t>
            </w:r>
          </w:p>
        </w:tc>
        <w:tc>
          <w:tcPr>
            <w:tcW w:type="dxa" w:w="20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Implementado</w:t>
            </w:r>
          </w:p>
        </w:tc>
      </w:tr>
      <w:tr>
        <w:trPr>
          <w:cantSplit/>
        </w:trPr>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RF05</w:t>
            </w:r>
          </w:p>
        </w:tc>
        <w:tc>
          <w:tcPr>
            <w:tcW w:type="dxa" w:w="427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Autenticación segura</w:t>
            </w:r>
          </w:p>
        </w:tc>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HU08</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Implementado</w:t>
            </w:r>
          </w:p>
        </w:tc>
      </w:tr>
      <w:tr>
        <w:trPr>
          <w:cantSplit/>
        </w:trPr>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RF06</w:t>
            </w:r>
          </w:p>
        </w:tc>
        <w:tc>
          <w:tcPr>
            <w:tcW w:type="dxa" w:w="427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Autorización por roles</w:t>
            </w:r>
          </w:p>
        </w:tc>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HU09</w:t>
            </w:r>
          </w:p>
        </w:tc>
        <w:tc>
          <w:tcPr>
            <w:tcW w:type="dxa" w:w="20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Implementado</w:t>
            </w:r>
          </w:p>
        </w:tc>
      </w:tr>
      <w:tr>
        <w:trPr>
          <w:cantSplit/>
        </w:trPr>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RF07</w:t>
            </w:r>
          </w:p>
        </w:tc>
        <w:tc>
          <w:tcPr>
            <w:tcW w:type="dxa" w:w="427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Gestión de usuarios</w:t>
            </w:r>
          </w:p>
        </w:tc>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HU10</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Implementado</w:t>
            </w:r>
          </w:p>
        </w:tc>
      </w:tr>
      <w:tr>
        <w:trPr>
          <w:cantSplit/>
        </w:trPr>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RF08</w:t>
            </w:r>
          </w:p>
        </w:tc>
        <w:tc>
          <w:tcPr>
            <w:tcW w:type="dxa" w:w="427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Bitácora de auditoría</w:t>
            </w:r>
          </w:p>
        </w:tc>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HU11</w:t>
            </w:r>
          </w:p>
        </w:tc>
        <w:tc>
          <w:tcPr>
            <w:tcW w:type="dxa" w:w="20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Implementado</w:t>
            </w:r>
          </w:p>
        </w:tc>
      </w:tr>
      <w:tr>
        <w:trPr>
          <w:cantSplit/>
        </w:trPr>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RF09</w:t>
            </w:r>
          </w:p>
        </w:tc>
        <w:tc>
          <w:tcPr>
            <w:tcW w:type="dxa" w:w="427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Pronóstico de demanda con IA</w:t>
            </w:r>
          </w:p>
        </w:tc>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HU12, HU13</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Base v1; S5</w:t>
            </w:r>
          </w:p>
        </w:tc>
      </w:tr>
      <w:tr>
        <w:trPr>
          <w:cantSplit/>
        </w:trPr>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RF10</w:t>
            </w:r>
          </w:p>
        </w:tc>
        <w:tc>
          <w:tcPr>
            <w:tcW w:type="dxa" w:w="427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Dashboard de KPIs por rol</w:t>
            </w:r>
          </w:p>
        </w:tc>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HU16</w:t>
            </w:r>
          </w:p>
        </w:tc>
        <w:tc>
          <w:tcPr>
            <w:tcW w:type="dxa" w:w="20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Implementado (base); ampliación en S4</w:t>
            </w:r>
          </w:p>
        </w:tc>
      </w:tr>
      <w:tr>
        <w:trPr>
          <w:cantSplit/>
        </w:trPr>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RF11</w:t>
            </w:r>
          </w:p>
        </w:tc>
        <w:tc>
          <w:tcPr>
            <w:tcW w:type="dxa" w:w="427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Exportar reportes</w:t>
            </w:r>
          </w:p>
        </w:tc>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HU17</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Planificado (S4)</w:t>
            </w:r>
          </w:p>
        </w:tc>
      </w:tr>
      <w:tr>
        <w:trPr>
          <w:cantSplit/>
        </w:trPr>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RF12</w:t>
            </w:r>
          </w:p>
        </w:tc>
        <w:tc>
          <w:tcPr>
            <w:tcW w:type="dxa" w:w="427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Alertas por WhatsApp y correo</w:t>
            </w:r>
          </w:p>
        </w:tc>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HU14, HU15</w:t>
            </w:r>
          </w:p>
        </w:tc>
        <w:tc>
          <w:tcPr>
            <w:tcW w:type="dxa" w:w="20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Planificado (S4)</w:t>
            </w:r>
          </w:p>
        </w:tc>
      </w:tr>
      <w:tr>
        <w:trPr>
          <w:cantSplit/>
        </w:trPr>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RNF01–RNF06</w:t>
            </w:r>
          </w:p>
        </w:tc>
        <w:tc>
          <w:tcPr>
            <w:tcW w:type="dxa" w:w="427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Seguridad; rendimiento; disponibilidad y respaldo; usabilidad; mantenibilidad; portabilidad y despliegue</w:t>
            </w:r>
          </w:p>
        </w:tc>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HU08–HU11, HU18, HU19</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Implementados en v1</w:t>
            </w:r>
          </w:p>
        </w:tc>
      </w:tr>
    </w:tbl>
    <w:p>
      <w:pPr>
        <w:spacing w:after="200" w:before="60"/>
        <w:jc w:val="center"/>
      </w:pPr>
      <w:r>
        <w:rPr>
          <w:rFonts w:ascii="Arial" w:cs="Arial" w:eastAsia="Arial" w:hAnsi="Arial"/>
          <w:color w:val="6B5B4B"/>
          <w:sz w:val="18"/>
          <w:szCs w:val="18"/>
        </w:rPr>
        <w:t xml:space="preserve">Fuente: Elaboración propia.</w:t>
      </w:r>
    </w:p>
    <w:p>
      <w:pPr>
        <w:pStyle w:val="Heading2"/>
        <w:keepNext/>
        <w:spacing w:after="120" w:before="280"/>
      </w:pPr>
      <w:r>
        <w:rPr>
          <w:rFonts w:ascii="Arial" w:cs="Arial" w:eastAsia="Arial" w:hAnsi="Arial"/>
          <w:b/>
          <w:bCs/>
          <w:color w:val="4A2C1F"/>
          <w:sz w:val="26"/>
          <w:szCs w:val="26"/>
        </w:rPr>
        <w:t xml:space="preserve">2.8 Historias de usuario</w:t>
      </w:r>
    </w:p>
    <w:p>
      <w:pPr>
        <w:spacing w:after="120" w:before="0" w:line="300"/>
        <w:jc w:val="both"/>
      </w:pPr>
      <w:r>
        <w:rPr>
          <w:rFonts w:ascii="Arial" w:cs="Arial" w:eastAsia="Arial" w:hAnsi="Arial"/>
          <w:sz w:val="22"/>
          <w:szCs w:val="22"/>
        </w:rPr>
        <w:t xml:space="preserve">Cada historia se redacta en el formato «Como… quiero… para…» y se acompaña de criterios de aceptación en formato </w:t>
      </w:r>
      <w:r>
        <w:rPr>
          <w:rFonts w:ascii="Arial" w:cs="Arial" w:eastAsia="Arial" w:hAnsi="Arial"/>
          <w:sz w:val="22"/>
          <w:szCs w:val="22"/>
        </w:rPr>
        <w:t xml:space="preserve">Dado / Cuando / Entonces</w:t>
      </w:r>
      <w:r>
        <w:rPr>
          <w:rFonts w:ascii="Arial" w:cs="Arial" w:eastAsia="Arial" w:hAnsi="Arial"/>
          <w:sz w:val="22"/>
          <w:szCs w:val="22"/>
        </w:rPr>
        <w:t xml:space="preserve">, que son la base de las pruebas de validación. Las historias se agrupan por épica. La prioridad sigue la clasificación MoSCoW y los puntos son estimaciones en la secuencia de Fibonacci.</w:t>
      </w:r>
    </w:p>
    <w:p>
      <w:pPr>
        <w:pStyle w:val="Heading3"/>
        <w:keepNext/>
        <w:spacing w:after="100" w:before="200"/>
      </w:pPr>
      <w:r>
        <w:rPr>
          <w:rFonts w:ascii="Arial" w:cs="Arial" w:eastAsia="Arial" w:hAnsi="Arial"/>
          <w:b/>
          <w:bCs/>
          <w:color w:val="4A2C1F"/>
          <w:sz w:val="23"/>
          <w:szCs w:val="23"/>
        </w:rPr>
        <w:t xml:space="preserve">E1. Gestión de inventario</w:t>
      </w:r>
    </w:p>
    <w:p>
      <w:pPr>
        <w:spacing w:after="120" w:before="0" w:line="300"/>
        <w:jc w:val="both"/>
      </w:pPr>
      <w:r>
        <w:rPr>
          <w:rFonts w:ascii="Arial" w:cs="Arial" w:eastAsia="Arial" w:hAnsi="Arial"/>
          <w:sz w:val="22"/>
          <w:szCs w:val="22"/>
        </w:rPr>
        <w:t xml:space="preserve">Épica E1: Conocer el stock real de cada insumo, con trazabilidad de movimientos y avisos de reposición.</w:t>
      </w:r>
    </w:p>
    <w:p>
      <w:pPr>
        <w:keepNext/>
        <w:keepLines/>
        <w:spacing w:after="80" w:before="160"/>
        <w:jc w:val="center"/>
      </w:pPr>
      <w:r>
        <w:rPr>
          <w:rFonts w:ascii="Arial" w:cs="Arial" w:eastAsia="Arial" w:hAnsi="Arial"/>
          <w:b/>
          <w:bCs/>
          <w:color w:val="4A2C1F"/>
          <w:sz w:val="20"/>
          <w:szCs w:val="20"/>
        </w:rPr>
        <w:t xml:space="preserve">Tabla 36. </w:t>
      </w:r>
      <w:r>
        <w:rPr>
          <w:rFonts w:ascii="Arial" w:cs="Arial" w:eastAsia="Arial" w:hAnsi="Arial"/>
          <w:color w:val="4A2C1F"/>
          <w:sz w:val="20"/>
          <w:szCs w:val="20"/>
        </w:rPr>
        <w:t xml:space="preserve">Historias de usuario de la épica E1: Gestión de inventario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651"/>
        <w:gridCol w:w="2232"/>
        <w:gridCol w:w="4928"/>
        <w:gridCol w:w="930"/>
        <w:gridCol w:w="557"/>
      </w:tblGrid>
      <w:tr>
        <w:trPr>
          <w:cantSplit/>
          <w:tblHeader/>
        </w:trPr>
        <w:tc>
          <w:tcPr>
            <w:tcW w:type="dxa" w:w="65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HU</w:t>
            </w:r>
          </w:p>
        </w:tc>
        <w:tc>
          <w:tcPr>
            <w:tcW w:type="dxa" w:w="223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Historia de usuario</w:t>
            </w:r>
          </w:p>
        </w:tc>
        <w:tc>
          <w:tcPr>
            <w:tcW w:type="dxa" w:w="492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Criterios de aceptación</w:t>
            </w:r>
          </w:p>
        </w:tc>
        <w:tc>
          <w:tcPr>
            <w:tcW w:type="dxa" w:w="93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Prioridad</w:t>
            </w:r>
          </w:p>
        </w:tc>
        <w:tc>
          <w:tcPr>
            <w:tcW w:type="dxa" w:w="55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Pts</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HU01</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Como </w:t>
            </w:r>
            <w:r>
              <w:rPr>
                <w:rFonts w:ascii="Arial" w:cs="Arial" w:eastAsia="Arial" w:hAnsi="Arial"/>
                <w:sz w:val="17"/>
                <w:szCs w:val="17"/>
              </w:rPr>
              <w:t xml:space="preserve">almacenero</w:t>
            </w:r>
            <w:r>
              <w:rPr>
                <w:rFonts w:ascii="Arial" w:cs="Arial" w:eastAsia="Arial" w:hAnsi="Arial"/>
                <w:sz w:val="17"/>
                <w:szCs w:val="17"/>
              </w:rPr>
              <w:t xml:space="preserve"> quiero registrar el ingreso o la salida de un insumo para mantener el stock actualizado y saber quién realizó cada movimiento.</w:t>
            </w:r>
          </w:p>
        </w:tc>
        <w:tc>
          <w:tcPr>
            <w:tcW w:type="dxa" w:w="49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que inicié sesión con un rol autorizado, </w:t>
            </w:r>
            <w:r>
              <w:rPr>
                <w:rFonts w:ascii="Arial" w:cs="Arial" w:eastAsia="Arial" w:hAnsi="Arial"/>
                <w:sz w:val="17"/>
                <w:szCs w:val="17"/>
              </w:rPr>
              <w:t xml:space="preserve">cuando</w:t>
            </w:r>
            <w:r>
              <w:rPr>
                <w:rFonts w:ascii="Arial" w:cs="Arial" w:eastAsia="Arial" w:hAnsi="Arial"/>
                <w:sz w:val="17"/>
                <w:szCs w:val="17"/>
              </w:rPr>
              <w:t xml:space="preserve"> registro un INGRESO o una SALIDA con insumo, cantidad positiva y motivo, </w:t>
            </w:r>
            <w:r>
              <w:rPr>
                <w:rFonts w:ascii="Arial" w:cs="Arial" w:eastAsia="Arial" w:hAnsi="Arial"/>
                <w:sz w:val="17"/>
                <w:szCs w:val="17"/>
              </w:rPr>
              <w:t xml:space="preserve">entonces</w:t>
            </w:r>
            <w:r>
              <w:rPr>
                <w:rFonts w:ascii="Arial" w:cs="Arial" w:eastAsia="Arial" w:hAnsi="Arial"/>
                <w:sz w:val="17"/>
                <w:szCs w:val="17"/>
              </w:rPr>
              <w:t xml:space="preserve"> el stock se actualiza de inmediato y el movimiento queda con usuario y fecha.</w:t>
            </w:r>
          </w:p>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un insumo con stock de 10 unidades, </w:t>
            </w:r>
            <w:r>
              <w:rPr>
                <w:rFonts w:ascii="Arial" w:cs="Arial" w:eastAsia="Arial" w:hAnsi="Arial"/>
                <w:sz w:val="17"/>
                <w:szCs w:val="17"/>
              </w:rPr>
              <w:t xml:space="preserve">cuando</w:t>
            </w:r>
            <w:r>
              <w:rPr>
                <w:rFonts w:ascii="Arial" w:cs="Arial" w:eastAsia="Arial" w:hAnsi="Arial"/>
                <w:sz w:val="17"/>
                <w:szCs w:val="17"/>
              </w:rPr>
              <w:t xml:space="preserve"> intento una salida de 15, </w:t>
            </w:r>
            <w:r>
              <w:rPr>
                <w:rFonts w:ascii="Arial" w:cs="Arial" w:eastAsia="Arial" w:hAnsi="Arial"/>
                <w:sz w:val="17"/>
                <w:szCs w:val="17"/>
              </w:rPr>
              <w:t xml:space="preserve">entonces</w:t>
            </w:r>
            <w:r>
              <w:rPr>
                <w:rFonts w:ascii="Arial" w:cs="Arial" w:eastAsia="Arial" w:hAnsi="Arial"/>
                <w:sz w:val="17"/>
                <w:szCs w:val="17"/>
              </w:rPr>
              <w:t xml:space="preserve"> el sistema la rechaza con el mensaje «Stock insuficiente» y el stock no cambia.</w:t>
            </w:r>
          </w:p>
          <w:p>
            <w:pPr>
              <w:spacing w:after="0" w:line="252"/>
              <w:jc w:val="left"/>
            </w:pPr>
            <w:r>
              <w:rPr>
                <w:rFonts w:ascii="Arial" w:cs="Arial" w:eastAsia="Arial" w:hAnsi="Arial"/>
                <w:sz w:val="17"/>
                <w:szCs w:val="17"/>
              </w:rPr>
              <w:t xml:space="preserve">Dado</w:t>
            </w:r>
            <w:r>
              <w:rPr>
                <w:rFonts w:ascii="Arial" w:cs="Arial" w:eastAsia="Arial" w:hAnsi="Arial"/>
                <w:sz w:val="17"/>
                <w:szCs w:val="17"/>
              </w:rPr>
              <w:t xml:space="preserve"> un usuario sin permiso de escritura de inventario, </w:t>
            </w:r>
            <w:r>
              <w:rPr>
                <w:rFonts w:ascii="Arial" w:cs="Arial" w:eastAsia="Arial" w:hAnsi="Arial"/>
                <w:sz w:val="17"/>
                <w:szCs w:val="17"/>
              </w:rPr>
              <w:t xml:space="preserve">cuando</w:t>
            </w:r>
            <w:r>
              <w:rPr>
                <w:rFonts w:ascii="Arial" w:cs="Arial" w:eastAsia="Arial" w:hAnsi="Arial"/>
                <w:sz w:val="17"/>
                <w:szCs w:val="17"/>
              </w:rPr>
              <w:t xml:space="preserve"> intenta registrar un movimiento, </w:t>
            </w:r>
            <w:r>
              <w:rPr>
                <w:rFonts w:ascii="Arial" w:cs="Arial" w:eastAsia="Arial" w:hAnsi="Arial"/>
                <w:sz w:val="17"/>
                <w:szCs w:val="17"/>
              </w:rPr>
              <w:t xml:space="preserve">entonces</w:t>
            </w:r>
            <w:r>
              <w:rPr>
                <w:rFonts w:ascii="Arial" w:cs="Arial" w:eastAsia="Arial" w:hAnsi="Arial"/>
                <w:sz w:val="17"/>
                <w:szCs w:val="17"/>
              </w:rPr>
              <w:t xml:space="preserve"> recibe acceso denegado.</w:t>
            </w:r>
          </w:p>
        </w:tc>
        <w:tc>
          <w:tcPr>
            <w:tcW w:type="dxa" w:w="9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Must</w:t>
            </w:r>
          </w:p>
        </w:tc>
        <w:tc>
          <w:tcPr>
            <w:tcW w:type="dxa" w:w="5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5</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HU02</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Como </w:t>
            </w:r>
            <w:r>
              <w:rPr>
                <w:rFonts w:ascii="Arial" w:cs="Arial" w:eastAsia="Arial" w:hAnsi="Arial"/>
                <w:sz w:val="17"/>
                <w:szCs w:val="17"/>
              </w:rPr>
              <w:t xml:space="preserve">almacenero o jefe de producción</w:t>
            </w:r>
            <w:r>
              <w:rPr>
                <w:rFonts w:ascii="Arial" w:cs="Arial" w:eastAsia="Arial" w:hAnsi="Arial"/>
                <w:sz w:val="17"/>
                <w:szCs w:val="17"/>
              </w:rPr>
              <w:t xml:space="preserve"> quiero ver el stock de cada insumo con un semáforo para identificar de un vistazo qué debo reponer.</w:t>
            </w:r>
          </w:p>
        </w:tc>
        <w:tc>
          <w:tcPr>
            <w:tcW w:type="dxa" w:w="492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que consulto el inventario, </w:t>
            </w:r>
            <w:r>
              <w:rPr>
                <w:rFonts w:ascii="Arial" w:cs="Arial" w:eastAsia="Arial" w:hAnsi="Arial"/>
                <w:sz w:val="17"/>
                <w:szCs w:val="17"/>
              </w:rPr>
              <w:t xml:space="preserve">cuando</w:t>
            </w:r>
            <w:r>
              <w:rPr>
                <w:rFonts w:ascii="Arial" w:cs="Arial" w:eastAsia="Arial" w:hAnsi="Arial"/>
                <w:sz w:val="17"/>
                <w:szCs w:val="17"/>
              </w:rPr>
              <w:t xml:space="preserve"> el stock es menor que el mínimo, </w:t>
            </w:r>
            <w:r>
              <w:rPr>
                <w:rFonts w:ascii="Arial" w:cs="Arial" w:eastAsia="Arial" w:hAnsi="Arial"/>
                <w:sz w:val="17"/>
                <w:szCs w:val="17"/>
              </w:rPr>
              <w:t xml:space="preserve">entonces</w:t>
            </w:r>
            <w:r>
              <w:rPr>
                <w:rFonts w:ascii="Arial" w:cs="Arial" w:eastAsia="Arial" w:hAnsi="Arial"/>
                <w:sz w:val="17"/>
                <w:szCs w:val="17"/>
              </w:rPr>
              <w:t xml:space="preserve"> el insumo se muestra en estado crítico (rojo); si está entre el mínimo y el 120 % del mínimo, en advertencia (ámbar); en otro caso, en normal (verde).</w:t>
            </w:r>
          </w:p>
          <w:p>
            <w:pPr>
              <w:spacing w:after="0" w:line="252"/>
              <w:jc w:val="left"/>
            </w:pPr>
            <w:r>
              <w:rPr>
                <w:rFonts w:ascii="Arial" w:cs="Arial" w:eastAsia="Arial" w:hAnsi="Arial"/>
                <w:sz w:val="17"/>
                <w:szCs w:val="17"/>
              </w:rPr>
              <w:t xml:space="preserve">Dado</w:t>
            </w:r>
            <w:r>
              <w:rPr>
                <w:rFonts w:ascii="Arial" w:cs="Arial" w:eastAsia="Arial" w:hAnsi="Arial"/>
                <w:sz w:val="17"/>
                <w:szCs w:val="17"/>
              </w:rPr>
              <w:t xml:space="preserve"> un cambio de stock, </w:t>
            </w:r>
            <w:r>
              <w:rPr>
                <w:rFonts w:ascii="Arial" w:cs="Arial" w:eastAsia="Arial" w:hAnsi="Arial"/>
                <w:sz w:val="17"/>
                <w:szCs w:val="17"/>
              </w:rPr>
              <w:t xml:space="preserve">cuando</w:t>
            </w:r>
            <w:r>
              <w:rPr>
                <w:rFonts w:ascii="Arial" w:cs="Arial" w:eastAsia="Arial" w:hAnsi="Arial"/>
                <w:sz w:val="17"/>
                <w:szCs w:val="17"/>
              </w:rPr>
              <w:t xml:space="preserve"> se registra un movimiento, </w:t>
            </w:r>
            <w:r>
              <w:rPr>
                <w:rFonts w:ascii="Arial" w:cs="Arial" w:eastAsia="Arial" w:hAnsi="Arial"/>
                <w:sz w:val="17"/>
                <w:szCs w:val="17"/>
              </w:rPr>
              <w:t xml:space="preserve">entonces</w:t>
            </w:r>
            <w:r>
              <w:rPr>
                <w:rFonts w:ascii="Arial" w:cs="Arial" w:eastAsia="Arial" w:hAnsi="Arial"/>
                <w:sz w:val="17"/>
                <w:szCs w:val="17"/>
              </w:rPr>
              <w:t xml:space="preserve"> el semáforo se recalcula sin intervención manual.</w:t>
            </w:r>
          </w:p>
        </w:tc>
        <w:tc>
          <w:tcPr>
            <w:tcW w:type="dxa" w:w="9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Must</w:t>
            </w:r>
          </w:p>
        </w:tc>
        <w:tc>
          <w:tcPr>
            <w:tcW w:type="dxa" w:w="5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3</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HU03</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Como </w:t>
            </w:r>
            <w:r>
              <w:rPr>
                <w:rFonts w:ascii="Arial" w:cs="Arial" w:eastAsia="Arial" w:hAnsi="Arial"/>
                <w:sz w:val="17"/>
                <w:szCs w:val="17"/>
              </w:rPr>
              <w:t xml:space="preserve">almacenero</w:t>
            </w:r>
            <w:r>
              <w:rPr>
                <w:rFonts w:ascii="Arial" w:cs="Arial" w:eastAsia="Arial" w:hAnsi="Arial"/>
                <w:sz w:val="17"/>
                <w:szCs w:val="17"/>
              </w:rPr>
              <w:t xml:space="preserve"> quiero consultar el historial de movimientos de un insumo para rastrear entradas, salidas y consumos.</w:t>
            </w:r>
          </w:p>
        </w:tc>
        <w:tc>
          <w:tcPr>
            <w:tcW w:type="dxa" w:w="49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un insumo con movimientos, </w:t>
            </w:r>
            <w:r>
              <w:rPr>
                <w:rFonts w:ascii="Arial" w:cs="Arial" w:eastAsia="Arial" w:hAnsi="Arial"/>
                <w:sz w:val="17"/>
                <w:szCs w:val="17"/>
              </w:rPr>
              <w:t xml:space="preserve">cuando</w:t>
            </w:r>
            <w:r>
              <w:rPr>
                <w:rFonts w:ascii="Arial" w:cs="Arial" w:eastAsia="Arial" w:hAnsi="Arial"/>
                <w:sz w:val="17"/>
                <w:szCs w:val="17"/>
              </w:rPr>
              <w:t xml:space="preserve"> abro su historial, </w:t>
            </w:r>
            <w:r>
              <w:rPr>
                <w:rFonts w:ascii="Arial" w:cs="Arial" w:eastAsia="Arial" w:hAnsi="Arial"/>
                <w:sz w:val="17"/>
                <w:szCs w:val="17"/>
              </w:rPr>
              <w:t xml:space="preserve">entonces</w:t>
            </w:r>
            <w:r>
              <w:rPr>
                <w:rFonts w:ascii="Arial" w:cs="Arial" w:eastAsia="Arial" w:hAnsi="Arial"/>
                <w:sz w:val="17"/>
                <w:szCs w:val="17"/>
              </w:rPr>
              <w:t xml:space="preserve"> veo fecha, tipo, cantidad, motivo y usuario de cada movimiento, del más reciente al más antiguo.</w:t>
            </w:r>
          </w:p>
          <w:p>
            <w:pPr>
              <w:spacing w:after="0" w:line="252"/>
              <w:jc w:val="left"/>
            </w:pPr>
            <w:r>
              <w:rPr>
                <w:rFonts w:ascii="Arial" w:cs="Arial" w:eastAsia="Arial" w:hAnsi="Arial"/>
                <w:sz w:val="17"/>
                <w:szCs w:val="17"/>
              </w:rPr>
              <w:t xml:space="preserve">Dado</w:t>
            </w:r>
            <w:r>
              <w:rPr>
                <w:rFonts w:ascii="Arial" w:cs="Arial" w:eastAsia="Arial" w:hAnsi="Arial"/>
                <w:sz w:val="17"/>
                <w:szCs w:val="17"/>
              </w:rPr>
              <w:t xml:space="preserve"> una orden completada, </w:t>
            </w:r>
            <w:r>
              <w:rPr>
                <w:rFonts w:ascii="Arial" w:cs="Arial" w:eastAsia="Arial" w:hAnsi="Arial"/>
                <w:sz w:val="17"/>
                <w:szCs w:val="17"/>
              </w:rPr>
              <w:t xml:space="preserve">cuando</w:t>
            </w:r>
            <w:r>
              <w:rPr>
                <w:rFonts w:ascii="Arial" w:cs="Arial" w:eastAsia="Arial" w:hAnsi="Arial"/>
                <w:sz w:val="17"/>
                <w:szCs w:val="17"/>
              </w:rPr>
              <w:t xml:space="preserve"> reviso el historial, </w:t>
            </w:r>
            <w:r>
              <w:rPr>
                <w:rFonts w:ascii="Arial" w:cs="Arial" w:eastAsia="Arial" w:hAnsi="Arial"/>
                <w:sz w:val="17"/>
                <w:szCs w:val="17"/>
              </w:rPr>
              <w:t xml:space="preserve">entonces</w:t>
            </w:r>
            <w:r>
              <w:rPr>
                <w:rFonts w:ascii="Arial" w:cs="Arial" w:eastAsia="Arial" w:hAnsi="Arial"/>
                <w:sz w:val="17"/>
                <w:szCs w:val="17"/>
              </w:rPr>
              <w:t xml:space="preserve"> el consumo aparece vinculado al lote de la orden.</w:t>
            </w:r>
          </w:p>
        </w:tc>
        <w:tc>
          <w:tcPr>
            <w:tcW w:type="dxa" w:w="9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Should</w:t>
            </w:r>
          </w:p>
        </w:tc>
        <w:tc>
          <w:tcPr>
            <w:tcW w:type="dxa" w:w="5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3</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HU04</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Como </w:t>
            </w:r>
            <w:r>
              <w:rPr>
                <w:rFonts w:ascii="Arial" w:cs="Arial" w:eastAsia="Arial" w:hAnsi="Arial"/>
                <w:sz w:val="17"/>
                <w:szCs w:val="17"/>
              </w:rPr>
              <w:t xml:space="preserve">jefe de producción</w:t>
            </w:r>
            <w:r>
              <w:rPr>
                <w:rFonts w:ascii="Arial" w:cs="Arial" w:eastAsia="Arial" w:hAnsi="Arial"/>
                <w:sz w:val="17"/>
                <w:szCs w:val="17"/>
              </w:rPr>
              <w:t xml:space="preserve"> quiero ver una alerta cuando un insumo cae bajo su mínimo para anticipar la compra antes de que se detenga la producción.</w:t>
            </w:r>
          </w:p>
        </w:tc>
        <w:tc>
          <w:tcPr>
            <w:tcW w:type="dxa" w:w="492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un insumo cuyo stock cae por debajo del mínimo, </w:t>
            </w:r>
            <w:r>
              <w:rPr>
                <w:rFonts w:ascii="Arial" w:cs="Arial" w:eastAsia="Arial" w:hAnsi="Arial"/>
                <w:sz w:val="17"/>
                <w:szCs w:val="17"/>
              </w:rPr>
              <w:t xml:space="preserve">cuando</w:t>
            </w:r>
            <w:r>
              <w:rPr>
                <w:rFonts w:ascii="Arial" w:cs="Arial" w:eastAsia="Arial" w:hAnsi="Arial"/>
                <w:sz w:val="17"/>
                <w:szCs w:val="17"/>
              </w:rPr>
              <w:t xml:space="preserve"> ingreso al sistema, </w:t>
            </w:r>
            <w:r>
              <w:rPr>
                <w:rFonts w:ascii="Arial" w:cs="Arial" w:eastAsia="Arial" w:hAnsi="Arial"/>
                <w:sz w:val="17"/>
                <w:szCs w:val="17"/>
              </w:rPr>
              <w:t xml:space="preserve">entonces</w:t>
            </w:r>
            <w:r>
              <w:rPr>
                <w:rFonts w:ascii="Arial" w:cs="Arial" w:eastAsia="Arial" w:hAnsi="Arial"/>
                <w:sz w:val="17"/>
                <w:szCs w:val="17"/>
              </w:rPr>
              <w:t xml:space="preserve"> el panel de alertas muestra una alerta crítica con el nombre del insumo.</w:t>
            </w:r>
          </w:p>
          <w:p>
            <w:pPr>
              <w:spacing w:after="0" w:line="252"/>
              <w:jc w:val="left"/>
            </w:pPr>
            <w:r>
              <w:rPr>
                <w:rFonts w:ascii="Arial" w:cs="Arial" w:eastAsia="Arial" w:hAnsi="Arial"/>
                <w:sz w:val="17"/>
                <w:szCs w:val="17"/>
              </w:rPr>
              <w:t xml:space="preserve">Dado</w:t>
            </w:r>
            <w:r>
              <w:rPr>
                <w:rFonts w:ascii="Arial" w:cs="Arial" w:eastAsia="Arial" w:hAnsi="Arial"/>
                <w:sz w:val="17"/>
                <w:szCs w:val="17"/>
              </w:rPr>
              <w:t xml:space="preserve"> que se repone el insumo por encima del mínimo, </w:t>
            </w:r>
            <w:r>
              <w:rPr>
                <w:rFonts w:ascii="Arial" w:cs="Arial" w:eastAsia="Arial" w:hAnsi="Arial"/>
                <w:sz w:val="17"/>
                <w:szCs w:val="17"/>
              </w:rPr>
              <w:t xml:space="preserve">cuando</w:t>
            </w:r>
            <w:r>
              <w:rPr>
                <w:rFonts w:ascii="Arial" w:cs="Arial" w:eastAsia="Arial" w:hAnsi="Arial"/>
                <w:sz w:val="17"/>
                <w:szCs w:val="17"/>
              </w:rPr>
              <w:t xml:space="preserve"> consulto el estado, </w:t>
            </w:r>
            <w:r>
              <w:rPr>
                <w:rFonts w:ascii="Arial" w:cs="Arial" w:eastAsia="Arial" w:hAnsi="Arial"/>
                <w:sz w:val="17"/>
                <w:szCs w:val="17"/>
              </w:rPr>
              <w:t xml:space="preserve">entonces</w:t>
            </w:r>
            <w:r>
              <w:rPr>
                <w:rFonts w:ascii="Arial" w:cs="Arial" w:eastAsia="Arial" w:hAnsi="Arial"/>
                <w:sz w:val="17"/>
                <w:szCs w:val="17"/>
              </w:rPr>
              <w:t xml:space="preserve"> el semáforo vuelve a normal.</w:t>
            </w:r>
          </w:p>
        </w:tc>
        <w:tc>
          <w:tcPr>
            <w:tcW w:type="dxa" w:w="9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Must</w:t>
            </w:r>
          </w:p>
        </w:tc>
        <w:tc>
          <w:tcPr>
            <w:tcW w:type="dxa" w:w="5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3</w:t>
            </w:r>
          </w:p>
        </w:tc>
      </w:tr>
    </w:tbl>
    <w:p>
      <w:pPr>
        <w:spacing w:after="200" w:before="60"/>
        <w:jc w:val="center"/>
      </w:pPr>
      <w:r>
        <w:rPr>
          <w:rFonts w:ascii="Arial" w:cs="Arial" w:eastAsia="Arial" w:hAnsi="Arial"/>
          <w:color w:val="6B5B4B"/>
          <w:sz w:val="18"/>
          <w:szCs w:val="18"/>
        </w:rPr>
        <w:t xml:space="preserve">Fuente: Elaboración propia a partir del Product Backlog.</w:t>
      </w:r>
    </w:p>
    <w:p>
      <w:pPr>
        <w:pStyle w:val="Heading3"/>
        <w:keepNext/>
        <w:spacing w:after="100" w:before="200"/>
      </w:pPr>
      <w:r>
        <w:rPr>
          <w:rFonts w:ascii="Arial" w:cs="Arial" w:eastAsia="Arial" w:hAnsi="Arial"/>
          <w:b/>
          <w:bCs/>
          <w:color w:val="4A2C1F"/>
          <w:sz w:val="23"/>
          <w:szCs w:val="23"/>
        </w:rPr>
        <w:t xml:space="preserve">E2. Gestión de producción</w:t>
      </w:r>
    </w:p>
    <w:p>
      <w:pPr>
        <w:spacing w:after="120" w:before="0" w:line="300"/>
        <w:jc w:val="both"/>
      </w:pPr>
      <w:r>
        <w:rPr>
          <w:rFonts w:ascii="Arial" w:cs="Arial" w:eastAsia="Arial" w:hAnsi="Arial"/>
          <w:sz w:val="22"/>
          <w:szCs w:val="22"/>
        </w:rPr>
        <w:t xml:space="preserve">Épica E2: Planificar y registrar órdenes con receta (BOM) y descuento automático de insumos.</w:t>
      </w:r>
    </w:p>
    <w:p>
      <w:pPr>
        <w:keepNext/>
        <w:keepLines/>
        <w:spacing w:after="80" w:before="160"/>
        <w:jc w:val="center"/>
      </w:pPr>
      <w:r>
        <w:rPr>
          <w:rFonts w:ascii="Arial" w:cs="Arial" w:eastAsia="Arial" w:hAnsi="Arial"/>
          <w:b/>
          <w:bCs/>
          <w:color w:val="4A2C1F"/>
          <w:sz w:val="20"/>
          <w:szCs w:val="20"/>
        </w:rPr>
        <w:t xml:space="preserve">Tabla 37. </w:t>
      </w:r>
      <w:r>
        <w:rPr>
          <w:rFonts w:ascii="Arial" w:cs="Arial" w:eastAsia="Arial" w:hAnsi="Arial"/>
          <w:color w:val="4A2C1F"/>
          <w:sz w:val="20"/>
          <w:szCs w:val="20"/>
        </w:rPr>
        <w:t xml:space="preserve">Historias de usuario de la épica E2: Gestión de producción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651"/>
        <w:gridCol w:w="2232"/>
        <w:gridCol w:w="4928"/>
        <w:gridCol w:w="930"/>
        <w:gridCol w:w="557"/>
      </w:tblGrid>
      <w:tr>
        <w:trPr>
          <w:cantSplit/>
          <w:tblHeader/>
        </w:trPr>
        <w:tc>
          <w:tcPr>
            <w:tcW w:type="dxa" w:w="65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HU</w:t>
            </w:r>
          </w:p>
        </w:tc>
        <w:tc>
          <w:tcPr>
            <w:tcW w:type="dxa" w:w="223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Historia de usuario</w:t>
            </w:r>
          </w:p>
        </w:tc>
        <w:tc>
          <w:tcPr>
            <w:tcW w:type="dxa" w:w="492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Criterios de aceptación</w:t>
            </w:r>
          </w:p>
        </w:tc>
        <w:tc>
          <w:tcPr>
            <w:tcW w:type="dxa" w:w="93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Prioridad</w:t>
            </w:r>
          </w:p>
        </w:tc>
        <w:tc>
          <w:tcPr>
            <w:tcW w:type="dxa" w:w="55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Pts</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HU05</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Como </w:t>
            </w:r>
            <w:r>
              <w:rPr>
                <w:rFonts w:ascii="Arial" w:cs="Arial" w:eastAsia="Arial" w:hAnsi="Arial"/>
                <w:sz w:val="17"/>
                <w:szCs w:val="17"/>
              </w:rPr>
              <w:t xml:space="preserve">jefe de producción</w:t>
            </w:r>
            <w:r>
              <w:rPr>
                <w:rFonts w:ascii="Arial" w:cs="Arial" w:eastAsia="Arial" w:hAnsi="Arial"/>
                <w:sz w:val="17"/>
                <w:szCs w:val="17"/>
              </w:rPr>
              <w:t xml:space="preserve"> quiero crear una orden de producción y ver el consumo estimado de insumos según la receta para decidir si puedo producir.</w:t>
            </w:r>
          </w:p>
        </w:tc>
        <w:tc>
          <w:tcPr>
            <w:tcW w:type="dxa" w:w="49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un producto y una cantidad entera positiva, </w:t>
            </w:r>
            <w:r>
              <w:rPr>
                <w:rFonts w:ascii="Arial" w:cs="Arial" w:eastAsia="Arial" w:hAnsi="Arial"/>
                <w:sz w:val="17"/>
                <w:szCs w:val="17"/>
              </w:rPr>
              <w:t xml:space="preserve">cuando</w:t>
            </w:r>
            <w:r>
              <w:rPr>
                <w:rFonts w:ascii="Arial" w:cs="Arial" w:eastAsia="Arial" w:hAnsi="Arial"/>
                <w:sz w:val="17"/>
                <w:szCs w:val="17"/>
              </w:rPr>
              <w:t xml:space="preserve"> los selecciono en el formulario, </w:t>
            </w:r>
            <w:r>
              <w:rPr>
                <w:rFonts w:ascii="Arial" w:cs="Arial" w:eastAsia="Arial" w:hAnsi="Arial"/>
                <w:sz w:val="17"/>
                <w:szCs w:val="17"/>
              </w:rPr>
              <w:t xml:space="preserve">entonces</w:t>
            </w:r>
            <w:r>
              <w:rPr>
                <w:rFonts w:ascii="Arial" w:cs="Arial" w:eastAsia="Arial" w:hAnsi="Arial"/>
                <w:sz w:val="17"/>
                <w:szCs w:val="17"/>
              </w:rPr>
              <w:t xml:space="preserve"> el sistema muestra el consumo estimado de cada insumo según la receta (BOM).</w:t>
            </w:r>
          </w:p>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que confirmo la orden, </w:t>
            </w:r>
            <w:r>
              <w:rPr>
                <w:rFonts w:ascii="Arial" w:cs="Arial" w:eastAsia="Arial" w:hAnsi="Arial"/>
                <w:sz w:val="17"/>
                <w:szCs w:val="17"/>
              </w:rPr>
              <w:t xml:space="preserve">cuando</w:t>
            </w:r>
            <w:r>
              <w:rPr>
                <w:rFonts w:ascii="Arial" w:cs="Arial" w:eastAsia="Arial" w:hAnsi="Arial"/>
                <w:sz w:val="17"/>
                <w:szCs w:val="17"/>
              </w:rPr>
              <w:t xml:space="preserve"> la creo, </w:t>
            </w:r>
            <w:r>
              <w:rPr>
                <w:rFonts w:ascii="Arial" w:cs="Arial" w:eastAsia="Arial" w:hAnsi="Arial"/>
                <w:sz w:val="17"/>
                <w:szCs w:val="17"/>
              </w:rPr>
              <w:t xml:space="preserve">entonces</w:t>
            </w:r>
            <w:r>
              <w:rPr>
                <w:rFonts w:ascii="Arial" w:cs="Arial" w:eastAsia="Arial" w:hAnsi="Arial"/>
                <w:sz w:val="17"/>
                <w:szCs w:val="17"/>
              </w:rPr>
              <w:t xml:space="preserve"> se genera un lote correlativo en estado «Planificada» y la acción queda auditada.</w:t>
            </w:r>
          </w:p>
          <w:p>
            <w:pPr>
              <w:spacing w:after="0" w:line="252"/>
              <w:jc w:val="left"/>
            </w:pPr>
            <w:r>
              <w:rPr>
                <w:rFonts w:ascii="Arial" w:cs="Arial" w:eastAsia="Arial" w:hAnsi="Arial"/>
                <w:sz w:val="17"/>
                <w:szCs w:val="17"/>
              </w:rPr>
              <w:t xml:space="preserve">Dado</w:t>
            </w:r>
            <w:r>
              <w:rPr>
                <w:rFonts w:ascii="Arial" w:cs="Arial" w:eastAsia="Arial" w:hAnsi="Arial"/>
                <w:sz w:val="17"/>
                <w:szCs w:val="17"/>
              </w:rPr>
              <w:t xml:space="preserve"> una cantidad no entera, negativa o fuera de rango, </w:t>
            </w:r>
            <w:r>
              <w:rPr>
                <w:rFonts w:ascii="Arial" w:cs="Arial" w:eastAsia="Arial" w:hAnsi="Arial"/>
                <w:sz w:val="17"/>
                <w:szCs w:val="17"/>
              </w:rPr>
              <w:t xml:space="preserve">cuando</w:t>
            </w:r>
            <w:r>
              <w:rPr>
                <w:rFonts w:ascii="Arial" w:cs="Arial" w:eastAsia="Arial" w:hAnsi="Arial"/>
                <w:sz w:val="17"/>
                <w:szCs w:val="17"/>
              </w:rPr>
              <w:t xml:space="preserve"> intento crear la orden, </w:t>
            </w:r>
            <w:r>
              <w:rPr>
                <w:rFonts w:ascii="Arial" w:cs="Arial" w:eastAsia="Arial" w:hAnsi="Arial"/>
                <w:sz w:val="17"/>
                <w:szCs w:val="17"/>
              </w:rPr>
              <w:t xml:space="preserve">entonces</w:t>
            </w:r>
            <w:r>
              <w:rPr>
                <w:rFonts w:ascii="Arial" w:cs="Arial" w:eastAsia="Arial" w:hAnsi="Arial"/>
                <w:sz w:val="17"/>
                <w:szCs w:val="17"/>
              </w:rPr>
              <w:t xml:space="preserve"> el sistema la rechaza por datos inválidos.</w:t>
            </w:r>
          </w:p>
        </w:tc>
        <w:tc>
          <w:tcPr>
            <w:tcW w:type="dxa" w:w="9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Must</w:t>
            </w:r>
          </w:p>
        </w:tc>
        <w:tc>
          <w:tcPr>
            <w:tcW w:type="dxa" w:w="5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8</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HU06</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Como </w:t>
            </w:r>
            <w:r>
              <w:rPr>
                <w:rFonts w:ascii="Arial" w:cs="Arial" w:eastAsia="Arial" w:hAnsi="Arial"/>
                <w:sz w:val="17"/>
                <w:szCs w:val="17"/>
              </w:rPr>
              <w:t xml:space="preserve">jefe de producción</w:t>
            </w:r>
            <w:r>
              <w:rPr>
                <w:rFonts w:ascii="Arial" w:cs="Arial" w:eastAsia="Arial" w:hAnsi="Arial"/>
                <w:sz w:val="17"/>
                <w:szCs w:val="17"/>
              </w:rPr>
              <w:t xml:space="preserve"> quiero completar una orden para que el sistema descuente automáticamente los insumos consumidos.</w:t>
            </w:r>
          </w:p>
        </w:tc>
        <w:tc>
          <w:tcPr>
            <w:tcW w:type="dxa" w:w="492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una orden en proceso, </w:t>
            </w:r>
            <w:r>
              <w:rPr>
                <w:rFonts w:ascii="Arial" w:cs="Arial" w:eastAsia="Arial" w:hAnsi="Arial"/>
                <w:sz w:val="17"/>
                <w:szCs w:val="17"/>
              </w:rPr>
              <w:t xml:space="preserve">cuando</w:t>
            </w:r>
            <w:r>
              <w:rPr>
                <w:rFonts w:ascii="Arial" w:cs="Arial" w:eastAsia="Arial" w:hAnsi="Arial"/>
                <w:sz w:val="17"/>
                <w:szCs w:val="17"/>
              </w:rPr>
              <w:t xml:space="preserve"> la completo y confirmo el aviso, </w:t>
            </w:r>
            <w:r>
              <w:rPr>
                <w:rFonts w:ascii="Arial" w:cs="Arial" w:eastAsia="Arial" w:hAnsi="Arial"/>
                <w:sz w:val="17"/>
                <w:szCs w:val="17"/>
              </w:rPr>
              <w:t xml:space="preserve">entonces</w:t>
            </w:r>
            <w:r>
              <w:rPr>
                <w:rFonts w:ascii="Arial" w:cs="Arial" w:eastAsia="Arial" w:hAnsi="Arial"/>
                <w:sz w:val="17"/>
                <w:szCs w:val="17"/>
              </w:rPr>
              <w:t xml:space="preserve"> se registra una SALIDA por cada insumo de la receta, en una sola transacción, vinculada al lote.</w:t>
            </w:r>
          </w:p>
          <w:p>
            <w:pPr>
              <w:spacing w:after="0" w:line="252"/>
              <w:jc w:val="left"/>
            </w:pPr>
            <w:r>
              <w:rPr>
                <w:rFonts w:ascii="Arial" w:cs="Arial" w:eastAsia="Arial" w:hAnsi="Arial"/>
                <w:sz w:val="17"/>
                <w:szCs w:val="17"/>
              </w:rPr>
              <w:t xml:space="preserve">Dado</w:t>
            </w:r>
            <w:r>
              <w:rPr>
                <w:rFonts w:ascii="Arial" w:cs="Arial" w:eastAsia="Arial" w:hAnsi="Arial"/>
                <w:sz w:val="17"/>
                <w:szCs w:val="17"/>
              </w:rPr>
              <w:t xml:space="preserve"> que algún insumo no alcanza, </w:t>
            </w:r>
            <w:r>
              <w:rPr>
                <w:rFonts w:ascii="Arial" w:cs="Arial" w:eastAsia="Arial" w:hAnsi="Arial"/>
                <w:sz w:val="17"/>
                <w:szCs w:val="17"/>
              </w:rPr>
              <w:t xml:space="preserve">cuando</w:t>
            </w:r>
            <w:r>
              <w:rPr>
                <w:rFonts w:ascii="Arial" w:cs="Arial" w:eastAsia="Arial" w:hAnsi="Arial"/>
                <w:sz w:val="17"/>
                <w:szCs w:val="17"/>
              </w:rPr>
              <w:t xml:space="preserve"> intento completar, </w:t>
            </w:r>
            <w:r>
              <w:rPr>
                <w:rFonts w:ascii="Arial" w:cs="Arial" w:eastAsia="Arial" w:hAnsi="Arial"/>
                <w:sz w:val="17"/>
                <w:szCs w:val="17"/>
              </w:rPr>
              <w:t xml:space="preserve">entonces</w:t>
            </w:r>
            <w:r>
              <w:rPr>
                <w:rFonts w:ascii="Arial" w:cs="Arial" w:eastAsia="Arial" w:hAnsi="Arial"/>
                <w:sz w:val="17"/>
                <w:szCs w:val="17"/>
              </w:rPr>
              <w:t xml:space="preserve"> la operación no se confirma de forma parcial y el stock permanece consistente.</w:t>
            </w:r>
          </w:p>
        </w:tc>
        <w:tc>
          <w:tcPr>
            <w:tcW w:type="dxa" w:w="9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Must</w:t>
            </w:r>
          </w:p>
        </w:tc>
        <w:tc>
          <w:tcPr>
            <w:tcW w:type="dxa" w:w="5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8</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HU07</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Como </w:t>
            </w:r>
            <w:r>
              <w:rPr>
                <w:rFonts w:ascii="Arial" w:cs="Arial" w:eastAsia="Arial" w:hAnsi="Arial"/>
                <w:sz w:val="17"/>
                <w:szCs w:val="17"/>
              </w:rPr>
              <w:t xml:space="preserve">jefe de producción</w:t>
            </w:r>
            <w:r>
              <w:rPr>
                <w:rFonts w:ascii="Arial" w:cs="Arial" w:eastAsia="Arial" w:hAnsi="Arial"/>
                <w:sz w:val="17"/>
                <w:szCs w:val="17"/>
              </w:rPr>
              <w:t xml:space="preserve"> quiero consultar la receta de cada producto para conocer los insumos y las cantidades por unidad.</w:t>
            </w:r>
          </w:p>
        </w:tc>
        <w:tc>
          <w:tcPr>
            <w:tcW w:type="dxa" w:w="49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un producto, </w:t>
            </w:r>
            <w:r>
              <w:rPr>
                <w:rFonts w:ascii="Arial" w:cs="Arial" w:eastAsia="Arial" w:hAnsi="Arial"/>
                <w:sz w:val="17"/>
                <w:szCs w:val="17"/>
              </w:rPr>
              <w:t xml:space="preserve">cuando</w:t>
            </w:r>
            <w:r>
              <w:rPr>
                <w:rFonts w:ascii="Arial" w:cs="Arial" w:eastAsia="Arial" w:hAnsi="Arial"/>
                <w:sz w:val="17"/>
                <w:szCs w:val="17"/>
              </w:rPr>
              <w:t xml:space="preserve"> consulto su receta, </w:t>
            </w:r>
            <w:r>
              <w:rPr>
                <w:rFonts w:ascii="Arial" w:cs="Arial" w:eastAsia="Arial" w:hAnsi="Arial"/>
                <w:sz w:val="17"/>
                <w:szCs w:val="17"/>
              </w:rPr>
              <w:t xml:space="preserve">entonces</w:t>
            </w:r>
            <w:r>
              <w:rPr>
                <w:rFonts w:ascii="Arial" w:cs="Arial" w:eastAsia="Arial" w:hAnsi="Arial"/>
                <w:sz w:val="17"/>
                <w:szCs w:val="17"/>
              </w:rPr>
              <w:t xml:space="preserve"> veo cada insumo con su cantidad por unidad y su unidad de medida.</w:t>
            </w:r>
          </w:p>
          <w:p>
            <w:pPr>
              <w:spacing w:after="0" w:line="252"/>
              <w:jc w:val="left"/>
            </w:pPr>
            <w:r>
              <w:rPr>
                <w:rFonts w:ascii="Arial" w:cs="Arial" w:eastAsia="Arial" w:hAnsi="Arial"/>
                <w:sz w:val="17"/>
                <w:szCs w:val="17"/>
              </w:rPr>
              <w:t xml:space="preserve">Dado</w:t>
            </w:r>
            <w:r>
              <w:rPr>
                <w:rFonts w:ascii="Arial" w:cs="Arial" w:eastAsia="Arial" w:hAnsi="Arial"/>
                <w:sz w:val="17"/>
                <w:szCs w:val="17"/>
              </w:rPr>
              <w:t xml:space="preserve"> un producto inexistente, </w:t>
            </w:r>
            <w:r>
              <w:rPr>
                <w:rFonts w:ascii="Arial" w:cs="Arial" w:eastAsia="Arial" w:hAnsi="Arial"/>
                <w:sz w:val="17"/>
                <w:szCs w:val="17"/>
              </w:rPr>
              <w:t xml:space="preserve">cuando</w:t>
            </w:r>
            <w:r>
              <w:rPr>
                <w:rFonts w:ascii="Arial" w:cs="Arial" w:eastAsia="Arial" w:hAnsi="Arial"/>
                <w:sz w:val="17"/>
                <w:szCs w:val="17"/>
              </w:rPr>
              <w:t xml:space="preserve"> lo solicito, </w:t>
            </w:r>
            <w:r>
              <w:rPr>
                <w:rFonts w:ascii="Arial" w:cs="Arial" w:eastAsia="Arial" w:hAnsi="Arial"/>
                <w:sz w:val="17"/>
                <w:szCs w:val="17"/>
              </w:rPr>
              <w:t xml:space="preserve">entonces</w:t>
            </w:r>
            <w:r>
              <w:rPr>
                <w:rFonts w:ascii="Arial" w:cs="Arial" w:eastAsia="Arial" w:hAnsi="Arial"/>
                <w:sz w:val="17"/>
                <w:szCs w:val="17"/>
              </w:rPr>
              <w:t xml:space="preserve"> el sistema responde «Producto no encontrado».</w:t>
            </w:r>
          </w:p>
        </w:tc>
        <w:tc>
          <w:tcPr>
            <w:tcW w:type="dxa" w:w="9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Must</w:t>
            </w:r>
          </w:p>
        </w:tc>
        <w:tc>
          <w:tcPr>
            <w:tcW w:type="dxa" w:w="5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3</w:t>
            </w:r>
          </w:p>
        </w:tc>
      </w:tr>
    </w:tbl>
    <w:p>
      <w:pPr>
        <w:spacing w:after="200" w:before="60"/>
        <w:jc w:val="center"/>
      </w:pPr>
      <w:r>
        <w:rPr>
          <w:rFonts w:ascii="Arial" w:cs="Arial" w:eastAsia="Arial" w:hAnsi="Arial"/>
          <w:color w:val="6B5B4B"/>
          <w:sz w:val="18"/>
          <w:szCs w:val="18"/>
        </w:rPr>
        <w:t xml:space="preserve">Fuente: Elaboración propia a partir del Product Backlog.</w:t>
      </w:r>
    </w:p>
    <w:p>
      <w:pPr>
        <w:pStyle w:val="Heading3"/>
        <w:keepNext/>
        <w:spacing w:after="100" w:before="200"/>
      </w:pPr>
      <w:r>
        <w:rPr>
          <w:rFonts w:ascii="Arial" w:cs="Arial" w:eastAsia="Arial" w:hAnsi="Arial"/>
          <w:b/>
          <w:bCs/>
          <w:color w:val="4A2C1F"/>
          <w:sz w:val="23"/>
          <w:szCs w:val="23"/>
        </w:rPr>
        <w:t xml:space="preserve">E3. Seguridad y accesos</w:t>
      </w:r>
    </w:p>
    <w:p>
      <w:pPr>
        <w:spacing w:after="120" w:before="0" w:line="300"/>
        <w:jc w:val="both"/>
      </w:pPr>
      <w:r>
        <w:rPr>
          <w:rFonts w:ascii="Arial" w:cs="Arial" w:eastAsia="Arial" w:hAnsi="Arial"/>
          <w:sz w:val="22"/>
          <w:szCs w:val="22"/>
        </w:rPr>
        <w:t xml:space="preserve">Épica E3: Proteger los datos mediante autenticación, roles, administración de usuarios y auditoría.</w:t>
      </w:r>
    </w:p>
    <w:p>
      <w:pPr>
        <w:keepNext/>
        <w:keepLines/>
        <w:spacing w:after="80" w:before="160"/>
        <w:jc w:val="center"/>
      </w:pPr>
      <w:r>
        <w:rPr>
          <w:rFonts w:ascii="Arial" w:cs="Arial" w:eastAsia="Arial" w:hAnsi="Arial"/>
          <w:b/>
          <w:bCs/>
          <w:color w:val="4A2C1F"/>
          <w:sz w:val="20"/>
          <w:szCs w:val="20"/>
        </w:rPr>
        <w:t xml:space="preserve">Tabla 38. </w:t>
      </w:r>
      <w:r>
        <w:rPr>
          <w:rFonts w:ascii="Arial" w:cs="Arial" w:eastAsia="Arial" w:hAnsi="Arial"/>
          <w:color w:val="4A2C1F"/>
          <w:sz w:val="20"/>
          <w:szCs w:val="20"/>
        </w:rPr>
        <w:t xml:space="preserve">Historias de usuario de la épica E3: Seguridad y accesos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651"/>
        <w:gridCol w:w="2232"/>
        <w:gridCol w:w="4928"/>
        <w:gridCol w:w="930"/>
        <w:gridCol w:w="557"/>
      </w:tblGrid>
      <w:tr>
        <w:trPr>
          <w:cantSplit/>
          <w:tblHeader/>
        </w:trPr>
        <w:tc>
          <w:tcPr>
            <w:tcW w:type="dxa" w:w="65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HU</w:t>
            </w:r>
          </w:p>
        </w:tc>
        <w:tc>
          <w:tcPr>
            <w:tcW w:type="dxa" w:w="223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Historia de usuario</w:t>
            </w:r>
          </w:p>
        </w:tc>
        <w:tc>
          <w:tcPr>
            <w:tcW w:type="dxa" w:w="492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Criterios de aceptación</w:t>
            </w:r>
          </w:p>
        </w:tc>
        <w:tc>
          <w:tcPr>
            <w:tcW w:type="dxa" w:w="93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Prioridad</w:t>
            </w:r>
          </w:p>
        </w:tc>
        <w:tc>
          <w:tcPr>
            <w:tcW w:type="dxa" w:w="55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Pts</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HU08</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Como </w:t>
            </w:r>
            <w:r>
              <w:rPr>
                <w:rFonts w:ascii="Arial" w:cs="Arial" w:eastAsia="Arial" w:hAnsi="Arial"/>
                <w:sz w:val="17"/>
                <w:szCs w:val="17"/>
              </w:rPr>
              <w:t xml:space="preserve">usuario del sistema</w:t>
            </w:r>
            <w:r>
              <w:rPr>
                <w:rFonts w:ascii="Arial" w:cs="Arial" w:eastAsia="Arial" w:hAnsi="Arial"/>
                <w:sz w:val="17"/>
                <w:szCs w:val="17"/>
              </w:rPr>
              <w:t xml:space="preserve"> quiero iniciar sesión con mi correo y contraseña para acceder solo a mi información y que mis acciones queden identificadas.</w:t>
            </w:r>
          </w:p>
        </w:tc>
        <w:tc>
          <w:tcPr>
            <w:tcW w:type="dxa" w:w="49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credenciales válidas, </w:t>
            </w:r>
            <w:r>
              <w:rPr>
                <w:rFonts w:ascii="Arial" w:cs="Arial" w:eastAsia="Arial" w:hAnsi="Arial"/>
                <w:sz w:val="17"/>
                <w:szCs w:val="17"/>
              </w:rPr>
              <w:t xml:space="preserve">cuando</w:t>
            </w:r>
            <w:r>
              <w:rPr>
                <w:rFonts w:ascii="Arial" w:cs="Arial" w:eastAsia="Arial" w:hAnsi="Arial"/>
                <w:sz w:val="17"/>
                <w:szCs w:val="17"/>
              </w:rPr>
              <w:t xml:space="preserve"> inicio sesión, </w:t>
            </w:r>
            <w:r>
              <w:rPr>
                <w:rFonts w:ascii="Arial" w:cs="Arial" w:eastAsia="Arial" w:hAnsi="Arial"/>
                <w:sz w:val="17"/>
                <w:szCs w:val="17"/>
              </w:rPr>
              <w:t xml:space="preserve">entonces</w:t>
            </w:r>
            <w:r>
              <w:rPr>
                <w:rFonts w:ascii="Arial" w:cs="Arial" w:eastAsia="Arial" w:hAnsi="Arial"/>
                <w:sz w:val="17"/>
                <w:szCs w:val="17"/>
              </w:rPr>
              <w:t xml:space="preserve"> obtengo un token de acceso de 15 minutos y una sesión renovable en cookie HttpOnly.</w:t>
            </w:r>
          </w:p>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credenciales inválidas, </w:t>
            </w:r>
            <w:r>
              <w:rPr>
                <w:rFonts w:ascii="Arial" w:cs="Arial" w:eastAsia="Arial" w:hAnsi="Arial"/>
                <w:sz w:val="17"/>
                <w:szCs w:val="17"/>
              </w:rPr>
              <w:t xml:space="preserve">cuando</w:t>
            </w:r>
            <w:r>
              <w:rPr>
                <w:rFonts w:ascii="Arial" w:cs="Arial" w:eastAsia="Arial" w:hAnsi="Arial"/>
                <w:sz w:val="17"/>
                <w:szCs w:val="17"/>
              </w:rPr>
              <w:t xml:space="preserve"> intento ingresar, </w:t>
            </w:r>
            <w:r>
              <w:rPr>
                <w:rFonts w:ascii="Arial" w:cs="Arial" w:eastAsia="Arial" w:hAnsi="Arial"/>
                <w:sz w:val="17"/>
                <w:szCs w:val="17"/>
              </w:rPr>
              <w:t xml:space="preserve">entonces</w:t>
            </w:r>
            <w:r>
              <w:rPr>
                <w:rFonts w:ascii="Arial" w:cs="Arial" w:eastAsia="Arial" w:hAnsi="Arial"/>
                <w:sz w:val="17"/>
                <w:szCs w:val="17"/>
              </w:rPr>
              <w:t xml:space="preserve"> el mensaje es genérico («Credenciales inválidas») y no revela si el correo existe.</w:t>
            </w:r>
          </w:p>
          <w:p>
            <w:pPr>
              <w:spacing w:after="0" w:line="252"/>
              <w:jc w:val="left"/>
            </w:pPr>
            <w:r>
              <w:rPr>
                <w:rFonts w:ascii="Arial" w:cs="Arial" w:eastAsia="Arial" w:hAnsi="Arial"/>
                <w:sz w:val="17"/>
                <w:szCs w:val="17"/>
              </w:rPr>
              <w:t xml:space="preserve">Dado</w:t>
            </w:r>
            <w:r>
              <w:rPr>
                <w:rFonts w:ascii="Arial" w:cs="Arial" w:eastAsia="Arial" w:hAnsi="Arial"/>
                <w:sz w:val="17"/>
                <w:szCs w:val="17"/>
              </w:rPr>
              <w:t xml:space="preserve"> cinco intentos fallidos consecutivos, </w:t>
            </w:r>
            <w:r>
              <w:rPr>
                <w:rFonts w:ascii="Arial" w:cs="Arial" w:eastAsia="Arial" w:hAnsi="Arial"/>
                <w:sz w:val="17"/>
                <w:szCs w:val="17"/>
              </w:rPr>
              <w:t xml:space="preserve">cuando</w:t>
            </w:r>
            <w:r>
              <w:rPr>
                <w:rFonts w:ascii="Arial" w:cs="Arial" w:eastAsia="Arial" w:hAnsi="Arial"/>
                <w:sz w:val="17"/>
                <w:szCs w:val="17"/>
              </w:rPr>
              <w:t xml:space="preserve"> intento un sexto, </w:t>
            </w:r>
            <w:r>
              <w:rPr>
                <w:rFonts w:ascii="Arial" w:cs="Arial" w:eastAsia="Arial" w:hAnsi="Arial"/>
                <w:sz w:val="17"/>
                <w:szCs w:val="17"/>
              </w:rPr>
              <w:t xml:space="preserve">entonces</w:t>
            </w:r>
            <w:r>
              <w:rPr>
                <w:rFonts w:ascii="Arial" w:cs="Arial" w:eastAsia="Arial" w:hAnsi="Arial"/>
                <w:sz w:val="17"/>
                <w:szCs w:val="17"/>
              </w:rPr>
              <w:t xml:space="preserve"> la cuenta se bloquea temporalmente y el evento se audita.</w:t>
            </w:r>
          </w:p>
        </w:tc>
        <w:tc>
          <w:tcPr>
            <w:tcW w:type="dxa" w:w="9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Must</w:t>
            </w:r>
          </w:p>
        </w:tc>
        <w:tc>
          <w:tcPr>
            <w:tcW w:type="dxa" w:w="5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8</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HU09</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Como </w:t>
            </w:r>
            <w:r>
              <w:rPr>
                <w:rFonts w:ascii="Arial" w:cs="Arial" w:eastAsia="Arial" w:hAnsi="Arial"/>
                <w:sz w:val="17"/>
                <w:szCs w:val="17"/>
              </w:rPr>
              <w:t xml:space="preserve">administrador</w:t>
            </w:r>
            <w:r>
              <w:rPr>
                <w:rFonts w:ascii="Arial" w:cs="Arial" w:eastAsia="Arial" w:hAnsi="Arial"/>
                <w:sz w:val="17"/>
                <w:szCs w:val="17"/>
              </w:rPr>
              <w:t xml:space="preserve"> quiero que cada rol vea y haga solo lo que le corresponde para proteger la información y evitar errores.</w:t>
            </w:r>
          </w:p>
        </w:tc>
        <w:tc>
          <w:tcPr>
            <w:tcW w:type="dxa" w:w="492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un usuario autenticado, </w:t>
            </w:r>
            <w:r>
              <w:rPr>
                <w:rFonts w:ascii="Arial" w:cs="Arial" w:eastAsia="Arial" w:hAnsi="Arial"/>
                <w:sz w:val="17"/>
                <w:szCs w:val="17"/>
              </w:rPr>
              <w:t xml:space="preserve">cuando</w:t>
            </w:r>
            <w:r>
              <w:rPr>
                <w:rFonts w:ascii="Arial" w:cs="Arial" w:eastAsia="Arial" w:hAnsi="Arial"/>
                <w:sz w:val="17"/>
                <w:szCs w:val="17"/>
              </w:rPr>
              <w:t xml:space="preserve"> inicia sesión, </w:t>
            </w:r>
            <w:r>
              <w:rPr>
                <w:rFonts w:ascii="Arial" w:cs="Arial" w:eastAsia="Arial" w:hAnsi="Arial"/>
                <w:sz w:val="17"/>
                <w:szCs w:val="17"/>
              </w:rPr>
              <w:t xml:space="preserve">entonces</w:t>
            </w:r>
            <w:r>
              <w:rPr>
                <w:rFonts w:ascii="Arial" w:cs="Arial" w:eastAsia="Arial" w:hAnsi="Arial"/>
                <w:sz w:val="17"/>
                <w:szCs w:val="17"/>
              </w:rPr>
              <w:t xml:space="preserve"> el menú muestra solo las vistas permitidas a su rol (Administrador, Gerente, Jefe de producción o Almacenero).</w:t>
            </w:r>
          </w:p>
          <w:p>
            <w:pPr>
              <w:spacing w:after="0" w:line="252"/>
              <w:jc w:val="left"/>
            </w:pPr>
            <w:r>
              <w:rPr>
                <w:rFonts w:ascii="Arial" w:cs="Arial" w:eastAsia="Arial" w:hAnsi="Arial"/>
                <w:sz w:val="17"/>
                <w:szCs w:val="17"/>
              </w:rPr>
              <w:t xml:space="preserve">Dado</w:t>
            </w:r>
            <w:r>
              <w:rPr>
                <w:rFonts w:ascii="Arial" w:cs="Arial" w:eastAsia="Arial" w:hAnsi="Arial"/>
                <w:sz w:val="17"/>
                <w:szCs w:val="17"/>
              </w:rPr>
              <w:t xml:space="preserve"> un usuario que invoca una operación fuera de su rol, </w:t>
            </w:r>
            <w:r>
              <w:rPr>
                <w:rFonts w:ascii="Arial" w:cs="Arial" w:eastAsia="Arial" w:hAnsi="Arial"/>
                <w:sz w:val="17"/>
                <w:szCs w:val="17"/>
              </w:rPr>
              <w:t xml:space="preserve">cuando</w:t>
            </w:r>
            <w:r>
              <w:rPr>
                <w:rFonts w:ascii="Arial" w:cs="Arial" w:eastAsia="Arial" w:hAnsi="Arial"/>
                <w:sz w:val="17"/>
                <w:szCs w:val="17"/>
              </w:rPr>
              <w:t xml:space="preserve"> la ejecuta, </w:t>
            </w:r>
            <w:r>
              <w:rPr>
                <w:rFonts w:ascii="Arial" w:cs="Arial" w:eastAsia="Arial" w:hAnsi="Arial"/>
                <w:sz w:val="17"/>
                <w:szCs w:val="17"/>
              </w:rPr>
              <w:t xml:space="preserve">entonces</w:t>
            </w:r>
            <w:r>
              <w:rPr>
                <w:rFonts w:ascii="Arial" w:cs="Arial" w:eastAsia="Arial" w:hAnsi="Arial"/>
                <w:sz w:val="17"/>
                <w:szCs w:val="17"/>
              </w:rPr>
              <w:t xml:space="preserve"> el servidor responde «No tienes permisos» y registra el acceso denegado.</w:t>
            </w:r>
          </w:p>
        </w:tc>
        <w:tc>
          <w:tcPr>
            <w:tcW w:type="dxa" w:w="9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Must</w:t>
            </w:r>
          </w:p>
        </w:tc>
        <w:tc>
          <w:tcPr>
            <w:tcW w:type="dxa" w:w="5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5</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HU10</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Como </w:t>
            </w:r>
            <w:r>
              <w:rPr>
                <w:rFonts w:ascii="Arial" w:cs="Arial" w:eastAsia="Arial" w:hAnsi="Arial"/>
                <w:sz w:val="17"/>
                <w:szCs w:val="17"/>
              </w:rPr>
              <w:t xml:space="preserve">administrador</w:t>
            </w:r>
            <w:r>
              <w:rPr>
                <w:rFonts w:ascii="Arial" w:cs="Arial" w:eastAsia="Arial" w:hAnsi="Arial"/>
                <w:sz w:val="17"/>
                <w:szCs w:val="17"/>
              </w:rPr>
              <w:t xml:space="preserve"> quiero crear, activar y desactivar usuarios y asignarles un rol para controlar quién accede al sistema.</w:t>
            </w:r>
          </w:p>
        </w:tc>
        <w:tc>
          <w:tcPr>
            <w:tcW w:type="dxa" w:w="49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datos válidos, </w:t>
            </w:r>
            <w:r>
              <w:rPr>
                <w:rFonts w:ascii="Arial" w:cs="Arial" w:eastAsia="Arial" w:hAnsi="Arial"/>
                <w:sz w:val="17"/>
                <w:szCs w:val="17"/>
              </w:rPr>
              <w:t xml:space="preserve">cuando</w:t>
            </w:r>
            <w:r>
              <w:rPr>
                <w:rFonts w:ascii="Arial" w:cs="Arial" w:eastAsia="Arial" w:hAnsi="Arial"/>
                <w:sz w:val="17"/>
                <w:szCs w:val="17"/>
              </w:rPr>
              <w:t xml:space="preserve"> creo un usuario, </w:t>
            </w:r>
            <w:r>
              <w:rPr>
                <w:rFonts w:ascii="Arial" w:cs="Arial" w:eastAsia="Arial" w:hAnsi="Arial"/>
                <w:sz w:val="17"/>
                <w:szCs w:val="17"/>
              </w:rPr>
              <w:t xml:space="preserve">entonces</w:t>
            </w:r>
            <w:r>
              <w:rPr>
                <w:rFonts w:ascii="Arial" w:cs="Arial" w:eastAsia="Arial" w:hAnsi="Arial"/>
                <w:sz w:val="17"/>
                <w:szCs w:val="17"/>
              </w:rPr>
              <w:t xml:space="preserve"> se guarda con contraseña cifrada (bcrypt) y rol asignado; una contraseña débil es rechazada con el motivo.</w:t>
            </w:r>
          </w:p>
          <w:p>
            <w:pPr>
              <w:spacing w:after="0" w:line="252"/>
              <w:jc w:val="left"/>
            </w:pPr>
            <w:r>
              <w:rPr>
                <w:rFonts w:ascii="Arial" w:cs="Arial" w:eastAsia="Arial" w:hAnsi="Arial"/>
                <w:sz w:val="17"/>
                <w:szCs w:val="17"/>
              </w:rPr>
              <w:t xml:space="preserve">Dado</w:t>
            </w:r>
            <w:r>
              <w:rPr>
                <w:rFonts w:ascii="Arial" w:cs="Arial" w:eastAsia="Arial" w:hAnsi="Arial"/>
                <w:sz w:val="17"/>
                <w:szCs w:val="17"/>
              </w:rPr>
              <w:t xml:space="preserve"> un correo ya registrado, </w:t>
            </w:r>
            <w:r>
              <w:rPr>
                <w:rFonts w:ascii="Arial" w:cs="Arial" w:eastAsia="Arial" w:hAnsi="Arial"/>
                <w:sz w:val="17"/>
                <w:szCs w:val="17"/>
              </w:rPr>
              <w:t xml:space="preserve">cuando</w:t>
            </w:r>
            <w:r>
              <w:rPr>
                <w:rFonts w:ascii="Arial" w:cs="Arial" w:eastAsia="Arial" w:hAnsi="Arial"/>
                <w:sz w:val="17"/>
                <w:szCs w:val="17"/>
              </w:rPr>
              <w:t xml:space="preserve"> intento crearlo de nuevo, </w:t>
            </w:r>
            <w:r>
              <w:rPr>
                <w:rFonts w:ascii="Arial" w:cs="Arial" w:eastAsia="Arial" w:hAnsi="Arial"/>
                <w:sz w:val="17"/>
                <w:szCs w:val="17"/>
              </w:rPr>
              <w:t xml:space="preserve">entonces</w:t>
            </w:r>
            <w:r>
              <w:rPr>
                <w:rFonts w:ascii="Arial" w:cs="Arial" w:eastAsia="Arial" w:hAnsi="Arial"/>
                <w:sz w:val="17"/>
                <w:szCs w:val="17"/>
              </w:rPr>
              <w:t xml:space="preserve"> el sistema lo rechaza; y </w:t>
            </w:r>
            <w:r>
              <w:rPr>
                <w:rFonts w:ascii="Arial" w:cs="Arial" w:eastAsia="Arial" w:hAnsi="Arial"/>
                <w:sz w:val="17"/>
                <w:szCs w:val="17"/>
              </w:rPr>
              <w:t xml:space="preserve">dado</w:t>
            </w:r>
            <w:r>
              <w:rPr>
                <w:rFonts w:ascii="Arial" w:cs="Arial" w:eastAsia="Arial" w:hAnsi="Arial"/>
                <w:sz w:val="17"/>
                <w:szCs w:val="17"/>
              </w:rPr>
              <w:t xml:space="preserve"> mi propia cuenta, </w:t>
            </w:r>
            <w:r>
              <w:rPr>
                <w:rFonts w:ascii="Arial" w:cs="Arial" w:eastAsia="Arial" w:hAnsi="Arial"/>
                <w:sz w:val="17"/>
                <w:szCs w:val="17"/>
              </w:rPr>
              <w:t xml:space="preserve">cuando</w:t>
            </w:r>
            <w:r>
              <w:rPr>
                <w:rFonts w:ascii="Arial" w:cs="Arial" w:eastAsia="Arial" w:hAnsi="Arial"/>
                <w:sz w:val="17"/>
                <w:szCs w:val="17"/>
              </w:rPr>
              <w:t xml:space="preserve"> intento desactivarme, </w:t>
            </w:r>
            <w:r>
              <w:rPr>
                <w:rFonts w:ascii="Arial" w:cs="Arial" w:eastAsia="Arial" w:hAnsi="Arial"/>
                <w:sz w:val="17"/>
                <w:szCs w:val="17"/>
              </w:rPr>
              <w:t xml:space="preserve">entonces</w:t>
            </w:r>
            <w:r>
              <w:rPr>
                <w:rFonts w:ascii="Arial" w:cs="Arial" w:eastAsia="Arial" w:hAnsi="Arial"/>
                <w:sz w:val="17"/>
                <w:szCs w:val="17"/>
              </w:rPr>
              <w:t xml:space="preserve"> el sistema lo impide.</w:t>
            </w:r>
          </w:p>
        </w:tc>
        <w:tc>
          <w:tcPr>
            <w:tcW w:type="dxa" w:w="9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Should</w:t>
            </w:r>
          </w:p>
        </w:tc>
        <w:tc>
          <w:tcPr>
            <w:tcW w:type="dxa" w:w="5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5</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HU11</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Como </w:t>
            </w:r>
            <w:r>
              <w:rPr>
                <w:rFonts w:ascii="Arial" w:cs="Arial" w:eastAsia="Arial" w:hAnsi="Arial"/>
                <w:sz w:val="17"/>
                <w:szCs w:val="17"/>
              </w:rPr>
              <w:t xml:space="preserve">administrador</w:t>
            </w:r>
            <w:r>
              <w:rPr>
                <w:rFonts w:ascii="Arial" w:cs="Arial" w:eastAsia="Arial" w:hAnsi="Arial"/>
                <w:sz w:val="17"/>
                <w:szCs w:val="17"/>
              </w:rPr>
              <w:t xml:space="preserve"> quiero consultar la bitácora de auditoría para saber quién hizo qué y cuándo.</w:t>
            </w:r>
          </w:p>
        </w:tc>
        <w:tc>
          <w:tcPr>
            <w:tcW w:type="dxa" w:w="492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que ocurren acciones relevantes (inicio de sesión, movimientos, órdenes, accesos denegados), </w:t>
            </w:r>
            <w:r>
              <w:rPr>
                <w:rFonts w:ascii="Arial" w:cs="Arial" w:eastAsia="Arial" w:hAnsi="Arial"/>
                <w:sz w:val="17"/>
                <w:szCs w:val="17"/>
              </w:rPr>
              <w:t xml:space="preserve">cuando</w:t>
            </w:r>
            <w:r>
              <w:rPr>
                <w:rFonts w:ascii="Arial" w:cs="Arial" w:eastAsia="Arial" w:hAnsi="Arial"/>
                <w:sz w:val="17"/>
                <w:szCs w:val="17"/>
              </w:rPr>
              <w:t xml:space="preserve"> abro la bitácora, </w:t>
            </w:r>
            <w:r>
              <w:rPr>
                <w:rFonts w:ascii="Arial" w:cs="Arial" w:eastAsia="Arial" w:hAnsi="Arial"/>
                <w:sz w:val="17"/>
                <w:szCs w:val="17"/>
              </w:rPr>
              <w:t xml:space="preserve">entonces</w:t>
            </w:r>
            <w:r>
              <w:rPr>
                <w:rFonts w:ascii="Arial" w:cs="Arial" w:eastAsia="Arial" w:hAnsi="Arial"/>
                <w:sz w:val="17"/>
                <w:szCs w:val="17"/>
              </w:rPr>
              <w:t xml:space="preserve"> veo evento, usuario, fecha, IP y resultado.</w:t>
            </w:r>
          </w:p>
          <w:p>
            <w:pPr>
              <w:spacing w:after="0" w:line="252"/>
              <w:jc w:val="left"/>
            </w:pPr>
            <w:r>
              <w:rPr>
                <w:rFonts w:ascii="Arial" w:cs="Arial" w:eastAsia="Arial" w:hAnsi="Arial"/>
                <w:sz w:val="17"/>
                <w:szCs w:val="17"/>
              </w:rPr>
              <w:t xml:space="preserve">Dado</w:t>
            </w:r>
            <w:r>
              <w:rPr>
                <w:rFonts w:ascii="Arial" w:cs="Arial" w:eastAsia="Arial" w:hAnsi="Arial"/>
                <w:sz w:val="17"/>
                <w:szCs w:val="17"/>
              </w:rPr>
              <w:t xml:space="preserve"> un registro de auditoría, </w:t>
            </w:r>
            <w:r>
              <w:rPr>
                <w:rFonts w:ascii="Arial" w:cs="Arial" w:eastAsia="Arial" w:hAnsi="Arial"/>
                <w:sz w:val="17"/>
                <w:szCs w:val="17"/>
              </w:rPr>
              <w:t xml:space="preserve">cuando</w:t>
            </w:r>
            <w:r>
              <w:rPr>
                <w:rFonts w:ascii="Arial" w:cs="Arial" w:eastAsia="Arial" w:hAnsi="Arial"/>
                <w:sz w:val="17"/>
                <w:szCs w:val="17"/>
              </w:rPr>
              <w:t xml:space="preserve"> se intenta modificarlo o borrarlo, </w:t>
            </w:r>
            <w:r>
              <w:rPr>
                <w:rFonts w:ascii="Arial" w:cs="Arial" w:eastAsia="Arial" w:hAnsi="Arial"/>
                <w:sz w:val="17"/>
                <w:szCs w:val="17"/>
              </w:rPr>
              <w:t xml:space="preserve">entonces</w:t>
            </w:r>
            <w:r>
              <w:rPr>
                <w:rFonts w:ascii="Arial" w:cs="Arial" w:eastAsia="Arial" w:hAnsi="Arial"/>
                <w:sz w:val="17"/>
                <w:szCs w:val="17"/>
              </w:rPr>
              <w:t xml:space="preserve"> la base de datos lo impide (tabla de solo inserción).</w:t>
            </w:r>
          </w:p>
        </w:tc>
        <w:tc>
          <w:tcPr>
            <w:tcW w:type="dxa" w:w="9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Should</w:t>
            </w:r>
          </w:p>
        </w:tc>
        <w:tc>
          <w:tcPr>
            <w:tcW w:type="dxa" w:w="5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5</w:t>
            </w:r>
          </w:p>
        </w:tc>
      </w:tr>
    </w:tbl>
    <w:p>
      <w:pPr>
        <w:spacing w:after="200" w:before="60"/>
        <w:jc w:val="center"/>
      </w:pPr>
      <w:r>
        <w:rPr>
          <w:rFonts w:ascii="Arial" w:cs="Arial" w:eastAsia="Arial" w:hAnsi="Arial"/>
          <w:color w:val="6B5B4B"/>
          <w:sz w:val="18"/>
          <w:szCs w:val="18"/>
        </w:rPr>
        <w:t xml:space="preserve">Fuente: Elaboración propia a partir del Product Backlog.</w:t>
      </w:r>
    </w:p>
    <w:p>
      <w:pPr>
        <w:pStyle w:val="Heading3"/>
        <w:keepNext/>
        <w:spacing w:after="100" w:before="200"/>
      </w:pPr>
      <w:r>
        <w:rPr>
          <w:rFonts w:ascii="Arial" w:cs="Arial" w:eastAsia="Arial" w:hAnsi="Arial"/>
          <w:b/>
          <w:bCs/>
          <w:color w:val="4A2C1F"/>
          <w:sz w:val="23"/>
          <w:szCs w:val="23"/>
        </w:rPr>
        <w:t xml:space="preserve">E4. Analítica e IA</w:t>
      </w:r>
    </w:p>
    <w:p>
      <w:pPr>
        <w:spacing w:after="120" w:before="0" w:line="300"/>
        <w:jc w:val="both"/>
      </w:pPr>
      <w:r>
        <w:rPr>
          <w:rFonts w:ascii="Arial" w:cs="Arial" w:eastAsia="Arial" w:hAnsi="Arial"/>
          <w:sz w:val="22"/>
          <w:szCs w:val="22"/>
        </w:rPr>
        <w:t xml:space="preserve">Épica E4: Proyectar la demanda y orientar cuánto producir mediante un modelo de pronóstico.</w:t>
      </w:r>
    </w:p>
    <w:p>
      <w:pPr>
        <w:keepNext/>
        <w:keepLines/>
        <w:spacing w:after="80" w:before="160"/>
        <w:jc w:val="center"/>
      </w:pPr>
      <w:r>
        <w:rPr>
          <w:rFonts w:ascii="Arial" w:cs="Arial" w:eastAsia="Arial" w:hAnsi="Arial"/>
          <w:b/>
          <w:bCs/>
          <w:color w:val="4A2C1F"/>
          <w:sz w:val="20"/>
          <w:szCs w:val="20"/>
        </w:rPr>
        <w:t xml:space="preserve">Tabla 39. </w:t>
      </w:r>
      <w:r>
        <w:rPr>
          <w:rFonts w:ascii="Arial" w:cs="Arial" w:eastAsia="Arial" w:hAnsi="Arial"/>
          <w:color w:val="4A2C1F"/>
          <w:sz w:val="20"/>
          <w:szCs w:val="20"/>
        </w:rPr>
        <w:t xml:space="preserve">Historias de usuario de la épica E4: Analítica e IA</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651"/>
        <w:gridCol w:w="2232"/>
        <w:gridCol w:w="4928"/>
        <w:gridCol w:w="930"/>
        <w:gridCol w:w="557"/>
      </w:tblGrid>
      <w:tr>
        <w:trPr>
          <w:cantSplit/>
          <w:tblHeader/>
        </w:trPr>
        <w:tc>
          <w:tcPr>
            <w:tcW w:type="dxa" w:w="65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HU</w:t>
            </w:r>
          </w:p>
        </w:tc>
        <w:tc>
          <w:tcPr>
            <w:tcW w:type="dxa" w:w="223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Historia de usuario</w:t>
            </w:r>
          </w:p>
        </w:tc>
        <w:tc>
          <w:tcPr>
            <w:tcW w:type="dxa" w:w="492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Criterios de aceptación</w:t>
            </w:r>
          </w:p>
        </w:tc>
        <w:tc>
          <w:tcPr>
            <w:tcW w:type="dxa" w:w="93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Prioridad</w:t>
            </w:r>
          </w:p>
        </w:tc>
        <w:tc>
          <w:tcPr>
            <w:tcW w:type="dxa" w:w="55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Pts</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HU12</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Como </w:t>
            </w:r>
            <w:r>
              <w:rPr>
                <w:rFonts w:ascii="Arial" w:cs="Arial" w:eastAsia="Arial" w:hAnsi="Arial"/>
                <w:sz w:val="17"/>
                <w:szCs w:val="17"/>
              </w:rPr>
              <w:t xml:space="preserve">gerente</w:t>
            </w:r>
            <w:r>
              <w:rPr>
                <w:rFonts w:ascii="Arial" w:cs="Arial" w:eastAsia="Arial" w:hAnsi="Arial"/>
                <w:sz w:val="17"/>
                <w:szCs w:val="17"/>
              </w:rPr>
              <w:t xml:space="preserve"> quiero ver el pronóstico de demanda de los próximos tres meses por producto con su error (MAPE) para saber cuánto confiar en la proyección.</w:t>
            </w:r>
          </w:p>
        </w:tc>
        <w:tc>
          <w:tcPr>
            <w:tcW w:type="dxa" w:w="49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el histórico mensual de un producto, </w:t>
            </w:r>
            <w:r>
              <w:rPr>
                <w:rFonts w:ascii="Arial" w:cs="Arial" w:eastAsia="Arial" w:hAnsi="Arial"/>
                <w:sz w:val="17"/>
                <w:szCs w:val="17"/>
              </w:rPr>
              <w:t xml:space="preserve">cuando</w:t>
            </w:r>
            <w:r>
              <w:rPr>
                <w:rFonts w:ascii="Arial" w:cs="Arial" w:eastAsia="Arial" w:hAnsi="Arial"/>
                <w:sz w:val="17"/>
                <w:szCs w:val="17"/>
              </w:rPr>
              <w:t xml:space="preserve"> abro la vista de analítica, </w:t>
            </w:r>
            <w:r>
              <w:rPr>
                <w:rFonts w:ascii="Arial" w:cs="Arial" w:eastAsia="Arial" w:hAnsi="Arial"/>
                <w:sz w:val="17"/>
                <w:szCs w:val="17"/>
              </w:rPr>
              <w:t xml:space="preserve">entonces</w:t>
            </w:r>
            <w:r>
              <w:rPr>
                <w:rFonts w:ascii="Arial" w:cs="Arial" w:eastAsia="Arial" w:hAnsi="Arial"/>
                <w:sz w:val="17"/>
                <w:szCs w:val="17"/>
              </w:rPr>
              <w:t xml:space="preserve"> veo la serie histórica, el pronóstico de tres meses y el MAPE del modelo.</w:t>
            </w:r>
          </w:p>
          <w:p>
            <w:pPr>
              <w:spacing w:after="0" w:line="252"/>
              <w:jc w:val="left"/>
            </w:pPr>
            <w:r>
              <w:rPr>
                <w:rFonts w:ascii="Arial" w:cs="Arial" w:eastAsia="Arial" w:hAnsi="Arial"/>
                <w:sz w:val="17"/>
                <w:szCs w:val="17"/>
              </w:rPr>
              <w:t xml:space="preserve">Dado</w:t>
            </w:r>
            <w:r>
              <w:rPr>
                <w:rFonts w:ascii="Arial" w:cs="Arial" w:eastAsia="Arial" w:hAnsi="Arial"/>
                <w:sz w:val="17"/>
                <w:szCs w:val="17"/>
              </w:rPr>
              <w:t xml:space="preserve"> que se cargan datos reales de la empresa, </w:t>
            </w:r>
            <w:r>
              <w:rPr>
                <w:rFonts w:ascii="Arial" w:cs="Arial" w:eastAsia="Arial" w:hAnsi="Arial"/>
                <w:sz w:val="17"/>
                <w:szCs w:val="17"/>
              </w:rPr>
              <w:t xml:space="preserve">cuando</w:t>
            </w:r>
            <w:r>
              <w:rPr>
                <w:rFonts w:ascii="Arial" w:cs="Arial" w:eastAsia="Arial" w:hAnsi="Arial"/>
                <w:sz w:val="17"/>
                <w:szCs w:val="17"/>
              </w:rPr>
              <w:t xml:space="preserve"> se reentrena el modelo, </w:t>
            </w:r>
            <w:r>
              <w:rPr>
                <w:rFonts w:ascii="Arial" w:cs="Arial" w:eastAsia="Arial" w:hAnsi="Arial"/>
                <w:sz w:val="17"/>
                <w:szCs w:val="17"/>
              </w:rPr>
              <w:t xml:space="preserve">entonces</w:t>
            </w:r>
            <w:r>
              <w:rPr>
                <w:rFonts w:ascii="Arial" w:cs="Arial" w:eastAsia="Arial" w:hAnsi="Arial"/>
                <w:sz w:val="17"/>
                <w:szCs w:val="17"/>
              </w:rPr>
              <w:t xml:space="preserve"> el MAPE se recalcula sobre el período de validación y se informa la fecha de la corrida (Sprint 5).</w:t>
            </w:r>
          </w:p>
        </w:tc>
        <w:tc>
          <w:tcPr>
            <w:tcW w:type="dxa" w:w="9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Must</w:t>
            </w:r>
          </w:p>
        </w:tc>
        <w:tc>
          <w:tcPr>
            <w:tcW w:type="dxa" w:w="5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8</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HU13</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Como </w:t>
            </w:r>
            <w:r>
              <w:rPr>
                <w:rFonts w:ascii="Arial" w:cs="Arial" w:eastAsia="Arial" w:hAnsi="Arial"/>
                <w:sz w:val="17"/>
                <w:szCs w:val="17"/>
              </w:rPr>
              <w:t xml:space="preserve">jefe de producción</w:t>
            </w:r>
            <w:r>
              <w:rPr>
                <w:rFonts w:ascii="Arial" w:cs="Arial" w:eastAsia="Arial" w:hAnsi="Arial"/>
                <w:sz w:val="17"/>
                <w:szCs w:val="17"/>
              </w:rPr>
              <w:t xml:space="preserve"> quiero una recomendación de cuánto producir según el pronóstico y el stock disponible para planificar los lotes con base en datos.</w:t>
            </w:r>
          </w:p>
        </w:tc>
        <w:tc>
          <w:tcPr>
            <w:tcW w:type="dxa" w:w="492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el pronóstico de un producto y el stock de sus insumos, </w:t>
            </w:r>
            <w:r>
              <w:rPr>
                <w:rFonts w:ascii="Arial" w:cs="Arial" w:eastAsia="Arial" w:hAnsi="Arial"/>
                <w:sz w:val="17"/>
                <w:szCs w:val="17"/>
              </w:rPr>
              <w:t xml:space="preserve">cuando</w:t>
            </w:r>
            <w:r>
              <w:rPr>
                <w:rFonts w:ascii="Arial" w:cs="Arial" w:eastAsia="Arial" w:hAnsi="Arial"/>
                <w:sz w:val="17"/>
                <w:szCs w:val="17"/>
              </w:rPr>
              <w:t xml:space="preserve"> consulto la recomendación, </w:t>
            </w:r>
            <w:r>
              <w:rPr>
                <w:rFonts w:ascii="Arial" w:cs="Arial" w:eastAsia="Arial" w:hAnsi="Arial"/>
                <w:sz w:val="17"/>
                <w:szCs w:val="17"/>
              </w:rPr>
              <w:t xml:space="preserve">entonces</w:t>
            </w:r>
            <w:r>
              <w:rPr>
                <w:rFonts w:ascii="Arial" w:cs="Arial" w:eastAsia="Arial" w:hAnsi="Arial"/>
                <w:sz w:val="17"/>
                <w:szCs w:val="17"/>
              </w:rPr>
              <w:t xml:space="preserve"> veo la cantidad sugerida y los insumos que podrían faltar.</w:t>
            </w:r>
          </w:p>
          <w:p>
            <w:pPr>
              <w:spacing w:after="0" w:line="252"/>
              <w:jc w:val="left"/>
            </w:pPr>
            <w:r>
              <w:rPr>
                <w:rFonts w:ascii="Arial" w:cs="Arial" w:eastAsia="Arial" w:hAnsi="Arial"/>
                <w:sz w:val="17"/>
                <w:szCs w:val="17"/>
              </w:rPr>
              <w:t xml:space="preserve">Dado</w:t>
            </w:r>
            <w:r>
              <w:rPr>
                <w:rFonts w:ascii="Arial" w:cs="Arial" w:eastAsia="Arial" w:hAnsi="Arial"/>
                <w:sz w:val="17"/>
                <w:szCs w:val="17"/>
              </w:rPr>
              <w:t xml:space="preserve"> que la precisión del modelo es insuficiente (MAPE sobre el umbral acordado), </w:t>
            </w:r>
            <w:r>
              <w:rPr>
                <w:rFonts w:ascii="Arial" w:cs="Arial" w:eastAsia="Arial" w:hAnsi="Arial"/>
                <w:sz w:val="17"/>
                <w:szCs w:val="17"/>
              </w:rPr>
              <w:t xml:space="preserve">cuando</w:t>
            </w:r>
            <w:r>
              <w:rPr>
                <w:rFonts w:ascii="Arial" w:cs="Arial" w:eastAsia="Arial" w:hAnsi="Arial"/>
                <w:sz w:val="17"/>
                <w:szCs w:val="17"/>
              </w:rPr>
              <w:t xml:space="preserve"> se muestra la recomendación, </w:t>
            </w:r>
            <w:r>
              <w:rPr>
                <w:rFonts w:ascii="Arial" w:cs="Arial" w:eastAsia="Arial" w:hAnsi="Arial"/>
                <w:sz w:val="17"/>
                <w:szCs w:val="17"/>
              </w:rPr>
              <w:t xml:space="preserve">entonces</w:t>
            </w:r>
            <w:r>
              <w:rPr>
                <w:rFonts w:ascii="Arial" w:cs="Arial" w:eastAsia="Arial" w:hAnsi="Arial"/>
                <w:sz w:val="17"/>
                <w:szCs w:val="17"/>
              </w:rPr>
              <w:t xml:space="preserve"> el sistema lo advierte.</w:t>
            </w:r>
          </w:p>
        </w:tc>
        <w:tc>
          <w:tcPr>
            <w:tcW w:type="dxa" w:w="9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Should</w:t>
            </w:r>
          </w:p>
        </w:tc>
        <w:tc>
          <w:tcPr>
            <w:tcW w:type="dxa" w:w="5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5</w:t>
            </w:r>
          </w:p>
        </w:tc>
      </w:tr>
    </w:tbl>
    <w:p>
      <w:pPr>
        <w:spacing w:after="200" w:before="60"/>
        <w:jc w:val="center"/>
      </w:pPr>
      <w:r>
        <w:rPr>
          <w:rFonts w:ascii="Arial" w:cs="Arial" w:eastAsia="Arial" w:hAnsi="Arial"/>
          <w:color w:val="6B5B4B"/>
          <w:sz w:val="18"/>
          <w:szCs w:val="18"/>
        </w:rPr>
        <w:t xml:space="preserve">Fuente: Elaboración propia a partir del Product Backlog.</w:t>
      </w:r>
    </w:p>
    <w:p>
      <w:pPr>
        <w:pStyle w:val="Heading3"/>
        <w:keepNext/>
        <w:spacing w:after="100" w:before="200"/>
      </w:pPr>
      <w:r>
        <w:rPr>
          <w:rFonts w:ascii="Arial" w:cs="Arial" w:eastAsia="Arial" w:hAnsi="Arial"/>
          <w:b/>
          <w:bCs/>
          <w:color w:val="4A2C1F"/>
          <w:sz w:val="23"/>
          <w:szCs w:val="23"/>
        </w:rPr>
        <w:t xml:space="preserve">E5. Alertas y notificaciones</w:t>
      </w:r>
    </w:p>
    <w:p>
      <w:pPr>
        <w:spacing w:after="120" w:before="0" w:line="300"/>
        <w:jc w:val="both"/>
      </w:pPr>
      <w:r>
        <w:rPr>
          <w:rFonts w:ascii="Arial" w:cs="Arial" w:eastAsia="Arial" w:hAnsi="Arial"/>
          <w:sz w:val="22"/>
          <w:szCs w:val="22"/>
        </w:rPr>
        <w:t xml:space="preserve">La épica E5 se define a partir del análisis del medio de comunicación más viable que se presenta al final de este apartado. Las historias HU14 y HU15 ya incorporan sus conclusiones.</w:t>
      </w:r>
    </w:p>
    <w:p>
      <w:pPr>
        <w:keepNext/>
        <w:keepLines/>
        <w:spacing w:after="80" w:before="160"/>
        <w:jc w:val="center"/>
      </w:pPr>
      <w:r>
        <w:rPr>
          <w:rFonts w:ascii="Arial" w:cs="Arial" w:eastAsia="Arial" w:hAnsi="Arial"/>
          <w:b/>
          <w:bCs/>
          <w:color w:val="4A2C1F"/>
          <w:sz w:val="20"/>
          <w:szCs w:val="20"/>
        </w:rPr>
        <w:t xml:space="preserve">Tabla 40. </w:t>
      </w:r>
      <w:r>
        <w:rPr>
          <w:rFonts w:ascii="Arial" w:cs="Arial" w:eastAsia="Arial" w:hAnsi="Arial"/>
          <w:color w:val="4A2C1F"/>
          <w:sz w:val="20"/>
          <w:szCs w:val="20"/>
        </w:rPr>
        <w:t xml:space="preserve">Historias de usuario de la épica E5: Alertas y notificaciones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651"/>
        <w:gridCol w:w="2232"/>
        <w:gridCol w:w="4928"/>
        <w:gridCol w:w="930"/>
        <w:gridCol w:w="557"/>
      </w:tblGrid>
      <w:tr>
        <w:trPr>
          <w:cantSplit/>
          <w:tblHeader/>
        </w:trPr>
        <w:tc>
          <w:tcPr>
            <w:tcW w:type="dxa" w:w="65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HU</w:t>
            </w:r>
          </w:p>
        </w:tc>
        <w:tc>
          <w:tcPr>
            <w:tcW w:type="dxa" w:w="223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Historia de usuario</w:t>
            </w:r>
          </w:p>
        </w:tc>
        <w:tc>
          <w:tcPr>
            <w:tcW w:type="dxa" w:w="492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Criterios de aceptación</w:t>
            </w:r>
          </w:p>
        </w:tc>
        <w:tc>
          <w:tcPr>
            <w:tcW w:type="dxa" w:w="93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Prioridad</w:t>
            </w:r>
          </w:p>
        </w:tc>
        <w:tc>
          <w:tcPr>
            <w:tcW w:type="dxa" w:w="55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Pts</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HU14</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Como </w:t>
            </w:r>
            <w:r>
              <w:rPr>
                <w:rFonts w:ascii="Arial" w:cs="Arial" w:eastAsia="Arial" w:hAnsi="Arial"/>
                <w:sz w:val="17"/>
                <w:szCs w:val="17"/>
              </w:rPr>
              <w:t xml:space="preserve">jefe de producción o almacenero</w:t>
            </w:r>
            <w:r>
              <w:rPr>
                <w:rFonts w:ascii="Arial" w:cs="Arial" w:eastAsia="Arial" w:hAnsi="Arial"/>
                <w:sz w:val="17"/>
                <w:szCs w:val="17"/>
              </w:rPr>
              <w:t xml:space="preserve"> quiero recibir por WhatsApp Business una alerta cuando un insumo cae bajo su mínimo para reaccionar sin tener que abrir el sistema.</w:t>
            </w:r>
          </w:p>
        </w:tc>
        <w:tc>
          <w:tcPr>
            <w:tcW w:type="dxa" w:w="49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un insumo que cruza su mínimo, </w:t>
            </w:r>
            <w:r>
              <w:rPr>
                <w:rFonts w:ascii="Arial" w:cs="Arial" w:eastAsia="Arial" w:hAnsi="Arial"/>
                <w:sz w:val="17"/>
                <w:szCs w:val="17"/>
              </w:rPr>
              <w:t xml:space="preserve">cuando</w:t>
            </w:r>
            <w:r>
              <w:rPr>
                <w:rFonts w:ascii="Arial" w:cs="Arial" w:eastAsia="Arial" w:hAnsi="Arial"/>
                <w:sz w:val="17"/>
                <w:szCs w:val="17"/>
              </w:rPr>
              <w:t xml:space="preserve"> el sistema genera la alerta, </w:t>
            </w:r>
            <w:r>
              <w:rPr>
                <w:rFonts w:ascii="Arial" w:cs="Arial" w:eastAsia="Arial" w:hAnsi="Arial"/>
                <w:sz w:val="17"/>
                <w:szCs w:val="17"/>
              </w:rPr>
              <w:t xml:space="preserve">entonces</w:t>
            </w:r>
            <w:r>
              <w:rPr>
                <w:rFonts w:ascii="Arial" w:cs="Arial" w:eastAsia="Arial" w:hAnsi="Arial"/>
                <w:sz w:val="17"/>
                <w:szCs w:val="17"/>
              </w:rPr>
              <w:t xml:space="preserve"> envía un mensaje de plantilla a los destinatarios autorizados en un máximo de 5 minutos.</w:t>
            </w:r>
          </w:p>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un envío, </w:t>
            </w:r>
            <w:r>
              <w:rPr>
                <w:rFonts w:ascii="Arial" w:cs="Arial" w:eastAsia="Arial" w:hAnsi="Arial"/>
                <w:sz w:val="17"/>
                <w:szCs w:val="17"/>
              </w:rPr>
              <w:t xml:space="preserve">cuando</w:t>
            </w:r>
            <w:r>
              <w:rPr>
                <w:rFonts w:ascii="Arial" w:cs="Arial" w:eastAsia="Arial" w:hAnsi="Arial"/>
                <w:sz w:val="17"/>
                <w:szCs w:val="17"/>
              </w:rPr>
              <w:t xml:space="preserve"> finaliza, </w:t>
            </w:r>
            <w:r>
              <w:rPr>
                <w:rFonts w:ascii="Arial" w:cs="Arial" w:eastAsia="Arial" w:hAnsi="Arial"/>
                <w:sz w:val="17"/>
                <w:szCs w:val="17"/>
              </w:rPr>
              <w:t xml:space="preserve">entonces</w:t>
            </w:r>
            <w:r>
              <w:rPr>
                <w:rFonts w:ascii="Arial" w:cs="Arial" w:eastAsia="Arial" w:hAnsi="Arial"/>
                <w:sz w:val="17"/>
                <w:szCs w:val="17"/>
              </w:rPr>
              <w:t xml:space="preserve"> se registra su estado (enviado, entregado o fallido) con fecha y destinatario.</w:t>
            </w:r>
          </w:p>
          <w:p>
            <w:pPr>
              <w:spacing w:after="0" w:line="252"/>
              <w:jc w:val="left"/>
            </w:pPr>
            <w:r>
              <w:rPr>
                <w:rFonts w:ascii="Arial" w:cs="Arial" w:eastAsia="Arial" w:hAnsi="Arial"/>
                <w:sz w:val="17"/>
                <w:szCs w:val="17"/>
              </w:rPr>
              <w:t xml:space="preserve">Dado</w:t>
            </w:r>
            <w:r>
              <w:rPr>
                <w:rFonts w:ascii="Arial" w:cs="Arial" w:eastAsia="Arial" w:hAnsi="Arial"/>
                <w:sz w:val="17"/>
                <w:szCs w:val="17"/>
              </w:rPr>
              <w:t xml:space="preserve"> que el envío por WhatsApp falla tras los reintentos, </w:t>
            </w:r>
            <w:r>
              <w:rPr>
                <w:rFonts w:ascii="Arial" w:cs="Arial" w:eastAsia="Arial" w:hAnsi="Arial"/>
                <w:sz w:val="17"/>
                <w:szCs w:val="17"/>
              </w:rPr>
              <w:t xml:space="preserve">cuando</w:t>
            </w:r>
            <w:r>
              <w:rPr>
                <w:rFonts w:ascii="Arial" w:cs="Arial" w:eastAsia="Arial" w:hAnsi="Arial"/>
                <w:sz w:val="17"/>
                <w:szCs w:val="17"/>
              </w:rPr>
              <w:t xml:space="preserve"> se agota el reintento, </w:t>
            </w:r>
            <w:r>
              <w:rPr>
                <w:rFonts w:ascii="Arial" w:cs="Arial" w:eastAsia="Arial" w:hAnsi="Arial"/>
                <w:sz w:val="17"/>
                <w:szCs w:val="17"/>
              </w:rPr>
              <w:t xml:space="preserve">entonces</w:t>
            </w:r>
            <w:r>
              <w:rPr>
                <w:rFonts w:ascii="Arial" w:cs="Arial" w:eastAsia="Arial" w:hAnsi="Arial"/>
                <w:sz w:val="17"/>
                <w:szCs w:val="17"/>
              </w:rPr>
              <w:t xml:space="preserve"> la alerta se entrega por correo (HU15) y el fallo se audita.</w:t>
            </w:r>
          </w:p>
        </w:tc>
        <w:tc>
          <w:tcPr>
            <w:tcW w:type="dxa" w:w="9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Should</w:t>
            </w:r>
          </w:p>
        </w:tc>
        <w:tc>
          <w:tcPr>
            <w:tcW w:type="dxa" w:w="5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8</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HU15</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Como </w:t>
            </w:r>
            <w:r>
              <w:rPr>
                <w:rFonts w:ascii="Arial" w:cs="Arial" w:eastAsia="Arial" w:hAnsi="Arial"/>
                <w:sz w:val="17"/>
                <w:szCs w:val="17"/>
              </w:rPr>
              <w:t xml:space="preserve">gerente</w:t>
            </w:r>
            <w:r>
              <w:rPr>
                <w:rFonts w:ascii="Arial" w:cs="Arial" w:eastAsia="Arial" w:hAnsi="Arial"/>
                <w:sz w:val="17"/>
                <w:szCs w:val="17"/>
              </w:rPr>
              <w:t xml:space="preserve"> quiero recibir un resumen por correo de los insumos críticos para contar con un respaldo documental de las alertas.</w:t>
            </w:r>
          </w:p>
        </w:tc>
        <w:tc>
          <w:tcPr>
            <w:tcW w:type="dxa" w:w="492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insumos en estado crítico, </w:t>
            </w:r>
            <w:r>
              <w:rPr>
                <w:rFonts w:ascii="Arial" w:cs="Arial" w:eastAsia="Arial" w:hAnsi="Arial"/>
                <w:sz w:val="17"/>
                <w:szCs w:val="17"/>
              </w:rPr>
              <w:t xml:space="preserve">cuando</w:t>
            </w:r>
            <w:r>
              <w:rPr>
                <w:rFonts w:ascii="Arial" w:cs="Arial" w:eastAsia="Arial" w:hAnsi="Arial"/>
                <w:sz w:val="17"/>
                <w:szCs w:val="17"/>
              </w:rPr>
              <w:t xml:space="preserve"> llega la hora configurada del resumen, </w:t>
            </w:r>
            <w:r>
              <w:rPr>
                <w:rFonts w:ascii="Arial" w:cs="Arial" w:eastAsia="Arial" w:hAnsi="Arial"/>
                <w:sz w:val="17"/>
                <w:szCs w:val="17"/>
              </w:rPr>
              <w:t xml:space="preserve">entonces</w:t>
            </w:r>
            <w:r>
              <w:rPr>
                <w:rFonts w:ascii="Arial" w:cs="Arial" w:eastAsia="Arial" w:hAnsi="Arial"/>
                <w:sz w:val="17"/>
                <w:szCs w:val="17"/>
              </w:rPr>
              <w:t xml:space="preserve"> se envía un correo con el listado de insumos, stock y mínimo.</w:t>
            </w:r>
          </w:p>
          <w:p>
            <w:pPr>
              <w:spacing w:after="0" w:line="252"/>
              <w:jc w:val="left"/>
            </w:pPr>
            <w:r>
              <w:rPr>
                <w:rFonts w:ascii="Arial" w:cs="Arial" w:eastAsia="Arial" w:hAnsi="Arial"/>
                <w:sz w:val="17"/>
                <w:szCs w:val="17"/>
              </w:rPr>
              <w:t xml:space="preserve">Dado</w:t>
            </w:r>
            <w:r>
              <w:rPr>
                <w:rFonts w:ascii="Arial" w:cs="Arial" w:eastAsia="Arial" w:hAnsi="Arial"/>
                <w:sz w:val="17"/>
                <w:szCs w:val="17"/>
              </w:rPr>
              <w:t xml:space="preserve"> que no hay insumos críticos, </w:t>
            </w:r>
            <w:r>
              <w:rPr>
                <w:rFonts w:ascii="Arial" w:cs="Arial" w:eastAsia="Arial" w:hAnsi="Arial"/>
                <w:sz w:val="17"/>
                <w:szCs w:val="17"/>
              </w:rPr>
              <w:t xml:space="preserve">cuando</w:t>
            </w:r>
            <w:r>
              <w:rPr>
                <w:rFonts w:ascii="Arial" w:cs="Arial" w:eastAsia="Arial" w:hAnsi="Arial"/>
                <w:sz w:val="17"/>
                <w:szCs w:val="17"/>
              </w:rPr>
              <w:t xml:space="preserve"> llega la hora del resumen, </w:t>
            </w:r>
            <w:r>
              <w:rPr>
                <w:rFonts w:ascii="Arial" w:cs="Arial" w:eastAsia="Arial" w:hAnsi="Arial"/>
                <w:sz w:val="17"/>
                <w:szCs w:val="17"/>
              </w:rPr>
              <w:t xml:space="preserve">entonces</w:t>
            </w:r>
            <w:r>
              <w:rPr>
                <w:rFonts w:ascii="Arial" w:cs="Arial" w:eastAsia="Arial" w:hAnsi="Arial"/>
                <w:sz w:val="17"/>
                <w:szCs w:val="17"/>
              </w:rPr>
              <w:t xml:space="preserve"> no se envía correo.</w:t>
            </w:r>
          </w:p>
        </w:tc>
        <w:tc>
          <w:tcPr>
            <w:tcW w:type="dxa" w:w="9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Could</w:t>
            </w:r>
          </w:p>
        </w:tc>
        <w:tc>
          <w:tcPr>
            <w:tcW w:type="dxa" w:w="5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3</w:t>
            </w:r>
          </w:p>
        </w:tc>
      </w:tr>
    </w:tbl>
    <w:p>
      <w:pPr>
        <w:spacing w:after="200" w:before="60"/>
        <w:jc w:val="center"/>
      </w:pPr>
      <w:r>
        <w:rPr>
          <w:rFonts w:ascii="Arial" w:cs="Arial" w:eastAsia="Arial" w:hAnsi="Arial"/>
          <w:color w:val="6B5B4B"/>
          <w:sz w:val="18"/>
          <w:szCs w:val="18"/>
        </w:rPr>
        <w:t xml:space="preserve">Fuente: Elaboración propia a partir del Product Backlog.</w:t>
      </w:r>
    </w:p>
    <w:p>
      <w:pPr>
        <w:pStyle w:val="Heading3"/>
        <w:keepNext/>
        <w:spacing w:after="100" w:before="200"/>
      </w:pPr>
      <w:r>
        <w:rPr>
          <w:rFonts w:ascii="Arial" w:cs="Arial" w:eastAsia="Arial" w:hAnsi="Arial"/>
          <w:b/>
          <w:bCs/>
          <w:color w:val="4A2C1F"/>
          <w:sz w:val="23"/>
          <w:szCs w:val="23"/>
        </w:rPr>
        <w:t xml:space="preserve">E6. Dashboard gerencial</w:t>
      </w:r>
    </w:p>
    <w:p>
      <w:pPr>
        <w:spacing w:after="120" w:before="0" w:line="300"/>
        <w:jc w:val="both"/>
      </w:pPr>
      <w:r>
        <w:rPr>
          <w:rFonts w:ascii="Arial" w:cs="Arial" w:eastAsia="Arial" w:hAnsi="Arial"/>
          <w:sz w:val="22"/>
          <w:szCs w:val="22"/>
        </w:rPr>
        <w:t xml:space="preserve">Épica E6: Ofrecer indicadores por rol y reportes exportables a gerencia.</w:t>
      </w:r>
    </w:p>
    <w:p>
      <w:pPr>
        <w:keepNext/>
        <w:keepLines/>
        <w:spacing w:after="80" w:before="160"/>
        <w:jc w:val="center"/>
      </w:pPr>
      <w:r>
        <w:rPr>
          <w:rFonts w:ascii="Arial" w:cs="Arial" w:eastAsia="Arial" w:hAnsi="Arial"/>
          <w:b/>
          <w:bCs/>
          <w:color w:val="4A2C1F"/>
          <w:sz w:val="20"/>
          <w:szCs w:val="20"/>
        </w:rPr>
        <w:t xml:space="preserve">Tabla 41. </w:t>
      </w:r>
      <w:r>
        <w:rPr>
          <w:rFonts w:ascii="Arial" w:cs="Arial" w:eastAsia="Arial" w:hAnsi="Arial"/>
          <w:color w:val="4A2C1F"/>
          <w:sz w:val="20"/>
          <w:szCs w:val="20"/>
        </w:rPr>
        <w:t xml:space="preserve">Historias de usuario de la épica E6: Dashboard gerencial</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651"/>
        <w:gridCol w:w="2232"/>
        <w:gridCol w:w="4928"/>
        <w:gridCol w:w="930"/>
        <w:gridCol w:w="557"/>
      </w:tblGrid>
      <w:tr>
        <w:trPr>
          <w:cantSplit/>
          <w:tblHeader/>
        </w:trPr>
        <w:tc>
          <w:tcPr>
            <w:tcW w:type="dxa" w:w="65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HU</w:t>
            </w:r>
          </w:p>
        </w:tc>
        <w:tc>
          <w:tcPr>
            <w:tcW w:type="dxa" w:w="223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Historia de usuario</w:t>
            </w:r>
          </w:p>
        </w:tc>
        <w:tc>
          <w:tcPr>
            <w:tcW w:type="dxa" w:w="492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Criterios de aceptación</w:t>
            </w:r>
          </w:p>
        </w:tc>
        <w:tc>
          <w:tcPr>
            <w:tcW w:type="dxa" w:w="93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Prioridad</w:t>
            </w:r>
          </w:p>
        </w:tc>
        <w:tc>
          <w:tcPr>
            <w:tcW w:type="dxa" w:w="55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Pts</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HU16</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Como </w:t>
            </w:r>
            <w:r>
              <w:rPr>
                <w:rFonts w:ascii="Arial" w:cs="Arial" w:eastAsia="Arial" w:hAnsi="Arial"/>
                <w:sz w:val="17"/>
                <w:szCs w:val="17"/>
              </w:rPr>
              <w:t xml:space="preserve">gerente</w:t>
            </w:r>
            <w:r>
              <w:rPr>
                <w:rFonts w:ascii="Arial" w:cs="Arial" w:eastAsia="Arial" w:hAnsi="Arial"/>
                <w:sz w:val="17"/>
                <w:szCs w:val="17"/>
              </w:rPr>
              <w:t xml:space="preserve"> quiero un dashboard con los indicadores clave de inventario y producción, adaptado a mi rol, para decidir con información actualizada.</w:t>
            </w:r>
          </w:p>
        </w:tc>
        <w:tc>
          <w:tcPr>
            <w:tcW w:type="dxa" w:w="49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que inicio sesión, </w:t>
            </w:r>
            <w:r>
              <w:rPr>
                <w:rFonts w:ascii="Arial" w:cs="Arial" w:eastAsia="Arial" w:hAnsi="Arial"/>
                <w:sz w:val="17"/>
                <w:szCs w:val="17"/>
              </w:rPr>
              <w:t xml:space="preserve">cuando</w:t>
            </w:r>
            <w:r>
              <w:rPr>
                <w:rFonts w:ascii="Arial" w:cs="Arial" w:eastAsia="Arial" w:hAnsi="Arial"/>
                <w:sz w:val="17"/>
                <w:szCs w:val="17"/>
              </w:rPr>
              <w:t xml:space="preserve"> abro el dashboard, </w:t>
            </w:r>
            <w:r>
              <w:rPr>
                <w:rFonts w:ascii="Arial" w:cs="Arial" w:eastAsia="Arial" w:hAnsi="Arial"/>
                <w:sz w:val="17"/>
                <w:szCs w:val="17"/>
              </w:rPr>
              <w:t xml:space="preserve">entonces</w:t>
            </w:r>
            <w:r>
              <w:rPr>
                <w:rFonts w:ascii="Arial" w:cs="Arial" w:eastAsia="Arial" w:hAnsi="Arial"/>
                <w:sz w:val="17"/>
                <w:szCs w:val="17"/>
              </w:rPr>
              <w:t xml:space="preserve"> veo los indicadores y las alertas que corresponden a mi rol y no los de otros roles.</w:t>
            </w:r>
          </w:p>
          <w:p>
            <w:pPr>
              <w:spacing w:after="0" w:line="252"/>
              <w:jc w:val="left"/>
            </w:pPr>
            <w:r>
              <w:rPr>
                <w:rFonts w:ascii="Arial" w:cs="Arial" w:eastAsia="Arial" w:hAnsi="Arial"/>
                <w:sz w:val="17"/>
                <w:szCs w:val="17"/>
              </w:rPr>
              <w:t xml:space="preserve">Dado</w:t>
            </w:r>
            <w:r>
              <w:rPr>
                <w:rFonts w:ascii="Arial" w:cs="Arial" w:eastAsia="Arial" w:hAnsi="Arial"/>
                <w:sz w:val="17"/>
                <w:szCs w:val="17"/>
              </w:rPr>
              <w:t xml:space="preserve"> que cambia el stock o se completa una orden, </w:t>
            </w:r>
            <w:r>
              <w:rPr>
                <w:rFonts w:ascii="Arial" w:cs="Arial" w:eastAsia="Arial" w:hAnsi="Arial"/>
                <w:sz w:val="17"/>
                <w:szCs w:val="17"/>
              </w:rPr>
              <w:t xml:space="preserve">cuando</w:t>
            </w:r>
            <w:r>
              <w:rPr>
                <w:rFonts w:ascii="Arial" w:cs="Arial" w:eastAsia="Arial" w:hAnsi="Arial"/>
                <w:sz w:val="17"/>
                <w:szCs w:val="17"/>
              </w:rPr>
              <w:t xml:space="preserve"> recargo el dashboard, </w:t>
            </w:r>
            <w:r>
              <w:rPr>
                <w:rFonts w:ascii="Arial" w:cs="Arial" w:eastAsia="Arial" w:hAnsi="Arial"/>
                <w:sz w:val="17"/>
                <w:szCs w:val="17"/>
              </w:rPr>
              <w:t xml:space="preserve">entonces</w:t>
            </w:r>
            <w:r>
              <w:rPr>
                <w:rFonts w:ascii="Arial" w:cs="Arial" w:eastAsia="Arial" w:hAnsi="Arial"/>
                <w:sz w:val="17"/>
                <w:szCs w:val="17"/>
              </w:rPr>
              <w:t xml:space="preserve"> los indicadores reflejan los datos actuales (ampliación de KPIs en Sprint 4).</w:t>
            </w:r>
          </w:p>
        </w:tc>
        <w:tc>
          <w:tcPr>
            <w:tcW w:type="dxa" w:w="9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Must</w:t>
            </w:r>
          </w:p>
        </w:tc>
        <w:tc>
          <w:tcPr>
            <w:tcW w:type="dxa" w:w="5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8</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HU17</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Como </w:t>
            </w:r>
            <w:r>
              <w:rPr>
                <w:rFonts w:ascii="Arial" w:cs="Arial" w:eastAsia="Arial" w:hAnsi="Arial"/>
                <w:sz w:val="17"/>
                <w:szCs w:val="17"/>
              </w:rPr>
              <w:t xml:space="preserve">gerente</w:t>
            </w:r>
            <w:r>
              <w:rPr>
                <w:rFonts w:ascii="Arial" w:cs="Arial" w:eastAsia="Arial" w:hAnsi="Arial"/>
                <w:sz w:val="17"/>
                <w:szCs w:val="17"/>
              </w:rPr>
              <w:t xml:space="preserve"> quiero exportar un reporte de inventario y producción para compartirlo o archivarlo fuera del sistema.</w:t>
            </w:r>
          </w:p>
        </w:tc>
        <w:tc>
          <w:tcPr>
            <w:tcW w:type="dxa" w:w="492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una vista de reporte con filtros, </w:t>
            </w:r>
            <w:r>
              <w:rPr>
                <w:rFonts w:ascii="Arial" w:cs="Arial" w:eastAsia="Arial" w:hAnsi="Arial"/>
                <w:sz w:val="17"/>
                <w:szCs w:val="17"/>
              </w:rPr>
              <w:t xml:space="preserve">cuando</w:t>
            </w:r>
            <w:r>
              <w:rPr>
                <w:rFonts w:ascii="Arial" w:cs="Arial" w:eastAsia="Arial" w:hAnsi="Arial"/>
                <w:sz w:val="17"/>
                <w:szCs w:val="17"/>
              </w:rPr>
              <w:t xml:space="preserve"> pido exportar, </w:t>
            </w:r>
            <w:r>
              <w:rPr>
                <w:rFonts w:ascii="Arial" w:cs="Arial" w:eastAsia="Arial" w:hAnsi="Arial"/>
                <w:sz w:val="17"/>
                <w:szCs w:val="17"/>
              </w:rPr>
              <w:t xml:space="preserve">entonces</w:t>
            </w:r>
            <w:r>
              <w:rPr>
                <w:rFonts w:ascii="Arial" w:cs="Arial" w:eastAsia="Arial" w:hAnsi="Arial"/>
                <w:sz w:val="17"/>
                <w:szCs w:val="17"/>
              </w:rPr>
              <w:t xml:space="preserve"> se descarga un archivo con los mismos datos y filtros visibles.</w:t>
            </w:r>
          </w:p>
          <w:p>
            <w:pPr>
              <w:spacing w:after="0" w:line="252"/>
              <w:jc w:val="left"/>
            </w:pPr>
            <w:r>
              <w:rPr>
                <w:rFonts w:ascii="Arial" w:cs="Arial" w:eastAsia="Arial" w:hAnsi="Arial"/>
                <w:sz w:val="17"/>
                <w:szCs w:val="17"/>
              </w:rPr>
              <w:t xml:space="preserve">Dado</w:t>
            </w:r>
            <w:r>
              <w:rPr>
                <w:rFonts w:ascii="Arial" w:cs="Arial" w:eastAsia="Arial" w:hAnsi="Arial"/>
                <w:sz w:val="17"/>
                <w:szCs w:val="17"/>
              </w:rPr>
              <w:t xml:space="preserve"> un usuario sin permiso sobre el reporte, </w:t>
            </w:r>
            <w:r>
              <w:rPr>
                <w:rFonts w:ascii="Arial" w:cs="Arial" w:eastAsia="Arial" w:hAnsi="Arial"/>
                <w:sz w:val="17"/>
                <w:szCs w:val="17"/>
              </w:rPr>
              <w:t xml:space="preserve">cuando</w:t>
            </w:r>
            <w:r>
              <w:rPr>
                <w:rFonts w:ascii="Arial" w:cs="Arial" w:eastAsia="Arial" w:hAnsi="Arial"/>
                <w:sz w:val="17"/>
                <w:szCs w:val="17"/>
              </w:rPr>
              <w:t xml:space="preserve"> intenta exportarlo, </w:t>
            </w:r>
            <w:r>
              <w:rPr>
                <w:rFonts w:ascii="Arial" w:cs="Arial" w:eastAsia="Arial" w:hAnsi="Arial"/>
                <w:sz w:val="17"/>
                <w:szCs w:val="17"/>
              </w:rPr>
              <w:t xml:space="preserve">entonces</w:t>
            </w:r>
            <w:r>
              <w:rPr>
                <w:rFonts w:ascii="Arial" w:cs="Arial" w:eastAsia="Arial" w:hAnsi="Arial"/>
                <w:sz w:val="17"/>
                <w:szCs w:val="17"/>
              </w:rPr>
              <w:t xml:space="preserve"> el sistema lo deniega.</w:t>
            </w:r>
          </w:p>
        </w:tc>
        <w:tc>
          <w:tcPr>
            <w:tcW w:type="dxa" w:w="9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Should</w:t>
            </w:r>
          </w:p>
        </w:tc>
        <w:tc>
          <w:tcPr>
            <w:tcW w:type="dxa" w:w="5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5</w:t>
            </w:r>
          </w:p>
        </w:tc>
      </w:tr>
    </w:tbl>
    <w:p>
      <w:pPr>
        <w:spacing w:after="200" w:before="60"/>
        <w:jc w:val="center"/>
      </w:pPr>
      <w:r>
        <w:rPr>
          <w:rFonts w:ascii="Arial" w:cs="Arial" w:eastAsia="Arial" w:hAnsi="Arial"/>
          <w:color w:val="6B5B4B"/>
          <w:sz w:val="18"/>
          <w:szCs w:val="18"/>
        </w:rPr>
        <w:t xml:space="preserve">Fuente: Elaboración propia a partir del Product Backlog.</w:t>
      </w:r>
    </w:p>
    <w:p>
      <w:pPr>
        <w:pStyle w:val="Heading3"/>
        <w:keepNext/>
        <w:spacing w:after="100" w:before="200"/>
      </w:pPr>
      <w:r>
        <w:rPr>
          <w:rFonts w:ascii="Arial" w:cs="Arial" w:eastAsia="Arial" w:hAnsi="Arial"/>
          <w:b/>
          <w:bCs/>
          <w:color w:val="4A2C1F"/>
          <w:sz w:val="23"/>
          <w:szCs w:val="23"/>
        </w:rPr>
        <w:t xml:space="preserve">E7. Despliegue y operación</w:t>
      </w:r>
    </w:p>
    <w:p>
      <w:pPr>
        <w:spacing w:after="120" w:before="0" w:line="300"/>
        <w:jc w:val="both"/>
      </w:pPr>
      <w:r>
        <w:rPr>
          <w:rFonts w:ascii="Arial" w:cs="Arial" w:eastAsia="Arial" w:hAnsi="Arial"/>
          <w:sz w:val="22"/>
          <w:szCs w:val="22"/>
        </w:rPr>
        <w:t xml:space="preserve">Épica E7: Operar el sistema en la nube con respaldo, replicación y monitoreo.</w:t>
      </w:r>
    </w:p>
    <w:p>
      <w:pPr>
        <w:keepNext/>
        <w:keepLines/>
        <w:spacing w:after="80" w:before="160"/>
        <w:jc w:val="center"/>
      </w:pPr>
      <w:r>
        <w:rPr>
          <w:rFonts w:ascii="Arial" w:cs="Arial" w:eastAsia="Arial" w:hAnsi="Arial"/>
          <w:b/>
          <w:bCs/>
          <w:color w:val="4A2C1F"/>
          <w:sz w:val="20"/>
          <w:szCs w:val="20"/>
        </w:rPr>
        <w:t xml:space="preserve">Tabla 42. </w:t>
      </w:r>
      <w:r>
        <w:rPr>
          <w:rFonts w:ascii="Arial" w:cs="Arial" w:eastAsia="Arial" w:hAnsi="Arial"/>
          <w:color w:val="4A2C1F"/>
          <w:sz w:val="20"/>
          <w:szCs w:val="20"/>
        </w:rPr>
        <w:t xml:space="preserve">Historias de usuario de la épica E7: Despliegue y operación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651"/>
        <w:gridCol w:w="2232"/>
        <w:gridCol w:w="4928"/>
        <w:gridCol w:w="930"/>
        <w:gridCol w:w="557"/>
      </w:tblGrid>
      <w:tr>
        <w:trPr>
          <w:cantSplit/>
          <w:tblHeader/>
        </w:trPr>
        <w:tc>
          <w:tcPr>
            <w:tcW w:type="dxa" w:w="65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HU</w:t>
            </w:r>
          </w:p>
        </w:tc>
        <w:tc>
          <w:tcPr>
            <w:tcW w:type="dxa" w:w="223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Historia de usuario</w:t>
            </w:r>
          </w:p>
        </w:tc>
        <w:tc>
          <w:tcPr>
            <w:tcW w:type="dxa" w:w="492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Criterios de aceptación</w:t>
            </w:r>
          </w:p>
        </w:tc>
        <w:tc>
          <w:tcPr>
            <w:tcW w:type="dxa" w:w="93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Prioridad</w:t>
            </w:r>
          </w:p>
        </w:tc>
        <w:tc>
          <w:tcPr>
            <w:tcW w:type="dxa" w:w="55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Pts</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HU18</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Como </w:t>
            </w:r>
            <w:r>
              <w:rPr>
                <w:rFonts w:ascii="Arial" w:cs="Arial" w:eastAsia="Arial" w:hAnsi="Arial"/>
                <w:sz w:val="17"/>
                <w:szCs w:val="17"/>
              </w:rPr>
              <w:t xml:space="preserve">administrador</w:t>
            </w:r>
            <w:r>
              <w:rPr>
                <w:rFonts w:ascii="Arial" w:cs="Arial" w:eastAsia="Arial" w:hAnsi="Arial"/>
                <w:sz w:val="17"/>
                <w:szCs w:val="17"/>
              </w:rPr>
              <w:t xml:space="preserve"> quiero que el sistema esté desplegado en la nube con HTTPS para que el personal lo use desde cualquier equipo.</w:t>
            </w:r>
          </w:p>
        </w:tc>
        <w:tc>
          <w:tcPr>
            <w:tcW w:type="dxa" w:w="49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el repositorio con Dockerfile y </w:t>
            </w:r>
            <w:r>
              <w:rPr>
                <w:rFonts w:ascii="Consolas" w:cs="Consolas" w:eastAsia="Consolas" w:hAnsi="Consolas"/>
                <w:shd w:fill="F1ECE2" w:val="clear"/>
              </w:rPr>
              <w:t xml:space="preserve">render.yaml</w:t>
            </w:r>
            <w:r>
              <w:rPr>
                <w:rFonts w:ascii="Arial" w:cs="Arial" w:eastAsia="Arial" w:hAnsi="Arial"/>
                <w:sz w:val="17"/>
                <w:szCs w:val="17"/>
              </w:rPr>
              <w:t xml:space="preserve">, </w:t>
            </w:r>
            <w:r>
              <w:rPr>
                <w:rFonts w:ascii="Arial" w:cs="Arial" w:eastAsia="Arial" w:hAnsi="Arial"/>
                <w:sz w:val="17"/>
                <w:szCs w:val="17"/>
              </w:rPr>
              <w:t xml:space="preserve">cuando</w:t>
            </w:r>
            <w:r>
              <w:rPr>
                <w:rFonts w:ascii="Arial" w:cs="Arial" w:eastAsia="Arial" w:hAnsi="Arial"/>
                <w:sz w:val="17"/>
                <w:szCs w:val="17"/>
              </w:rPr>
              <w:t xml:space="preserve"> se ejecuta el despliegue, </w:t>
            </w:r>
            <w:r>
              <w:rPr>
                <w:rFonts w:ascii="Arial" w:cs="Arial" w:eastAsia="Arial" w:hAnsi="Arial"/>
                <w:sz w:val="17"/>
                <w:szCs w:val="17"/>
              </w:rPr>
              <w:t xml:space="preserve">entonces</w:t>
            </w:r>
            <w:r>
              <w:rPr>
                <w:rFonts w:ascii="Arial" w:cs="Arial" w:eastAsia="Arial" w:hAnsi="Arial"/>
                <w:sz w:val="17"/>
                <w:szCs w:val="17"/>
              </w:rPr>
              <w:t xml:space="preserve"> la aplicación y la base de datos quedan operativas y accesibles por una URL pública con HTTPS.</w:t>
            </w:r>
          </w:p>
          <w:p>
            <w:pPr>
              <w:spacing w:after="0" w:line="252"/>
              <w:jc w:val="left"/>
            </w:pPr>
            <w:r>
              <w:rPr>
                <w:rFonts w:ascii="Arial" w:cs="Arial" w:eastAsia="Arial" w:hAnsi="Arial"/>
                <w:sz w:val="17"/>
                <w:szCs w:val="17"/>
              </w:rPr>
              <w:t xml:space="preserve">Dado</w:t>
            </w:r>
            <w:r>
              <w:rPr>
                <w:rFonts w:ascii="Arial" w:cs="Arial" w:eastAsia="Arial" w:hAnsi="Arial"/>
                <w:sz w:val="17"/>
                <w:szCs w:val="17"/>
              </w:rPr>
              <w:t xml:space="preserve"> que el despliegue finaliza, </w:t>
            </w:r>
            <w:r>
              <w:rPr>
                <w:rFonts w:ascii="Arial" w:cs="Arial" w:eastAsia="Arial" w:hAnsi="Arial"/>
                <w:sz w:val="17"/>
                <w:szCs w:val="17"/>
              </w:rPr>
              <w:t xml:space="preserve">cuando</w:t>
            </w:r>
            <w:r>
              <w:rPr>
                <w:rFonts w:ascii="Arial" w:cs="Arial" w:eastAsia="Arial" w:hAnsi="Arial"/>
                <w:sz w:val="17"/>
                <w:szCs w:val="17"/>
              </w:rPr>
              <w:t xml:space="preserve"> se ejecuta la verificación de salud, </w:t>
            </w:r>
            <w:r>
              <w:rPr>
                <w:rFonts w:ascii="Arial" w:cs="Arial" w:eastAsia="Arial" w:hAnsi="Arial"/>
                <w:sz w:val="17"/>
                <w:szCs w:val="17"/>
              </w:rPr>
              <w:t xml:space="preserve">entonces</w:t>
            </w:r>
            <w:r>
              <w:rPr>
                <w:rFonts w:ascii="Arial" w:cs="Arial" w:eastAsia="Arial" w:hAnsi="Arial"/>
                <w:sz w:val="17"/>
                <w:szCs w:val="17"/>
              </w:rPr>
              <w:t xml:space="preserve"> la aplicación responde correctamente y puede iniciarse sesión.</w:t>
            </w:r>
          </w:p>
        </w:tc>
        <w:tc>
          <w:tcPr>
            <w:tcW w:type="dxa" w:w="9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Must</w:t>
            </w:r>
          </w:p>
        </w:tc>
        <w:tc>
          <w:tcPr>
            <w:tcW w:type="dxa" w:w="5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8</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HU19</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Como </w:t>
            </w:r>
            <w:r>
              <w:rPr>
                <w:rFonts w:ascii="Arial" w:cs="Arial" w:eastAsia="Arial" w:hAnsi="Arial"/>
                <w:sz w:val="17"/>
                <w:szCs w:val="17"/>
              </w:rPr>
              <w:t xml:space="preserve">administrador</w:t>
            </w:r>
            <w:r>
              <w:rPr>
                <w:rFonts w:ascii="Arial" w:cs="Arial" w:eastAsia="Arial" w:hAnsi="Arial"/>
                <w:sz w:val="17"/>
                <w:szCs w:val="17"/>
              </w:rPr>
              <w:t xml:space="preserve"> quiero respaldo y replicación de la base de datos, con monitoreo, para proteger los datos ante fallas.</w:t>
            </w:r>
          </w:p>
        </w:tc>
        <w:tc>
          <w:tcPr>
            <w:tcW w:type="dxa" w:w="492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Dado</w:t>
            </w:r>
            <w:r>
              <w:rPr>
                <w:rFonts w:ascii="Arial" w:cs="Arial" w:eastAsia="Arial" w:hAnsi="Arial"/>
                <w:sz w:val="17"/>
                <w:szCs w:val="17"/>
              </w:rPr>
              <w:t xml:space="preserve"> la base primaria, </w:t>
            </w:r>
            <w:r>
              <w:rPr>
                <w:rFonts w:ascii="Arial" w:cs="Arial" w:eastAsia="Arial" w:hAnsi="Arial"/>
                <w:sz w:val="17"/>
                <w:szCs w:val="17"/>
              </w:rPr>
              <w:t xml:space="preserve">cuando</w:t>
            </w:r>
            <w:r>
              <w:rPr>
                <w:rFonts w:ascii="Arial" w:cs="Arial" w:eastAsia="Arial" w:hAnsi="Arial"/>
                <w:sz w:val="17"/>
                <w:szCs w:val="17"/>
              </w:rPr>
              <w:t xml:space="preserve"> se inserta un dato, </w:t>
            </w:r>
            <w:r>
              <w:rPr>
                <w:rFonts w:ascii="Arial" w:cs="Arial" w:eastAsia="Arial" w:hAnsi="Arial"/>
                <w:sz w:val="17"/>
                <w:szCs w:val="17"/>
              </w:rPr>
              <w:t xml:space="preserve">entonces</w:t>
            </w:r>
            <w:r>
              <w:rPr>
                <w:rFonts w:ascii="Arial" w:cs="Arial" w:eastAsia="Arial" w:hAnsi="Arial"/>
                <w:sz w:val="17"/>
                <w:szCs w:val="17"/>
              </w:rPr>
              <w:t xml:space="preserve"> la réplica en streaming lo recibe con retraso de 0 bytes en la verificación realizada.</w:t>
            </w:r>
          </w:p>
          <w:p>
            <w:pPr>
              <w:spacing w:after="0" w:line="252"/>
              <w:jc w:val="left"/>
            </w:pPr>
            <w:r>
              <w:rPr>
                <w:rFonts w:ascii="Arial" w:cs="Arial" w:eastAsia="Arial" w:hAnsi="Arial"/>
                <w:sz w:val="17"/>
                <w:szCs w:val="17"/>
              </w:rPr>
              <w:t xml:space="preserve">Dado</w:t>
            </w:r>
            <w:r>
              <w:rPr>
                <w:rFonts w:ascii="Arial" w:cs="Arial" w:eastAsia="Arial" w:hAnsi="Arial"/>
                <w:sz w:val="17"/>
                <w:szCs w:val="17"/>
              </w:rPr>
              <w:t xml:space="preserve"> un respaldo </w:t>
            </w:r>
            <w:r>
              <w:rPr>
                <w:rFonts w:ascii="Consolas" w:cs="Consolas" w:eastAsia="Consolas" w:hAnsi="Consolas"/>
                <w:shd w:fill="F1ECE2" w:val="clear"/>
              </w:rPr>
              <w:t xml:space="preserve">pg_dump</w:t>
            </w:r>
            <w:r>
              <w:rPr>
                <w:rFonts w:ascii="Arial" w:cs="Arial" w:eastAsia="Arial" w:hAnsi="Arial"/>
                <w:sz w:val="17"/>
                <w:szCs w:val="17"/>
              </w:rPr>
              <w:t xml:space="preserve">, </w:t>
            </w:r>
            <w:r>
              <w:rPr>
                <w:rFonts w:ascii="Arial" w:cs="Arial" w:eastAsia="Arial" w:hAnsi="Arial"/>
                <w:sz w:val="17"/>
                <w:szCs w:val="17"/>
              </w:rPr>
              <w:t xml:space="preserve">cuando</w:t>
            </w:r>
            <w:r>
              <w:rPr>
                <w:rFonts w:ascii="Arial" w:cs="Arial" w:eastAsia="Arial" w:hAnsi="Arial"/>
                <w:sz w:val="17"/>
                <w:szCs w:val="17"/>
              </w:rPr>
              <w:t xml:space="preserve"> se restaura en una base limpia, </w:t>
            </w:r>
            <w:r>
              <w:rPr>
                <w:rFonts w:ascii="Arial" w:cs="Arial" w:eastAsia="Arial" w:hAnsi="Arial"/>
                <w:sz w:val="17"/>
                <w:szCs w:val="17"/>
              </w:rPr>
              <w:t xml:space="preserve">entonces</w:t>
            </w:r>
            <w:r>
              <w:rPr>
                <w:rFonts w:ascii="Arial" w:cs="Arial" w:eastAsia="Arial" w:hAnsi="Arial"/>
                <w:sz w:val="17"/>
                <w:szCs w:val="17"/>
              </w:rPr>
              <w:t xml:space="preserve"> los conteos de las tablas coinciden con los del origen.</w:t>
            </w:r>
          </w:p>
        </w:tc>
        <w:tc>
          <w:tcPr>
            <w:tcW w:type="dxa" w:w="9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Should</w:t>
            </w:r>
          </w:p>
        </w:tc>
        <w:tc>
          <w:tcPr>
            <w:tcW w:type="dxa" w:w="5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5</w:t>
            </w:r>
          </w:p>
        </w:tc>
      </w:tr>
    </w:tbl>
    <w:p>
      <w:pPr>
        <w:spacing w:after="200" w:before="60"/>
        <w:jc w:val="center"/>
      </w:pPr>
      <w:r>
        <w:rPr>
          <w:rFonts w:ascii="Arial" w:cs="Arial" w:eastAsia="Arial" w:hAnsi="Arial"/>
          <w:color w:val="6B5B4B"/>
          <w:sz w:val="18"/>
          <w:szCs w:val="18"/>
        </w:rPr>
        <w:t xml:space="preserve">Fuente: Elaboración propia a partir del Product Backlog.</w:t>
      </w:r>
    </w:p>
    <w:p>
      <w:pPr>
        <w:pStyle w:val="Heading3"/>
        <w:keepNext/>
        <w:spacing w:after="100" w:before="200"/>
      </w:pPr>
      <w:r>
        <w:rPr>
          <w:rFonts w:ascii="Arial" w:cs="Arial" w:eastAsia="Arial" w:hAnsi="Arial"/>
          <w:b/>
          <w:bCs/>
          <w:color w:val="4A2C1F"/>
          <w:sz w:val="23"/>
          <w:szCs w:val="23"/>
        </w:rPr>
        <w:t xml:space="preserve">Análisis del medio de comunicación más viable para las alertas</w:t>
      </w:r>
    </w:p>
    <w:p>
      <w:pPr>
        <w:spacing w:after="120" w:before="0" w:line="300"/>
        <w:jc w:val="both"/>
      </w:pPr>
      <w:r>
        <w:rPr>
          <w:rFonts w:ascii="Arial" w:cs="Arial" w:eastAsia="Arial" w:hAnsi="Arial"/>
          <w:sz w:val="22"/>
          <w:szCs w:val="22"/>
        </w:rPr>
        <w:t xml:space="preserve">En el APF1 la docente observó que las épicas y las historias de alertas no justificaban el medio por el que se comunicaría el personal. Para resolverlo, el equipo comparó cuatro medios candidatos con una matriz de criterios ponderados. Los criterios y sus pesos se eligieron según las necesidades de una planta pequeña peruana: la </w:t>
      </w:r>
      <w:r>
        <w:rPr>
          <w:rFonts w:ascii="Arial" w:cs="Arial" w:eastAsia="Arial" w:hAnsi="Arial"/>
          <w:sz w:val="22"/>
          <w:szCs w:val="22"/>
        </w:rPr>
        <w:t xml:space="preserve">adopción</w:t>
      </w:r>
      <w:r>
        <w:rPr>
          <w:rFonts w:ascii="Arial" w:cs="Arial" w:eastAsia="Arial" w:hAnsi="Arial"/>
          <w:sz w:val="22"/>
          <w:szCs w:val="22"/>
        </w:rPr>
        <w:t xml:space="preserve"> (qué tan usado es el medio por el personal) pesa más porque una alerta que nadie lee carece de valor; el </w:t>
      </w:r>
      <w:r>
        <w:rPr>
          <w:rFonts w:ascii="Arial" w:cs="Arial" w:eastAsia="Arial" w:hAnsi="Arial"/>
          <w:sz w:val="22"/>
          <w:szCs w:val="22"/>
        </w:rPr>
        <w:t xml:space="preserve">costo</w:t>
      </w:r>
      <w:r>
        <w:rPr>
          <w:rFonts w:ascii="Arial" w:cs="Arial" w:eastAsia="Arial" w:hAnsi="Arial"/>
          <w:sz w:val="22"/>
          <w:szCs w:val="22"/>
        </w:rPr>
        <w:t xml:space="preserve"> y el </w:t>
      </w:r>
      <w:r>
        <w:rPr>
          <w:rFonts w:ascii="Arial" w:cs="Arial" w:eastAsia="Arial" w:hAnsi="Arial"/>
          <w:sz w:val="22"/>
          <w:szCs w:val="22"/>
        </w:rPr>
        <w:t xml:space="preserve">esfuerzo de integración</w:t>
      </w:r>
      <w:r>
        <w:rPr>
          <w:rFonts w:ascii="Arial" w:cs="Arial" w:eastAsia="Arial" w:hAnsi="Arial"/>
          <w:sz w:val="22"/>
          <w:szCs w:val="22"/>
        </w:rPr>
        <w:t xml:space="preserve"> pesan por la limitación de tiempo y presupuesto; y la </w:t>
      </w:r>
      <w:r>
        <w:rPr>
          <w:rFonts w:ascii="Arial" w:cs="Arial" w:eastAsia="Arial" w:hAnsi="Arial"/>
          <w:sz w:val="22"/>
          <w:szCs w:val="22"/>
        </w:rPr>
        <w:t xml:space="preserve">dependencia de terceros</w:t>
      </w:r>
      <w:r>
        <w:rPr>
          <w:rFonts w:ascii="Arial" w:cs="Arial" w:eastAsia="Arial" w:hAnsi="Arial"/>
          <w:sz w:val="22"/>
          <w:szCs w:val="22"/>
        </w:rPr>
        <w:t xml:space="preserve"> pesa menos pero es relevante por el riesgo R9 (integración fallida con WhatsApp Business API).</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43</w:t>
      </w:r>
      <w:r>
        <w:rPr>
          <w:rFonts w:ascii="Arial" w:cs="Arial" w:eastAsia="Arial" w:hAnsi="Arial"/>
          <w:sz w:val="22"/>
          <w:szCs w:val="22"/>
        </w:rPr>
        <w:t xml:space="preserve"> muestra las calificaciones de 1 (desfavorable) a 5 (favorable) y el puntaje ponderado. Las calificaciones son un </w:t>
      </w:r>
      <w:r>
        <w:rPr>
          <w:rFonts w:ascii="Arial" w:cs="Arial" w:eastAsia="Arial" w:hAnsi="Arial"/>
          <w:sz w:val="22"/>
          <w:szCs w:val="22"/>
        </w:rPr>
        <w:t xml:space="preserve">juicio del equipo</w:t>
      </w:r>
      <w:r>
        <w:rPr>
          <w:rFonts w:ascii="Arial" w:cs="Arial" w:eastAsia="Arial" w:hAnsi="Arial"/>
          <w:sz w:val="22"/>
          <w:szCs w:val="22"/>
        </w:rPr>
        <w:t xml:space="preserve"> basado en el contexto del proyecto y en la documentación de cada medio; no provienen de una medición en campo y se validarán con el personal de Vástago &amp; Co. Los costos específicos (tarifa por mensaje de WhatsApp o de SMS) deben confirmarse con la tarifa vigente del proveedor, por lo que no se consignan montos.</w:t>
      </w:r>
    </w:p>
    <w:p>
      <w:pPr>
        <w:keepNext/>
        <w:keepLines/>
        <w:spacing w:after="80" w:before="160"/>
        <w:jc w:val="center"/>
      </w:pPr>
      <w:r>
        <w:rPr>
          <w:rFonts w:ascii="Arial" w:cs="Arial" w:eastAsia="Arial" w:hAnsi="Arial"/>
          <w:b/>
          <w:bCs/>
          <w:color w:val="4A2C1F"/>
          <w:sz w:val="20"/>
          <w:szCs w:val="20"/>
        </w:rPr>
        <w:t xml:space="preserve">Tabla 43. </w:t>
      </w:r>
      <w:r>
        <w:rPr>
          <w:rFonts w:ascii="Arial" w:cs="Arial" w:eastAsia="Arial" w:hAnsi="Arial"/>
          <w:color w:val="4A2C1F"/>
          <w:sz w:val="20"/>
          <w:szCs w:val="20"/>
        </w:rPr>
        <w:t xml:space="preserve">Comparación ponderada de medios de comunicación para alertas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882"/>
        <w:gridCol w:w="837"/>
        <w:gridCol w:w="1581"/>
        <w:gridCol w:w="1302"/>
        <w:gridCol w:w="1116"/>
        <w:gridCol w:w="1580"/>
      </w:tblGrid>
      <w:tr>
        <w:trPr>
          <w:cantSplit/>
          <w:tblHeader/>
        </w:trPr>
        <w:tc>
          <w:tcPr>
            <w:tcW w:type="dxa" w:w="288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Criterio</w:t>
            </w:r>
          </w:p>
        </w:tc>
        <w:tc>
          <w:tcPr>
            <w:tcW w:type="dxa" w:w="83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Peso</w:t>
            </w:r>
          </w:p>
        </w:tc>
        <w:tc>
          <w:tcPr>
            <w:tcW w:type="dxa" w:w="158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WhatsApp Business</w:t>
            </w:r>
          </w:p>
        </w:tc>
        <w:tc>
          <w:tcPr>
            <w:tcW w:type="dxa" w:w="130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Correo</w:t>
            </w:r>
          </w:p>
        </w:tc>
        <w:tc>
          <w:tcPr>
            <w:tcW w:type="dxa" w:w="111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SMS</w:t>
            </w:r>
          </w:p>
        </w:tc>
        <w:tc>
          <w:tcPr>
            <w:tcW w:type="dxa" w:w="158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Push / app móvil</w:t>
            </w:r>
          </w:p>
        </w:tc>
      </w:tr>
      <w:tr>
        <w:trPr>
          <w:cantSplit/>
        </w:trPr>
        <w:tc>
          <w:tcPr>
            <w:tcW w:type="dxa" w:w="28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Adopción en planta peruana</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25 %</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w:t>
            </w:r>
          </w:p>
        </w:tc>
        <w:tc>
          <w:tcPr>
            <w:tcW w:type="dxa" w:w="158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w:t>
            </w:r>
          </w:p>
        </w:tc>
      </w:tr>
      <w:tr>
        <w:trPr>
          <w:cantSplit/>
        </w:trPr>
        <w:tc>
          <w:tcPr>
            <w:tcW w:type="dxa" w:w="28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Costo</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20 %</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w:t>
            </w:r>
          </w:p>
        </w:tc>
        <w:tc>
          <w:tcPr>
            <w:tcW w:type="dxa" w:w="158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w:t>
            </w:r>
          </w:p>
        </w:tc>
      </w:tr>
      <w:tr>
        <w:trPr>
          <w:cantSplit/>
        </w:trPr>
        <w:tc>
          <w:tcPr>
            <w:tcW w:type="dxa" w:w="28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Inmediatez</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15 %</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c>
          <w:tcPr>
            <w:tcW w:type="dxa" w:w="158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r>
      <w:tr>
        <w:trPr>
          <w:cantSplit/>
        </w:trPr>
        <w:tc>
          <w:tcPr>
            <w:tcW w:type="dxa" w:w="28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Trazabilidad (estado de entrega)</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15 %</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158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r>
      <w:tr>
        <w:trPr>
          <w:cantSplit/>
        </w:trPr>
        <w:tc>
          <w:tcPr>
            <w:tcW w:type="dxa" w:w="28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Esfuerzo de integración</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15 %</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158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w:t>
            </w:r>
          </w:p>
        </w:tc>
      </w:tr>
      <w:tr>
        <w:trPr>
          <w:cantSplit/>
        </w:trPr>
        <w:tc>
          <w:tcPr>
            <w:tcW w:type="dxa" w:w="28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Dependencia de terceros (5 = baja)</w:t>
            </w:r>
          </w:p>
        </w:tc>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10 %</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w:t>
            </w:r>
          </w:p>
        </w:tc>
        <w:tc>
          <w:tcPr>
            <w:tcW w:type="dxa" w:w="158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r>
      <w:tr>
        <w:trPr>
          <w:cantSplit/>
        </w:trPr>
        <w:tc>
          <w:tcPr>
            <w:tcW w:type="dxa" w:w="28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Puntaje ponderado (máx. 5)</w:t>
            </w:r>
          </w:p>
        </w:tc>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100 %</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3.85</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3.55</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3.25</w:t>
            </w:r>
          </w:p>
        </w:tc>
        <w:tc>
          <w:tcPr>
            <w:tcW w:type="dxa" w:w="158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2.30</w:t>
            </w:r>
          </w:p>
        </w:tc>
      </w:tr>
    </w:tbl>
    <w:p>
      <w:pPr>
        <w:spacing w:after="200" w:before="60"/>
        <w:jc w:val="center"/>
      </w:pPr>
      <w:r>
        <w:rPr>
          <w:rFonts w:ascii="Arial" w:cs="Arial" w:eastAsia="Arial" w:hAnsi="Arial"/>
          <w:color w:val="6B5B4B"/>
          <w:sz w:val="18"/>
          <w:szCs w:val="18"/>
        </w:rPr>
        <w:t xml:space="preserve">Fuente: Elaboración propia; calificaciones del equipo (1 a 5). Costos por mensaje a confirmar con los proveedores.</w:t>
      </w:r>
    </w:p>
    <w:p>
      <w:pPr>
        <w:spacing w:after="120" w:before="0" w:line="300"/>
        <w:jc w:val="both"/>
      </w:pPr>
      <w:r>
        <w:rPr>
          <w:rFonts w:ascii="Arial" w:cs="Arial" w:eastAsia="Arial" w:hAnsi="Arial"/>
          <w:sz w:val="22"/>
          <w:szCs w:val="22"/>
        </w:rPr>
        <w:t xml:space="preserve">Conclusión.</w:t>
      </w:r>
      <w:r>
        <w:rPr>
          <w:rFonts w:ascii="Arial" w:cs="Arial" w:eastAsia="Arial" w:hAnsi="Arial"/>
          <w:sz w:val="22"/>
          <w:szCs w:val="22"/>
        </w:rPr>
        <w:t xml:space="preserve"> WhatsApp Business obtiene el mayor puntaje, principalmente por su adopción y su inmediatez entre el personal de planta, y se adopta como </w:t>
      </w:r>
      <w:r>
        <w:rPr>
          <w:rFonts w:ascii="Arial" w:cs="Arial" w:eastAsia="Arial" w:hAnsi="Arial"/>
          <w:sz w:val="22"/>
          <w:szCs w:val="22"/>
        </w:rPr>
        <w:t xml:space="preserve">canal principal</w:t>
      </w:r>
      <w:r>
        <w:rPr>
          <w:rFonts w:ascii="Arial" w:cs="Arial" w:eastAsia="Arial" w:hAnsi="Arial"/>
          <w:sz w:val="22"/>
          <w:szCs w:val="22"/>
        </w:rPr>
        <w:t xml:space="preserve"> (HU14). El correo electrónico, aunque menos inmediato y menos leído en planta, es el más barato y sencillo de integrar y deja un respaldo documental; se adopta como </w:t>
      </w:r>
      <w:r>
        <w:rPr>
          <w:rFonts w:ascii="Arial" w:cs="Arial" w:eastAsia="Arial" w:hAnsi="Arial"/>
          <w:sz w:val="22"/>
          <w:szCs w:val="22"/>
        </w:rPr>
        <w:t xml:space="preserve">canal secundario</w:t>
      </w:r>
      <w:r>
        <w:rPr>
          <w:rFonts w:ascii="Arial" w:cs="Arial" w:eastAsia="Arial" w:hAnsi="Arial"/>
          <w:sz w:val="22"/>
          <w:szCs w:val="22"/>
        </w:rPr>
        <w:t xml:space="preserve"> (HU15). El SMS se descarta por costo por mensaje y por no aportar ventajas sobre WhatsApp, y la notificación push o app móvil se descarta porque el proyecto no contempla una aplicación móvil. La diferencia de puntaje entre WhatsApp y correo es moderada, y la principal debilidad de WhatsApp (dependencia de la plataforma y aprobación de plantillas) justifica mantener el correo como respaldo automático.</w:t>
      </w:r>
    </w:p>
    <w:p>
      <w:pPr>
        <w:spacing w:after="120" w:before="0" w:line="300"/>
        <w:jc w:val="both"/>
      </w:pPr>
      <w:r>
        <w:rPr>
          <w:rFonts w:ascii="Arial" w:cs="Arial" w:eastAsia="Arial" w:hAnsi="Arial"/>
          <w:sz w:val="22"/>
          <w:szCs w:val="22"/>
        </w:rPr>
        <w:t xml:space="preserve">El análisis modificó el Product Backlog como indica la </w:t>
      </w:r>
      <w:r>
        <w:rPr>
          <w:rFonts w:ascii="Arial" w:cs="Arial" w:eastAsia="Arial" w:hAnsi="Arial"/>
          <w:sz w:val="22"/>
          <w:szCs w:val="22"/>
        </w:rPr>
        <w:t xml:space="preserve">Tabla 44</w:t>
      </w:r>
      <w:r>
        <w:rPr>
          <w:rFonts w:ascii="Arial" w:cs="Arial" w:eastAsia="Arial" w:hAnsi="Arial"/>
          <w:sz w:val="22"/>
          <w:szCs w:val="22"/>
        </w:rPr>
        <w:t xml:space="preserve">: la épica E5 deja de ser una promesa genérica de «notificaciones» y pasa a tener un canal principal, un canal de respaldo y reglas de contingencia.</w:t>
      </w:r>
    </w:p>
    <w:p>
      <w:pPr>
        <w:keepNext/>
        <w:keepLines/>
        <w:spacing w:after="80" w:before="160"/>
        <w:jc w:val="center"/>
      </w:pPr>
      <w:r>
        <w:rPr>
          <w:rFonts w:ascii="Arial" w:cs="Arial" w:eastAsia="Arial" w:hAnsi="Arial"/>
          <w:b/>
          <w:bCs/>
          <w:color w:val="4A2C1F"/>
          <w:sz w:val="20"/>
          <w:szCs w:val="20"/>
        </w:rPr>
        <w:t xml:space="preserve">Tabla 44. </w:t>
      </w:r>
      <w:r>
        <w:rPr>
          <w:rFonts w:ascii="Arial" w:cs="Arial" w:eastAsia="Arial" w:hAnsi="Arial"/>
          <w:color w:val="4A2C1F"/>
          <w:sz w:val="20"/>
          <w:szCs w:val="20"/>
        </w:rPr>
        <w:t xml:space="preserve">Efecto del análisis de medios sobre HU14, HU15 y la épica E5</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302"/>
        <w:gridCol w:w="3347"/>
        <w:gridCol w:w="4649"/>
      </w:tblGrid>
      <w:tr>
        <w:trPr>
          <w:cantSplit/>
          <w:tblHeader/>
        </w:trPr>
        <w:tc>
          <w:tcPr>
            <w:tcW w:type="dxa" w:w="130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Elemento</w:t>
            </w:r>
          </w:p>
        </w:tc>
        <w:tc>
          <w:tcPr>
            <w:tcW w:type="dxa" w:w="334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Antes (APF1)</w:t>
            </w:r>
          </w:p>
        </w:tc>
        <w:tc>
          <w:tcPr>
            <w:tcW w:type="dxa" w:w="464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Ahora (APF2)</w:t>
            </w:r>
          </w:p>
        </w:tc>
      </w:tr>
      <w:tr>
        <w:trPr>
          <w:cantSplit/>
        </w:trPr>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Épica E5</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Alertas y notificaciones sin canal definido.</w:t>
            </w:r>
          </w:p>
        </w:tc>
        <w:tc>
          <w:tcPr>
            <w:tcW w:type="dxa" w:w="4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Alertas con canal principal (WhatsApp Business) y de respaldo (correo); SMS y push descartados con justificación.</w:t>
            </w:r>
          </w:p>
        </w:tc>
      </w:tr>
      <w:tr>
        <w:trPr>
          <w:cantSplit/>
        </w:trPr>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HU14</w:t>
            </w:r>
          </w:p>
        </w:tc>
        <w:tc>
          <w:tcPr>
            <w:tcW w:type="dxa" w:w="3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Alerta de quiebre inminente, sin medio especificado.</w:t>
            </w:r>
          </w:p>
        </w:tc>
        <w:tc>
          <w:tcPr>
            <w:tcW w:type="dxa" w:w="4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Alerta por WhatsApp Business con plantilla, estado de entrega registrado y recuperación por correo si el envío falla (criterios en E5).</w:t>
            </w:r>
          </w:p>
        </w:tc>
      </w:tr>
      <w:tr>
        <w:trPr>
          <w:cantSplit/>
        </w:trPr>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HU15</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Notificación genérica.</w:t>
            </w:r>
          </w:p>
        </w:tc>
        <w:tc>
          <w:tcPr>
            <w:tcW w:type="dxa" w:w="4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Resumen por correo de los insumos críticos, como respaldo documental; prioridad Could.</w:t>
            </w:r>
          </w:p>
        </w:tc>
      </w:tr>
      <w:tr>
        <w:trPr>
          <w:cantSplit/>
        </w:trPr>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bCs/>
                <w:sz w:val="18"/>
                <w:szCs w:val="18"/>
              </w:rPr>
              <w:t xml:space="preserve">Riesgos</w:t>
            </w:r>
          </w:p>
        </w:tc>
        <w:tc>
          <w:tcPr>
            <w:tcW w:type="dxa" w:w="3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Sin riesgo específico del canal.</w:t>
            </w:r>
          </w:p>
        </w:tc>
        <w:tc>
          <w:tcPr>
            <w:tcW w:type="dxa" w:w="4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8"/>
                <w:szCs w:val="18"/>
              </w:rPr>
              <w:t xml:space="preserve">R9 (integración fallida con WhatsApp Business API) con el correo como mitigación.</w:t>
            </w:r>
          </w:p>
        </w:tc>
      </w:tr>
    </w:tbl>
    <w:p>
      <w:pPr>
        <w:spacing w:after="200" w:before="60"/>
        <w:jc w:val="center"/>
      </w:pPr>
      <w:r>
        <w:rPr>
          <w:rFonts w:ascii="Arial" w:cs="Arial" w:eastAsia="Arial" w:hAnsi="Arial"/>
          <w:color w:val="6B5B4B"/>
          <w:sz w:val="18"/>
          <w:szCs w:val="18"/>
        </w:rPr>
        <w:t xml:space="preserve">Fuente: Elaboración propia.</w:t>
      </w:r>
    </w:p>
    <w:p>
      <w:pPr>
        <w:pStyle w:val="Heading1"/>
        <w:pageBreakBefore/>
        <w:pBdr>
          <w:bottom w:val="single" w:color="C89B3C" w:sz="12" w:space="4"/>
        </w:pBdr>
        <w:spacing w:after="200" w:before="0"/>
      </w:pPr>
      <w:r>
        <w:rPr>
          <w:rFonts w:ascii="Arial" w:cs="Arial" w:eastAsia="Arial" w:hAnsi="Arial"/>
          <w:b/>
          <w:bCs/>
          <w:color w:val="2E1B12"/>
          <w:sz w:val="32"/>
          <w:szCs w:val="32"/>
        </w:rPr>
        <w:t xml:space="preserve">3. Selección y Configuración de Herramientas de desarrollo</w:t>
      </w:r>
    </w:p>
    <w:p>
      <w:pPr>
        <w:spacing w:after="120" w:before="0" w:line="300"/>
        <w:jc w:val="both"/>
      </w:pPr>
      <w:r>
        <w:rPr>
          <w:rFonts w:ascii="Arial" w:cs="Arial" w:eastAsia="Arial" w:hAnsi="Arial"/>
          <w:sz w:val="22"/>
          <w:szCs w:val="22"/>
        </w:rPr>
        <w:t xml:space="preserve">Este capítulo documenta las herramientas con las que se construye, prueba, asegura y despliega el sistema de Vástago &amp; Co, y responde a la observación del docente sobre el APF1: la selección de herramientas fue considerada acertada, pero quedaba pendiente mostrar su </w:t>
      </w:r>
      <w:r>
        <w:rPr>
          <w:rFonts w:ascii="Arial" w:cs="Arial" w:eastAsia="Arial" w:hAnsi="Arial"/>
          <w:sz w:val="22"/>
          <w:szCs w:val="22"/>
        </w:rPr>
        <w:t xml:space="preserve">configuración</w:t>
      </w:r>
      <w:r>
        <w:rPr>
          <w:rFonts w:ascii="Arial" w:cs="Arial" w:eastAsia="Arial" w:hAnsi="Arial"/>
          <w:sz w:val="22"/>
          <w:szCs w:val="22"/>
        </w:rPr>
        <w:t xml:space="preserve">. Por ello, además de justificar cada elección frente a alternativas descartadas (sección 3.1), se presentan evidencias reales de la configuración de cada pieza (sección 3.2): versiones obtenidas ejecutando los propios comandos en el entorno de desarrollo, fragmentos de los archivos de configuración del repositorio y salidas de pruebas. Finalmente se describe la estructura del repositorio GitHub, las convenciones de ramas y commits y el archivo README.md (sección 3.3).</w:t>
      </w:r>
    </w:p>
    <w:p>
      <w:pPr>
        <w:spacing w:after="120" w:before="0" w:line="300"/>
        <w:jc w:val="both"/>
      </w:pPr>
      <w:r>
        <w:rPr>
          <w:rFonts w:ascii="Arial" w:cs="Arial" w:eastAsia="Arial" w:hAnsi="Arial"/>
          <w:sz w:val="22"/>
          <w:szCs w:val="22"/>
        </w:rPr>
        <w:t xml:space="preserve">Las versiones consignadas corresponden a las instaladas el 06-oct-2026 en el entorno de desarrollo del equipo y coinciden con los archivos de dependencias versionados (</w:t>
      </w:r>
      <w:r>
        <w:rPr>
          <w:rFonts w:ascii="Consolas" w:cs="Consolas" w:eastAsia="Consolas" w:hAnsi="Consolas"/>
          <w:shd w:fill="F1ECE2" w:val="clear"/>
        </w:rPr>
        <w:t xml:space="preserve">backend/requirements.txt</w:t>
      </w:r>
      <w:r>
        <w:rPr>
          <w:rFonts w:ascii="Arial" w:cs="Arial" w:eastAsia="Arial" w:hAnsi="Arial"/>
          <w:sz w:val="22"/>
          <w:szCs w:val="22"/>
        </w:rPr>
        <w:t xml:space="preserve">, </w:t>
      </w:r>
      <w:r>
        <w:rPr>
          <w:rFonts w:ascii="Consolas" w:cs="Consolas" w:eastAsia="Consolas" w:hAnsi="Consolas"/>
          <w:shd w:fill="F1ECE2" w:val="clear"/>
        </w:rPr>
        <w:t xml:space="preserve">frontend/package.json</w:t>
      </w:r>
      <w:r>
        <w:rPr>
          <w:rFonts w:ascii="Arial" w:cs="Arial" w:eastAsia="Arial" w:hAnsi="Arial"/>
          <w:sz w:val="22"/>
          <w:szCs w:val="22"/>
        </w:rPr>
        <w:t xml:space="preserve">). En ningún fragmento se reproducen secretos: las claves y contraseñas de ejemplo se omiten o se indican con marcadores del tipo </w:t>
      </w:r>
      <w:r>
        <w:rPr>
          <w:rFonts w:ascii="Consolas" w:cs="Consolas" w:eastAsia="Consolas" w:hAnsi="Consolas"/>
          <w:shd w:fill="F1ECE2" w:val="clear"/>
        </w:rPr>
        <w:t xml:space="preserve">&lt;clave&gt;</w:t>
      </w:r>
      <w:r>
        <w:rPr>
          <w:rFonts w:ascii="Arial" w:cs="Arial" w:eastAsia="Arial" w:hAnsi="Arial"/>
          <w:sz w:val="22"/>
          <w:szCs w:val="22"/>
        </w:rPr>
        <w:t xml:space="preserve">.</w:t>
      </w:r>
    </w:p>
    <w:p>
      <w:pPr>
        <w:pStyle w:val="Heading2"/>
        <w:keepNext/>
        <w:spacing w:after="120" w:before="280"/>
      </w:pPr>
      <w:r>
        <w:rPr>
          <w:rFonts w:ascii="Arial" w:cs="Arial" w:eastAsia="Arial" w:hAnsi="Arial"/>
          <w:b/>
          <w:bCs/>
          <w:color w:val="4A2C1F"/>
          <w:sz w:val="26"/>
          <w:szCs w:val="26"/>
        </w:rPr>
        <w:t xml:space="preserve">3.1 Selección de herramientas</w:t>
      </w:r>
    </w:p>
    <w:p>
      <w:pPr>
        <w:spacing w:after="120" w:before="0" w:line="300"/>
        <w:jc w:val="both"/>
      </w:pPr>
      <w:r>
        <w:rPr>
          <w:rFonts w:ascii="Arial" w:cs="Arial" w:eastAsia="Arial" w:hAnsi="Arial"/>
          <w:sz w:val="22"/>
          <w:szCs w:val="22"/>
        </w:rPr>
        <w:t xml:space="preserve">La selección se hizo con cinco criterios comunes a todas las herramientas: (1) costo de licencia nulo o gratuito para fines académicos, dado que el proyecto no cuenta con presupuesto; (2) curva de aprendizaje compatible con un equipo de tres estudiantes y 10 horas semanales por integrante; (3) madurez y soporte del ecosistema; (4) compatibilidad con el despliegue previsto en Render, que ofrece plan gratuito para servicios web y PostgreSQL; y (5) aporte directo a los requerimientos no funcionales de seguridad (RNF01), rendimiento (RNF02), mantenibilidad (RNF05) y portabilidad (RNF06). </w:t>
      </w:r>
      <w:r>
        <w:rPr>
          <w:rFonts w:ascii="Arial" w:cs="Arial" w:eastAsia="Arial" w:hAnsi="Arial"/>
          <w:sz w:val="22"/>
          <w:szCs w:val="22"/>
        </w:rPr>
        <w:t xml:space="preserve">Tabla 45</w:t>
      </w:r>
      <w:r>
        <w:rPr>
          <w:rFonts w:ascii="Arial" w:cs="Arial" w:eastAsia="Arial" w:hAnsi="Arial"/>
          <w:sz w:val="22"/>
          <w:szCs w:val="22"/>
        </w:rPr>
        <w:t xml:space="preserve"> agrupa las herramientas de plataforma y desarrollo, y </w:t>
      </w:r>
      <w:r>
        <w:rPr>
          <w:rFonts w:ascii="Arial" w:cs="Arial" w:eastAsia="Arial" w:hAnsi="Arial"/>
          <w:sz w:val="22"/>
          <w:szCs w:val="22"/>
        </w:rPr>
        <w:t xml:space="preserve">Tabla 46</w:t>
      </w:r>
      <w:r>
        <w:rPr>
          <w:rFonts w:ascii="Arial" w:cs="Arial" w:eastAsia="Arial" w:hAnsi="Arial"/>
          <w:sz w:val="22"/>
          <w:szCs w:val="22"/>
        </w:rPr>
        <w:t xml:space="preserve"> las de calidad, seguridad, análisis y operación.</w:t>
      </w:r>
    </w:p>
    <w:p>
      <w:pPr>
        <w:keepNext/>
        <w:keepLines/>
        <w:spacing w:after="80" w:before="160"/>
        <w:jc w:val="center"/>
      </w:pPr>
      <w:r>
        <w:rPr>
          <w:rFonts w:ascii="Arial" w:cs="Arial" w:eastAsia="Arial" w:hAnsi="Arial"/>
          <w:b/>
          <w:bCs/>
          <w:color w:val="4A2C1F"/>
          <w:sz w:val="20"/>
          <w:szCs w:val="20"/>
        </w:rPr>
        <w:t xml:space="preserve">Tabla 45. </w:t>
      </w:r>
      <w:r>
        <w:rPr>
          <w:rFonts w:ascii="Arial" w:cs="Arial" w:eastAsia="Arial" w:hAnsi="Arial"/>
          <w:color w:val="4A2C1F"/>
          <w:sz w:val="20"/>
          <w:szCs w:val="20"/>
        </w:rPr>
        <w:t xml:space="preserve">Herramientas de plataforma y desarrollo seleccionadas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232"/>
        <w:gridCol w:w="2789"/>
        <w:gridCol w:w="1581"/>
        <w:gridCol w:w="2696"/>
      </w:tblGrid>
      <w:tr>
        <w:trPr>
          <w:cantSplit/>
          <w:tblHeader/>
        </w:trPr>
        <w:tc>
          <w:tcPr>
            <w:tcW w:type="dxa" w:w="223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Herramienta y versión</w:t>
            </w:r>
          </w:p>
        </w:tc>
        <w:tc>
          <w:tcPr>
            <w:tcW w:type="dxa" w:w="27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Propósito en el proyecto</w:t>
            </w:r>
          </w:p>
        </w:tc>
        <w:tc>
          <w:tcPr>
            <w:tcW w:type="dxa" w:w="158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Alternativa descartada</w:t>
            </w:r>
          </w:p>
        </w:tc>
        <w:tc>
          <w:tcPr>
            <w:tcW w:type="dxa" w:w="269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Motivo del descarte</w:t>
            </w:r>
          </w:p>
        </w:tc>
      </w:tr>
      <w:tr>
        <w:trPr>
          <w:cantSplit/>
        </w:trPr>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Git</w:t>
            </w:r>
            <w:r>
              <w:rPr>
                <w:rFonts w:ascii="Arial" w:cs="Arial" w:eastAsia="Arial" w:hAnsi="Arial"/>
                <w:sz w:val="18"/>
                <w:szCs w:val="18"/>
              </w:rPr>
              <w:t xml:space="preserve"> 2.43.0 y </w:t>
            </w:r>
            <w:r>
              <w:rPr>
                <w:rFonts w:ascii="Arial" w:cs="Arial" w:eastAsia="Arial" w:hAnsi="Arial"/>
                <w:sz w:val="18"/>
                <w:szCs w:val="18"/>
              </w:rPr>
              <w:t xml:space="preserve">GitHub</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Control de versiones, Pull Requests, trazabilidad por historia de usuario y alojamiento del repositorio.</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GitLab, Bitbucket, SVN</w:t>
            </w:r>
          </w:p>
        </w:tc>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Actions es gratuito, Render se conecta nativamente y el equipo ya lo usa. SVN carece de ramas ligeras.</w:t>
            </w:r>
          </w:p>
        </w:tc>
      </w:tr>
      <w:tr>
        <w:trPr>
          <w:cantSplit/>
        </w:trPr>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Python</w:t>
            </w:r>
            <w:r>
              <w:rPr>
                <w:rFonts w:ascii="Arial" w:cs="Arial" w:eastAsia="Arial" w:hAnsi="Arial"/>
                <w:sz w:val="18"/>
                <w:szCs w:val="18"/>
              </w:rPr>
              <w:t xml:space="preserve"> 3.13.16 con pip 24.0</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Lenguaje del backend y del módulo de analítica (scikit-learn); un solo lenguaje para API y ML.</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Node.js/Express, Java Spring Boot</w:t>
            </w:r>
          </w:p>
        </w:tc>
        <w:tc>
          <w:tcPr>
            <w:tcW w:type="dxa" w:w="2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Separar API y ML en lenguajes distintos duplicaba el aprendizaje; Spring exige más recursos que el plan gratuito.</w:t>
            </w:r>
          </w:p>
        </w:tc>
      </w:tr>
      <w:tr>
        <w:trPr>
          <w:cantSplit/>
        </w:trPr>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Flask</w:t>
            </w:r>
            <w:r>
              <w:rPr>
                <w:rFonts w:ascii="Arial" w:cs="Arial" w:eastAsia="Arial" w:hAnsi="Arial"/>
                <w:sz w:val="18"/>
                <w:szCs w:val="18"/>
              </w:rPr>
              <w:t xml:space="preserve"> 3.1.3, Werkzeug 3.1.8 y </w:t>
            </w:r>
            <w:r>
              <w:rPr>
                <w:rFonts w:ascii="Arial" w:cs="Arial" w:eastAsia="Arial" w:hAnsi="Arial"/>
                <w:sz w:val="18"/>
                <w:szCs w:val="18"/>
              </w:rPr>
              <w:t xml:space="preserve">gunicorn</w:t>
            </w:r>
            <w:r>
              <w:rPr>
                <w:rFonts w:ascii="Arial" w:cs="Arial" w:eastAsia="Arial" w:hAnsi="Arial"/>
                <w:sz w:val="18"/>
                <w:szCs w:val="18"/>
              </w:rPr>
              <w:t xml:space="preserve"> 26.2.0</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Framework web y servidor WSGI de producción (2 workers por defecto).</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Django, FastAPI</w:t>
            </w:r>
          </w:p>
        </w:tc>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Django impone su ORM y oculta el patrón Repository que se debe evidenciar; FastAPI añade ASGI innecesario en una API síncrona pequeña.</w:t>
            </w:r>
          </w:p>
        </w:tc>
      </w:tr>
      <w:tr>
        <w:trPr>
          <w:cantSplit/>
        </w:trPr>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PostgreSQL</w:t>
            </w:r>
            <w:r>
              <w:rPr>
                <w:rFonts w:ascii="Arial" w:cs="Arial" w:eastAsia="Arial" w:hAnsi="Arial"/>
                <w:sz w:val="18"/>
                <w:szCs w:val="18"/>
              </w:rPr>
              <w:t xml:space="preserve"> 16.15 y psycopg2-binary 2.9.13</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Base de datos relacional con triggers, CHECK, JSONB, roles, SCRAM y replicación streaming; pool de conexiones.</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MySQL/MariaDB, SQLite</w:t>
            </w:r>
          </w:p>
        </w:tc>
        <w:tc>
          <w:tcPr>
            <w:tcW w:type="dxa" w:w="2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SQLite no tiene roles ni escritura concurrente; MySQL ofrece menos control de replicación física y Render no lo gestiona gratis.</w:t>
            </w:r>
          </w:p>
        </w:tc>
      </w:tr>
      <w:tr>
        <w:trPr>
          <w:cantSplit/>
        </w:trPr>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Node.js</w:t>
            </w:r>
            <w:r>
              <w:rPr>
                <w:rFonts w:ascii="Arial" w:cs="Arial" w:eastAsia="Arial" w:hAnsi="Arial"/>
                <w:sz w:val="18"/>
                <w:szCs w:val="18"/>
              </w:rPr>
              <w:t xml:space="preserve"> v22.22.0, npm 10.9.4, </w:t>
            </w:r>
            <w:r>
              <w:rPr>
                <w:rFonts w:ascii="Arial" w:cs="Arial" w:eastAsia="Arial" w:hAnsi="Arial"/>
                <w:sz w:val="18"/>
                <w:szCs w:val="18"/>
              </w:rPr>
              <w:t xml:space="preserve">React</w:t>
            </w:r>
            <w:r>
              <w:rPr>
                <w:rFonts w:ascii="Arial" w:cs="Arial" w:eastAsia="Arial" w:hAnsi="Arial"/>
                <w:sz w:val="18"/>
                <w:szCs w:val="18"/>
              </w:rPr>
              <w:t xml:space="preserve"> 19.3.0 y </w:t>
            </w:r>
            <w:r>
              <w:rPr>
                <w:rFonts w:ascii="Arial" w:cs="Arial" w:eastAsia="Arial" w:hAnsi="Arial"/>
                <w:sz w:val="18"/>
                <w:szCs w:val="18"/>
              </w:rPr>
              <w:t xml:space="preserve">esbuild</w:t>
            </w:r>
            <w:r>
              <w:rPr>
                <w:rFonts w:ascii="Arial" w:cs="Arial" w:eastAsia="Arial" w:hAnsi="Arial"/>
                <w:sz w:val="18"/>
                <w:szCs w:val="18"/>
              </w:rPr>
              <w:t xml:space="preserve"> 0.28.2</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Construcción de la SPA: React para la interfaz y esbuild para empaquetar y minificar el bundle.</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Vite, Angular, Vue; Create React App</w:t>
            </w:r>
          </w:p>
        </w:tc>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esbuild es la única dependencia de desarrollo (sin plugins), lo que simplifica la auditoría (</w:t>
            </w:r>
            <w:r>
              <w:rPr>
                <w:rFonts w:ascii="Consolas" w:cs="Consolas" w:eastAsia="Consolas" w:hAnsi="Consolas"/>
                <w:shd w:fill="F1ECE2" w:val="clear"/>
              </w:rPr>
              <w:t xml:space="preserve">npm audit</w:t>
            </w:r>
            <w:r>
              <w:rPr>
                <w:rFonts w:ascii="Arial" w:cs="Arial" w:eastAsia="Arial" w:hAnsi="Arial"/>
                <w:sz w:val="18"/>
                <w:szCs w:val="18"/>
              </w:rPr>
              <w:t xml:space="preserve">: 0 vulnerabilidades). Create React App está obsoleto.</w:t>
            </w:r>
          </w:p>
        </w:tc>
      </w:tr>
      <w:tr>
        <w:trPr>
          <w:cantSplit/>
        </w:trPr>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scikit-learn</w:t>
            </w:r>
            <w:r>
              <w:rPr>
                <w:rFonts w:ascii="Arial" w:cs="Arial" w:eastAsia="Arial" w:hAnsi="Arial"/>
                <w:sz w:val="18"/>
                <w:szCs w:val="18"/>
              </w:rPr>
              <w:t xml:space="preserve"> 1.9.1, pandas 3.0.5 y numpy 2.5.3</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Entrenamiento del pronóstico de demanda (regresión lineal con estacionalidad mensual) en </w:t>
            </w:r>
            <w:r>
              <w:rPr>
                <w:rFonts w:ascii="Consolas" w:cs="Consolas" w:eastAsia="Consolas" w:hAnsi="Consolas"/>
                <w:shd w:fill="F1ECE2" w:val="clear"/>
              </w:rPr>
              <w:t xml:space="preserve">ml-service/forecast.py</w:t>
            </w:r>
            <w:r>
              <w:rPr>
                <w:rFonts w:ascii="Arial" w:cs="Arial" w:eastAsia="Arial" w:hAnsi="Arial"/>
                <w:sz w:val="18"/>
                <w:szCs w:val="18"/>
              </w:rPr>
              <w:t xml:space="preserve">.</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Prophet, statsmodels (ARIMA), redes LSTM</w:t>
            </w:r>
          </w:p>
        </w:tc>
        <w:tc>
          <w:tcPr>
            <w:tcW w:type="dxa" w:w="2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 24 meses de historia, un modelo lineal con variables de mes es explicable y evaluable con MAPE; los profundos sobreajustarían.</w:t>
            </w:r>
          </w:p>
        </w:tc>
      </w:tr>
    </w:tbl>
    <w:p>
      <w:pPr>
        <w:spacing w:after="200" w:before="60"/>
        <w:jc w:val="center"/>
      </w:pPr>
      <w:r>
        <w:rPr>
          <w:rFonts w:ascii="Arial" w:cs="Arial" w:eastAsia="Arial" w:hAnsi="Arial"/>
          <w:color w:val="6B5B4B"/>
          <w:sz w:val="18"/>
          <w:szCs w:val="18"/>
        </w:rPr>
        <w:t xml:space="preserve">Fuente: Elaboración propia a partir de las versiones instaladas (comandos de la sección 3.2) y de los archivos backend/requirements.txt y frontend/package.json.</w:t>
      </w:r>
    </w:p>
    <w:p>
      <w:pPr>
        <w:keepNext/>
        <w:keepLines/>
        <w:spacing w:after="80" w:before="160"/>
        <w:jc w:val="center"/>
      </w:pPr>
      <w:r>
        <w:rPr>
          <w:rFonts w:ascii="Arial" w:cs="Arial" w:eastAsia="Arial" w:hAnsi="Arial"/>
          <w:b/>
          <w:bCs/>
          <w:color w:val="4A2C1F"/>
          <w:sz w:val="20"/>
          <w:szCs w:val="20"/>
        </w:rPr>
        <w:t xml:space="preserve">Tabla 46. </w:t>
      </w:r>
      <w:r>
        <w:rPr>
          <w:rFonts w:ascii="Arial" w:cs="Arial" w:eastAsia="Arial" w:hAnsi="Arial"/>
          <w:color w:val="4A2C1F"/>
          <w:sz w:val="20"/>
          <w:szCs w:val="20"/>
        </w:rPr>
        <w:t xml:space="preserve">Herramientas de calidad, seguridad, análisis y operación seleccionadas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232"/>
        <w:gridCol w:w="2789"/>
        <w:gridCol w:w="1581"/>
        <w:gridCol w:w="2696"/>
      </w:tblGrid>
      <w:tr>
        <w:trPr>
          <w:cantSplit/>
          <w:tblHeader/>
        </w:trPr>
        <w:tc>
          <w:tcPr>
            <w:tcW w:type="dxa" w:w="223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Herramienta y versión</w:t>
            </w:r>
          </w:p>
        </w:tc>
        <w:tc>
          <w:tcPr>
            <w:tcW w:type="dxa" w:w="27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Propósito en el proyecto</w:t>
            </w:r>
          </w:p>
        </w:tc>
        <w:tc>
          <w:tcPr>
            <w:tcW w:type="dxa" w:w="158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Alternativa descartada</w:t>
            </w:r>
          </w:p>
        </w:tc>
        <w:tc>
          <w:tcPr>
            <w:tcW w:type="dxa" w:w="269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Motivo del descarte</w:t>
            </w:r>
          </w:p>
        </w:tc>
      </w:tr>
      <w:tr>
        <w:trPr>
          <w:cantSplit/>
        </w:trPr>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pytest</w:t>
            </w:r>
            <w:r>
              <w:rPr>
                <w:rFonts w:ascii="Arial" w:cs="Arial" w:eastAsia="Arial" w:hAnsi="Arial"/>
                <w:sz w:val="18"/>
                <w:szCs w:val="18"/>
              </w:rPr>
              <w:t xml:space="preserve"> 9.1.1 y pytest-cov 7.1.0</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24 pruebas automatizadas de negocio y seguridad; medición de cobertura.</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unittest, Postman manual</w:t>
            </w:r>
          </w:p>
        </w:tc>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pytest ofrece fixtures (cliente, tokens por rol); lo manual no es repetible en CI.</w:t>
            </w:r>
          </w:p>
        </w:tc>
      </w:tr>
      <w:tr>
        <w:trPr>
          <w:cantSplit/>
        </w:trPr>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GitHub Actions</w:t>
            </w:r>
            <w:r>
              <w:rPr>
                <w:rFonts w:ascii="Arial" w:cs="Arial" w:eastAsia="Arial" w:hAnsi="Arial"/>
                <w:sz w:val="18"/>
                <w:szCs w:val="18"/>
              </w:rPr>
              <w:t xml:space="preserve"> (</w:t>
            </w:r>
            <w:r>
              <w:rPr>
                <w:rFonts w:ascii="Consolas" w:cs="Consolas" w:eastAsia="Consolas" w:hAnsi="Consolas"/>
                <w:shd w:fill="F1ECE2" w:val="clear"/>
              </w:rPr>
              <w:t xml:space="preserve">ci.yml</w:t>
            </w:r>
            <w:r>
              <w:rPr>
                <w:rFonts w:ascii="Arial" w:cs="Arial" w:eastAsia="Arial" w:hAnsi="Arial"/>
                <w:sz w:val="18"/>
                <w:szCs w:val="18"/>
              </w:rPr>
              <w:t xml:space="preserve">)</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Integración continua: PostgreSQL 16 como servicio, pytest, bandit y pip-audit en cada push y Pull Request.</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Jenkins, GitLab CI</w:t>
            </w:r>
          </w:p>
        </w:tc>
        <w:tc>
          <w:tcPr>
            <w:tcW w:type="dxa" w:w="2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Jenkins requiere servidor propio; Actions no necesita infraestructura.</w:t>
            </w:r>
          </w:p>
        </w:tc>
      </w:tr>
      <w:tr>
        <w:trPr>
          <w:cantSplit/>
        </w:trPr>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Docker</w:t>
            </w:r>
            <w:r>
              <w:rPr>
                <w:rFonts w:ascii="Arial" w:cs="Arial" w:eastAsia="Arial" w:hAnsi="Arial"/>
                <w:sz w:val="18"/>
                <w:szCs w:val="18"/>
              </w:rPr>
              <w:t xml:space="preserve"> 29.8.2 (Dockerfile multi-stage)</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Imagen reproducible: etapa Node para compilar React y etapa Python para ejecutar Flask con usuario no root.</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Despliegue sin contenedor (runtime Python nativo de Render)</w:t>
            </w:r>
          </w:p>
        </w:tc>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El contenedor garantiza el mismo entorno en desarrollo y producción (RNF06) y empaqueta el frontend compilado.</w:t>
            </w:r>
          </w:p>
        </w:tc>
      </w:tr>
      <w:tr>
        <w:trPr>
          <w:cantSplit/>
        </w:trPr>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Render</w:t>
            </w:r>
            <w:r>
              <w:rPr>
                <w:rFonts w:ascii="Arial" w:cs="Arial" w:eastAsia="Arial" w:hAnsi="Arial"/>
                <w:sz w:val="18"/>
                <w:szCs w:val="18"/>
              </w:rPr>
              <w:t xml:space="preserve"> (Blueprint </w:t>
            </w:r>
            <w:r>
              <w:rPr>
                <w:rFonts w:ascii="Consolas" w:cs="Consolas" w:eastAsia="Consolas" w:hAnsi="Consolas"/>
                <w:shd w:fill="F1ECE2" w:val="clear"/>
              </w:rPr>
              <w:t xml:space="preserve">render.yaml</w:t>
            </w:r>
            <w:r>
              <w:rPr>
                <w:rFonts w:ascii="Arial" w:cs="Arial" w:eastAsia="Arial" w:hAnsi="Arial"/>
                <w:sz w:val="18"/>
                <w:szCs w:val="18"/>
              </w:rPr>
              <w:t xml:space="preserve">)</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Hosting en la nube del servicio web y de PostgreSQL gestionado, con TLS y variables secretas.</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Heroku, AWS, Azure, Railway</w:t>
            </w:r>
          </w:p>
        </w:tc>
        <w:tc>
          <w:tcPr>
            <w:tcW w:type="dxa" w:w="2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Heroku no tiene plan gratuito; AWS y Azure exigen administrar red y tarjeta. Render crea base y servicio con un solo archivo.</w:t>
            </w:r>
          </w:p>
        </w:tc>
      </w:tr>
      <w:tr>
        <w:trPr>
          <w:cantSplit/>
        </w:trPr>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Playwright</w:t>
            </w:r>
            <w:r>
              <w:rPr>
                <w:rFonts w:ascii="Arial" w:cs="Arial" w:eastAsia="Arial" w:hAnsi="Arial"/>
                <w:sz w:val="18"/>
                <w:szCs w:val="18"/>
              </w:rPr>
              <w:t xml:space="preserve"> 1.56.0 (Chromium + CDP)</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Medición de WPO: FCP, tiempo de carga y bytes con red limitada a 4 Mbps y 100 ms.</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Lighthouse manual, WebPageTest</w:t>
            </w:r>
          </w:p>
        </w:tc>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Playwright repite 12 corridas y obtiene la mediana por script (reproducible).</w:t>
            </w:r>
          </w:p>
        </w:tc>
      </w:tr>
      <w:tr>
        <w:trPr>
          <w:cantSplit/>
        </w:trPr>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bandit</w:t>
            </w:r>
            <w:r>
              <w:rPr>
                <w:rFonts w:ascii="Arial" w:cs="Arial" w:eastAsia="Arial" w:hAnsi="Arial"/>
                <w:sz w:val="18"/>
                <w:szCs w:val="18"/>
              </w:rPr>
              <w:t xml:space="preserve"> 1.9.4, </w:t>
            </w:r>
            <w:r>
              <w:rPr>
                <w:rFonts w:ascii="Arial" w:cs="Arial" w:eastAsia="Arial" w:hAnsi="Arial"/>
                <w:sz w:val="18"/>
                <w:szCs w:val="18"/>
              </w:rPr>
              <w:t xml:space="preserve">pip-audit</w:t>
            </w:r>
            <w:r>
              <w:rPr>
                <w:rFonts w:ascii="Arial" w:cs="Arial" w:eastAsia="Arial" w:hAnsi="Arial"/>
                <w:sz w:val="18"/>
                <w:szCs w:val="18"/>
              </w:rPr>
              <w:t xml:space="preserve"> 2.10.1, </w:t>
            </w:r>
            <w:r>
              <w:rPr>
                <w:rFonts w:ascii="Consolas" w:cs="Consolas" w:eastAsia="Consolas" w:hAnsi="Consolas"/>
                <w:shd w:fill="F1ECE2" w:val="clear"/>
              </w:rPr>
              <w:t xml:space="preserve">npm audit</w:t>
            </w:r>
            <w:r>
              <w:rPr>
                <w:rFonts w:ascii="Arial" w:cs="Arial" w:eastAsia="Arial" w:hAnsi="Arial"/>
                <w:sz w:val="18"/>
                <w:szCs w:val="18"/>
              </w:rPr>
              <w:t xml:space="preserve">, </w:t>
            </w:r>
            <w:r>
              <w:rPr>
                <w:rFonts w:ascii="Arial" w:cs="Arial" w:eastAsia="Arial" w:hAnsi="Arial"/>
                <w:sz w:val="18"/>
                <w:szCs w:val="18"/>
              </w:rPr>
              <w:t xml:space="preserve">nmap</w:t>
            </w:r>
            <w:r>
              <w:rPr>
                <w:rFonts w:ascii="Arial" w:cs="Arial" w:eastAsia="Arial" w:hAnsi="Arial"/>
                <w:sz w:val="18"/>
                <w:szCs w:val="18"/>
              </w:rPr>
              <w:t xml:space="preserve"> 7.94, </w:t>
            </w:r>
            <w:r>
              <w:rPr>
                <w:rFonts w:ascii="Arial" w:cs="Arial" w:eastAsia="Arial" w:hAnsi="Arial"/>
                <w:sz w:val="18"/>
                <w:szCs w:val="18"/>
              </w:rPr>
              <w:t xml:space="preserve">nikto</w:t>
            </w:r>
            <w:r>
              <w:rPr>
                <w:rFonts w:ascii="Arial" w:cs="Arial" w:eastAsia="Arial" w:hAnsi="Arial"/>
                <w:sz w:val="18"/>
                <w:szCs w:val="18"/>
              </w:rPr>
              <w:t xml:space="preserve"> 2.1.5 y </w:t>
            </w:r>
            <w:r>
              <w:rPr>
                <w:rFonts w:ascii="Arial" w:cs="Arial" w:eastAsia="Arial" w:hAnsi="Arial"/>
                <w:sz w:val="18"/>
                <w:szCs w:val="18"/>
              </w:rPr>
              <w:t xml:space="preserve">sqlmap</w:t>
            </w:r>
            <w:r>
              <w:rPr>
                <w:rFonts w:ascii="Arial" w:cs="Arial" w:eastAsia="Arial" w:hAnsi="Arial"/>
                <w:sz w:val="18"/>
                <w:szCs w:val="18"/>
              </w:rPr>
              <w:t xml:space="preserve"> 1.10</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Análisis estático del código, auditoría de dependencias y pruebas de seguridad web (cap. 9).</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OWASP ZAP, Burp Suite</w:t>
            </w:r>
          </w:p>
        </w:tc>
        <w:tc>
          <w:tcPr>
            <w:tcW w:type="dxa" w:w="2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Las elegidas son de línea de comandos y producen texto archivable como evidencia; ZAP y Burp son más pesadas.</w:t>
            </w:r>
          </w:p>
        </w:tc>
      </w:tr>
    </w:tbl>
    <w:p>
      <w:pPr>
        <w:spacing w:after="200" w:before="60"/>
        <w:jc w:val="center"/>
      </w:pPr>
      <w:r>
        <w:rPr>
          <w:rFonts w:ascii="Arial" w:cs="Arial" w:eastAsia="Arial" w:hAnsi="Arial"/>
          <w:color w:val="6B5B4B"/>
          <w:sz w:val="18"/>
          <w:szCs w:val="18"/>
        </w:rPr>
        <w:t xml:space="preserve">Fuente: Elaboración propia a partir de las versiones instaladas y de los archivos .github/workflows/ci.yml, Dockerfile y render.yaml.</w:t>
      </w:r>
    </w:p>
    <w:p>
      <w:pPr>
        <w:spacing w:after="120" w:before="0" w:line="300"/>
        <w:jc w:val="both"/>
      </w:pPr>
      <w:r>
        <w:rPr>
          <w:rFonts w:ascii="Arial" w:cs="Arial" w:eastAsia="Arial" w:hAnsi="Arial"/>
          <w:sz w:val="22"/>
          <w:szCs w:val="22"/>
        </w:rPr>
        <w:t xml:space="preserve">Dos aclaraciones sobre alcance. Primero, scikit-learn, pandas y numpy se usan para entrenar el modelo fuera de línea; la imagen Docker de producción solo incluye el resultado (</w:t>
      </w:r>
      <w:r>
        <w:rPr>
          <w:rFonts w:ascii="Consolas" w:cs="Consolas" w:eastAsia="Consolas" w:hAnsi="Consolas"/>
          <w:shd w:fill="F1ECE2" w:val="clear"/>
        </w:rPr>
        <w:t xml:space="preserve">ml-service/forecast_output.json</w:t>
      </w:r>
      <w:r>
        <w:rPr>
          <w:rFonts w:ascii="Arial" w:cs="Arial" w:eastAsia="Arial" w:hAnsi="Arial"/>
          <w:sz w:val="22"/>
          <w:szCs w:val="22"/>
        </w:rPr>
        <w:t xml:space="preserve">), por lo que su </w:t>
      </w:r>
      <w:r>
        <w:rPr>
          <w:rFonts w:ascii="Consolas" w:cs="Consolas" w:eastAsia="Consolas" w:hAnsi="Consolas"/>
          <w:shd w:fill="F1ECE2" w:val="clear"/>
        </w:rPr>
        <w:t xml:space="preserve">requirements.txt</w:t>
      </w:r>
      <w:r>
        <w:rPr>
          <w:rFonts w:ascii="Arial" w:cs="Arial" w:eastAsia="Arial" w:hAnsi="Arial"/>
          <w:sz w:val="22"/>
          <w:szCs w:val="22"/>
        </w:rPr>
        <w:t xml:space="preserve"> no los contiene y la imagen es más ligera. Segundo, las herramientas de Kali Linux (nmap, nikto, sqlmap) se emplearon instaladas directamente en el entorno Linux de desarrollo, no desde una máquina virtual Kali completa.</w:t>
      </w:r>
    </w:p>
    <w:p>
      <w:pPr>
        <w:pStyle w:val="Heading2"/>
        <w:keepNext/>
        <w:spacing w:after="120" w:before="280"/>
      </w:pPr>
      <w:r>
        <w:rPr>
          <w:rFonts w:ascii="Arial" w:cs="Arial" w:eastAsia="Arial" w:hAnsi="Arial"/>
          <w:b/>
          <w:bCs/>
          <w:color w:val="4A2C1F"/>
          <w:sz w:val="26"/>
          <w:szCs w:val="26"/>
        </w:rPr>
        <w:t xml:space="preserve">3.2 Evidencias de configuración de herramientas</w:t>
      </w:r>
    </w:p>
    <w:p>
      <w:pPr>
        <w:spacing w:after="120" w:before="0" w:line="300"/>
        <w:jc w:val="both"/>
      </w:pPr>
      <w:r>
        <w:rPr>
          <w:rFonts w:ascii="Arial" w:cs="Arial" w:eastAsia="Arial" w:hAnsi="Arial"/>
          <w:sz w:val="22"/>
          <w:szCs w:val="22"/>
        </w:rPr>
        <w:t xml:space="preserve">Cada subsección sigue el mismo esquema: qué se configuró, el procedimiento con sus comandos, el fragmento real del archivo de configuración y la salida real que verifica el resultado. Los bloques de código se numeran y se citan en el texto. Se declaran explícitamente las verificaciones que aún no pueden hacerse desde el entorno de desarrollo (primer push a GitHub, construcción de la imagen Docker y despliegue en Render).</w:t>
      </w:r>
    </w:p>
    <w:p>
      <w:pPr>
        <w:pStyle w:val="Heading3"/>
        <w:keepNext/>
        <w:spacing w:after="100" w:before="200"/>
      </w:pPr>
      <w:r>
        <w:rPr>
          <w:rFonts w:ascii="Arial" w:cs="Arial" w:eastAsia="Arial" w:hAnsi="Arial"/>
          <w:b/>
          <w:bCs/>
          <w:color w:val="4A2C1F"/>
          <w:sz w:val="23"/>
          <w:szCs w:val="23"/>
        </w:rPr>
        <w:t xml:space="preserve">3.2.1 Git y GitHub</w:t>
      </w:r>
    </w:p>
    <w:p>
      <w:pPr>
        <w:spacing w:after="120" w:before="0" w:line="300"/>
        <w:jc w:val="both"/>
      </w:pPr>
      <w:r>
        <w:rPr>
          <w:rFonts w:ascii="Arial" w:cs="Arial" w:eastAsia="Arial" w:hAnsi="Arial"/>
          <w:sz w:val="22"/>
          <w:szCs w:val="22"/>
        </w:rPr>
        <w:t xml:space="preserve">El control de versiones se configura una sola vez por integrante (identidad) y una vez por repositorio (rama principal y remoto). El repositorio remoto del equipo es </w:t>
      </w:r>
      <w:r>
        <w:rPr>
          <w:rFonts w:ascii="Consolas" w:cs="Consolas" w:eastAsia="Consolas" w:hAnsi="Consolas"/>
          <w:shd w:fill="F1ECE2" w:val="clear"/>
        </w:rPr>
        <w:t xml:space="preserve">https://github.com/JeaneliR/VASTAGO2026_INTEGRADOR2</w:t>
      </w:r>
      <w:r>
        <w:rPr>
          <w:rFonts w:ascii="Arial" w:cs="Arial" w:eastAsia="Arial" w:hAnsi="Arial"/>
          <w:sz w:val="22"/>
          <w:szCs w:val="22"/>
        </w:rPr>
        <w:t xml:space="preserve">. Se incluye un </w:t>
      </w:r>
      <w:r>
        <w:rPr>
          <w:rFonts w:ascii="Consolas" w:cs="Consolas" w:eastAsia="Consolas" w:hAnsi="Consolas"/>
          <w:shd w:fill="F1ECE2" w:val="clear"/>
        </w:rPr>
        <w:t xml:space="preserve">.gitignore</w:t>
      </w:r>
      <w:r>
        <w:rPr>
          <w:rFonts w:ascii="Arial" w:cs="Arial" w:eastAsia="Arial" w:hAnsi="Arial"/>
          <w:sz w:val="22"/>
          <w:szCs w:val="22"/>
        </w:rPr>
        <w:t xml:space="preserve"> que impide subir secretos (</w:t>
      </w:r>
      <w:r>
        <w:rPr>
          <w:rFonts w:ascii="Consolas" w:cs="Consolas" w:eastAsia="Consolas" w:hAnsi="Consolas"/>
          <w:shd w:fill="F1ECE2" w:val="clear"/>
        </w:rPr>
        <w:t xml:space="preserve">.env</w:t>
      </w:r>
      <w:r>
        <w:rPr>
          <w:rFonts w:ascii="Arial" w:cs="Arial" w:eastAsia="Arial" w:hAnsi="Arial"/>
          <w:sz w:val="22"/>
          <w:szCs w:val="22"/>
        </w:rPr>
        <w:t xml:space="preserve">, volcados </w:t>
      </w:r>
      <w:r>
        <w:rPr>
          <w:rFonts w:ascii="Consolas" w:cs="Consolas" w:eastAsia="Consolas" w:hAnsi="Consolas"/>
          <w:shd w:fill="F1ECE2" w:val="clear"/>
        </w:rPr>
        <w:t xml:space="preserve">*.dump</w:t>
      </w:r>
      <w:r>
        <w:rPr>
          <w:rFonts w:ascii="Arial" w:cs="Arial" w:eastAsia="Arial" w:hAnsi="Arial"/>
          <w:sz w:val="22"/>
          <w:szCs w:val="22"/>
        </w:rPr>
        <w:t xml:space="preserve">), dependencias (</w:t>
      </w:r>
      <w:r>
        <w:rPr>
          <w:rFonts w:ascii="Consolas" w:cs="Consolas" w:eastAsia="Consolas" w:hAnsi="Consolas"/>
          <w:shd w:fill="F1ECE2" w:val="clear"/>
        </w:rPr>
        <w:t xml:space="preserve">node_modules/</w:t>
      </w:r>
      <w:r>
        <w:rPr>
          <w:rFonts w:ascii="Arial" w:cs="Arial" w:eastAsia="Arial" w:hAnsi="Arial"/>
          <w:sz w:val="22"/>
          <w:szCs w:val="22"/>
        </w:rPr>
        <w:t xml:space="preserve">) y artefactos generados (</w:t>
      </w:r>
      <w:r>
        <w:rPr>
          <w:rFonts w:ascii="Consolas" w:cs="Consolas" w:eastAsia="Consolas" w:hAnsi="Consolas"/>
          <w:shd w:fill="F1ECE2" w:val="clear"/>
        </w:rPr>
        <w:t xml:space="preserve">backend/static/</w:t>
      </w:r>
      <w:r>
        <w:rPr>
          <w:rFonts w:ascii="Arial" w:cs="Arial" w:eastAsia="Arial" w:hAnsi="Arial"/>
          <w:sz w:val="22"/>
          <w:szCs w:val="22"/>
        </w:rPr>
        <w:t xml:space="preserve">, caches), de modo que el repositorio contenga solo fuente y documentación reproducible.</w:t>
      </w:r>
    </w:p>
    <w:p>
      <w:pPr>
        <w:keepNext/>
        <w:spacing w:after="60" w:before="160"/>
      </w:pPr>
      <w:r>
        <w:rPr>
          <w:rFonts w:ascii="Arial" w:cs="Arial" w:eastAsia="Arial" w:hAnsi="Arial"/>
          <w:b/>
          <w:bCs/>
          <w:color w:val="4A2C1F"/>
          <w:sz w:val="20"/>
          <w:szCs w:val="20"/>
        </w:rPr>
        <w:t xml:space="preserve">Código 1. </w:t>
      </w:r>
      <w:r>
        <w:rPr>
          <w:rFonts w:ascii="Arial" w:cs="Arial" w:eastAsia="Arial" w:hAnsi="Arial"/>
          <w:color w:val="4A2C1F"/>
          <w:sz w:val="20"/>
          <w:szCs w:val="20"/>
        </w:rPr>
        <w:t xml:space="preserve">Configuración de Git y vinculación con el repositorio remoto</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git --version</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git version 2.43.0</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Identidad de cada integrante (una vez por equipo de trabajo)</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git config --global user.name  "&lt;Nombre Apellido&gt;"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git config --global user.email "&lt;correo&gt;"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Inicialización del repositorio y vinculación con GitHub</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cd vastago-sistema</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git init -b main</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git remote add origin https://github.com/JeaneliR/VASTAGO2026_INTEGRADOR2.git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git add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git commit -m "chore: estructura inicial del sistema Vástago &amp; Co (Sprint 3)"</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git push -u origin main</w:t>
      </w:r>
    </w:p>
    <w:p>
      <w:pPr>
        <w:spacing w:after="160"/>
      </w:pPr>
    </w:p>
    <w:p>
      <w:pPr>
        <w:keepNext/>
        <w:spacing w:after="60" w:before="160"/>
      </w:pPr>
      <w:r>
        <w:rPr>
          <w:rFonts w:ascii="Arial" w:cs="Arial" w:eastAsia="Arial" w:hAnsi="Arial"/>
          <w:b/>
          <w:bCs/>
          <w:color w:val="4A2C1F"/>
          <w:sz w:val="20"/>
          <w:szCs w:val="20"/>
        </w:rPr>
        <w:t xml:space="preserve">Código 2. </w:t>
      </w:r>
      <w:r>
        <w:rPr>
          <w:rFonts w:ascii="Arial" w:cs="Arial" w:eastAsia="Arial" w:hAnsi="Arial"/>
          <w:color w:val="4A2C1F"/>
          <w:sz w:val="20"/>
          <w:szCs w:val="20"/>
        </w:rPr>
        <w:t xml:space="preserve">Archivo .gitignore del repositorio (contenido real)</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Secretos y entorno local (NUNCA subir)</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.env</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*.dump</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backups/</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Dependencias y artefactos de compilación</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node_modules/</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__pycache__/</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*.pyc</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.pytest_cache/</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backend/static/</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docs/build/out/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docs/build/.registry.json</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docs/build/.headings.json</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docs/build/.toc.json</w:t>
      </w:r>
    </w:p>
    <w:p>
      <w:pPr>
        <w:spacing w:after="160"/>
      </w:pP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Pendiente de verificación (lo completa el equipo):</w:t>
            </w:r>
            <w:r>
              <w:rPr>
                <w:rFonts w:ascii="Arial" w:cs="Arial" w:eastAsia="Arial" w:hAnsi="Arial"/>
                <w:sz w:val="20"/>
                <w:szCs w:val="20"/>
              </w:rPr>
              <w:t xml:space="preserve"> el sistema se desarrolló en un entorno sin credenciales de GitHub, por lo que el primer </w:t>
            </w:r>
            <w:r>
              <w:rPr>
                <w:rFonts w:ascii="Consolas" w:cs="Consolas" w:eastAsia="Consolas" w:hAnsi="Consolas"/>
                <w:shd w:fill="F1ECE2" w:val="clear"/>
              </w:rPr>
              <w:t xml:space="preserve">git push</w:t>
            </w:r>
            <w:r>
              <w:rPr>
                <w:rFonts w:ascii="Arial" w:cs="Arial" w:eastAsia="Arial" w:hAnsi="Arial"/>
                <w:sz w:val="20"/>
                <w:szCs w:val="20"/>
              </w:rPr>
              <w:t xml:space="preserve"> lo realiza el equipo. Una vez publicado, se adjuntará la captura del historial de commits (</w:t>
            </w:r>
            <w:r>
              <w:rPr>
                <w:rFonts w:ascii="Consolas" w:cs="Consolas" w:eastAsia="Consolas" w:hAnsi="Consolas"/>
                <w:shd w:fill="F1ECE2" w:val="clear"/>
              </w:rPr>
              <w:t xml:space="preserve">git log --oneline</w:t>
            </w:r>
            <w:r>
              <w:rPr>
                <w:rFonts w:ascii="Arial" w:cs="Arial" w:eastAsia="Arial" w:hAnsi="Arial"/>
                <w:sz w:val="20"/>
                <w:szCs w:val="20"/>
              </w:rPr>
              <w:t xml:space="preserve">) y la protección de la rama </w:t>
            </w:r>
            <w:r>
              <w:rPr>
                <w:rFonts w:ascii="Consolas" w:cs="Consolas" w:eastAsia="Consolas" w:hAnsi="Consolas"/>
                <w:shd w:fill="F1ECE2" w:val="clear"/>
              </w:rPr>
              <w:t xml:space="preserve">main</w:t>
            </w:r>
            <w:r>
              <w:rPr>
                <w:rFonts w:ascii="Arial" w:cs="Arial" w:eastAsia="Arial" w:hAnsi="Arial"/>
                <w:sz w:val="20"/>
                <w:szCs w:val="20"/>
              </w:rPr>
              <w:t xml:space="preserve"> (Settings → Branches: exigir Pull Request y CI en verde). Hasta entonces, el historial de versiones no se presenta como evidencia.</w:t>
            </w:r>
          </w:p>
        </w:tc>
      </w:tr>
    </w:tbl>
    <w:p>
      <w:pPr>
        <w:pStyle w:val="Heading3"/>
        <w:keepNext/>
        <w:spacing w:after="100" w:before="200"/>
      </w:pPr>
      <w:r>
        <w:rPr>
          <w:rFonts w:ascii="Arial" w:cs="Arial" w:eastAsia="Arial" w:hAnsi="Arial"/>
          <w:b/>
          <w:bCs/>
          <w:color w:val="4A2C1F"/>
          <w:sz w:val="23"/>
          <w:szCs w:val="23"/>
        </w:rPr>
        <w:t xml:space="preserve">3.2.2 Entorno Python: venv y requirements.txt</w:t>
      </w:r>
    </w:p>
    <w:p>
      <w:pPr>
        <w:spacing w:after="120" w:before="0" w:line="300"/>
        <w:jc w:val="both"/>
      </w:pPr>
      <w:r>
        <w:rPr>
          <w:rFonts w:ascii="Arial" w:cs="Arial" w:eastAsia="Arial" w:hAnsi="Arial"/>
          <w:sz w:val="22"/>
          <w:szCs w:val="22"/>
        </w:rPr>
        <w:t xml:space="preserve">El backend se ejecuta en un entorno virtual aislado para no mezclar dependencias del sistema. Las versiones están fijadas con </w:t>
      </w:r>
      <w:r>
        <w:rPr>
          <w:rFonts w:ascii="Consolas" w:cs="Consolas" w:eastAsia="Consolas" w:hAnsi="Consolas"/>
          <w:shd w:fill="F1ECE2" w:val="clear"/>
        </w:rPr>
        <w:t xml:space="preserve">==</w:t>
      </w:r>
      <w:r>
        <w:rPr>
          <w:rFonts w:ascii="Arial" w:cs="Arial" w:eastAsia="Arial" w:hAnsi="Arial"/>
          <w:sz w:val="22"/>
          <w:szCs w:val="22"/>
        </w:rPr>
        <w:t xml:space="preserve"> en </w:t>
      </w:r>
      <w:r>
        <w:rPr>
          <w:rFonts w:ascii="Consolas" w:cs="Consolas" w:eastAsia="Consolas" w:hAnsi="Consolas"/>
          <w:shd w:fill="F1ECE2" w:val="clear"/>
        </w:rPr>
        <w:t xml:space="preserve">requirements.txt</w:t>
      </w:r>
      <w:r>
        <w:rPr>
          <w:rFonts w:ascii="Arial" w:cs="Arial" w:eastAsia="Arial" w:hAnsi="Arial"/>
          <w:sz w:val="22"/>
          <w:szCs w:val="22"/>
        </w:rPr>
        <w:t xml:space="preserve"> para que el entorno de desarrollo, la integración continua y la imagen Docker instalen exactamente lo mismo (reproducibilidad, RNF06). Se separan las dependencias de ejecución (archivo versionado) de las de prueba y análisis (</w:t>
      </w:r>
      <w:r>
        <w:rPr>
          <w:rFonts w:ascii="Consolas" w:cs="Consolas" w:eastAsia="Consolas" w:hAnsi="Consolas"/>
          <w:shd w:fill="F1ECE2" w:val="clear"/>
        </w:rPr>
        <w:t xml:space="preserve">pytest</w:t>
      </w:r>
      <w:r>
        <w:rPr>
          <w:rFonts w:ascii="Arial" w:cs="Arial" w:eastAsia="Arial" w:hAnsi="Arial"/>
          <w:sz w:val="22"/>
          <w:szCs w:val="22"/>
        </w:rPr>
        <w:t xml:space="preserve">, </w:t>
      </w:r>
      <w:r>
        <w:rPr>
          <w:rFonts w:ascii="Consolas" w:cs="Consolas" w:eastAsia="Consolas" w:hAnsi="Consolas"/>
          <w:shd w:fill="F1ECE2" w:val="clear"/>
        </w:rPr>
        <w:t xml:space="preserve">bandit</w:t>
      </w:r>
      <w:r>
        <w:rPr>
          <w:rFonts w:ascii="Arial" w:cs="Arial" w:eastAsia="Arial" w:hAnsi="Arial"/>
          <w:sz w:val="22"/>
          <w:szCs w:val="22"/>
        </w:rPr>
        <w:t xml:space="preserve">, </w:t>
      </w:r>
      <w:r>
        <w:rPr>
          <w:rFonts w:ascii="Consolas" w:cs="Consolas" w:eastAsia="Consolas" w:hAnsi="Consolas"/>
          <w:shd w:fill="F1ECE2" w:val="clear"/>
        </w:rPr>
        <w:t xml:space="preserve">pip-audit</w:t>
      </w:r>
      <w:r>
        <w:rPr>
          <w:rFonts w:ascii="Arial" w:cs="Arial" w:eastAsia="Arial" w:hAnsi="Arial"/>
          <w:sz w:val="22"/>
          <w:szCs w:val="22"/>
        </w:rPr>
        <w:t xml:space="preserve">), que se instalan solo en CI y en desarrollo.</w:t>
      </w:r>
    </w:p>
    <w:p>
      <w:pPr>
        <w:keepNext/>
        <w:spacing w:after="60" w:before="160"/>
      </w:pPr>
      <w:r>
        <w:rPr>
          <w:rFonts w:ascii="Arial" w:cs="Arial" w:eastAsia="Arial" w:hAnsi="Arial"/>
          <w:b/>
          <w:bCs/>
          <w:color w:val="4A2C1F"/>
          <w:sz w:val="20"/>
          <w:szCs w:val="20"/>
        </w:rPr>
        <w:t xml:space="preserve">Código 3. </w:t>
      </w:r>
      <w:r>
        <w:rPr>
          <w:rFonts w:ascii="Arial" w:cs="Arial" w:eastAsia="Arial" w:hAnsi="Arial"/>
          <w:color w:val="4A2C1F"/>
          <w:sz w:val="20"/>
          <w:szCs w:val="20"/>
        </w:rPr>
        <w:t xml:space="preserve">Creación del entorno virtual e instalación de dependencias</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python3 --version</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Python 3.13.16</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pip --version</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pip 24.0 from /usr/lib/python3/dist-packages/pip (python 3.13)</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python3 -m venv .venv</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source .venv/bin/activate</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pip install -r backend/requirements.txt</w:t>
      </w:r>
    </w:p>
    <w:p>
      <w:pPr>
        <w:spacing w:after="160"/>
      </w:pPr>
    </w:p>
    <w:p>
      <w:pPr>
        <w:keepNext/>
        <w:spacing w:after="60" w:before="160"/>
      </w:pPr>
      <w:r>
        <w:rPr>
          <w:rFonts w:ascii="Arial" w:cs="Arial" w:eastAsia="Arial" w:hAnsi="Arial"/>
          <w:b/>
          <w:bCs/>
          <w:color w:val="4A2C1F"/>
          <w:sz w:val="20"/>
          <w:szCs w:val="20"/>
        </w:rPr>
        <w:t xml:space="preserve">Código 4. </w:t>
      </w:r>
      <w:r>
        <w:rPr>
          <w:rFonts w:ascii="Arial" w:cs="Arial" w:eastAsia="Arial" w:hAnsi="Arial"/>
          <w:color w:val="4A2C1F"/>
          <w:sz w:val="20"/>
          <w:szCs w:val="20"/>
        </w:rPr>
        <w:t xml:space="preserve">backend/requirements.txt (dependencias de ejecución con versión fija)</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Flask==3.1.3</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Flask-Limiter==4.1.1</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psycopg2-binary==2.9.13</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bcrypt==5.0.0</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PyJWT==2.15.1</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cryptography==50.0.1</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gunicorn==26.2.0</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Flask-Compress==1.25</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Brotli==1.2.0</w:t>
      </w:r>
    </w:p>
    <w:p>
      <w:pPr>
        <w:spacing w:after="160"/>
      </w:pPr>
    </w:p>
    <w:p>
      <w:pPr>
        <w:keepNext/>
        <w:spacing w:after="60" w:before="160"/>
      </w:pPr>
      <w:r>
        <w:rPr>
          <w:rFonts w:ascii="Arial" w:cs="Arial" w:eastAsia="Arial" w:hAnsi="Arial"/>
          <w:b/>
          <w:bCs/>
          <w:color w:val="4A2C1F"/>
          <w:sz w:val="20"/>
          <w:szCs w:val="20"/>
        </w:rPr>
        <w:t xml:space="preserve">Código 5. </w:t>
      </w:r>
      <w:r>
        <w:rPr>
          <w:rFonts w:ascii="Arial" w:cs="Arial" w:eastAsia="Arial" w:hAnsi="Arial"/>
          <w:color w:val="4A2C1F"/>
          <w:sz w:val="20"/>
          <w:szCs w:val="20"/>
        </w:rPr>
        <w:t xml:space="preserve">Verificación de las versiones instaladas (salida real de pip freeze, filtrada)</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pip freeze | grep -iE "flask|werkzeug|gunicorn|psycopg|bcrypt|jwt|cryptography|brotli|pytest|cov|bandit"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bandit==1.9.4</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bcrypt==5.0.0</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Brotli==1.2.0</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coverage==7.16.2</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cryptography==50.0.1</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Flask==3.1.3</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Flask-Compress==1.25</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Flask-Limiter==4.1.1</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gunicorn==26.2.0</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psycopg2-binary==2.9.13</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PyJWT==2.15.1</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pytest==9.1.1</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pytest-cov==7.1.0</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Werkzeug==3.1.8</w:t>
      </w:r>
    </w:p>
    <w:p>
      <w:pPr>
        <w:spacing w:after="160"/>
      </w:pPr>
    </w:p>
    <w:p>
      <w:pPr>
        <w:spacing w:after="120" w:before="0" w:line="300"/>
        <w:jc w:val="both"/>
      </w:pPr>
      <w:r>
        <w:rPr>
          <w:rFonts w:ascii="Arial" w:cs="Arial" w:eastAsia="Arial" w:hAnsi="Arial"/>
          <w:sz w:val="22"/>
          <w:szCs w:val="22"/>
        </w:rPr>
        <w:t xml:space="preserve">La configuración del servidor de aplicaciones vive en </w:t>
      </w:r>
      <w:r>
        <w:rPr>
          <w:rFonts w:ascii="Consolas" w:cs="Consolas" w:eastAsia="Consolas" w:hAnsi="Consolas"/>
          <w:shd w:fill="F1ECE2" w:val="clear"/>
        </w:rPr>
        <w:t xml:space="preserve">backend/gunicorn.conf.py</w:t>
      </w:r>
      <w:r>
        <w:rPr>
          <w:rFonts w:ascii="Arial" w:cs="Arial" w:eastAsia="Arial" w:hAnsi="Arial"/>
          <w:sz w:val="22"/>
          <w:szCs w:val="22"/>
        </w:rPr>
        <w:t xml:space="preserve">: enlaza al puerto indicado por la variable </w:t>
      </w:r>
      <w:r>
        <w:rPr>
          <w:rFonts w:ascii="Consolas" w:cs="Consolas" w:eastAsia="Consolas" w:hAnsi="Consolas"/>
          <w:shd w:fill="F1ECE2" w:val="clear"/>
        </w:rPr>
        <w:t xml:space="preserve">PORT</w:t>
      </w:r>
      <w:r>
        <w:rPr>
          <w:rFonts w:ascii="Arial" w:cs="Arial" w:eastAsia="Arial" w:hAnsi="Arial"/>
          <w:sz w:val="22"/>
          <w:szCs w:val="22"/>
        </w:rPr>
        <w:t xml:space="preserve"> (requisito de Render), usa 2 workers por defecto (</w:t>
      </w:r>
      <w:r>
        <w:rPr>
          <w:rFonts w:ascii="Consolas" w:cs="Consolas" w:eastAsia="Consolas" w:hAnsi="Consolas"/>
          <w:shd w:fill="F1ECE2" w:val="clear"/>
        </w:rPr>
        <w:t xml:space="preserve">WEB_CONCURRENCY</w:t>
      </w:r>
      <w:r>
        <w:rPr>
          <w:rFonts w:ascii="Arial" w:cs="Arial" w:eastAsia="Arial" w:hAnsi="Arial"/>
          <w:sz w:val="22"/>
          <w:szCs w:val="22"/>
        </w:rPr>
        <w:t xml:space="preserve">), limita el tamaño de línea y de cabeceras de la petición, escribe el registro de accesos en la salida estándar (donde Render lo recoge) y oculta el nombre y la versión del servidor, hallazgo corregido durante las pruebas de seguridad del capítulo 9.</w:t>
      </w:r>
    </w:p>
    <w:p>
      <w:pPr>
        <w:pStyle w:val="Heading3"/>
        <w:keepNext/>
        <w:spacing w:after="100" w:before="200"/>
      </w:pPr>
      <w:r>
        <w:rPr>
          <w:rFonts w:ascii="Arial" w:cs="Arial" w:eastAsia="Arial" w:hAnsi="Arial"/>
          <w:b/>
          <w:bCs/>
          <w:color w:val="4A2C1F"/>
          <w:sz w:val="23"/>
          <w:szCs w:val="23"/>
        </w:rPr>
        <w:t xml:space="preserve">3.2.3 Node.js y esbuild</w:t>
      </w:r>
    </w:p>
    <w:p>
      <w:pPr>
        <w:spacing w:after="120" w:before="0" w:line="300"/>
        <w:jc w:val="both"/>
      </w:pPr>
      <w:r>
        <w:rPr>
          <w:rFonts w:ascii="Arial" w:cs="Arial" w:eastAsia="Arial" w:hAnsi="Arial"/>
          <w:sz w:val="22"/>
          <w:szCs w:val="22"/>
        </w:rPr>
        <w:t xml:space="preserve">El frontend tiene solo dos dependencias de ejecución (React y React DOM) y una de desarrollo (esbuild). El comando </w:t>
      </w:r>
      <w:r>
        <w:rPr>
          <w:rFonts w:ascii="Consolas" w:cs="Consolas" w:eastAsia="Consolas" w:hAnsi="Consolas"/>
          <w:shd w:fill="F1ECE2" w:val="clear"/>
        </w:rPr>
        <w:t xml:space="preserve">npm run build</w:t>
      </w:r>
      <w:r>
        <w:rPr>
          <w:rFonts w:ascii="Arial" w:cs="Arial" w:eastAsia="Arial" w:hAnsi="Arial"/>
          <w:sz w:val="22"/>
          <w:szCs w:val="22"/>
        </w:rPr>
        <w:t xml:space="preserve"> ejecuta </w:t>
      </w:r>
      <w:r>
        <w:rPr>
          <w:rFonts w:ascii="Consolas" w:cs="Consolas" w:eastAsia="Consolas" w:hAnsi="Consolas"/>
          <w:shd w:fill="F1ECE2" w:val="clear"/>
        </w:rPr>
        <w:t xml:space="preserve">build.mjs</w:t>
      </w:r>
      <w:r>
        <w:rPr>
          <w:rFonts w:ascii="Arial" w:cs="Arial" w:eastAsia="Arial" w:hAnsi="Arial"/>
          <w:sz w:val="22"/>
          <w:szCs w:val="22"/>
        </w:rPr>
        <w:t xml:space="preserve">, que empaqueta </w:t>
      </w:r>
      <w:r>
        <w:rPr>
          <w:rFonts w:ascii="Consolas" w:cs="Consolas" w:eastAsia="Consolas" w:hAnsi="Consolas"/>
          <w:shd w:fill="F1ECE2" w:val="clear"/>
        </w:rPr>
        <w:t xml:space="preserve">src/main.jsx</w:t>
      </w:r>
      <w:r>
        <w:rPr>
          <w:rFonts w:ascii="Arial" w:cs="Arial" w:eastAsia="Arial" w:hAnsi="Arial"/>
          <w:sz w:val="22"/>
          <w:szCs w:val="22"/>
        </w:rPr>
        <w:t xml:space="preserve"> en un único </w:t>
      </w:r>
      <w:r>
        <w:rPr>
          <w:rFonts w:ascii="Consolas" w:cs="Consolas" w:eastAsia="Consolas" w:hAnsi="Consolas"/>
          <w:shd w:fill="F1ECE2" w:val="clear"/>
        </w:rPr>
        <w:t xml:space="preserve">bundle.js</w:t>
      </w:r>
      <w:r>
        <w:rPr>
          <w:rFonts w:ascii="Arial" w:cs="Arial" w:eastAsia="Arial" w:hAnsi="Arial"/>
          <w:sz w:val="22"/>
          <w:szCs w:val="22"/>
        </w:rPr>
        <w:t xml:space="preserve"> minificado y copia </w:t>
      </w:r>
      <w:r>
        <w:rPr>
          <w:rFonts w:ascii="Consolas" w:cs="Consolas" w:eastAsia="Consolas" w:hAnsi="Consolas"/>
          <w:shd w:fill="F1ECE2" w:val="clear"/>
        </w:rPr>
        <w:t xml:space="preserve">index.html</w:t>
      </w:r>
      <w:r>
        <w:rPr>
          <w:rFonts w:ascii="Arial" w:cs="Arial" w:eastAsia="Arial" w:hAnsi="Arial"/>
          <w:sz w:val="22"/>
          <w:szCs w:val="22"/>
        </w:rPr>
        <w:t xml:space="preserve"> y la hoja de estilos hacia </w:t>
      </w:r>
      <w:r>
        <w:rPr>
          <w:rFonts w:ascii="Consolas" w:cs="Consolas" w:eastAsia="Consolas" w:hAnsi="Consolas"/>
          <w:shd w:fill="F1ECE2" w:val="clear"/>
        </w:rPr>
        <w:t xml:space="preserve">backend/static/</w:t>
      </w:r>
      <w:r>
        <w:rPr>
          <w:rFonts w:ascii="Arial" w:cs="Arial" w:eastAsia="Arial" w:hAnsi="Arial"/>
          <w:sz w:val="22"/>
          <w:szCs w:val="22"/>
        </w:rPr>
        <w:t xml:space="preserve">, desde donde Flask los sirve en el mismo origen que la API. El bundle resultante pesa 243,725 bytes sin comprimir y 74,627 bytes con gzip (cap. 7).</w:t>
      </w:r>
    </w:p>
    <w:p>
      <w:pPr>
        <w:keepNext/>
        <w:spacing w:after="60" w:before="160"/>
      </w:pPr>
      <w:r>
        <w:rPr>
          <w:rFonts w:ascii="Arial" w:cs="Arial" w:eastAsia="Arial" w:hAnsi="Arial"/>
          <w:b/>
          <w:bCs/>
          <w:color w:val="4A2C1F"/>
          <w:sz w:val="20"/>
          <w:szCs w:val="20"/>
        </w:rPr>
        <w:t xml:space="preserve">Código 6. </w:t>
      </w:r>
      <w:r>
        <w:rPr>
          <w:rFonts w:ascii="Arial" w:cs="Arial" w:eastAsia="Arial" w:hAnsi="Arial"/>
          <w:color w:val="4A2C1F"/>
          <w:sz w:val="20"/>
          <w:szCs w:val="20"/>
        </w:rPr>
        <w:t xml:space="preserve">Instalación y compilación del frontend (versiones reales)</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node -v</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v22.22.0</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npm -v</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10.9.4</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cd frontend &amp;&amp; npm ci &amp;&amp; npm run build</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Frontend compilado en backend/static/</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npm ls --depth=0</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vastago-frontend@2.0.0 /home/claude/vastago-sistema/frontend</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esbuild@0.28.2</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react-dom@19.3.0</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react@19.3.0</w:t>
      </w:r>
    </w:p>
    <w:p>
      <w:pPr>
        <w:spacing w:after="160"/>
      </w:pPr>
    </w:p>
    <w:p>
      <w:pPr>
        <w:keepNext/>
        <w:spacing w:after="60" w:before="160"/>
      </w:pPr>
      <w:r>
        <w:rPr>
          <w:rFonts w:ascii="Arial" w:cs="Arial" w:eastAsia="Arial" w:hAnsi="Arial"/>
          <w:b/>
          <w:bCs/>
          <w:color w:val="4A2C1F"/>
          <w:sz w:val="20"/>
          <w:szCs w:val="20"/>
        </w:rPr>
        <w:t xml:space="preserve">Código 7. </w:t>
      </w:r>
      <w:r>
        <w:rPr>
          <w:rFonts w:ascii="Arial" w:cs="Arial" w:eastAsia="Arial" w:hAnsi="Arial"/>
          <w:color w:val="4A2C1F"/>
          <w:sz w:val="20"/>
          <w:szCs w:val="20"/>
        </w:rPr>
        <w:t xml:space="preserve">frontend/package.json (dependencias y script de compilación)</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"name": "vastago-frontend",</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"version": "2.0.0",</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"private": true,</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"scripts": { "build": "node build.mjs"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"dependencies": { "react": "^19.2.0", "react-dom": "^19.2.0"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"devDependencies": { "esbuild": "^0.28.0"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w:t>
      </w:r>
    </w:p>
    <w:p>
      <w:pPr>
        <w:spacing w:after="160"/>
      </w:pPr>
    </w:p>
    <w:p>
      <w:pPr>
        <w:pStyle w:val="Heading3"/>
        <w:keepNext/>
        <w:spacing w:after="100" w:before="200"/>
      </w:pPr>
      <w:r>
        <w:rPr>
          <w:rFonts w:ascii="Arial" w:cs="Arial" w:eastAsia="Arial" w:hAnsi="Arial"/>
          <w:b/>
          <w:bCs/>
          <w:color w:val="4A2C1F"/>
          <w:sz w:val="23"/>
          <w:szCs w:val="23"/>
        </w:rPr>
        <w:t xml:space="preserve">3.2.4 PostgreSQL 16: instancia, roles y autenticación SCRAM</w:t>
      </w:r>
    </w:p>
    <w:p>
      <w:pPr>
        <w:spacing w:after="120" w:before="0" w:line="300"/>
        <w:jc w:val="both"/>
      </w:pPr>
      <w:r>
        <w:rPr>
          <w:rFonts w:ascii="Arial" w:cs="Arial" w:eastAsia="Arial" w:hAnsi="Arial"/>
          <w:sz w:val="22"/>
          <w:szCs w:val="22"/>
        </w:rPr>
        <w:t xml:space="preserve">La base de datos se configuró con el principio de mínimo privilegio. La aplicación se conecta con el rol </w:t>
      </w:r>
      <w:r>
        <w:rPr>
          <w:rFonts w:ascii="Consolas" w:cs="Consolas" w:eastAsia="Consolas" w:hAnsi="Consolas"/>
          <w:shd w:fill="F1ECE2" w:val="clear"/>
        </w:rPr>
        <w:t xml:space="preserve">vastago_app</w:t>
      </w:r>
      <w:r>
        <w:rPr>
          <w:rFonts w:ascii="Arial" w:cs="Arial" w:eastAsia="Arial" w:hAnsi="Arial"/>
          <w:sz w:val="22"/>
          <w:szCs w:val="22"/>
        </w:rPr>
        <w:t xml:space="preserve">, que no es superusuario ni puede crear bases o roles; un rol distinto, </w:t>
      </w:r>
      <w:r>
        <w:rPr>
          <w:rFonts w:ascii="Consolas" w:cs="Consolas" w:eastAsia="Consolas" w:hAnsi="Consolas"/>
          <w:shd w:fill="F1ECE2" w:val="clear"/>
        </w:rPr>
        <w:t xml:space="preserve">replicator</w:t>
      </w:r>
      <w:r>
        <w:rPr>
          <w:rFonts w:ascii="Arial" w:cs="Arial" w:eastAsia="Arial" w:hAnsi="Arial"/>
          <w:sz w:val="22"/>
          <w:szCs w:val="22"/>
        </w:rPr>
        <w:t xml:space="preserve">, solo tiene el atributo de replicación. El cifrado de contraseñas del servidor es SCRAM-SHA-256 y el archivo </w:t>
      </w:r>
      <w:r>
        <w:rPr>
          <w:rFonts w:ascii="Consolas" w:cs="Consolas" w:eastAsia="Consolas" w:hAnsi="Consolas"/>
          <w:shd w:fill="F1ECE2" w:val="clear"/>
        </w:rPr>
        <w:t xml:space="preserve">pg_hba.conf</w:t>
      </w:r>
      <w:r>
        <w:rPr>
          <w:rFonts w:ascii="Arial" w:cs="Arial" w:eastAsia="Arial" w:hAnsi="Arial"/>
          <w:sz w:val="22"/>
          <w:szCs w:val="22"/>
        </w:rPr>
        <w:t xml:space="preserve"> exige ese método en todas las conexiones, incluida la replicación. El esquema completo (</w:t>
      </w:r>
      <w:r>
        <w:rPr>
          <w:rFonts w:ascii="Consolas" w:cs="Consolas" w:eastAsia="Consolas" w:hAnsi="Consolas"/>
          <w:shd w:fill="F1ECE2" w:val="clear"/>
        </w:rPr>
        <w:t xml:space="preserve">db/schema.sql</w:t>
      </w:r>
      <w:r>
        <w:rPr>
          <w:rFonts w:ascii="Arial" w:cs="Arial" w:eastAsia="Arial" w:hAnsi="Arial"/>
          <w:sz w:val="22"/>
          <w:szCs w:val="22"/>
        </w:rPr>
        <w:t xml:space="preserve">) lo crea el script de semilla de la aplicación; el detalle del modelo físico está en el capítulo 8.</w:t>
      </w:r>
    </w:p>
    <w:p>
      <w:pPr>
        <w:keepNext/>
        <w:spacing w:after="60" w:before="160"/>
      </w:pPr>
      <w:r>
        <w:rPr>
          <w:rFonts w:ascii="Arial" w:cs="Arial" w:eastAsia="Arial" w:hAnsi="Arial"/>
          <w:b/>
          <w:bCs/>
          <w:color w:val="4A2C1F"/>
          <w:sz w:val="20"/>
          <w:szCs w:val="20"/>
        </w:rPr>
        <w:t xml:space="preserve">Código 8. </w:t>
      </w:r>
      <w:r>
        <w:rPr>
          <w:rFonts w:ascii="Arial" w:cs="Arial" w:eastAsia="Arial" w:hAnsi="Arial"/>
          <w:color w:val="4A2C1F"/>
          <w:sz w:val="20"/>
          <w:szCs w:val="20"/>
        </w:rPr>
        <w:t xml:space="preserve">Configuración de roles, postgresql.conf y pg_hba.conf del servidor primario</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Roles (ejecutar como superusuario del servidor)</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CREATE ROLE vastago_app LOGIN PASSWORD '&lt;clave&gt;' NOSUPERUSER NOCREATEDB NOCREATEROLE;</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CREATE DATABASE vastago OWNER vastago_app;</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CREATE ROLE replicator WITH REPLICATION LOGIN PASSWORD '&lt;clave&gt;';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postgresql.conf del servidor primario (líneas activas, instancia de desarrollo)</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port = 5433</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listen_addresses = 'localhost'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wal_level = replica</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max_wal_senders = 5</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hot_standby = on</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password_encryption = scram-sha-256</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log_connections = on</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pg_hba.conf (líneas activas)</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local   all          all                       scram-sha-256</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host    all          all     127.0.0.1/32      scram-sha-256</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host    replication  replicator 127.0.0.1/32   scram-sha-256</w:t>
      </w:r>
    </w:p>
    <w:p>
      <w:pPr>
        <w:spacing w:after="160"/>
      </w:pPr>
    </w:p>
    <w:p>
      <w:pPr>
        <w:keepNext/>
        <w:spacing w:after="60" w:before="160"/>
      </w:pPr>
      <w:r>
        <w:rPr>
          <w:rFonts w:ascii="Arial" w:cs="Arial" w:eastAsia="Arial" w:hAnsi="Arial"/>
          <w:b/>
          <w:bCs/>
          <w:color w:val="4A2C1F"/>
          <w:sz w:val="20"/>
          <w:szCs w:val="20"/>
        </w:rPr>
        <w:t xml:space="preserve">Código 9. </w:t>
      </w:r>
      <w:r>
        <w:rPr>
          <w:rFonts w:ascii="Arial" w:cs="Arial" w:eastAsia="Arial" w:hAnsi="Arial"/>
          <w:color w:val="4A2C1F"/>
          <w:sz w:val="20"/>
          <w:szCs w:val="20"/>
        </w:rPr>
        <w:t xml:space="preserve">Verificación de la instancia, los roles y el cifrado SCRAM (salida real; evidencias/03_monitoreo_bd.txt)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psql --version</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psql (PostgreSQL) 16.15 (Ubuntu 16.15-0ubuntu0.24.04.1)</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vastago=&gt; SELECT version();</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PostgreSQL 16.15 (Ubuntu 16.15-0ubuntu0.24.04.1) on x86_64-pc-linux-gnu, compiled by gcc (Ubuntu 13.3.0-6ubuntu2~24.04.1) 13.3.0, 64-bit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vastago=&gt; SELECT rolname, rolsuper, rolcreatedb, rolreplication, rolcanlogin FROM pg_roles WHERE rolname !~ '^pg_';</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rolname   | rolsuper | rolcreatedb | rolreplication | rolcanlogin</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postgres    | t        | t           | t              | 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replicator  | f        | f           | t              | 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vastago_app | f        | f           | f              | 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vastago=&gt; SHOW password_encryption;</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scram-sha-256</w:t>
      </w:r>
    </w:p>
    <w:p>
      <w:pPr>
        <w:spacing w:after="160"/>
      </w:pPr>
    </w:p>
    <w:p>
      <w:pPr>
        <w:spacing w:after="120" w:before="0" w:line="300"/>
        <w:jc w:val="both"/>
      </w:pPr>
      <w:r>
        <w:rPr>
          <w:rFonts w:ascii="Arial" w:cs="Arial" w:eastAsia="Arial" w:hAnsi="Arial"/>
          <w:sz w:val="22"/>
          <w:szCs w:val="22"/>
        </w:rPr>
        <w:t xml:space="preserve">La replicación, el respaldo y el monitoreo de esta misma instancia se presentan en la sección 8.2. En despliegue, Render provee su propia instancia PostgreSQL 16 y entrega la cadena de conexión en la variable </w:t>
      </w:r>
      <w:r>
        <w:rPr>
          <w:rFonts w:ascii="Consolas" w:cs="Consolas" w:eastAsia="Consolas" w:hAnsi="Consolas"/>
          <w:shd w:fill="F1ECE2" w:val="clear"/>
        </w:rPr>
        <w:t xml:space="preserve">DATABASE_URL</w:t>
      </w:r>
      <w:r>
        <w:rPr>
          <w:rFonts w:ascii="Arial" w:cs="Arial" w:eastAsia="Arial" w:hAnsi="Arial"/>
          <w:sz w:val="22"/>
          <w:szCs w:val="22"/>
        </w:rPr>
        <w:t xml:space="preserve">; allí la creación de roles la realiza la plataforma (</w:t>
      </w:r>
      <w:r>
        <w:rPr>
          <w:rFonts w:ascii="Consolas" w:cs="Consolas" w:eastAsia="Consolas" w:hAnsi="Consolas"/>
          <w:shd w:fill="F1ECE2" w:val="clear"/>
        </w:rPr>
        <w:t xml:space="preserve">render.yaml</w:t>
      </w:r>
      <w:r>
        <w:rPr>
          <w:rFonts w:ascii="Arial" w:cs="Arial" w:eastAsia="Arial" w:hAnsi="Arial"/>
          <w:sz w:val="22"/>
          <w:szCs w:val="22"/>
        </w:rPr>
        <w:t xml:space="preserve"> declara el usuario </w:t>
      </w:r>
      <w:r>
        <w:rPr>
          <w:rFonts w:ascii="Consolas" w:cs="Consolas" w:eastAsia="Consolas" w:hAnsi="Consolas"/>
          <w:shd w:fill="F1ECE2" w:val="clear"/>
        </w:rPr>
        <w:t xml:space="preserve">vastago_app</w:t>
      </w:r>
      <w:r>
        <w:rPr>
          <w:rFonts w:ascii="Arial" w:cs="Arial" w:eastAsia="Arial" w:hAnsi="Arial"/>
          <w:sz w:val="22"/>
          <w:szCs w:val="22"/>
        </w:rPr>
        <w:t xml:space="preserve">).</w:t>
      </w:r>
    </w:p>
    <w:p>
      <w:pPr>
        <w:pStyle w:val="Heading3"/>
        <w:keepNext/>
        <w:spacing w:after="100" w:before="200"/>
      </w:pPr>
      <w:r>
        <w:rPr>
          <w:rFonts w:ascii="Arial" w:cs="Arial" w:eastAsia="Arial" w:hAnsi="Arial"/>
          <w:b/>
          <w:bCs/>
          <w:color w:val="4A2C1F"/>
          <w:sz w:val="23"/>
          <w:szCs w:val="23"/>
        </w:rPr>
        <w:t xml:space="preserve">3.2.5 pytest y cobertura</w:t>
      </w:r>
    </w:p>
    <w:p>
      <w:pPr>
        <w:spacing w:after="120" w:before="0" w:line="300"/>
        <w:jc w:val="both"/>
      </w:pPr>
      <w:r>
        <w:rPr>
          <w:rFonts w:ascii="Arial" w:cs="Arial" w:eastAsia="Arial" w:hAnsi="Arial"/>
          <w:sz w:val="22"/>
          <w:szCs w:val="22"/>
        </w:rPr>
        <w:t xml:space="preserve">Las pruebas automatizadas se ejecutan con </w:t>
      </w:r>
      <w:r>
        <w:rPr>
          <w:rFonts w:ascii="Consolas" w:cs="Consolas" w:eastAsia="Consolas" w:hAnsi="Consolas"/>
          <w:shd w:fill="F1ECE2" w:val="clear"/>
        </w:rPr>
        <w:t xml:space="preserve">python -m pytest</w:t>
      </w:r>
      <w:r>
        <w:rPr>
          <w:rFonts w:ascii="Arial" w:cs="Arial" w:eastAsia="Arial" w:hAnsi="Arial"/>
          <w:sz w:val="22"/>
          <w:szCs w:val="22"/>
        </w:rPr>
        <w:t xml:space="preserve"> (se usa </w:t>
      </w:r>
      <w:r>
        <w:rPr>
          <w:rFonts w:ascii="Consolas" w:cs="Consolas" w:eastAsia="Consolas" w:hAnsi="Consolas"/>
          <w:shd w:fill="F1ECE2" w:val="clear"/>
        </w:rPr>
        <w:t xml:space="preserve">python -m</w:t>
      </w:r>
      <w:r>
        <w:rPr>
          <w:rFonts w:ascii="Arial" w:cs="Arial" w:eastAsia="Arial" w:hAnsi="Arial"/>
          <w:sz w:val="22"/>
          <w:szCs w:val="22"/>
        </w:rPr>
        <w:t xml:space="preserve"> para garantizar que se emplee el intérprete donde están instaladas las dependencias del proyecto). El archivo </w:t>
      </w:r>
      <w:r>
        <w:rPr>
          <w:rFonts w:ascii="Consolas" w:cs="Consolas" w:eastAsia="Consolas" w:hAnsi="Consolas"/>
          <w:shd w:fill="F1ECE2" w:val="clear"/>
        </w:rPr>
        <w:t xml:space="preserve">backend/tests/conftest.py</w:t>
      </w:r>
      <w:r>
        <w:rPr>
          <w:rFonts w:ascii="Arial" w:cs="Arial" w:eastAsia="Arial" w:hAnsi="Arial"/>
          <w:sz w:val="22"/>
          <w:szCs w:val="22"/>
        </w:rPr>
        <w:t xml:space="preserve"> define tres decisiones de configuración: un fixture de sesión que reconstruye el esquema y los datos demo antes de la corrida, un costo de bcrypt reducido a 4 rondas solo durante las pruebas y la desactivación del rate limiting para no bloquear los casos repetidos. Por esa reconstrucción, </w:t>
      </w:r>
      <w:r>
        <w:rPr>
          <w:rFonts w:ascii="Arial" w:cs="Arial" w:eastAsia="Arial" w:hAnsi="Arial"/>
          <w:sz w:val="22"/>
          <w:szCs w:val="22"/>
        </w:rPr>
        <w:t xml:space="preserve">las pruebas deben apuntar a una base exclusiva de pruebas</w:t>
      </w:r>
      <w:r>
        <w:rPr>
          <w:rFonts w:ascii="Arial" w:cs="Arial" w:eastAsia="Arial" w:hAnsi="Arial"/>
          <w:sz w:val="22"/>
          <w:szCs w:val="22"/>
        </w:rPr>
        <w:t xml:space="preserve"> y nunca a una con datos reales, advertencia que también figura en el README.</w:t>
      </w:r>
    </w:p>
    <w:p>
      <w:pPr>
        <w:keepNext/>
        <w:spacing w:after="60" w:before="160"/>
      </w:pPr>
      <w:r>
        <w:rPr>
          <w:rFonts w:ascii="Arial" w:cs="Arial" w:eastAsia="Arial" w:hAnsi="Arial"/>
          <w:b/>
          <w:bCs/>
          <w:color w:val="4A2C1F"/>
          <w:sz w:val="20"/>
          <w:szCs w:val="20"/>
        </w:rPr>
        <w:t xml:space="preserve">Código 10. </w:t>
      </w:r>
      <w:r>
        <w:rPr>
          <w:rFonts w:ascii="Arial" w:cs="Arial" w:eastAsia="Arial" w:hAnsi="Arial"/>
          <w:color w:val="4A2C1F"/>
          <w:sz w:val="20"/>
          <w:szCs w:val="20"/>
        </w:rPr>
        <w:t xml:space="preserve">Ejecución de pytest y cobertura (salidas reales; evidencias/04_pytest.txt y 05_cobertura.txt)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cd backend &amp;&amp; python3 -m pytest tests -q --cov=app</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[100%]</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TOTAL                              596     60    90%</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24 passed in 2.26s</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python3 -m pytest tests -v        # extracto de evidencias/04_pytest.txt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tests/test_negocio.py::test_ingreso_actualiza_stock_via_trigger PASSED   [  8%]</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tests/test_negocio.py::test_salida_mayor_al_stock_rechazada PASSED       [ 12%]</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tests/test_negocio.py::test_crear_orden_y_completar_descuenta_bom PASSED [ 20%]</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tests/test_seguridad.py::test_bloqueo_por_intentos_fallidos PASSED       [ 62%]</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tests/test_seguridad.py::test_auditoria_registra_y_es_inmutable PASSED   [100%]</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24 passed in 1.32s ==============================</w:t>
      </w:r>
    </w:p>
    <w:p>
      <w:pPr>
        <w:spacing w:after="160"/>
      </w:pPr>
    </w:p>
    <w:p>
      <w:pPr>
        <w:spacing w:after="120" w:before="0" w:line="300"/>
        <w:jc w:val="both"/>
      </w:pPr>
      <w:r>
        <w:rPr>
          <w:rFonts w:ascii="Arial" w:cs="Arial" w:eastAsia="Arial" w:hAnsi="Arial"/>
          <w:sz w:val="22"/>
          <w:szCs w:val="22"/>
        </w:rPr>
        <w:t xml:space="preserve">La suite contiene 8 pruebas de negocio (inventario, órdenes, BOM, KPIs, pronóstico) y 16 de seguridad (autenticación, tokens manipulados o expirados, escalada de privilegios, rotación de refresh, cifrado, inyección SQL, cabeceras, auditoría inmutable). La cobertura de líneas del paquete </w:t>
      </w:r>
      <w:r>
        <w:rPr>
          <w:rFonts w:ascii="Consolas" w:cs="Consolas" w:eastAsia="Consolas" w:hAnsi="Consolas"/>
          <w:shd w:fill="F1ECE2" w:val="clear"/>
        </w:rPr>
        <w:t xml:space="preserve">app</w:t>
      </w:r>
      <w:r>
        <w:rPr>
          <w:rFonts w:ascii="Arial" w:cs="Arial" w:eastAsia="Arial" w:hAnsi="Arial"/>
          <w:sz w:val="22"/>
          <w:szCs w:val="22"/>
        </w:rPr>
        <w:t xml:space="preserve"> es 90 % (596 sentencias, 60 sin cubrir); las líneas no cubiertas son sobre todo ramas de error de configuración y de gestión de usuarios. El análisis completo de las pruebas se presenta en el capítulo 10.</w:t>
      </w:r>
    </w:p>
    <w:p>
      <w:pPr>
        <w:pStyle w:val="Heading3"/>
        <w:keepNext/>
        <w:spacing w:after="100" w:before="200"/>
      </w:pPr>
      <w:r>
        <w:rPr>
          <w:rFonts w:ascii="Arial" w:cs="Arial" w:eastAsia="Arial" w:hAnsi="Arial"/>
          <w:b/>
          <w:bCs/>
          <w:color w:val="4A2C1F"/>
          <w:sz w:val="23"/>
          <w:szCs w:val="23"/>
        </w:rPr>
        <w:t xml:space="preserve">3.2.6 GitHub Actions (integración continua)</w:t>
      </w:r>
    </w:p>
    <w:p>
      <w:pPr>
        <w:spacing w:after="120" w:before="0" w:line="300"/>
        <w:jc w:val="both"/>
      </w:pPr>
      <w:r>
        <w:rPr>
          <w:rFonts w:ascii="Arial" w:cs="Arial" w:eastAsia="Arial" w:hAnsi="Arial"/>
          <w:sz w:val="22"/>
          <w:szCs w:val="22"/>
        </w:rPr>
        <w:t xml:space="preserve">El flujo </w:t>
      </w:r>
      <w:r>
        <w:rPr>
          <w:rFonts w:ascii="Consolas" w:cs="Consolas" w:eastAsia="Consolas" w:hAnsi="Consolas"/>
          <w:shd w:fill="F1ECE2" w:val="clear"/>
        </w:rPr>
        <w:t xml:space="preserve">ci.yml</w:t>
      </w:r>
      <w:r>
        <w:rPr>
          <w:rFonts w:ascii="Arial" w:cs="Arial" w:eastAsia="Arial" w:hAnsi="Arial"/>
          <w:sz w:val="22"/>
          <w:szCs w:val="22"/>
        </w:rPr>
        <w:t xml:space="preserve"> se dispara en cada </w:t>
      </w:r>
      <w:r>
        <w:rPr>
          <w:rFonts w:ascii="Consolas" w:cs="Consolas" w:eastAsia="Consolas" w:hAnsi="Consolas"/>
          <w:shd w:fill="F1ECE2" w:val="clear"/>
        </w:rPr>
        <w:t xml:space="preserve">push</w:t>
      </w:r>
      <w:r>
        <w:rPr>
          <w:rFonts w:ascii="Arial" w:cs="Arial" w:eastAsia="Arial" w:hAnsi="Arial"/>
          <w:sz w:val="22"/>
          <w:szCs w:val="22"/>
        </w:rPr>
        <w:t xml:space="preserve"> y </w:t>
      </w:r>
      <w:r>
        <w:rPr>
          <w:rFonts w:ascii="Consolas" w:cs="Consolas" w:eastAsia="Consolas" w:hAnsi="Consolas"/>
          <w:shd w:fill="F1ECE2" w:val="clear"/>
        </w:rPr>
        <w:t xml:space="preserve">pull_request</w:t>
      </w:r>
      <w:r>
        <w:rPr>
          <w:rFonts w:ascii="Arial" w:cs="Arial" w:eastAsia="Arial" w:hAnsi="Arial"/>
          <w:sz w:val="22"/>
          <w:szCs w:val="22"/>
        </w:rPr>
        <w:t xml:space="preserve">. Levanta un contenedor PostgreSQL 16 como servicio auxiliar (con verificación de salud </w:t>
      </w:r>
      <w:r>
        <w:rPr>
          <w:rFonts w:ascii="Consolas" w:cs="Consolas" w:eastAsia="Consolas" w:hAnsi="Consolas"/>
          <w:shd w:fill="F1ECE2" w:val="clear"/>
        </w:rPr>
        <w:t xml:space="preserve">pg_isready</w:t>
      </w:r>
      <w:r>
        <w:rPr>
          <w:rFonts w:ascii="Arial" w:cs="Arial" w:eastAsia="Arial" w:hAnsi="Arial"/>
          <w:sz w:val="22"/>
          <w:szCs w:val="22"/>
        </w:rPr>
        <w:t xml:space="preserve">), instala Python 3.13 y las dependencias, ejecuta la suite pytest y, en un paso final, el análisis estático (</w:t>
      </w:r>
      <w:r>
        <w:rPr>
          <w:rFonts w:ascii="Consolas" w:cs="Consolas" w:eastAsia="Consolas" w:hAnsi="Consolas"/>
          <w:shd w:fill="F1ECE2" w:val="clear"/>
        </w:rPr>
        <w:t xml:space="preserve">bandit</w:t>
      </w:r>
      <w:r>
        <w:rPr>
          <w:rFonts w:ascii="Arial" w:cs="Arial" w:eastAsia="Arial" w:hAnsi="Arial"/>
          <w:sz w:val="22"/>
          <w:szCs w:val="22"/>
        </w:rPr>
        <w:t xml:space="preserve">) y la auditoría de dependencias (</w:t>
      </w:r>
      <w:r>
        <w:rPr>
          <w:rFonts w:ascii="Consolas" w:cs="Consolas" w:eastAsia="Consolas" w:hAnsi="Consolas"/>
          <w:shd w:fill="F1ECE2" w:val="clear"/>
        </w:rPr>
        <w:t xml:space="preserve">pip-audit</w:t>
      </w:r>
      <w:r>
        <w:rPr>
          <w:rFonts w:ascii="Arial" w:cs="Arial" w:eastAsia="Arial" w:hAnsi="Arial"/>
          <w:sz w:val="22"/>
          <w:szCs w:val="22"/>
        </w:rPr>
        <w:t xml:space="preserve">). Si cualquiera falla, el Pull Request queda en rojo y no debería integrarse a </w:t>
      </w:r>
      <w:r>
        <w:rPr>
          <w:rFonts w:ascii="Consolas" w:cs="Consolas" w:eastAsia="Consolas" w:hAnsi="Consolas"/>
          <w:shd w:fill="F1ECE2" w:val="clear"/>
        </w:rPr>
        <w:t xml:space="preserve">main</w:t>
      </w:r>
      <w:r>
        <w:rPr>
          <w:rFonts w:ascii="Arial" w:cs="Arial" w:eastAsia="Arial" w:hAnsi="Arial"/>
          <w:sz w:val="22"/>
          <w:szCs w:val="22"/>
        </w:rPr>
        <w:t xml:space="preserve">. La conexión por defecto de la aplicación (</w:t>
      </w:r>
      <w:r>
        <w:rPr>
          <w:rFonts w:ascii="Consolas" w:cs="Consolas" w:eastAsia="Consolas" w:hAnsi="Consolas"/>
          <w:shd w:fill="F1ECE2" w:val="clear"/>
        </w:rPr>
        <w:t xml:space="preserve">127.0.0.1:5433</w:t>
      </w:r>
      <w:r>
        <w:rPr>
          <w:rFonts w:ascii="Arial" w:cs="Arial" w:eastAsia="Arial" w:hAnsi="Arial"/>
          <w:sz w:val="22"/>
          <w:szCs w:val="22"/>
        </w:rPr>
        <w:t xml:space="preserve">) coincide con el puerto publicado por el servicio de CI, por lo que no se necesita configuración adicional. Los valores de contraseña de la base efímera de CI se omiten en el fragmento.</w:t>
      </w:r>
    </w:p>
    <w:p>
      <w:pPr>
        <w:keepNext/>
        <w:spacing w:after="60" w:before="160"/>
      </w:pPr>
      <w:r>
        <w:rPr>
          <w:rFonts w:ascii="Arial" w:cs="Arial" w:eastAsia="Arial" w:hAnsi="Arial"/>
          <w:b/>
          <w:bCs/>
          <w:color w:val="4A2C1F"/>
          <w:sz w:val="20"/>
          <w:szCs w:val="20"/>
        </w:rPr>
        <w:t xml:space="preserve">Código 11. </w:t>
      </w:r>
      <w:r>
        <w:rPr>
          <w:rFonts w:ascii="Arial" w:cs="Arial" w:eastAsia="Arial" w:hAnsi="Arial"/>
          <w:color w:val="4A2C1F"/>
          <w:sz w:val="20"/>
          <w:szCs w:val="20"/>
        </w:rPr>
        <w:t xml:space="preserve">.github/workflows/ci.yml (flujo de integración continua; valores de contraseña omitidos)</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name: CI</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on: [push, pull_request]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jobs:</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test: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runs-on: ubuntu-latest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services:</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postgres:</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image: postgres:16</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env: { POSTGRES_USER: vastago_app, POSTGRES_PASSWORD: &lt;clave-ci&gt;, POSTGRES_DB: vastago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ports: ["5433:5432"]</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options: --health-cmd "pg_isready -U vastago_app" --health-interval 5s --health-retries 10</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steps:</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 uses: actions/checkout@v4</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 uses: actions/setup-python@v5</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with: { python-version: "3.13"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 run: pip install -r backend/requirements.txt pytest bandit pip-audit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 run: cd backend &amp;&amp; python -m pytest tests -q</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 run: cd backend &amp;&amp; bandit -r app -q &amp;&amp; pip-audit -r requirements.txt</w:t>
      </w:r>
    </w:p>
    <w:p>
      <w:pPr>
        <w:spacing w:after="160"/>
      </w:pP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Pendiente de verificación:</w:t>
            </w:r>
            <w:r>
              <w:rPr>
                <w:rFonts w:ascii="Arial" w:cs="Arial" w:eastAsia="Arial" w:hAnsi="Arial"/>
                <w:sz w:val="20"/>
                <w:szCs w:val="20"/>
              </w:rPr>
              <w:t xml:space="preserve"> el flujo está definido y validado sintácticamente, pero su primera ejecución ocurrirá cuando el equipo suba el repositorio a GitHub. La captura de la pestaña Actions con la corrida en verde se añadirá entonces. Mientras tanto, la evidencia equivalente es la ejecución local de los mismos comandos (</w:t>
            </w:r>
            <w:r>
              <w:rPr>
                <w:rFonts w:ascii="Arial" w:cs="Arial" w:eastAsia="Arial" w:hAnsi="Arial"/>
                <w:b/>
                <w:bCs/>
                <w:sz w:val="20"/>
                <w:szCs w:val="20"/>
              </w:rPr>
              <w:t xml:space="preserve">Código 78</w:t>
            </w:r>
            <w:r>
              <w:rPr>
                <w:rFonts w:ascii="Arial" w:cs="Arial" w:eastAsia="Arial" w:hAnsi="Arial"/>
                <w:sz w:val="20"/>
                <w:szCs w:val="20"/>
              </w:rPr>
              <w:t xml:space="preserve">, </w:t>
            </w:r>
            <w:r>
              <w:rPr>
                <w:rFonts w:ascii="Consolas" w:cs="Consolas" w:eastAsia="Consolas" w:hAnsi="Consolas"/>
                <w:shd w:fill="F1ECE2" w:val="clear"/>
              </w:rPr>
              <w:t xml:space="preserve">bandit</w:t>
            </w:r>
            <w:r>
              <w:rPr>
                <w:rFonts w:ascii="Arial" w:cs="Arial" w:eastAsia="Arial" w:hAnsi="Arial"/>
                <w:sz w:val="20"/>
                <w:szCs w:val="20"/>
              </w:rPr>
              <w:t xml:space="preserve">: 0 incidencias; </w:t>
            </w:r>
            <w:r>
              <w:rPr>
                <w:rFonts w:ascii="Consolas" w:cs="Consolas" w:eastAsia="Consolas" w:hAnsi="Consolas"/>
                <w:shd w:fill="F1ECE2" w:val="clear"/>
              </w:rPr>
              <w:t xml:space="preserve">pip-audit</w:t>
            </w:r>
            <w:r>
              <w:rPr>
                <w:rFonts w:ascii="Arial" w:cs="Arial" w:eastAsia="Arial" w:hAnsi="Arial"/>
                <w:sz w:val="20"/>
                <w:szCs w:val="20"/>
              </w:rPr>
              <w:t xml:space="preserve">: sin vulnerabilidades conocidas).</w:t>
            </w:r>
          </w:p>
        </w:tc>
      </w:tr>
    </w:tbl>
    <w:p>
      <w:pPr>
        <w:pStyle w:val="Heading3"/>
        <w:keepNext/>
        <w:spacing w:after="100" w:before="200"/>
      </w:pPr>
      <w:r>
        <w:rPr>
          <w:rFonts w:ascii="Arial" w:cs="Arial" w:eastAsia="Arial" w:hAnsi="Arial"/>
          <w:b/>
          <w:bCs/>
          <w:color w:val="4A2C1F"/>
          <w:sz w:val="23"/>
          <w:szCs w:val="23"/>
        </w:rPr>
        <w:t xml:space="preserve">3.2.7 Docker</w:t>
      </w:r>
    </w:p>
    <w:p>
      <w:pPr>
        <w:spacing w:after="120" w:before="0" w:line="300"/>
        <w:jc w:val="both"/>
      </w:pPr>
      <w:r>
        <w:rPr>
          <w:rFonts w:ascii="Arial" w:cs="Arial" w:eastAsia="Arial" w:hAnsi="Arial"/>
          <w:sz w:val="22"/>
          <w:szCs w:val="22"/>
        </w:rPr>
        <w:t xml:space="preserve">El </w:t>
      </w:r>
      <w:r>
        <w:rPr>
          <w:rFonts w:ascii="Consolas" w:cs="Consolas" w:eastAsia="Consolas" w:hAnsi="Consolas"/>
          <w:shd w:fill="F1ECE2" w:val="clear"/>
        </w:rPr>
        <w:t xml:space="preserve">Dockerfile</w:t>
      </w:r>
      <w:r>
        <w:rPr>
          <w:rFonts w:ascii="Arial" w:cs="Arial" w:eastAsia="Arial" w:hAnsi="Arial"/>
          <w:sz w:val="22"/>
          <w:szCs w:val="22"/>
        </w:rPr>
        <w:t xml:space="preserve"> usa una construcción de dos etapas. La primera, basada en </w:t>
      </w:r>
      <w:r>
        <w:rPr>
          <w:rFonts w:ascii="Consolas" w:cs="Consolas" w:eastAsia="Consolas" w:hAnsi="Consolas"/>
          <w:shd w:fill="F1ECE2" w:val="clear"/>
        </w:rPr>
        <w:t xml:space="preserve">node:22-alpine</w:t>
      </w:r>
      <w:r>
        <w:rPr>
          <w:rFonts w:ascii="Arial" w:cs="Arial" w:eastAsia="Arial" w:hAnsi="Arial"/>
          <w:sz w:val="22"/>
          <w:szCs w:val="22"/>
        </w:rPr>
        <w:t xml:space="preserve">, instala las dependencias con </w:t>
      </w:r>
      <w:r>
        <w:rPr>
          <w:rFonts w:ascii="Consolas" w:cs="Consolas" w:eastAsia="Consolas" w:hAnsi="Consolas"/>
          <w:shd w:fill="F1ECE2" w:val="clear"/>
        </w:rPr>
        <w:t xml:space="preserve">npm ci</w:t>
      </w:r>
      <w:r>
        <w:rPr>
          <w:rFonts w:ascii="Arial" w:cs="Arial" w:eastAsia="Arial" w:hAnsi="Arial"/>
          <w:sz w:val="22"/>
          <w:szCs w:val="22"/>
        </w:rPr>
        <w:t xml:space="preserve"> y compila el frontend; la segunda, basada en </w:t>
      </w:r>
      <w:r>
        <w:rPr>
          <w:rFonts w:ascii="Consolas" w:cs="Consolas" w:eastAsia="Consolas" w:hAnsi="Consolas"/>
          <w:shd w:fill="F1ECE2" w:val="clear"/>
        </w:rPr>
        <w:t xml:space="preserve">python:3.13-slim</w:t>
      </w:r>
      <w:r>
        <w:rPr>
          <w:rFonts w:ascii="Arial" w:cs="Arial" w:eastAsia="Arial" w:hAnsi="Arial"/>
          <w:sz w:val="22"/>
          <w:szCs w:val="22"/>
        </w:rPr>
        <w:t xml:space="preserve">, instala las dependencias Python sin caché, copia el backend, los scripts SQL, el pronóstico precalculado y el bundle compilado, crea un usuario sin privilegios (</w:t>
      </w:r>
      <w:r>
        <w:rPr>
          <w:rFonts w:ascii="Consolas" w:cs="Consolas" w:eastAsia="Consolas" w:hAnsi="Consolas"/>
          <w:shd w:fill="F1ECE2" w:val="clear"/>
        </w:rPr>
        <w:t xml:space="preserve">appuser</w:t>
      </w:r>
      <w:r>
        <w:rPr>
          <w:rFonts w:ascii="Arial" w:cs="Arial" w:eastAsia="Arial" w:hAnsi="Arial"/>
          <w:sz w:val="22"/>
          <w:szCs w:val="22"/>
        </w:rPr>
        <w:t xml:space="preserve">, uid 10001) y arranca. El comando de inicio ejecuta primero </w:t>
      </w:r>
      <w:r>
        <w:rPr>
          <w:rFonts w:ascii="Consolas" w:cs="Consolas" w:eastAsia="Consolas" w:hAnsi="Consolas"/>
          <w:shd w:fill="F1ECE2" w:val="clear"/>
        </w:rPr>
        <w:t xml:space="preserve">python -m app.seed --if-empty</w:t>
      </w:r>
      <w:r>
        <w:rPr>
          <w:rFonts w:ascii="Arial" w:cs="Arial" w:eastAsia="Arial" w:hAnsi="Arial"/>
          <w:sz w:val="22"/>
          <w:szCs w:val="22"/>
        </w:rPr>
        <w:t xml:space="preserve">, que crea el esquema y los datos demo únicamente si la base está vacía (nunca borra datos existentes) y luego inicia gunicorn. El archivo </w:t>
      </w:r>
      <w:r>
        <w:rPr>
          <w:rFonts w:ascii="Consolas" w:cs="Consolas" w:eastAsia="Consolas" w:hAnsi="Consolas"/>
          <w:shd w:fill="F1ECE2" w:val="clear"/>
        </w:rPr>
        <w:t xml:space="preserve">.dockerignore</w:t>
      </w:r>
      <w:r>
        <w:rPr>
          <w:rFonts w:ascii="Arial" w:cs="Arial" w:eastAsia="Arial" w:hAnsi="Arial"/>
          <w:sz w:val="22"/>
          <w:szCs w:val="22"/>
        </w:rPr>
        <w:t xml:space="preserve"> excluye </w:t>
      </w:r>
      <w:r>
        <w:rPr>
          <w:rFonts w:ascii="Consolas" w:cs="Consolas" w:eastAsia="Consolas" w:hAnsi="Consolas"/>
          <w:shd w:fill="F1ECE2" w:val="clear"/>
        </w:rPr>
        <w:t xml:space="preserve">node_modules</w:t>
      </w:r>
      <w:r>
        <w:rPr>
          <w:rFonts w:ascii="Arial" w:cs="Arial" w:eastAsia="Arial" w:hAnsi="Arial"/>
          <w:sz w:val="22"/>
          <w:szCs w:val="22"/>
        </w:rPr>
        <w:t xml:space="preserve">, </w:t>
      </w:r>
      <w:r>
        <w:rPr>
          <w:rFonts w:ascii="Consolas" w:cs="Consolas" w:eastAsia="Consolas" w:hAnsi="Consolas"/>
          <w:shd w:fill="F1ECE2" w:val="clear"/>
        </w:rPr>
        <w:t xml:space="preserve">.git</w:t>
      </w:r>
      <w:r>
        <w:rPr>
          <w:rFonts w:ascii="Arial" w:cs="Arial" w:eastAsia="Arial" w:hAnsi="Arial"/>
          <w:sz w:val="22"/>
          <w:szCs w:val="22"/>
        </w:rPr>
        <w:t xml:space="preserve">, </w:t>
      </w:r>
      <w:r>
        <w:rPr>
          <w:rFonts w:ascii="Consolas" w:cs="Consolas" w:eastAsia="Consolas" w:hAnsi="Consolas"/>
          <w:shd w:fill="F1ECE2" w:val="clear"/>
        </w:rPr>
        <w:t xml:space="preserve">evidencias</w:t>
      </w:r>
      <w:r>
        <w:rPr>
          <w:rFonts w:ascii="Arial" w:cs="Arial" w:eastAsia="Arial" w:hAnsi="Arial"/>
          <w:sz w:val="22"/>
          <w:szCs w:val="22"/>
        </w:rPr>
        <w:t xml:space="preserve">, </w:t>
      </w:r>
      <w:r>
        <w:rPr>
          <w:rFonts w:ascii="Consolas" w:cs="Consolas" w:eastAsia="Consolas" w:hAnsi="Consolas"/>
          <w:shd w:fill="F1ECE2" w:val="clear"/>
        </w:rPr>
        <w:t xml:space="preserve">docs</w:t>
      </w:r>
      <w:r>
        <w:rPr>
          <w:rFonts w:ascii="Arial" w:cs="Arial" w:eastAsia="Arial" w:hAnsi="Arial"/>
          <w:sz w:val="22"/>
          <w:szCs w:val="22"/>
        </w:rPr>
        <w:t xml:space="preserve">, volcados y </w:t>
      </w:r>
      <w:r>
        <w:rPr>
          <w:rFonts w:ascii="Consolas" w:cs="Consolas" w:eastAsia="Consolas" w:hAnsi="Consolas"/>
          <w:shd w:fill="F1ECE2" w:val="clear"/>
        </w:rPr>
        <w:t xml:space="preserve">.env</w:t>
      </w:r>
      <w:r>
        <w:rPr>
          <w:rFonts w:ascii="Arial" w:cs="Arial" w:eastAsia="Arial" w:hAnsi="Arial"/>
          <w:sz w:val="22"/>
          <w:szCs w:val="22"/>
        </w:rPr>
        <w:t xml:space="preserve"> para reducir el contexto y evitar filtrar secretos a la imagen.</w:t>
      </w:r>
    </w:p>
    <w:p>
      <w:pPr>
        <w:keepNext/>
        <w:spacing w:after="60" w:before="160"/>
      </w:pPr>
      <w:r>
        <w:rPr>
          <w:rFonts w:ascii="Arial" w:cs="Arial" w:eastAsia="Arial" w:hAnsi="Arial"/>
          <w:b/>
          <w:bCs/>
          <w:color w:val="4A2C1F"/>
          <w:sz w:val="20"/>
          <w:szCs w:val="20"/>
        </w:rPr>
        <w:t xml:space="preserve">Código 12. </w:t>
      </w:r>
      <w:r>
        <w:rPr>
          <w:rFonts w:ascii="Arial" w:cs="Arial" w:eastAsia="Arial" w:hAnsi="Arial"/>
          <w:color w:val="4A2C1F"/>
          <w:sz w:val="20"/>
          <w:szCs w:val="20"/>
        </w:rPr>
        <w:t xml:space="preserve">Dockerfile multi-stage del sistema (contenido real)</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 Etapa 1: compilar el frontend React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FROM node:22-alpine AS frontend</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WORKDIR /app/frontend</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COPY frontend/package*.json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RUN npm ci</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COPY frontend/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RUN mkdir -p /app/backend &amp;&amp; npm run build</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 Etapa 2: backend Flask + frontend compilado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FROM python:3.13-slim</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ENV PYTHONDONTWRITEBYTECODE=1 PYTHONUNBUFFERED=1 APP_ENV=production</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WORKDIR /app</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COPY backend/requirements.txt backend/requirements.txt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RUN pip install --no-cache-dir -r backend/requirements.txt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COPY backend/ backend/</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COPY db/ db/</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COPY ml-service/forecast_output.json ml-service/forecast_output.json</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COPY --from=frontend /app/backend/static backend/static</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RUN useradd -r -u 10001 appuser &amp;&amp; chown -R appuser /app</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USER appuser</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WORKDIR /app/backend</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EXPOSE 8000</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Primer arranque: crea esquema y datos solo si la BD está vacía; luego inicia gunicorn</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CMD ["sh", "-c", "python -m app.seed --if-empty &amp;&amp; gunicorn -c gunicorn.conf.py wsgi:app"]</w:t>
      </w:r>
    </w:p>
    <w:p>
      <w:pPr>
        <w:spacing w:after="160"/>
      </w:pPr>
    </w:p>
    <w:p>
      <w:pPr>
        <w:keepNext/>
        <w:spacing w:after="60" w:before="160"/>
      </w:pPr>
      <w:r>
        <w:rPr>
          <w:rFonts w:ascii="Arial" w:cs="Arial" w:eastAsia="Arial" w:hAnsi="Arial"/>
          <w:b/>
          <w:bCs/>
          <w:color w:val="4A2C1F"/>
          <w:sz w:val="20"/>
          <w:szCs w:val="20"/>
        </w:rPr>
        <w:t xml:space="preserve">Código 13. </w:t>
      </w:r>
      <w:r>
        <w:rPr>
          <w:rFonts w:ascii="Arial" w:cs="Arial" w:eastAsia="Arial" w:hAnsi="Arial"/>
          <w:color w:val="4A2C1F"/>
          <w:sz w:val="20"/>
          <w:szCs w:val="20"/>
        </w:rPr>
        <w:t xml:space="preserve">Versión de Docker y comandos de construcción/ejecución de la imagen</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docker --version</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Docker version 29.8.2, build 7fc2dff</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Construcción y ejecución local previstas (requieren acceso a Docker Hub)</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docker build -t vastago-sistema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docker run --rm -p 8000:8000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-e DATABASE_URL="postgresql://vastago_app:&lt;clave&gt;@host.docker.internal:5433/vastago"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-e JWT_SECRET="&lt;valor&gt;" -e FIELD_ENCRYPTION_KEY="&lt;valor&gt;" -e APP_ENV=production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-e DEMO_PASSWORD="&lt;valor&gt;" vastago-sistema</w:t>
      </w:r>
    </w:p>
    <w:p>
      <w:pPr>
        <w:spacing w:after="160"/>
      </w:pP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Limitación declarada:</w:t>
            </w:r>
            <w:r>
              <w:rPr>
                <w:rFonts w:ascii="Arial" w:cs="Arial" w:eastAsia="Arial" w:hAnsi="Arial"/>
                <w:sz w:val="20"/>
                <w:szCs w:val="20"/>
              </w:rPr>
              <w:t xml:space="preserve"> en el entorno donde se desarrolló el sistema el cliente Docker está instalado, pero el acceso a Docker Hub está bloqueado, de modo que </w:t>
            </w:r>
            <w:r>
              <w:rPr>
                <w:rFonts w:ascii="Arial" w:cs="Arial" w:eastAsia="Arial" w:hAnsi="Arial"/>
                <w:b/>
                <w:bCs/>
                <w:sz w:val="20"/>
                <w:szCs w:val="20"/>
              </w:rPr>
              <w:t xml:space="preserve">la imagen no pudo construirse</w:t>
            </w:r>
            <w:r>
              <w:rPr>
                <w:rFonts w:ascii="Arial" w:cs="Arial" w:eastAsia="Arial" w:hAnsi="Arial"/>
                <w:sz w:val="20"/>
                <w:szCs w:val="20"/>
              </w:rPr>
              <w:t xml:space="preserve"> allí. En su lugar se validó la lógica de arranque de producción ejecutando el mismo comando de inicio con gunicorn y </w:t>
            </w:r>
            <w:r>
              <w:rPr>
                <w:rFonts w:ascii="Consolas" w:cs="Consolas" w:eastAsia="Consolas" w:hAnsi="Consolas"/>
                <w:shd w:fill="F1ECE2" w:val="clear"/>
              </w:rPr>
              <w:t xml:space="preserve">APP_ENV=production</w:t>
            </w:r>
            <w:r>
              <w:rPr>
                <w:rFonts w:ascii="Arial" w:cs="Arial" w:eastAsia="Arial" w:hAnsi="Arial"/>
                <w:sz w:val="20"/>
                <w:szCs w:val="20"/>
              </w:rPr>
              <w:t xml:space="preserve"> (pruebas del capítulo 11). La construcción real de la imagen ocurrirá en Render durante el primer despliegue.</w:t>
            </w:r>
          </w:p>
        </w:tc>
      </w:tr>
    </w:tbl>
    <w:p>
      <w:pPr>
        <w:pStyle w:val="Heading3"/>
        <w:keepNext/>
        <w:spacing w:after="100" w:before="200"/>
      </w:pPr>
      <w:r>
        <w:rPr>
          <w:rFonts w:ascii="Arial" w:cs="Arial" w:eastAsia="Arial" w:hAnsi="Arial"/>
          <w:b/>
          <w:bCs/>
          <w:color w:val="4A2C1F"/>
          <w:sz w:val="23"/>
          <w:szCs w:val="23"/>
        </w:rPr>
        <w:t xml:space="preserve">3.2.8 Render (Blueprint)</w:t>
      </w:r>
    </w:p>
    <w:p>
      <w:pPr>
        <w:spacing w:after="120" w:before="0" w:line="300"/>
        <w:jc w:val="both"/>
      </w:pPr>
      <w:r>
        <w:rPr>
          <w:rFonts w:ascii="Consolas" w:cs="Consolas" w:eastAsia="Consolas" w:hAnsi="Consolas"/>
          <w:shd w:fill="F1ECE2" w:val="clear"/>
        </w:rPr>
        <w:t xml:space="preserve">render.yaml</w:t>
      </w:r>
      <w:r>
        <w:rPr>
          <w:rFonts w:ascii="Arial" w:cs="Arial" w:eastAsia="Arial" w:hAnsi="Arial"/>
          <w:sz w:val="22"/>
          <w:szCs w:val="22"/>
        </w:rPr>
        <w:t xml:space="preserve"> es un Blueprint de infraestructura como código: describe en un solo archivo la base PostgreSQL 16 (</w:t>
      </w:r>
      <w:r>
        <w:rPr>
          <w:rFonts w:ascii="Consolas" w:cs="Consolas" w:eastAsia="Consolas" w:hAnsi="Consolas"/>
          <w:shd w:fill="F1ECE2" w:val="clear"/>
        </w:rPr>
        <w:t xml:space="preserve">vastago-db</w:t>
      </w:r>
      <w:r>
        <w:rPr>
          <w:rFonts w:ascii="Arial" w:cs="Arial" w:eastAsia="Arial" w:hAnsi="Arial"/>
          <w:sz w:val="22"/>
          <w:szCs w:val="22"/>
        </w:rPr>
        <w:t xml:space="preserve">, usuario </w:t>
      </w:r>
      <w:r>
        <w:rPr>
          <w:rFonts w:ascii="Consolas" w:cs="Consolas" w:eastAsia="Consolas" w:hAnsi="Consolas"/>
          <w:shd w:fill="F1ECE2" w:val="clear"/>
        </w:rPr>
        <w:t xml:space="preserve">vastago_app</w:t>
      </w:r>
      <w:r>
        <w:rPr>
          <w:rFonts w:ascii="Arial" w:cs="Arial" w:eastAsia="Arial" w:hAnsi="Arial"/>
          <w:sz w:val="22"/>
          <w:szCs w:val="22"/>
        </w:rPr>
        <w:t xml:space="preserve">) y el servicio web Docker (</w:t>
      </w:r>
      <w:r>
        <w:rPr>
          <w:rFonts w:ascii="Consolas" w:cs="Consolas" w:eastAsia="Consolas" w:hAnsi="Consolas"/>
          <w:shd w:fill="F1ECE2" w:val="clear"/>
        </w:rPr>
        <w:t xml:space="preserve">vastago-sistema</w:t>
      </w:r>
      <w:r>
        <w:rPr>
          <w:rFonts w:ascii="Arial" w:cs="Arial" w:eastAsia="Arial" w:hAnsi="Arial"/>
          <w:sz w:val="22"/>
          <w:szCs w:val="22"/>
        </w:rPr>
        <w:t xml:space="preserve">), la ruta de verificación de salud </w:t>
      </w:r>
      <w:r>
        <w:rPr>
          <w:rFonts w:ascii="Consolas" w:cs="Consolas" w:eastAsia="Consolas" w:hAnsi="Consolas"/>
          <w:shd w:fill="F1ECE2" w:val="clear"/>
        </w:rPr>
        <w:t xml:space="preserve">/api/health</w:t>
      </w:r>
      <w:r>
        <w:rPr>
          <w:rFonts w:ascii="Arial" w:cs="Arial" w:eastAsia="Arial" w:hAnsi="Arial"/>
          <w:sz w:val="22"/>
          <w:szCs w:val="22"/>
        </w:rPr>
        <w:t xml:space="preserve"> y las variables de entorno. Los secretos </w:t>
      </w:r>
      <w:r>
        <w:rPr>
          <w:rFonts w:ascii="Consolas" w:cs="Consolas" w:eastAsia="Consolas" w:hAnsi="Consolas"/>
          <w:shd w:fill="F1ECE2" w:val="clear"/>
        </w:rPr>
        <w:t xml:space="preserve">JWT_SECRET</w:t>
      </w:r>
      <w:r>
        <w:rPr>
          <w:rFonts w:ascii="Arial" w:cs="Arial" w:eastAsia="Arial" w:hAnsi="Arial"/>
          <w:sz w:val="22"/>
          <w:szCs w:val="22"/>
        </w:rPr>
        <w:t xml:space="preserve"> y </w:t>
      </w:r>
      <w:r>
        <w:rPr>
          <w:rFonts w:ascii="Consolas" w:cs="Consolas" w:eastAsia="Consolas" w:hAnsi="Consolas"/>
          <w:shd w:fill="F1ECE2" w:val="clear"/>
        </w:rPr>
        <w:t xml:space="preserve">FIELD_ENCRYPTION_KEY</w:t>
      </w:r>
      <w:r>
        <w:rPr>
          <w:rFonts w:ascii="Arial" w:cs="Arial" w:eastAsia="Arial" w:hAnsi="Arial"/>
          <w:sz w:val="22"/>
          <w:szCs w:val="22"/>
        </w:rPr>
        <w:t xml:space="preserve"> se generan aleatoriamente por Render (</w:t>
      </w:r>
      <w:r>
        <w:rPr>
          <w:rFonts w:ascii="Consolas" w:cs="Consolas" w:eastAsia="Consolas" w:hAnsi="Consolas"/>
          <w:shd w:fill="F1ECE2" w:val="clear"/>
        </w:rPr>
        <w:t xml:space="preserve">generateValue: true</w:t>
      </w:r>
      <w:r>
        <w:rPr>
          <w:rFonts w:ascii="Arial" w:cs="Arial" w:eastAsia="Arial" w:hAnsi="Arial"/>
          <w:sz w:val="22"/>
          <w:szCs w:val="22"/>
        </w:rPr>
        <w:t xml:space="preserve">) y </w:t>
      </w:r>
      <w:r>
        <w:rPr>
          <w:rFonts w:ascii="Consolas" w:cs="Consolas" w:eastAsia="Consolas" w:hAnsi="Consolas"/>
          <w:shd w:fill="F1ECE2" w:val="clear"/>
        </w:rPr>
        <w:t xml:space="preserve">DATABASE_URL</w:t>
      </w:r>
      <w:r>
        <w:rPr>
          <w:rFonts w:ascii="Arial" w:cs="Arial" w:eastAsia="Arial" w:hAnsi="Arial"/>
          <w:sz w:val="22"/>
          <w:szCs w:val="22"/>
        </w:rPr>
        <w:t xml:space="preserve"> se inyecta desde la base; </w:t>
      </w:r>
      <w:r>
        <w:rPr>
          <w:rFonts w:ascii="Consolas" w:cs="Consolas" w:eastAsia="Consolas" w:hAnsi="Consolas"/>
          <w:shd w:fill="F1ECE2" w:val="clear"/>
        </w:rPr>
        <w:t xml:space="preserve">DEMO_PASSWORD</w:t>
      </w:r>
      <w:r>
        <w:rPr>
          <w:rFonts w:ascii="Arial" w:cs="Arial" w:eastAsia="Arial" w:hAnsi="Arial"/>
          <w:sz w:val="22"/>
          <w:szCs w:val="22"/>
        </w:rPr>
        <w:t xml:space="preserve"> se marca </w:t>
      </w:r>
      <w:r>
        <w:rPr>
          <w:rFonts w:ascii="Consolas" w:cs="Consolas" w:eastAsia="Consolas" w:hAnsi="Consolas"/>
          <w:shd w:fill="F1ECE2" w:val="clear"/>
        </w:rPr>
        <w:t xml:space="preserve">sync: false</w:t>
      </w:r>
      <w:r>
        <w:rPr>
          <w:rFonts w:ascii="Arial" w:cs="Arial" w:eastAsia="Arial" w:hAnsi="Arial"/>
          <w:sz w:val="22"/>
          <w:szCs w:val="22"/>
        </w:rPr>
        <w:t xml:space="preserve">, lo que obliga a escribirla manualmente en el panel y garantiza que nunca se guarde en Git.</w:t>
      </w:r>
    </w:p>
    <w:p>
      <w:pPr>
        <w:keepNext/>
        <w:spacing w:after="60" w:before="160"/>
      </w:pPr>
      <w:r>
        <w:rPr>
          <w:rFonts w:ascii="Arial" w:cs="Arial" w:eastAsia="Arial" w:hAnsi="Arial"/>
          <w:b/>
          <w:bCs/>
          <w:color w:val="4A2C1F"/>
          <w:sz w:val="20"/>
          <w:szCs w:val="20"/>
        </w:rPr>
        <w:t xml:space="preserve">Código 14. </w:t>
      </w:r>
      <w:r>
        <w:rPr>
          <w:rFonts w:ascii="Arial" w:cs="Arial" w:eastAsia="Arial" w:hAnsi="Arial"/>
          <w:color w:val="4A2C1F"/>
          <w:sz w:val="20"/>
          <w:szCs w:val="20"/>
        </w:rPr>
        <w:t xml:space="preserve">render.yaml (Blueprint de despliegue, contenido real)</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Blueprint de Render: crea la base PostgreSQL y el servicio web con un solo clic</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Render → New → Blueprint → seleccionar este repositorio.</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databases:</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 name: vastago-db</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plan: free</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databaseName: vastago</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user: vastago_app</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postgresMajorVersion: "16"</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services:</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 type: web</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name: vastago-sistema</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runtime: docker</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plan: free</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healthCheckPath: /api/health</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envVars:</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 key: APP_ENV</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value: production</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 key: DATABASE_URL</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fromDatabase: { name: vastago-db, property: connectionString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 key: JWT_SECRET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generateValue: true                 # secreto aleatorio, nunca está en el repositorio</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 key: FIELD_ENCRYPTION_KEY</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generateValue: true                 # clave AES-256 (256 bits en base64)</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 key: DEMO_PASSWORD</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sync: false                         # la defines tú en el panel de Render (no se guarda en Git)</w:t>
      </w:r>
    </w:p>
    <w:p>
      <w:pPr>
        <w:spacing w:after="160"/>
      </w:pPr>
    </w:p>
    <w:p>
      <w:pPr>
        <w:spacing w:after="120" w:before="0" w:line="300"/>
        <w:jc w:val="both"/>
      </w:pPr>
      <w:r>
        <w:rPr>
          <w:rFonts w:ascii="Arial" w:cs="Arial" w:eastAsia="Arial" w:hAnsi="Arial"/>
          <w:sz w:val="22"/>
          <w:szCs w:val="22"/>
        </w:rPr>
        <w:t xml:space="preserve">Según la documentación oficial de Render consultada el 06-oct-2026, el plan gratuito impone límites que se consideran en la gestión de riesgos (R8, capítulo 5) y en los niveles de servicio (capítulo 6): los servicios web se suspenden tras 15 minutos sin tráfico y tardan cerca de un minuto en reiniciarse; cada espacio de trabajo dispone de 750 horas de instancia al mes; y las bases PostgreSQL gratuitas tienen 1 GB, expiran a los 30 días de creadas (con 14 días de gracia) y no incluyen respaldos automáticos.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[PENDIENTE: pegar URL Render]</w:t>
            </w:r>
            <w:r>
              <w:rPr>
                <w:rFonts w:ascii="Arial" w:cs="Arial" w:eastAsia="Arial" w:hAnsi="Arial"/>
                <w:sz w:val="20"/>
                <w:szCs w:val="20"/>
              </w:rPr>
              <w:t xml:space="preserve"> — El despliegue en la cuenta de Render del equipo no pudo ejecutarse desde el entorno de desarrollo. Los artefactos (</w:t>
            </w:r>
            <w:r>
              <w:rPr>
                <w:rFonts w:ascii="Consolas" w:cs="Consolas" w:eastAsia="Consolas" w:hAnsi="Consolas"/>
                <w:shd w:fill="F1ECE2" w:val="clear"/>
              </w:rPr>
              <w:t xml:space="preserve">Dockerfile</w:t>
            </w:r>
            <w:r>
              <w:rPr>
                <w:rFonts w:ascii="Arial" w:cs="Arial" w:eastAsia="Arial" w:hAnsi="Arial"/>
                <w:sz w:val="20"/>
                <w:szCs w:val="20"/>
              </w:rPr>
              <w:t xml:space="preserve">, </w:t>
            </w:r>
            <w:r>
              <w:rPr>
                <w:rFonts w:ascii="Consolas" w:cs="Consolas" w:eastAsia="Consolas" w:hAnsi="Consolas"/>
                <w:shd w:fill="F1ECE2" w:val="clear"/>
              </w:rPr>
              <w:t xml:space="preserve">render.yaml</w:t>
            </w:r>
            <w:r>
              <w:rPr>
                <w:rFonts w:ascii="Arial" w:cs="Arial" w:eastAsia="Arial" w:hAnsi="Arial"/>
                <w:sz w:val="20"/>
                <w:szCs w:val="20"/>
              </w:rPr>
              <w:t xml:space="preserve">) están listos y el procedimiento paso a paso se documenta en el capítulo 11; la URL pública y las capturas del sistema en la nube las completa el equipo al desplegar.</w:t>
            </w:r>
          </w:p>
        </w:tc>
      </w:tr>
    </w:tbl>
    <w:p>
      <w:pPr>
        <w:pStyle w:val="Heading3"/>
        <w:keepNext/>
        <w:spacing w:after="100" w:before="200"/>
      </w:pPr>
      <w:r>
        <w:rPr>
          <w:rFonts w:ascii="Arial" w:cs="Arial" w:eastAsia="Arial" w:hAnsi="Arial"/>
          <w:b/>
          <w:bCs/>
          <w:color w:val="4A2C1F"/>
          <w:sz w:val="23"/>
          <w:szCs w:val="23"/>
        </w:rPr>
        <w:t xml:space="preserve">3.2.9 Variables de entorno</w:t>
      </w:r>
    </w:p>
    <w:p>
      <w:pPr>
        <w:spacing w:after="120" w:before="0" w:line="300"/>
        <w:jc w:val="both"/>
      </w:pPr>
      <w:r>
        <w:rPr>
          <w:rFonts w:ascii="Arial" w:cs="Arial" w:eastAsia="Arial" w:hAnsi="Arial"/>
          <w:sz w:val="22"/>
          <w:szCs w:val="22"/>
        </w:rPr>
        <w:t xml:space="preserve">Toda la configuración sensible se externaliza a variables de entorno (principio 12-factor). La clase </w:t>
      </w:r>
      <w:r>
        <w:rPr>
          <w:rFonts w:ascii="Consolas" w:cs="Consolas" w:eastAsia="Consolas" w:hAnsi="Consolas"/>
          <w:shd w:fill="F1ECE2" w:val="clear"/>
        </w:rPr>
        <w:t xml:space="preserve">Config</w:t>
      </w:r>
      <w:r>
        <w:rPr>
          <w:rFonts w:ascii="Arial" w:cs="Arial" w:eastAsia="Arial" w:hAnsi="Arial"/>
          <w:sz w:val="22"/>
          <w:szCs w:val="22"/>
        </w:rPr>
        <w:t xml:space="preserve"> de </w:t>
      </w:r>
      <w:r>
        <w:rPr>
          <w:rFonts w:ascii="Consolas" w:cs="Consolas" w:eastAsia="Consolas" w:hAnsi="Consolas"/>
          <w:shd w:fill="F1ECE2" w:val="clear"/>
        </w:rPr>
        <w:t xml:space="preserve">backend/app/config.py</w:t>
      </w:r>
      <w:r>
        <w:rPr>
          <w:rFonts w:ascii="Arial" w:cs="Arial" w:eastAsia="Arial" w:hAnsi="Arial"/>
          <w:sz w:val="22"/>
          <w:szCs w:val="22"/>
        </w:rPr>
        <w:t xml:space="preserve"> lee cada variable con un valor por defecto solo para desarrollo, y su método </w:t>
      </w:r>
      <w:r>
        <w:rPr>
          <w:rFonts w:ascii="Consolas" w:cs="Consolas" w:eastAsia="Consolas" w:hAnsi="Consolas"/>
          <w:shd w:fill="F1ECE2" w:val="clear"/>
        </w:rPr>
        <w:t xml:space="preserve">validate()</w:t>
      </w:r>
      <w:r>
        <w:rPr>
          <w:rFonts w:ascii="Arial" w:cs="Arial" w:eastAsia="Arial" w:hAnsi="Arial"/>
          <w:sz w:val="22"/>
          <w:szCs w:val="22"/>
        </w:rPr>
        <w:t xml:space="preserve"> impide arrancar en producción con los secretos de desarrollo. El archivo </w:t>
      </w:r>
      <w:r>
        <w:rPr>
          <w:rFonts w:ascii="Consolas" w:cs="Consolas" w:eastAsia="Consolas" w:hAnsi="Consolas"/>
          <w:shd w:fill="F1ECE2" w:val="clear"/>
        </w:rPr>
        <w:t xml:space="preserve">.env.example</w:t>
      </w:r>
      <w:r>
        <w:rPr>
          <w:rFonts w:ascii="Arial" w:cs="Arial" w:eastAsia="Arial" w:hAnsi="Arial"/>
          <w:sz w:val="22"/>
          <w:szCs w:val="22"/>
        </w:rPr>
        <w:t xml:space="preserve"> sirve de plantilla: cada integrante lo copia a </w:t>
      </w:r>
      <w:r>
        <w:rPr>
          <w:rFonts w:ascii="Consolas" w:cs="Consolas" w:eastAsia="Consolas" w:hAnsi="Consolas"/>
          <w:shd w:fill="F1ECE2" w:val="clear"/>
        </w:rPr>
        <w:t xml:space="preserve">.env</w:t>
      </w:r>
      <w:r>
        <w:rPr>
          <w:rFonts w:ascii="Arial" w:cs="Arial" w:eastAsia="Arial" w:hAnsi="Arial"/>
          <w:sz w:val="22"/>
          <w:szCs w:val="22"/>
        </w:rPr>
        <w:t xml:space="preserve"> (excluido por </w:t>
      </w:r>
      <w:r>
        <w:rPr>
          <w:rFonts w:ascii="Consolas" w:cs="Consolas" w:eastAsia="Consolas" w:hAnsi="Consolas"/>
          <w:shd w:fill="F1ECE2" w:val="clear"/>
        </w:rPr>
        <w:t xml:space="preserve">.gitignore</w:t>
      </w:r>
      <w:r>
        <w:rPr>
          <w:rFonts w:ascii="Arial" w:cs="Arial" w:eastAsia="Arial" w:hAnsi="Arial"/>
          <w:sz w:val="22"/>
          <w:szCs w:val="22"/>
        </w:rPr>
        <w:t xml:space="preserve">) y define sus propios valores. </w:t>
      </w:r>
      <w:r>
        <w:rPr>
          <w:rFonts w:ascii="Arial" w:cs="Arial" w:eastAsia="Arial" w:hAnsi="Arial"/>
          <w:sz w:val="22"/>
          <w:szCs w:val="22"/>
        </w:rPr>
        <w:t xml:space="preserve">Tabla 47</w:t>
      </w:r>
      <w:r>
        <w:rPr>
          <w:rFonts w:ascii="Arial" w:cs="Arial" w:eastAsia="Arial" w:hAnsi="Arial"/>
          <w:sz w:val="22"/>
          <w:szCs w:val="22"/>
        </w:rPr>
        <w:t xml:space="preserve"> lista las variables.</w:t>
      </w:r>
    </w:p>
    <w:p>
      <w:pPr>
        <w:keepNext/>
        <w:spacing w:after="60" w:before="160"/>
      </w:pPr>
      <w:r>
        <w:rPr>
          <w:rFonts w:ascii="Arial" w:cs="Arial" w:eastAsia="Arial" w:hAnsi="Arial"/>
          <w:b/>
          <w:bCs/>
          <w:color w:val="4A2C1F"/>
          <w:sz w:val="20"/>
          <w:szCs w:val="20"/>
        </w:rPr>
        <w:t xml:space="preserve">Código 15. </w:t>
      </w:r>
      <w:r>
        <w:rPr>
          <w:rFonts w:ascii="Arial" w:cs="Arial" w:eastAsia="Arial" w:hAnsi="Arial"/>
          <w:color w:val="4A2C1F"/>
          <w:sz w:val="20"/>
          <w:szCs w:val="20"/>
        </w:rPr>
        <w:t xml:space="preserve">.env.example (plantilla real; valores de ejemplo omitidos) y generación de secretos</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Copiar a .env (NO subir .env al repositorio)</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DATABASE_URL=postgresql://vastago_app:&lt;clave&gt;@127.0.0.1:5433/vastago</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JWT_SECRET=genera-con-openssl-rand-hex-32</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FIELD_ENCRYPTION_KEY=genera-con-openssl-rand-base64-32</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APP_ENV=development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DEMO_PASSWORD=&lt;contraseña-demo&gt;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Generación de secretos fuertes</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openssl rand -hex 32        # JWT_SECRET (64 caracteres hexadecimales)</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openssl rand -base64 32     # FIELD_ENCRYPTION_KEY (32 bytes en base64 = AES-256)</w:t>
      </w:r>
    </w:p>
    <w:p>
      <w:pPr>
        <w:spacing w:after="160"/>
      </w:pPr>
    </w:p>
    <w:p>
      <w:pPr>
        <w:keepNext/>
        <w:keepLines/>
        <w:spacing w:after="80" w:before="160"/>
        <w:jc w:val="center"/>
      </w:pPr>
      <w:r>
        <w:rPr>
          <w:rFonts w:ascii="Arial" w:cs="Arial" w:eastAsia="Arial" w:hAnsi="Arial"/>
          <w:b/>
          <w:bCs/>
          <w:color w:val="4A2C1F"/>
          <w:sz w:val="20"/>
          <w:szCs w:val="20"/>
        </w:rPr>
        <w:t xml:space="preserve">Tabla 47. </w:t>
      </w:r>
      <w:r>
        <w:rPr>
          <w:rFonts w:ascii="Arial" w:cs="Arial" w:eastAsia="Arial" w:hAnsi="Arial"/>
          <w:color w:val="4A2C1F"/>
          <w:sz w:val="20"/>
          <w:szCs w:val="20"/>
        </w:rPr>
        <w:t xml:space="preserve">Variables de entorno del sistema</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417"/>
        <w:gridCol w:w="3161"/>
        <w:gridCol w:w="1023"/>
        <w:gridCol w:w="1674"/>
        <w:gridCol w:w="1023"/>
      </w:tblGrid>
      <w:tr>
        <w:trPr>
          <w:cantSplit/>
          <w:tblHeader/>
        </w:trPr>
        <w:tc>
          <w:tcPr>
            <w:tcW w:type="dxa" w:w="241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Variable</w:t>
            </w:r>
          </w:p>
        </w:tc>
        <w:tc>
          <w:tcPr>
            <w:tcW w:type="dxa" w:w="316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Uso</w:t>
            </w:r>
          </w:p>
        </w:tc>
        <w:tc>
          <w:tcPr>
            <w:tcW w:type="dxa" w:w="102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Local</w:t>
            </w:r>
          </w:p>
        </w:tc>
        <w:tc>
          <w:tcPr>
            <w:tcW w:type="dxa" w:w="167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Render</w:t>
            </w:r>
          </w:p>
        </w:tc>
        <w:tc>
          <w:tcPr>
            <w:tcW w:type="dxa" w:w="102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¿Secreto?</w:t>
            </w:r>
          </w:p>
        </w:tc>
      </w:tr>
      <w:tr>
        <w:trPr>
          <w:cantSplit/>
        </w:trPr>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DATABASE_URL</w:t>
            </w:r>
          </w:p>
        </w:tc>
        <w:tc>
          <w:tcPr>
            <w:tcW w:type="dxa" w:w="316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Cadena de conexión a PostgreSQL (pool psycopg2).</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.env</w:t>
            </w:r>
          </w:p>
        </w:tc>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Inyectada desde </w:t>
            </w:r>
            <w:r>
              <w:rPr>
                <w:rFonts w:ascii="Consolas" w:cs="Consolas" w:eastAsia="Consolas" w:hAnsi="Consolas"/>
                <w:shd w:fill="F1ECE2" w:val="clear"/>
              </w:rPr>
              <w:t xml:space="preserve">vastago-db</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Sí</w:t>
            </w:r>
          </w:p>
        </w:tc>
      </w:tr>
      <w:tr>
        <w:trPr>
          <w:cantSplit/>
        </w:trPr>
        <w:tc>
          <w:tcPr>
            <w:tcW w:type="dxa" w:w="24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JWT_SECRET</w:t>
            </w:r>
          </w:p>
        </w:tc>
        <w:tc>
          <w:tcPr>
            <w:tcW w:type="dxa" w:w="316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Firma HS256 de los access tokens (≥ 32 caracteres).</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.env</w:t>
            </w:r>
          </w:p>
        </w:tc>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generateValue</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Sí</w:t>
            </w:r>
          </w:p>
        </w:tc>
      </w:tr>
      <w:tr>
        <w:trPr>
          <w:cantSplit/>
        </w:trPr>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FIELD_ENCRYPTION_KEY</w:t>
            </w:r>
          </w:p>
        </w:tc>
        <w:tc>
          <w:tcPr>
            <w:tcW w:type="dxa" w:w="316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Clave AES-256-GCM para el teléfono cifrado.</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.env</w:t>
            </w:r>
          </w:p>
        </w:tc>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generateValue</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Sí</w:t>
            </w:r>
          </w:p>
        </w:tc>
      </w:tr>
      <w:tr>
        <w:trPr>
          <w:cantSplit/>
        </w:trPr>
        <w:tc>
          <w:tcPr>
            <w:tcW w:type="dxa" w:w="24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DEMO_PASSWORD</w:t>
            </w:r>
          </w:p>
        </w:tc>
        <w:tc>
          <w:tcPr>
            <w:tcW w:type="dxa" w:w="316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Contraseña de los usuarios demo creados por </w:t>
            </w:r>
            <w:r>
              <w:rPr>
                <w:rFonts w:ascii="Consolas" w:cs="Consolas" w:eastAsia="Consolas" w:hAnsi="Consolas"/>
                <w:shd w:fill="F1ECE2" w:val="clear"/>
              </w:rPr>
              <w:t xml:space="preserve">seed.py</w:t>
            </w:r>
            <w:r>
              <w:rPr>
                <w:rFonts w:ascii="Arial" w:cs="Arial" w:eastAsia="Arial" w:hAnsi="Arial"/>
                <w:sz w:val="18"/>
                <w:szCs w:val="18"/>
              </w:rPr>
              <w:t xml:space="preserve">.</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.env</w:t>
            </w:r>
          </w:p>
        </w:tc>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Panel (</w:t>
            </w:r>
            <w:r>
              <w:rPr>
                <w:rFonts w:ascii="Consolas" w:cs="Consolas" w:eastAsia="Consolas" w:hAnsi="Consolas"/>
                <w:shd w:fill="F1ECE2" w:val="clear"/>
              </w:rPr>
              <w:t xml:space="preserve">sync: false</w:t>
            </w:r>
            <w:r>
              <w:rPr>
                <w:rFonts w:ascii="Arial" w:cs="Arial" w:eastAsia="Arial" w:hAnsi="Arial"/>
                <w:sz w:val="18"/>
                <w:szCs w:val="18"/>
              </w:rPr>
              <w:t xml:space="preserve">)</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Sí</w:t>
            </w:r>
          </w:p>
        </w:tc>
      </w:tr>
      <w:tr>
        <w:trPr>
          <w:cantSplit/>
        </w:trPr>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APP_ENV</w:t>
            </w:r>
          </w:p>
        </w:tc>
        <w:tc>
          <w:tcPr>
            <w:tcW w:type="dxa" w:w="316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production</w:t>
            </w:r>
            <w:r>
              <w:rPr>
                <w:rFonts w:ascii="Arial" w:cs="Arial" w:eastAsia="Arial" w:hAnsi="Arial"/>
                <w:sz w:val="18"/>
                <w:szCs w:val="18"/>
              </w:rPr>
              <w:t xml:space="preserve"> activa cookie Secure, HSTS y </w:t>
            </w:r>
            <w:r>
              <w:rPr>
                <w:rFonts w:ascii="Consolas" w:cs="Consolas" w:eastAsia="Consolas" w:hAnsi="Consolas"/>
                <w:shd w:fill="F1ECE2" w:val="clear"/>
              </w:rPr>
              <w:t xml:space="preserve">Config.validate()</w:t>
            </w:r>
            <w:r>
              <w:rPr>
                <w:rFonts w:ascii="Arial" w:cs="Arial" w:eastAsia="Arial" w:hAnsi="Arial"/>
                <w:sz w:val="18"/>
                <w:szCs w:val="18"/>
              </w:rPr>
              <w:t xml:space="preserve">.</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development</w:t>
            </w:r>
          </w:p>
        </w:tc>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production</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No</w:t>
            </w:r>
          </w:p>
        </w:tc>
      </w:tr>
      <w:tr>
        <w:trPr>
          <w:cantSplit/>
        </w:trPr>
        <w:tc>
          <w:tcPr>
            <w:tcW w:type="dxa" w:w="24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ACCESS_TOKEN_MINUTES</w:t>
            </w:r>
            <w:r>
              <w:rPr>
                <w:rFonts w:ascii="Arial" w:cs="Arial" w:eastAsia="Arial" w:hAnsi="Arial"/>
                <w:sz w:val="18"/>
                <w:szCs w:val="18"/>
              </w:rPr>
              <w:t xml:space="preserve">, </w:t>
            </w:r>
            <w:r>
              <w:rPr>
                <w:rFonts w:ascii="Consolas" w:cs="Consolas" w:eastAsia="Consolas" w:hAnsi="Consolas"/>
                <w:shd w:fill="F1ECE2" w:val="clear"/>
              </w:rPr>
              <w:t xml:space="preserve">REFRESH_TOKEN_DAYS</w:t>
            </w:r>
          </w:p>
        </w:tc>
        <w:tc>
          <w:tcPr>
            <w:tcW w:type="dxa" w:w="316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Vida de los tokens (por defecto 15 min y 7 días).</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Opcional</w:t>
            </w:r>
          </w:p>
        </w:tc>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Opcional</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No</w:t>
            </w:r>
          </w:p>
        </w:tc>
      </w:tr>
      <w:tr>
        <w:trPr>
          <w:cantSplit/>
        </w:trPr>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MAX_LOGIN_ATTEMPTS</w:t>
            </w:r>
            <w:r>
              <w:rPr>
                <w:rFonts w:ascii="Arial" w:cs="Arial" w:eastAsia="Arial" w:hAnsi="Arial"/>
                <w:sz w:val="18"/>
                <w:szCs w:val="18"/>
              </w:rPr>
              <w:t xml:space="preserve">, </w:t>
            </w:r>
            <w:r>
              <w:rPr>
                <w:rFonts w:ascii="Consolas" w:cs="Consolas" w:eastAsia="Consolas" w:hAnsi="Consolas"/>
                <w:shd w:fill="F1ECE2" w:val="clear"/>
              </w:rPr>
              <w:t xml:space="preserve">LOCKOUT_MINUTES</w:t>
            </w:r>
            <w:r>
              <w:rPr>
                <w:rFonts w:ascii="Arial" w:cs="Arial" w:eastAsia="Arial" w:hAnsi="Arial"/>
                <w:sz w:val="18"/>
                <w:szCs w:val="18"/>
              </w:rPr>
              <w:t xml:space="preserve">, </w:t>
            </w:r>
            <w:r>
              <w:rPr>
                <w:rFonts w:ascii="Consolas" w:cs="Consolas" w:eastAsia="Consolas" w:hAnsi="Consolas"/>
                <w:shd w:fill="F1ECE2" w:val="clear"/>
              </w:rPr>
              <w:t xml:space="preserve">BCRYPT_ROUNDS</w:t>
            </w:r>
          </w:p>
        </w:tc>
        <w:tc>
          <w:tcPr>
            <w:tcW w:type="dxa" w:w="316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Bloqueo por intentos (5 y 15 min) y costo bcrypt (12).</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Opcional</w:t>
            </w:r>
          </w:p>
        </w:tc>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Opcional</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No</w:t>
            </w:r>
          </w:p>
        </w:tc>
      </w:tr>
      <w:tr>
        <w:trPr>
          <w:cantSplit/>
        </w:trPr>
        <w:tc>
          <w:tcPr>
            <w:tcW w:type="dxa" w:w="24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PORT</w:t>
            </w:r>
            <w:r>
              <w:rPr>
                <w:rFonts w:ascii="Arial" w:cs="Arial" w:eastAsia="Arial" w:hAnsi="Arial"/>
                <w:sz w:val="18"/>
                <w:szCs w:val="18"/>
              </w:rPr>
              <w:t xml:space="preserve">, </w:t>
            </w:r>
            <w:r>
              <w:rPr>
                <w:rFonts w:ascii="Consolas" w:cs="Consolas" w:eastAsia="Consolas" w:hAnsi="Consolas"/>
                <w:shd w:fill="F1ECE2" w:val="clear"/>
              </w:rPr>
              <w:t xml:space="preserve">WEB_CONCURRENCY</w:t>
            </w:r>
          </w:p>
        </w:tc>
        <w:tc>
          <w:tcPr>
            <w:tcW w:type="dxa" w:w="316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Puerto y número de workers de gunicorn.</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8000 y 2</w:t>
            </w:r>
          </w:p>
        </w:tc>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PORT</w:t>
            </w:r>
            <w:r>
              <w:rPr>
                <w:rFonts w:ascii="Arial" w:cs="Arial" w:eastAsia="Arial" w:hAnsi="Arial"/>
                <w:sz w:val="18"/>
                <w:szCs w:val="18"/>
              </w:rPr>
              <w:t xml:space="preserve"> la fija Render</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No</w:t>
            </w:r>
          </w:p>
        </w:tc>
      </w:tr>
    </w:tbl>
    <w:p>
      <w:pPr>
        <w:spacing w:after="200" w:before="60"/>
        <w:jc w:val="center"/>
      </w:pPr>
      <w:r>
        <w:rPr>
          <w:rFonts w:ascii="Arial" w:cs="Arial" w:eastAsia="Arial" w:hAnsi="Arial"/>
          <w:color w:val="6B5B4B"/>
          <w:sz w:val="18"/>
          <w:szCs w:val="18"/>
        </w:rPr>
        <w:t xml:space="preserve">Fuente: Elaboración propia a partir de backend/app/config.py, backend/gunicorn.conf.py, .env.example y render.yaml.</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3B6EA8" w:sz="24"/>
              <w:bottom w:val="none"/>
              <w:right w:val="none"/>
            </w:tcBorders>
            <w:shd w:fill="EAF2FB" w:val="clear"/>
            <w:tcMar>
              <w:top w:type="dxa" w:w="100"/>
              <w:left w:type="dxa" w:w="160"/>
              <w:bottom w:type="dxa" w:w="100"/>
              <w:right w:type="dxa" w:w="160"/>
            </w:tcMar>
          </w:tcPr>
          <w:p>
            <w:pPr>
              <w:spacing w:after="0" w:line="276"/>
            </w:pPr>
            <w:r>
              <w:rPr>
                <w:rFonts w:ascii="Arial" w:cs="Arial" w:eastAsia="Arial" w:hAnsi="Arial"/>
                <w:b/>
                <w:bCs/>
                <w:sz w:val="20"/>
                <w:szCs w:val="20"/>
              </w:rPr>
              <w:t xml:space="preserve">Observación para el equipo:</w:t>
            </w:r>
            <w:r>
              <w:rPr>
                <w:rFonts w:ascii="Arial" w:cs="Arial" w:eastAsia="Arial" w:hAnsi="Arial"/>
                <w:sz w:val="20"/>
                <w:szCs w:val="20"/>
              </w:rPr>
              <w:t xml:space="preserve"> la plantilla </w:t>
            </w:r>
            <w:r>
              <w:rPr>
                <w:rFonts w:ascii="Consolas" w:cs="Consolas" w:eastAsia="Consolas" w:hAnsi="Consolas"/>
                <w:shd w:fill="F1ECE2" w:val="clear"/>
              </w:rPr>
              <w:t xml:space="preserve">.env.example</w:t>
            </w:r>
            <w:r>
              <w:rPr>
                <w:rFonts w:ascii="Arial" w:cs="Arial" w:eastAsia="Arial" w:hAnsi="Arial"/>
                <w:sz w:val="20"/>
                <w:szCs w:val="20"/>
              </w:rPr>
              <w:t xml:space="preserve"> y </w:t>
            </w:r>
            <w:r>
              <w:rPr>
                <w:rFonts w:ascii="Consolas" w:cs="Consolas" w:eastAsia="Consolas" w:hAnsi="Consolas"/>
                <w:shd w:fill="F1ECE2" w:val="clear"/>
              </w:rPr>
              <w:t xml:space="preserve">seed.py</w:t>
            </w:r>
            <w:r>
              <w:rPr>
                <w:rFonts w:ascii="Arial" w:cs="Arial" w:eastAsia="Arial" w:hAnsi="Arial"/>
                <w:sz w:val="20"/>
                <w:szCs w:val="20"/>
              </w:rPr>
              <w:t xml:space="preserve"> incluyen una contraseña demo por defecto (útil solo en desarrollo). Antes de publicar el repositorio se recomienda reemplazarla por un marcador y exigir </w:t>
            </w:r>
            <w:r>
              <w:rPr>
                <w:rFonts w:ascii="Consolas" w:cs="Consolas" w:eastAsia="Consolas" w:hAnsi="Consolas"/>
                <w:shd w:fill="F1ECE2" w:val="clear"/>
              </w:rPr>
              <w:t xml:space="preserve">DEMO_PASSWORD</w:t>
            </w:r>
            <w:r>
              <w:rPr>
                <w:rFonts w:ascii="Arial" w:cs="Arial" w:eastAsia="Arial" w:hAnsi="Arial"/>
                <w:sz w:val="20"/>
                <w:szCs w:val="20"/>
              </w:rPr>
              <w:t xml:space="preserve"> explícita en el despliegue, que es lo que ya hace Render por </w:t>
            </w:r>
            <w:r>
              <w:rPr>
                <w:rFonts w:ascii="Consolas" w:cs="Consolas" w:eastAsia="Consolas" w:hAnsi="Consolas"/>
                <w:shd w:fill="F1ECE2" w:val="clear"/>
              </w:rPr>
              <w:t xml:space="preserve">sync: false</w:t>
            </w:r>
            <w:r>
              <w:rPr>
                <w:rFonts w:ascii="Arial" w:cs="Arial" w:eastAsia="Arial" w:hAnsi="Arial"/>
                <w:sz w:val="20"/>
                <w:szCs w:val="20"/>
              </w:rPr>
              <w:t xml:space="preserve">.</w:t>
            </w:r>
          </w:p>
        </w:tc>
      </w:tr>
    </w:tbl>
    <w:p>
      <w:pPr>
        <w:pStyle w:val="Heading2"/>
        <w:keepNext/>
        <w:spacing w:after="120" w:before="280"/>
      </w:pPr>
      <w:r>
        <w:rPr>
          <w:rFonts w:ascii="Arial" w:cs="Arial" w:eastAsia="Arial" w:hAnsi="Arial"/>
          <w:b/>
          <w:bCs/>
          <w:color w:val="4A2C1F"/>
          <w:sz w:val="26"/>
          <w:szCs w:val="26"/>
        </w:rPr>
        <w:t xml:space="preserve">3.3 Repositorio GitHub</w:t>
      </w:r>
    </w:p>
    <w:p>
      <w:pPr>
        <w:spacing w:after="120" w:before="0" w:line="300"/>
        <w:jc w:val="both"/>
      </w:pPr>
      <w:r>
        <w:rPr>
          <w:rFonts w:ascii="Arial" w:cs="Arial" w:eastAsia="Arial" w:hAnsi="Arial"/>
          <w:sz w:val="22"/>
          <w:szCs w:val="22"/>
        </w:rPr>
        <w:t xml:space="preserve">El código, los scripts de base de datos, las evidencias de prueba y las fuentes de la documentación se mantienen en un único repositorio (monorepo): </w:t>
      </w:r>
      <w:r>
        <w:rPr>
          <w:rFonts w:ascii="Consolas" w:cs="Consolas" w:eastAsia="Consolas" w:hAnsi="Consolas"/>
          <w:shd w:fill="F1ECE2" w:val="clear"/>
        </w:rPr>
        <w:t xml:space="preserve">https://github.com/JeaneliR/VASTAGO2026_INTEGRADOR2</w:t>
      </w:r>
      <w:r>
        <w:rPr>
          <w:rFonts w:ascii="Arial" w:cs="Arial" w:eastAsia="Arial" w:hAnsi="Arial"/>
          <w:sz w:val="22"/>
          <w:szCs w:val="22"/>
        </w:rPr>
        <w:t xml:space="preserve">. Un monorepo es adecuado para un equipo de tres personas porque un mismo Pull Request puede modificar el esquema SQL, el backend y la interfaz de una historia de usuario, y la integración continua valida todo junto. El repositorio contiene aproximadamente 870 líneas de código Python de aplicación, 285 de pruebas, 345 de frontend (JSX, JS y CSS), 239 de SQL y 47 del módulo de pronóstico.</w:t>
      </w:r>
    </w:p>
    <w:p>
      <w:pPr>
        <w:pStyle w:val="Heading3"/>
        <w:keepNext/>
        <w:spacing w:after="100" w:before="200"/>
      </w:pPr>
      <w:r>
        <w:rPr>
          <w:rFonts w:ascii="Arial" w:cs="Arial" w:eastAsia="Arial" w:hAnsi="Arial"/>
          <w:b/>
          <w:bCs/>
          <w:color w:val="4A2C1F"/>
          <w:sz w:val="23"/>
          <w:szCs w:val="23"/>
        </w:rPr>
        <w:t xml:space="preserve">3.3.1 Estructura del repositorio</w:t>
      </w:r>
    </w:p>
    <w:p>
      <w:pPr>
        <w:spacing w:after="120" w:before="0" w:line="300"/>
        <w:jc w:val="both"/>
      </w:pPr>
      <w:r>
        <w:rPr>
          <w:rFonts w:ascii="Arial" w:cs="Arial" w:eastAsia="Arial" w:hAnsi="Arial"/>
          <w:sz w:val="22"/>
          <w:szCs w:val="22"/>
        </w:rPr>
        <w:t xml:space="preserve">Código 16</w:t>
      </w:r>
      <w:r>
        <w:rPr>
          <w:rFonts w:ascii="Arial" w:cs="Arial" w:eastAsia="Arial" w:hAnsi="Arial"/>
          <w:sz w:val="22"/>
          <w:szCs w:val="22"/>
        </w:rPr>
        <w:t xml:space="preserve"> muestra el árbol real de carpetas, obtenido recorriendo el directorio del proyecto y excluyendo </w:t>
      </w:r>
      <w:r>
        <w:rPr>
          <w:rFonts w:ascii="Consolas" w:cs="Consolas" w:eastAsia="Consolas" w:hAnsi="Consolas"/>
          <w:shd w:fill="F1ECE2" w:val="clear"/>
        </w:rPr>
        <w:t xml:space="preserve">node_modules</w:t>
      </w:r>
      <w:r>
        <w:rPr>
          <w:rFonts w:ascii="Arial" w:cs="Arial" w:eastAsia="Arial" w:hAnsi="Arial"/>
          <w:sz w:val="22"/>
          <w:szCs w:val="22"/>
        </w:rPr>
        <w:t xml:space="preserve">, </w:t>
      </w:r>
      <w:r>
        <w:rPr>
          <w:rFonts w:ascii="Consolas" w:cs="Consolas" w:eastAsia="Consolas" w:hAnsi="Consolas"/>
          <w:shd w:fill="F1ECE2" w:val="clear"/>
        </w:rPr>
        <w:t xml:space="preserve">__pycache__</w:t>
      </w:r>
      <w:r>
        <w:rPr>
          <w:rFonts w:ascii="Arial" w:cs="Arial" w:eastAsia="Arial" w:hAnsi="Arial"/>
          <w:sz w:val="22"/>
          <w:szCs w:val="22"/>
        </w:rPr>
        <w:t xml:space="preserve">, </w:t>
      </w:r>
      <w:r>
        <w:rPr>
          <w:rFonts w:ascii="Consolas" w:cs="Consolas" w:eastAsia="Consolas" w:hAnsi="Consolas"/>
          <w:shd w:fill="F1ECE2" w:val="clear"/>
        </w:rPr>
        <w:t xml:space="preserve">.pytest_cache</w:t>
      </w:r>
      <w:r>
        <w:rPr>
          <w:rFonts w:ascii="Arial" w:cs="Arial" w:eastAsia="Arial" w:hAnsi="Arial"/>
          <w:sz w:val="22"/>
          <w:szCs w:val="22"/>
        </w:rPr>
        <w:t xml:space="preserve"> y las salidas de compilación (</w:t>
      </w:r>
      <w:r>
        <w:rPr>
          <w:rFonts w:ascii="Consolas" w:cs="Consolas" w:eastAsia="Consolas" w:hAnsi="Consolas"/>
          <w:shd w:fill="F1ECE2" w:val="clear"/>
        </w:rPr>
        <w:t xml:space="preserve">out</w:t>
      </w:r>
      <w:r>
        <w:rPr>
          <w:rFonts w:ascii="Arial" w:cs="Arial" w:eastAsia="Arial" w:hAnsi="Arial"/>
          <w:sz w:val="22"/>
          <w:szCs w:val="22"/>
        </w:rPr>
        <w:t xml:space="preserve">). Para legibilidad, las carpetas de capturas, de salidas de seguridad y del generador del informe se resumen en una línea. </w:t>
      </w:r>
      <w:r>
        <w:rPr>
          <w:rFonts w:ascii="Arial" w:cs="Arial" w:eastAsia="Arial" w:hAnsi="Arial"/>
          <w:sz w:val="22"/>
          <w:szCs w:val="22"/>
        </w:rPr>
        <w:t xml:space="preserve">Tabla 48</w:t>
      </w:r>
      <w:r>
        <w:rPr>
          <w:rFonts w:ascii="Arial" w:cs="Arial" w:eastAsia="Arial" w:hAnsi="Arial"/>
          <w:sz w:val="22"/>
          <w:szCs w:val="22"/>
        </w:rPr>
        <w:t xml:space="preserve"> explica la responsabilidad de cada carpeta.</w:t>
      </w:r>
    </w:p>
    <w:p>
      <w:pPr>
        <w:keepNext/>
        <w:spacing w:after="60" w:before="160"/>
      </w:pPr>
      <w:r>
        <w:rPr>
          <w:rFonts w:ascii="Arial" w:cs="Arial" w:eastAsia="Arial" w:hAnsi="Arial"/>
          <w:b/>
          <w:bCs/>
          <w:color w:val="4A2C1F"/>
          <w:sz w:val="20"/>
          <w:szCs w:val="20"/>
        </w:rPr>
        <w:t xml:space="preserve">Código 16. </w:t>
      </w:r>
      <w:r>
        <w:rPr>
          <w:rFonts w:ascii="Arial" w:cs="Arial" w:eastAsia="Arial" w:hAnsi="Arial"/>
          <w:color w:val="4A2C1F"/>
          <w:sz w:val="20"/>
          <w:szCs w:val="20"/>
        </w:rPr>
        <w:t xml:space="preserve">Árbol de carpetas del repositorio (generado del directorio real del proyecto)</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vastago-sistema/</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.github/</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workflows/   # ci.yml</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backend/</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app/</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 repositories/   # __init__.py, analitica.py, base.py, inventario.py, produccion.py, usuarios.py</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 routes/   # __init__.py, auth.py, negocio.py</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 services/   # __init__.py, auth_service.py</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 __init__.py</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 config.py</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 db.py</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 extensions.py</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 security.py</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 seed.py</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static/   # bundle compilado por esbuild (no versionado)</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tests/   # conftest.py, pentest_manual.py, test_negocio.py, test_seguridad.py</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gunicorn.conf.py</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requirements.txt</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wsgi.py</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db/</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admin/   # backup_restore.sh, monitoreo.sql</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replication/   # 01_primary_config.sql, setup_replica.sh</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schema.sql</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seed_catalogo.sql</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deploy/</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docs/</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build/   # generador del informe (gen.js, capN.js) y assets/ con diagramas y prototipos</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evidencias/</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capturas/   # 12 capturas de pantalla por rol (PNG)</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seguridad/   # salidas de nmap, nikto, sqlmap, bandit, pip-audit, pentest, TLS</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wpo/   # medir_wpo.py, wpo_metricas.json</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01_replicacion.txt</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02_respaldo_restauracion.txt</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03_monitoreo_bd.txt</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04_pytest.txt</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05_cobertura.txt</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05_latencia_api.txt</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medir_latencia.py</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frontend/</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public/   # index.html</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src/</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 components/   # Admin.jsx, Analitica.jsx, Dashboard.jsx, Inventario.jsx, Login.jsx, Produccion.jsx</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 api.js</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 App.jsx</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 main.jsx</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 styles.css</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build.mjs</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package-lock.json</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package.json</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ml-service/   # forecast.py, forecast_output.json, historico_demanda.csv</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.dockerignore</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.env.example</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.gitignore</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Dockerfile</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README.md</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render.yaml</w:t>
      </w:r>
    </w:p>
    <w:p>
      <w:pPr>
        <w:spacing w:after="160"/>
      </w:pPr>
    </w:p>
    <w:p>
      <w:pPr>
        <w:keepNext/>
        <w:keepLines/>
        <w:spacing w:after="80" w:before="160"/>
        <w:jc w:val="center"/>
      </w:pPr>
      <w:r>
        <w:rPr>
          <w:rFonts w:ascii="Arial" w:cs="Arial" w:eastAsia="Arial" w:hAnsi="Arial"/>
          <w:b/>
          <w:bCs/>
          <w:color w:val="4A2C1F"/>
          <w:sz w:val="20"/>
          <w:szCs w:val="20"/>
        </w:rPr>
        <w:t xml:space="preserve">Tabla 48. </w:t>
      </w:r>
      <w:r>
        <w:rPr>
          <w:rFonts w:ascii="Arial" w:cs="Arial" w:eastAsia="Arial" w:hAnsi="Arial"/>
          <w:color w:val="4A2C1F"/>
          <w:sz w:val="20"/>
          <w:szCs w:val="20"/>
        </w:rPr>
        <w:t xml:space="preserve">Responsabilidad de cada carpeta del repositorio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046"/>
        <w:gridCol w:w="3719"/>
        <w:gridCol w:w="3533"/>
      </w:tblGrid>
      <w:tr>
        <w:trPr>
          <w:cantSplit/>
          <w:tblHeader/>
        </w:trPr>
        <w:tc>
          <w:tcPr>
            <w:tcW w:type="dxa" w:w="20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Carpeta o archivo</w:t>
            </w:r>
          </w:p>
        </w:tc>
        <w:tc>
          <w:tcPr>
            <w:tcW w:type="dxa" w:w="371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Contenido</w:t>
            </w:r>
          </w:p>
        </w:tc>
        <w:tc>
          <w:tcPr>
            <w:tcW w:type="dxa" w:w="353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Responsabilidad</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backend/app/</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__init__.py</w:t>
            </w:r>
            <w:r>
              <w:rPr>
                <w:rFonts w:ascii="Arial" w:cs="Arial" w:eastAsia="Arial" w:hAnsi="Arial"/>
                <w:sz w:val="18"/>
                <w:szCs w:val="18"/>
              </w:rPr>
              <w:t xml:space="preserve"> (fábrica de la app), </w:t>
            </w:r>
            <w:r>
              <w:rPr>
                <w:rFonts w:ascii="Consolas" w:cs="Consolas" w:eastAsia="Consolas" w:hAnsi="Consolas"/>
                <w:shd w:fill="F1ECE2" w:val="clear"/>
              </w:rPr>
              <w:t xml:space="preserve">config.py</w:t>
            </w:r>
            <w:r>
              <w:rPr>
                <w:rFonts w:ascii="Arial" w:cs="Arial" w:eastAsia="Arial" w:hAnsi="Arial"/>
                <w:sz w:val="18"/>
                <w:szCs w:val="18"/>
              </w:rPr>
              <w:t xml:space="preserve">, </w:t>
            </w:r>
            <w:r>
              <w:rPr>
                <w:rFonts w:ascii="Consolas" w:cs="Consolas" w:eastAsia="Consolas" w:hAnsi="Consolas"/>
                <w:shd w:fill="F1ECE2" w:val="clear"/>
              </w:rPr>
              <w:t xml:space="preserve">db.py</w:t>
            </w:r>
            <w:r>
              <w:rPr>
                <w:rFonts w:ascii="Arial" w:cs="Arial" w:eastAsia="Arial" w:hAnsi="Arial"/>
                <w:sz w:val="18"/>
                <w:szCs w:val="18"/>
              </w:rPr>
              <w:t xml:space="preserve">, </w:t>
            </w:r>
            <w:r>
              <w:rPr>
                <w:rFonts w:ascii="Consolas" w:cs="Consolas" w:eastAsia="Consolas" w:hAnsi="Consolas"/>
                <w:shd w:fill="F1ECE2" w:val="clear"/>
              </w:rPr>
              <w:t xml:space="preserve">security.py</w:t>
            </w:r>
            <w:r>
              <w:rPr>
                <w:rFonts w:ascii="Arial" w:cs="Arial" w:eastAsia="Arial" w:hAnsi="Arial"/>
                <w:sz w:val="18"/>
                <w:szCs w:val="18"/>
              </w:rPr>
              <w:t xml:space="preserve">, </w:t>
            </w:r>
            <w:r>
              <w:rPr>
                <w:rFonts w:ascii="Consolas" w:cs="Consolas" w:eastAsia="Consolas" w:hAnsi="Consolas"/>
                <w:shd w:fill="F1ECE2" w:val="clear"/>
              </w:rPr>
              <w:t xml:space="preserve">extensions.py</w:t>
            </w:r>
            <w:r>
              <w:rPr>
                <w:rFonts w:ascii="Arial" w:cs="Arial" w:eastAsia="Arial" w:hAnsi="Arial"/>
                <w:sz w:val="18"/>
                <w:szCs w:val="18"/>
              </w:rPr>
              <w:t xml:space="preserve">, </w:t>
            </w:r>
            <w:r>
              <w:rPr>
                <w:rFonts w:ascii="Consolas" w:cs="Consolas" w:eastAsia="Consolas" w:hAnsi="Consolas"/>
                <w:shd w:fill="F1ECE2" w:val="clear"/>
              </w:rPr>
              <w:t xml:space="preserve">seed.py</w:t>
            </w:r>
            <w:r>
              <w:rPr>
                <w:rFonts w:ascii="Arial" w:cs="Arial" w:eastAsia="Arial" w:hAnsi="Arial"/>
                <w:sz w:val="18"/>
                <w:szCs w:val="18"/>
              </w:rPr>
              <w:t xml:space="preserve">; subcarpetas </w:t>
            </w:r>
            <w:r>
              <w:rPr>
                <w:rFonts w:ascii="Consolas" w:cs="Consolas" w:eastAsia="Consolas" w:hAnsi="Consolas"/>
                <w:shd w:fill="F1ECE2" w:val="clear"/>
              </w:rPr>
              <w:t xml:space="preserve">routes/</w:t>
            </w:r>
            <w:r>
              <w:rPr>
                <w:rFonts w:ascii="Arial" w:cs="Arial" w:eastAsia="Arial" w:hAnsi="Arial"/>
                <w:sz w:val="18"/>
                <w:szCs w:val="18"/>
              </w:rPr>
              <w:t xml:space="preserve">, </w:t>
            </w:r>
            <w:r>
              <w:rPr>
                <w:rFonts w:ascii="Consolas" w:cs="Consolas" w:eastAsia="Consolas" w:hAnsi="Consolas"/>
                <w:shd w:fill="F1ECE2" w:val="clear"/>
              </w:rPr>
              <w:t xml:space="preserve">services/</w:t>
            </w:r>
            <w:r>
              <w:rPr>
                <w:rFonts w:ascii="Arial" w:cs="Arial" w:eastAsia="Arial" w:hAnsi="Arial"/>
                <w:sz w:val="18"/>
                <w:szCs w:val="18"/>
              </w:rPr>
              <w:t xml:space="preserve">, </w:t>
            </w:r>
            <w:r>
              <w:rPr>
                <w:rFonts w:ascii="Consolas" w:cs="Consolas" w:eastAsia="Consolas" w:hAnsi="Consolas"/>
                <w:shd w:fill="F1ECE2" w:val="clear"/>
              </w:rPr>
              <w:t xml:space="preserve">repositories/</w:t>
            </w:r>
            <w:r>
              <w:rPr>
                <w:rFonts w:ascii="Arial" w:cs="Arial" w:eastAsia="Arial" w:hAnsi="Arial"/>
                <w:sz w:val="18"/>
                <w:szCs w:val="18"/>
              </w:rPr>
              <w:t xml:space="preserve">.</w:t>
            </w:r>
          </w:p>
        </w:tc>
        <w:tc>
          <w:tcPr>
            <w:tcW w:type="dxa" w:w="3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Lógica de la API. Las rutas validan y autorizan; los servicios implementan casos de uso (login, refresh); los repositorios contienen todo el SQL (patrón Repository).</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backend/tests/</w:t>
            </w:r>
          </w:p>
        </w:tc>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conftest.py</w:t>
            </w:r>
            <w:r>
              <w:rPr>
                <w:rFonts w:ascii="Arial" w:cs="Arial" w:eastAsia="Arial" w:hAnsi="Arial"/>
                <w:sz w:val="18"/>
                <w:szCs w:val="18"/>
              </w:rPr>
              <w:t xml:space="preserve">, </w:t>
            </w:r>
            <w:r>
              <w:rPr>
                <w:rFonts w:ascii="Consolas" w:cs="Consolas" w:eastAsia="Consolas" w:hAnsi="Consolas"/>
                <w:shd w:fill="F1ECE2" w:val="clear"/>
              </w:rPr>
              <w:t xml:space="preserve">test_negocio.py</w:t>
            </w:r>
            <w:r>
              <w:rPr>
                <w:rFonts w:ascii="Arial" w:cs="Arial" w:eastAsia="Arial" w:hAnsi="Arial"/>
                <w:sz w:val="18"/>
                <w:szCs w:val="18"/>
              </w:rPr>
              <w:t xml:space="preserve">, </w:t>
            </w:r>
            <w:r>
              <w:rPr>
                <w:rFonts w:ascii="Consolas" w:cs="Consolas" w:eastAsia="Consolas" w:hAnsi="Consolas"/>
                <w:shd w:fill="F1ECE2" w:val="clear"/>
              </w:rPr>
              <w:t xml:space="preserve">test_seguridad.py</w:t>
            </w:r>
            <w:r>
              <w:rPr>
                <w:rFonts w:ascii="Arial" w:cs="Arial" w:eastAsia="Arial" w:hAnsi="Arial"/>
                <w:sz w:val="18"/>
                <w:szCs w:val="18"/>
              </w:rPr>
              <w:t xml:space="preserve">, </w:t>
            </w:r>
            <w:r>
              <w:rPr>
                <w:rFonts w:ascii="Consolas" w:cs="Consolas" w:eastAsia="Consolas" w:hAnsi="Consolas"/>
                <w:shd w:fill="F1ECE2" w:val="clear"/>
              </w:rPr>
              <w:t xml:space="preserve">pentest_manual.py</w:t>
            </w:r>
            <w:r>
              <w:rPr>
                <w:rFonts w:ascii="Arial" w:cs="Arial" w:eastAsia="Arial" w:hAnsi="Arial"/>
                <w:sz w:val="18"/>
                <w:szCs w:val="18"/>
              </w:rPr>
              <w:t xml:space="preserve">.</w:t>
            </w:r>
          </w:p>
        </w:tc>
        <w:tc>
          <w:tcPr>
            <w:tcW w:type="dxa" w:w="3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Pruebas automatizadas (24) y verificaciones manuales OWASP contra una instancia en ejecución.</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frontend/</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src/</w:t>
            </w:r>
            <w:r>
              <w:rPr>
                <w:rFonts w:ascii="Arial" w:cs="Arial" w:eastAsia="Arial" w:hAnsi="Arial"/>
                <w:sz w:val="18"/>
                <w:szCs w:val="18"/>
              </w:rPr>
              <w:t xml:space="preserve"> (App, api.js, componentes por pantalla, estilos), </w:t>
            </w:r>
            <w:r>
              <w:rPr>
                <w:rFonts w:ascii="Consolas" w:cs="Consolas" w:eastAsia="Consolas" w:hAnsi="Consolas"/>
                <w:shd w:fill="F1ECE2" w:val="clear"/>
              </w:rPr>
              <w:t xml:space="preserve">public/index.html</w:t>
            </w:r>
            <w:r>
              <w:rPr>
                <w:rFonts w:ascii="Arial" w:cs="Arial" w:eastAsia="Arial" w:hAnsi="Arial"/>
                <w:sz w:val="18"/>
                <w:szCs w:val="18"/>
              </w:rPr>
              <w:t xml:space="preserve">, </w:t>
            </w:r>
            <w:r>
              <w:rPr>
                <w:rFonts w:ascii="Consolas" w:cs="Consolas" w:eastAsia="Consolas" w:hAnsi="Consolas"/>
                <w:shd w:fill="F1ECE2" w:val="clear"/>
              </w:rPr>
              <w:t xml:space="preserve">build.mjs</w:t>
            </w:r>
            <w:r>
              <w:rPr>
                <w:rFonts w:ascii="Arial" w:cs="Arial" w:eastAsia="Arial" w:hAnsi="Arial"/>
                <w:sz w:val="18"/>
                <w:szCs w:val="18"/>
              </w:rPr>
              <w:t xml:space="preserve">.</w:t>
            </w:r>
          </w:p>
        </w:tc>
        <w:tc>
          <w:tcPr>
            <w:tcW w:type="dxa" w:w="3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Interfaz React; el token de acceso vive solo en memoria y el cliente HTTP renueva la sesión automáticamente.</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db/</w:t>
            </w:r>
          </w:p>
        </w:tc>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schema.sql</w:t>
            </w:r>
            <w:r>
              <w:rPr>
                <w:rFonts w:ascii="Arial" w:cs="Arial" w:eastAsia="Arial" w:hAnsi="Arial"/>
                <w:sz w:val="18"/>
                <w:szCs w:val="18"/>
              </w:rPr>
              <w:t xml:space="preserve">, </w:t>
            </w:r>
            <w:r>
              <w:rPr>
                <w:rFonts w:ascii="Consolas" w:cs="Consolas" w:eastAsia="Consolas" w:hAnsi="Consolas"/>
                <w:shd w:fill="F1ECE2" w:val="clear"/>
              </w:rPr>
              <w:t xml:space="preserve">seed_catalogo.sql</w:t>
            </w:r>
            <w:r>
              <w:rPr>
                <w:rFonts w:ascii="Arial" w:cs="Arial" w:eastAsia="Arial" w:hAnsi="Arial"/>
                <w:sz w:val="18"/>
                <w:szCs w:val="18"/>
              </w:rPr>
              <w:t xml:space="preserve">, </w:t>
            </w:r>
            <w:r>
              <w:rPr>
                <w:rFonts w:ascii="Consolas" w:cs="Consolas" w:eastAsia="Consolas" w:hAnsi="Consolas"/>
                <w:shd w:fill="F1ECE2" w:val="clear"/>
              </w:rPr>
              <w:t xml:space="preserve">admin/</w:t>
            </w:r>
            <w:r>
              <w:rPr>
                <w:rFonts w:ascii="Arial" w:cs="Arial" w:eastAsia="Arial" w:hAnsi="Arial"/>
                <w:sz w:val="18"/>
                <w:szCs w:val="18"/>
              </w:rPr>
              <w:t xml:space="preserve"> (respaldo y monitoreo), </w:t>
            </w:r>
            <w:r>
              <w:rPr>
                <w:rFonts w:ascii="Consolas" w:cs="Consolas" w:eastAsia="Consolas" w:hAnsi="Consolas"/>
                <w:shd w:fill="F1ECE2" w:val="clear"/>
              </w:rPr>
              <w:t xml:space="preserve">replication/</w:t>
            </w:r>
            <w:r>
              <w:rPr>
                <w:rFonts w:ascii="Arial" w:cs="Arial" w:eastAsia="Arial" w:hAnsi="Arial"/>
                <w:sz w:val="18"/>
                <w:szCs w:val="18"/>
              </w:rPr>
              <w:t xml:space="preserve"> (primario y réplica).</w:t>
            </w:r>
          </w:p>
        </w:tc>
        <w:tc>
          <w:tcPr>
            <w:tcW w:type="dxa" w:w="3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Modelo físico, datos maestros, operación y alta disponibilidad de la base de datos.</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ml-service/</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forecast.py</w:t>
            </w:r>
            <w:r>
              <w:rPr>
                <w:rFonts w:ascii="Arial" w:cs="Arial" w:eastAsia="Arial" w:hAnsi="Arial"/>
                <w:sz w:val="18"/>
                <w:szCs w:val="18"/>
              </w:rPr>
              <w:t xml:space="preserve">, </w:t>
            </w:r>
            <w:r>
              <w:rPr>
                <w:rFonts w:ascii="Consolas" w:cs="Consolas" w:eastAsia="Consolas" w:hAnsi="Consolas"/>
                <w:shd w:fill="F1ECE2" w:val="clear"/>
              </w:rPr>
              <w:t xml:space="preserve">historico_demanda.csv</w:t>
            </w:r>
            <w:r>
              <w:rPr>
                <w:rFonts w:ascii="Arial" w:cs="Arial" w:eastAsia="Arial" w:hAnsi="Arial"/>
                <w:sz w:val="18"/>
                <w:szCs w:val="18"/>
              </w:rPr>
              <w:t xml:space="preserve">, </w:t>
            </w:r>
            <w:r>
              <w:rPr>
                <w:rFonts w:ascii="Consolas" w:cs="Consolas" w:eastAsia="Consolas" w:hAnsi="Consolas"/>
                <w:shd w:fill="F1ECE2" w:val="clear"/>
              </w:rPr>
              <w:t xml:space="preserve">forecast_output.json</w:t>
            </w:r>
            <w:r>
              <w:rPr>
                <w:rFonts w:ascii="Arial" w:cs="Arial" w:eastAsia="Arial" w:hAnsi="Arial"/>
                <w:sz w:val="18"/>
                <w:szCs w:val="18"/>
              </w:rPr>
              <w:t xml:space="preserve">.</w:t>
            </w:r>
          </w:p>
        </w:tc>
        <w:tc>
          <w:tcPr>
            <w:tcW w:type="dxa" w:w="3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Entrenamiento del pronóstico (fuera de línea) y su resultado, que carga </w:t>
            </w:r>
            <w:r>
              <w:rPr>
                <w:rFonts w:ascii="Consolas" w:cs="Consolas" w:eastAsia="Consolas" w:hAnsi="Consolas"/>
                <w:shd w:fill="F1ECE2" w:val="clear"/>
              </w:rPr>
              <w:t xml:space="preserve">seed.py</w:t>
            </w:r>
            <w:r>
              <w:rPr>
                <w:rFonts w:ascii="Arial" w:cs="Arial" w:eastAsia="Arial" w:hAnsi="Arial"/>
                <w:sz w:val="18"/>
                <w:szCs w:val="18"/>
              </w:rPr>
              <w:t xml:space="preserve"> en la tabla </w:t>
            </w:r>
            <w:r>
              <w:rPr>
                <w:rFonts w:ascii="Consolas" w:cs="Consolas" w:eastAsia="Consolas" w:hAnsi="Consolas"/>
                <w:shd w:fill="F1ECE2" w:val="clear"/>
              </w:rPr>
              <w:t xml:space="preserve">pronosticos</w:t>
            </w:r>
            <w:r>
              <w:rPr>
                <w:rFonts w:ascii="Arial" w:cs="Arial" w:eastAsia="Arial" w:hAnsi="Arial"/>
                <w:sz w:val="18"/>
                <w:szCs w:val="18"/>
              </w:rPr>
              <w:t xml:space="preserve">.</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evidencias/</w:t>
            </w:r>
          </w:p>
        </w:tc>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Salidas de pytest, cobertura, latencia, replicación, respaldo, monitoreo, seguridad y WPO; capturas por rol.</w:t>
            </w:r>
          </w:p>
        </w:tc>
        <w:tc>
          <w:tcPr>
            <w:tcW w:type="dxa" w:w="3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Evidencia reproducible citada en los capítulos 6 a 10 del informe.</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.github/workflows/</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ci.yml</w:t>
            </w:r>
            <w:r>
              <w:rPr>
                <w:rFonts w:ascii="Arial" w:cs="Arial" w:eastAsia="Arial" w:hAnsi="Arial"/>
                <w:sz w:val="18"/>
                <w:szCs w:val="18"/>
              </w:rPr>
              <w:t xml:space="preserve">.</w:t>
            </w:r>
          </w:p>
        </w:tc>
        <w:tc>
          <w:tcPr>
            <w:tcW w:type="dxa" w:w="3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Integración continua.</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Dockerfile</w:t>
            </w:r>
            <w:r>
              <w:rPr>
                <w:rFonts w:ascii="Arial" w:cs="Arial" w:eastAsia="Arial" w:hAnsi="Arial"/>
                <w:sz w:val="18"/>
                <w:szCs w:val="18"/>
              </w:rPr>
              <w:t xml:space="preserve">, </w:t>
            </w:r>
            <w:r>
              <w:rPr>
                <w:rFonts w:ascii="Consolas" w:cs="Consolas" w:eastAsia="Consolas" w:hAnsi="Consolas"/>
                <w:shd w:fill="F1ECE2" w:val="clear"/>
              </w:rPr>
              <w:t xml:space="preserve">render.yaml</w:t>
            </w:r>
            <w:r>
              <w:rPr>
                <w:rFonts w:ascii="Arial" w:cs="Arial" w:eastAsia="Arial" w:hAnsi="Arial"/>
                <w:sz w:val="18"/>
                <w:szCs w:val="18"/>
              </w:rPr>
              <w:t xml:space="preserve">, </w:t>
            </w:r>
            <w:r>
              <w:rPr>
                <w:rFonts w:ascii="Consolas" w:cs="Consolas" w:eastAsia="Consolas" w:hAnsi="Consolas"/>
                <w:shd w:fill="F1ECE2" w:val="clear"/>
              </w:rPr>
              <w:t xml:space="preserve">.dockerignore</w:t>
            </w:r>
          </w:p>
        </w:tc>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Empaquetado y despliegue.</w:t>
            </w:r>
          </w:p>
        </w:tc>
        <w:tc>
          <w:tcPr>
            <w:tcW w:type="dxa" w:w="3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Portabilidad (RNF06) y despliegue en Render.</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docs/build/</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Generador del informe y </w:t>
            </w:r>
            <w:r>
              <w:rPr>
                <w:rFonts w:ascii="Consolas" w:cs="Consolas" w:eastAsia="Consolas" w:hAnsi="Consolas"/>
                <w:shd w:fill="F1ECE2" w:val="clear"/>
              </w:rPr>
              <w:t xml:space="preserve">assets/</w:t>
            </w:r>
            <w:r>
              <w:rPr>
                <w:rFonts w:ascii="Arial" w:cs="Arial" w:eastAsia="Arial" w:hAnsi="Arial"/>
                <w:sz w:val="18"/>
                <w:szCs w:val="18"/>
              </w:rPr>
              <w:t xml:space="preserve"> (diagramas, wireframes, mockups).</w:t>
            </w:r>
          </w:p>
        </w:tc>
        <w:tc>
          <w:tcPr>
            <w:tcW w:type="dxa" w:w="3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Documentación como código; reproducible con un script.</w:t>
            </w:r>
          </w:p>
        </w:tc>
      </w:tr>
    </w:tbl>
    <w:p>
      <w:pPr>
        <w:spacing w:after="200" w:before="60"/>
        <w:jc w:val="center"/>
      </w:pPr>
      <w:r>
        <w:rPr>
          <w:rFonts w:ascii="Arial" w:cs="Arial" w:eastAsia="Arial" w:hAnsi="Arial"/>
          <w:color w:val="6B5B4B"/>
          <w:sz w:val="18"/>
          <w:szCs w:val="18"/>
        </w:rPr>
        <w:t xml:space="preserve">Fuente: Elaboración propia a partir del árbol del repositorio (Código 19).</w:t>
      </w:r>
    </w:p>
    <w:p>
      <w:pPr>
        <w:spacing w:after="120" w:before="0" w:line="300"/>
        <w:jc w:val="both"/>
      </w:pPr>
      <w:r>
        <w:rPr>
          <w:rFonts w:ascii="Arial" w:cs="Arial" w:eastAsia="Arial" w:hAnsi="Arial"/>
          <w:sz w:val="22"/>
          <w:szCs w:val="22"/>
        </w:rPr>
        <w:t xml:space="preserve">La carpeta </w:t>
      </w:r>
      <w:r>
        <w:rPr>
          <w:rFonts w:ascii="Consolas" w:cs="Consolas" w:eastAsia="Consolas" w:hAnsi="Consolas"/>
          <w:shd w:fill="F1ECE2" w:val="clear"/>
        </w:rPr>
        <w:t xml:space="preserve">deploy/</w:t>
      </w:r>
      <w:r>
        <w:rPr>
          <w:rFonts w:ascii="Arial" w:cs="Arial" w:eastAsia="Arial" w:hAnsi="Arial"/>
          <w:sz w:val="22"/>
          <w:szCs w:val="22"/>
        </w:rPr>
        <w:t xml:space="preserve"> existe en el directorio de trabajo pero está vacía y, como Git no versiona directorios vacíos, no aparecerá en GitHub; se reservó para scripts de despliegue manual que finalmente no fueron necesarios gracias al Blueprint de Render.</w:t>
      </w:r>
    </w:p>
    <w:p>
      <w:pPr>
        <w:spacing w:after="120" w:before="0" w:line="300"/>
        <w:jc w:val="both"/>
      </w:pPr>
      <w:r>
        <w:rPr>
          <w:rFonts w:ascii="Arial" w:cs="Arial" w:eastAsia="Arial" w:hAnsi="Arial"/>
          <w:sz w:val="22"/>
          <w:szCs w:val="22"/>
        </w:rPr>
        <w:t xml:space="preserve">Convención de ramas.</w:t>
      </w:r>
      <w:r>
        <w:rPr>
          <w:rFonts w:ascii="Arial" w:cs="Arial" w:eastAsia="Arial" w:hAnsi="Arial"/>
          <w:sz w:val="22"/>
          <w:szCs w:val="22"/>
        </w:rPr>
        <w:t xml:space="preserve"> Se adopta un flujo basado en ramas cortas (GitHub Flow simplificado, adecuado para tres personas): la rama </w:t>
      </w:r>
      <w:r>
        <w:rPr>
          <w:rFonts w:ascii="Consolas" w:cs="Consolas" w:eastAsia="Consolas" w:hAnsi="Consolas"/>
          <w:shd w:fill="F1ECE2" w:val="clear"/>
        </w:rPr>
        <w:t xml:space="preserve">main</w:t>
      </w:r>
      <w:r>
        <w:rPr>
          <w:rFonts w:ascii="Arial" w:cs="Arial" w:eastAsia="Arial" w:hAnsi="Arial"/>
          <w:sz w:val="22"/>
          <w:szCs w:val="22"/>
        </w:rPr>
        <w:t xml:space="preserve"> siempre es desplegable y está protegida; cada historia de usuario o corrección se desarrolla en una rama propia y se integra mediante Pull Request revisado por al menos otro integrante y con la integración continua en verde. </w:t>
      </w:r>
      <w:r>
        <w:rPr>
          <w:rFonts w:ascii="Arial" w:cs="Arial" w:eastAsia="Arial" w:hAnsi="Arial"/>
          <w:sz w:val="22"/>
          <w:szCs w:val="22"/>
        </w:rPr>
        <w:t xml:space="preserve">Tabla 49</w:t>
      </w:r>
      <w:r>
        <w:rPr>
          <w:rFonts w:ascii="Arial" w:cs="Arial" w:eastAsia="Arial" w:hAnsi="Arial"/>
          <w:sz w:val="22"/>
          <w:szCs w:val="22"/>
        </w:rPr>
        <w:t xml:space="preserve"> resume las convenciones.</w:t>
      </w:r>
    </w:p>
    <w:p>
      <w:pPr>
        <w:keepNext/>
        <w:keepLines/>
        <w:spacing w:after="80" w:before="160"/>
        <w:jc w:val="center"/>
      </w:pPr>
      <w:r>
        <w:rPr>
          <w:rFonts w:ascii="Arial" w:cs="Arial" w:eastAsia="Arial" w:hAnsi="Arial"/>
          <w:b/>
          <w:bCs/>
          <w:color w:val="4A2C1F"/>
          <w:sz w:val="20"/>
          <w:szCs w:val="20"/>
        </w:rPr>
        <w:t xml:space="preserve">Tabla 49. </w:t>
      </w:r>
      <w:r>
        <w:rPr>
          <w:rFonts w:ascii="Arial" w:cs="Arial" w:eastAsia="Arial" w:hAnsi="Arial"/>
          <w:color w:val="4A2C1F"/>
          <w:sz w:val="20"/>
          <w:szCs w:val="20"/>
        </w:rPr>
        <w:t xml:space="preserve">Convención de ramas, commits y Pull Requests del equipo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860"/>
        <w:gridCol w:w="4649"/>
        <w:gridCol w:w="2789"/>
      </w:tblGrid>
      <w:tr>
        <w:trPr>
          <w:cantSplit/>
          <w:tblHeader/>
        </w:trPr>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Elemento</w:t>
            </w:r>
          </w:p>
        </w:tc>
        <w:tc>
          <w:tcPr>
            <w:tcW w:type="dxa" w:w="464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Convención</w:t>
            </w:r>
          </w:p>
        </w:tc>
        <w:tc>
          <w:tcPr>
            <w:tcW w:type="dxa" w:w="27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Ejemplo</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Rama estable</w:t>
            </w:r>
          </w:p>
        </w:tc>
        <w:tc>
          <w:tcPr>
            <w:tcW w:type="dxa" w:w="4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main</w:t>
            </w:r>
            <w:r>
              <w:rPr>
                <w:rFonts w:ascii="Arial" w:cs="Arial" w:eastAsia="Arial" w:hAnsi="Arial"/>
                <w:sz w:val="18"/>
                <w:szCs w:val="18"/>
              </w:rPr>
              <w:t xml:space="preserve">: siempre desplegable; sin commits directos.</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main</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Ramas de trabajo</w:t>
            </w:r>
          </w:p>
        </w:tc>
        <w:tc>
          <w:tcPr>
            <w:tcW w:type="dxa" w:w="4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feature/HUxx-descripcion</w:t>
            </w:r>
            <w:r>
              <w:rPr>
                <w:rFonts w:ascii="Arial" w:cs="Arial" w:eastAsia="Arial" w:hAnsi="Arial"/>
                <w:sz w:val="18"/>
                <w:szCs w:val="18"/>
              </w:rPr>
              <w:t xml:space="preserve">, </w:t>
            </w:r>
            <w:r>
              <w:rPr>
                <w:rFonts w:ascii="Consolas" w:cs="Consolas" w:eastAsia="Consolas" w:hAnsi="Consolas"/>
                <w:shd w:fill="F1ECE2" w:val="clear"/>
              </w:rPr>
              <w:t xml:space="preserve">fix/descripcion</w:t>
            </w:r>
            <w:r>
              <w:rPr>
                <w:rFonts w:ascii="Arial" w:cs="Arial" w:eastAsia="Arial" w:hAnsi="Arial"/>
                <w:sz w:val="18"/>
                <w:szCs w:val="18"/>
              </w:rPr>
              <w:t xml:space="preserve">, </w:t>
            </w:r>
            <w:r>
              <w:rPr>
                <w:rFonts w:ascii="Consolas" w:cs="Consolas" w:eastAsia="Consolas" w:hAnsi="Consolas"/>
                <w:shd w:fill="F1ECE2" w:val="clear"/>
              </w:rPr>
              <w:t xml:space="preserve">docs/descripcion</w:t>
            </w:r>
            <w:r>
              <w:rPr>
                <w:rFonts w:ascii="Arial" w:cs="Arial" w:eastAsia="Arial" w:hAnsi="Arial"/>
                <w:sz w:val="18"/>
                <w:szCs w:val="18"/>
              </w:rPr>
              <w:t xml:space="preserve">, </w:t>
            </w:r>
            <w:r>
              <w:rPr>
                <w:rFonts w:ascii="Consolas" w:cs="Consolas" w:eastAsia="Consolas" w:hAnsi="Consolas"/>
                <w:shd w:fill="F1ECE2" w:val="clear"/>
              </w:rPr>
              <w:t xml:space="preserve">test/descripcion</w:t>
            </w:r>
            <w:r>
              <w:rPr>
                <w:rFonts w:ascii="Arial" w:cs="Arial" w:eastAsia="Arial" w:hAnsi="Arial"/>
                <w:sz w:val="18"/>
                <w:szCs w:val="18"/>
              </w:rPr>
              <w:t xml:space="preserve">; una por historia de usuario.</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feature/HU05-orden-produccion</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Mensajes de commit</w:t>
            </w:r>
          </w:p>
        </w:tc>
        <w:tc>
          <w:tcPr>
            <w:tcW w:type="dxa" w:w="4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Conventional Commits: </w:t>
            </w:r>
            <w:r>
              <w:rPr>
                <w:rFonts w:ascii="Consolas" w:cs="Consolas" w:eastAsia="Consolas" w:hAnsi="Consolas"/>
                <w:shd w:fill="F1ECE2" w:val="clear"/>
              </w:rPr>
              <w:t xml:space="preserve">tipo(ámbito): resumen en imperativo (HUxx)</w:t>
            </w:r>
            <w:r>
              <w:rPr>
                <w:rFonts w:ascii="Arial" w:cs="Arial" w:eastAsia="Arial" w:hAnsi="Arial"/>
                <w:sz w:val="18"/>
                <w:szCs w:val="18"/>
              </w:rPr>
              <w:t xml:space="preserve">. Tipos: </w:t>
            </w:r>
            <w:r>
              <w:rPr>
                <w:rFonts w:ascii="Consolas" w:cs="Consolas" w:eastAsia="Consolas" w:hAnsi="Consolas"/>
                <w:shd w:fill="F1ECE2" w:val="clear"/>
              </w:rPr>
              <w:t xml:space="preserve">feat</w:t>
            </w:r>
            <w:r>
              <w:rPr>
                <w:rFonts w:ascii="Arial" w:cs="Arial" w:eastAsia="Arial" w:hAnsi="Arial"/>
                <w:sz w:val="18"/>
                <w:szCs w:val="18"/>
              </w:rPr>
              <w:t xml:space="preserve">, </w:t>
            </w:r>
            <w:r>
              <w:rPr>
                <w:rFonts w:ascii="Consolas" w:cs="Consolas" w:eastAsia="Consolas" w:hAnsi="Consolas"/>
                <w:shd w:fill="F1ECE2" w:val="clear"/>
              </w:rPr>
              <w:t xml:space="preserve">fix</w:t>
            </w:r>
            <w:r>
              <w:rPr>
                <w:rFonts w:ascii="Arial" w:cs="Arial" w:eastAsia="Arial" w:hAnsi="Arial"/>
                <w:sz w:val="18"/>
                <w:szCs w:val="18"/>
              </w:rPr>
              <w:t xml:space="preserve">, </w:t>
            </w:r>
            <w:r>
              <w:rPr>
                <w:rFonts w:ascii="Consolas" w:cs="Consolas" w:eastAsia="Consolas" w:hAnsi="Consolas"/>
                <w:shd w:fill="F1ECE2" w:val="clear"/>
              </w:rPr>
              <w:t xml:space="preserve">docs</w:t>
            </w:r>
            <w:r>
              <w:rPr>
                <w:rFonts w:ascii="Arial" w:cs="Arial" w:eastAsia="Arial" w:hAnsi="Arial"/>
                <w:sz w:val="18"/>
                <w:szCs w:val="18"/>
              </w:rPr>
              <w:t xml:space="preserve">, </w:t>
            </w:r>
            <w:r>
              <w:rPr>
                <w:rFonts w:ascii="Consolas" w:cs="Consolas" w:eastAsia="Consolas" w:hAnsi="Consolas"/>
                <w:shd w:fill="F1ECE2" w:val="clear"/>
              </w:rPr>
              <w:t xml:space="preserve">test</w:t>
            </w:r>
            <w:r>
              <w:rPr>
                <w:rFonts w:ascii="Arial" w:cs="Arial" w:eastAsia="Arial" w:hAnsi="Arial"/>
                <w:sz w:val="18"/>
                <w:szCs w:val="18"/>
              </w:rPr>
              <w:t xml:space="preserve">, </w:t>
            </w:r>
            <w:r>
              <w:rPr>
                <w:rFonts w:ascii="Consolas" w:cs="Consolas" w:eastAsia="Consolas" w:hAnsi="Consolas"/>
                <w:shd w:fill="F1ECE2" w:val="clear"/>
              </w:rPr>
              <w:t xml:space="preserve">refactor</w:t>
            </w:r>
            <w:r>
              <w:rPr>
                <w:rFonts w:ascii="Arial" w:cs="Arial" w:eastAsia="Arial" w:hAnsi="Arial"/>
                <w:sz w:val="18"/>
                <w:szCs w:val="18"/>
              </w:rPr>
              <w:t xml:space="preserve">, </w:t>
            </w:r>
            <w:r>
              <w:rPr>
                <w:rFonts w:ascii="Consolas" w:cs="Consolas" w:eastAsia="Consolas" w:hAnsi="Consolas"/>
                <w:shd w:fill="F1ECE2" w:val="clear"/>
              </w:rPr>
              <w:t xml:space="preserve">chore</w:t>
            </w:r>
            <w:r>
              <w:rPr>
                <w:rFonts w:ascii="Arial" w:cs="Arial" w:eastAsia="Arial" w:hAnsi="Arial"/>
                <w:sz w:val="18"/>
                <w:szCs w:val="18"/>
              </w:rPr>
              <w:t xml:space="preserve">.</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feat(produccion): vista previa de BOM (HU05)</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Pull Request</w:t>
            </w:r>
          </w:p>
        </w:tc>
        <w:tc>
          <w:tcPr>
            <w:tcW w:type="dxa" w:w="4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Descripción con la HU, criterios de aceptación cubiertos y evidencia (captura o salida de prueba); revisión cruzada; fusión con *squash*.</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 #n: «HU06 completar orden y descontar insumos»</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Etiquetas (tags)</w:t>
            </w:r>
          </w:p>
        </w:tc>
        <w:tc>
          <w:tcPr>
            <w:tcW w:type="dxa" w:w="4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Una por hito del cronograma.</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v0.3-sprint3</w:t>
            </w:r>
            <w:r>
              <w:rPr>
                <w:rFonts w:ascii="Arial" w:cs="Arial" w:eastAsia="Arial" w:hAnsi="Arial"/>
                <w:sz w:val="18"/>
                <w:szCs w:val="18"/>
              </w:rPr>
              <w:t xml:space="preserve">, </w:t>
            </w:r>
            <w:r>
              <w:rPr>
                <w:rFonts w:ascii="Consolas" w:cs="Consolas" w:eastAsia="Consolas" w:hAnsi="Consolas"/>
                <w:shd w:fill="F1ECE2" w:val="clear"/>
              </w:rPr>
              <w:t xml:space="preserve">apf2</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Prohibido versionar</w:t>
            </w:r>
          </w:p>
        </w:tc>
        <w:tc>
          <w:tcPr>
            <w:tcW w:type="dxa" w:w="4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Secretos, </w:t>
            </w:r>
            <w:r>
              <w:rPr>
                <w:rFonts w:ascii="Consolas" w:cs="Consolas" w:eastAsia="Consolas" w:hAnsi="Consolas"/>
                <w:shd w:fill="F1ECE2" w:val="clear"/>
              </w:rPr>
              <w:t xml:space="preserve">.env</w:t>
            </w:r>
            <w:r>
              <w:rPr>
                <w:rFonts w:ascii="Arial" w:cs="Arial" w:eastAsia="Arial" w:hAnsi="Arial"/>
                <w:sz w:val="18"/>
                <w:szCs w:val="18"/>
              </w:rPr>
              <w:t xml:space="preserve">, volcados </w:t>
            </w:r>
            <w:r>
              <w:rPr>
                <w:rFonts w:ascii="Consolas" w:cs="Consolas" w:eastAsia="Consolas" w:hAnsi="Consolas"/>
                <w:shd w:fill="F1ECE2" w:val="clear"/>
              </w:rPr>
              <w:t xml:space="preserve">*.dump</w:t>
            </w:r>
            <w:r>
              <w:rPr>
                <w:rFonts w:ascii="Arial" w:cs="Arial" w:eastAsia="Arial" w:hAnsi="Arial"/>
                <w:sz w:val="18"/>
                <w:szCs w:val="18"/>
              </w:rPr>
              <w:t xml:space="preserve">, </w:t>
            </w:r>
            <w:r>
              <w:rPr>
                <w:rFonts w:ascii="Consolas" w:cs="Consolas" w:eastAsia="Consolas" w:hAnsi="Consolas"/>
                <w:shd w:fill="F1ECE2" w:val="clear"/>
              </w:rPr>
              <w:t xml:space="preserve">node_modules</w:t>
            </w:r>
            <w:r>
              <w:rPr>
                <w:rFonts w:ascii="Arial" w:cs="Arial" w:eastAsia="Arial" w:hAnsi="Arial"/>
                <w:sz w:val="18"/>
                <w:szCs w:val="18"/>
              </w:rPr>
              <w:t xml:space="preserve">, bundles compilados.</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Ver </w:t>
            </w:r>
            <w:r>
              <w:rPr>
                <w:rFonts w:ascii="Arial" w:cs="Arial" w:eastAsia="Arial" w:hAnsi="Arial"/>
                <w:sz w:val="18"/>
                <w:szCs w:val="18"/>
              </w:rPr>
              <w:t xml:space="preserve">Código 2</w:t>
            </w:r>
          </w:p>
        </w:tc>
      </w:tr>
    </w:tbl>
    <w:p>
      <w:pPr>
        <w:spacing w:after="200" w:before="60"/>
        <w:jc w:val="center"/>
      </w:pPr>
      <w:r>
        <w:rPr>
          <w:rFonts w:ascii="Arial" w:cs="Arial" w:eastAsia="Arial" w:hAnsi="Arial"/>
          <w:color w:val="6B5B4B"/>
          <w:sz w:val="18"/>
          <w:szCs w:val="18"/>
        </w:rPr>
        <w:t xml:space="preserve">Fuente: Elaboración propia; se basa en GitHub Flow y en la especificación Conventional Commits 1.0.</w:t>
      </w:r>
    </w:p>
    <w:p>
      <w:pPr>
        <w:pStyle w:val="Heading3"/>
        <w:keepNext/>
        <w:spacing w:after="100" w:before="200"/>
      </w:pPr>
      <w:r>
        <w:rPr>
          <w:rFonts w:ascii="Arial" w:cs="Arial" w:eastAsia="Arial" w:hAnsi="Arial"/>
          <w:b/>
          <w:bCs/>
          <w:color w:val="4A2C1F"/>
          <w:sz w:val="23"/>
          <w:szCs w:val="23"/>
        </w:rPr>
        <w:t xml:space="preserve">3.3.2 Archivo README.md</w:t>
      </w:r>
    </w:p>
    <w:p>
      <w:pPr>
        <w:spacing w:after="120" w:before="0" w:line="300"/>
        <w:jc w:val="both"/>
      </w:pPr>
      <w:r>
        <w:rPr>
          <w:rFonts w:ascii="Arial" w:cs="Arial" w:eastAsia="Arial" w:hAnsi="Arial"/>
          <w:sz w:val="22"/>
          <w:szCs w:val="22"/>
        </w:rPr>
        <w:t xml:space="preserve">En APF1 el repositorio carecía de un README completo. Como parte de este avance se redactó el archivo </w:t>
      </w:r>
      <w:r>
        <w:rPr>
          <w:rFonts w:ascii="Consolas" w:cs="Consolas" w:eastAsia="Consolas" w:hAnsi="Consolas"/>
          <w:shd w:fill="F1ECE2" w:val="clear"/>
        </w:rPr>
        <w:t xml:space="preserve">README.md</w:t>
      </w:r>
      <w:r>
        <w:rPr>
          <w:rFonts w:ascii="Arial" w:cs="Arial" w:eastAsia="Arial" w:hAnsi="Arial"/>
          <w:sz w:val="22"/>
          <w:szCs w:val="22"/>
        </w:rPr>
        <w:t xml:space="preserve"> de la raíz (</w:t>
      </w:r>
      <w:r>
        <w:rPr>
          <w:rFonts w:ascii="Consolas" w:cs="Consolas" w:eastAsia="Consolas" w:hAnsi="Consolas"/>
          <w:shd w:fill="F1ECE2" w:val="clear"/>
        </w:rPr>
        <w:t xml:space="preserve">/README.md</w:t>
      </w:r>
      <w:r>
        <w:rPr>
          <w:rFonts w:ascii="Arial" w:cs="Arial" w:eastAsia="Arial" w:hAnsi="Arial"/>
          <w:sz w:val="22"/>
          <w:szCs w:val="22"/>
        </w:rPr>
        <w:t xml:space="preserve"> en el repositorio), pensado para que cualquier evaluador o nuevo integrante pueda instalar, probar y desplegar el sistema sin consultar otros documentos. </w:t>
      </w:r>
      <w:r>
        <w:rPr>
          <w:rFonts w:ascii="Arial" w:cs="Arial" w:eastAsia="Arial" w:hAnsi="Arial"/>
          <w:sz w:val="22"/>
          <w:szCs w:val="22"/>
        </w:rPr>
        <w:t xml:space="preserve">Tabla 50</w:t>
      </w:r>
      <w:r>
        <w:rPr>
          <w:rFonts w:ascii="Arial" w:cs="Arial" w:eastAsia="Arial" w:hAnsi="Arial"/>
          <w:sz w:val="22"/>
          <w:szCs w:val="22"/>
        </w:rPr>
        <w:t xml:space="preserve"> resume sus secciones y </w:t>
      </w:r>
      <w:r>
        <w:rPr>
          <w:rFonts w:ascii="Arial" w:cs="Arial" w:eastAsia="Arial" w:hAnsi="Arial"/>
          <w:sz w:val="22"/>
          <w:szCs w:val="22"/>
        </w:rPr>
        <w:t xml:space="preserve">Código 17</w:t>
      </w:r>
      <w:r>
        <w:rPr>
          <w:rFonts w:ascii="Arial" w:cs="Arial" w:eastAsia="Arial" w:hAnsi="Arial"/>
          <w:sz w:val="22"/>
          <w:szCs w:val="22"/>
        </w:rPr>
        <w:t xml:space="preserve"> reproduce el título y la sección de instalación local.</w:t>
      </w:r>
    </w:p>
    <w:p>
      <w:pPr>
        <w:keepNext/>
        <w:keepLines/>
        <w:spacing w:after="80" w:before="160"/>
        <w:jc w:val="center"/>
      </w:pPr>
      <w:r>
        <w:rPr>
          <w:rFonts w:ascii="Arial" w:cs="Arial" w:eastAsia="Arial" w:hAnsi="Arial"/>
          <w:b/>
          <w:bCs/>
          <w:color w:val="4A2C1F"/>
          <w:sz w:val="20"/>
          <w:szCs w:val="20"/>
        </w:rPr>
        <w:t xml:space="preserve">Tabla 50. </w:t>
      </w:r>
      <w:r>
        <w:rPr>
          <w:rFonts w:ascii="Arial" w:cs="Arial" w:eastAsia="Arial" w:hAnsi="Arial"/>
          <w:color w:val="4A2C1F"/>
          <w:sz w:val="20"/>
          <w:szCs w:val="20"/>
        </w:rPr>
        <w:t xml:space="preserve">Contenido del archivo README.md del repositorio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603"/>
        <w:gridCol w:w="6695"/>
      </w:tblGrid>
      <w:tr>
        <w:trPr>
          <w:cantSplit/>
          <w:tblHeader/>
        </w:trPr>
        <w:tc>
          <w:tcPr>
            <w:tcW w:type="dxa" w:w="260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Sección del README</w:t>
            </w:r>
          </w:p>
        </w:tc>
        <w:tc>
          <w:tcPr>
            <w:tcW w:type="dxa" w:w="669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Contenido</w:t>
            </w:r>
          </w:p>
        </w:tc>
      </w:tr>
      <w:tr>
        <w:trPr>
          <w:cantSplit/>
        </w:trPr>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Descripción, equipo y alcance</w:t>
            </w:r>
          </w:p>
        </w:tc>
        <w:tc>
          <w:tcPr>
            <w:tcW w:type="dxa" w:w="66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Contexto de Vástago &amp; Co, integrantes con rol Scrum, tabla de funcionalidades de la v1 (implementado frente a planificado: RF11 y RF12 en el Sprint 4).</w:t>
            </w:r>
          </w:p>
        </w:tc>
      </w:tr>
      <w:tr>
        <w:trPr>
          <w:cantSplit/>
        </w:trPr>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Arquitectura y estructura</w:t>
            </w:r>
          </w:p>
        </w:tc>
        <w:tc>
          <w:tcPr>
            <w:tcW w:type="dxa" w:w="669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Diagrama de capas (navegador, Flask, PostgreSQL con réplica, módulo de pronóstico) y árbol de carpetas comentado.</w:t>
            </w:r>
          </w:p>
        </w:tc>
      </w:tr>
      <w:tr>
        <w:trPr>
          <w:cantSplit/>
        </w:trPr>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Instalación local y variables</w:t>
            </w:r>
          </w:p>
        </w:tc>
        <w:tc>
          <w:tcPr>
            <w:tcW w:type="dxa" w:w="66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Cinco pasos: base de datos, entorno virtual, semilla, compilación del frontend y ejecución; tabla de variables de entorno.</w:t>
            </w:r>
          </w:p>
        </w:tc>
      </w:tr>
      <w:tr>
        <w:trPr>
          <w:cantSplit/>
        </w:trPr>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Usuarios demo por rol</w:t>
            </w:r>
          </w:p>
        </w:tc>
        <w:tc>
          <w:tcPr>
            <w:tcW w:type="dxa" w:w="669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Un correo por rol (Administrador, Jefe de Producción, Almacenero, Gerente) y los módulos a los que accede; la contraseña no se imprime.</w:t>
            </w:r>
          </w:p>
        </w:tc>
      </w:tr>
      <w:tr>
        <w:trPr>
          <w:cantSplit/>
        </w:trPr>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Pruebas, CI y despliegue</w:t>
            </w:r>
          </w:p>
        </w:tc>
        <w:tc>
          <w:tcPr>
            <w:tcW w:type="dxa" w:w="66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Comandos de pytest, cobertura, bandit, pip-audit y pentest manual; pasos del Blueprint de Render y límites del plan gratuito.</w:t>
            </w:r>
          </w:p>
        </w:tc>
      </w:tr>
      <w:tr>
        <w:trPr>
          <w:cantSplit/>
        </w:trPr>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Convenciones y documentación</w:t>
            </w:r>
          </w:p>
        </w:tc>
        <w:tc>
          <w:tcPr>
            <w:tcW w:type="dxa" w:w="669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Ramas, commits y etiquetas; enlace a las fuentes del informe y a las evidencias.</w:t>
            </w:r>
          </w:p>
        </w:tc>
      </w:tr>
    </w:tbl>
    <w:p>
      <w:pPr>
        <w:spacing w:after="200" w:before="60"/>
        <w:jc w:val="center"/>
      </w:pPr>
      <w:r>
        <w:rPr>
          <w:rFonts w:ascii="Arial" w:cs="Arial" w:eastAsia="Arial" w:hAnsi="Arial"/>
          <w:color w:val="6B5B4B"/>
          <w:sz w:val="18"/>
          <w:szCs w:val="18"/>
        </w:rPr>
        <w:t xml:space="preserve">Fuente: Elaboración propia a partir del archivo README.md del repositorio.</w:t>
      </w:r>
    </w:p>
    <w:p>
      <w:pPr>
        <w:keepNext/>
        <w:spacing w:after="60" w:before="160"/>
      </w:pPr>
      <w:r>
        <w:rPr>
          <w:rFonts w:ascii="Arial" w:cs="Arial" w:eastAsia="Arial" w:hAnsi="Arial"/>
          <w:b/>
          <w:bCs/>
          <w:color w:val="4A2C1F"/>
          <w:sz w:val="20"/>
          <w:szCs w:val="20"/>
        </w:rPr>
        <w:t xml:space="preserve">Código 17. </w:t>
      </w:r>
      <w:r>
        <w:rPr>
          <w:rFonts w:ascii="Arial" w:cs="Arial" w:eastAsia="Arial" w:hAnsi="Arial"/>
          <w:color w:val="4A2C1F"/>
          <w:sz w:val="20"/>
          <w:szCs w:val="20"/>
        </w:rPr>
        <w:t xml:space="preserve">Extracto del README.md raíz (título y sección «Instalación local»)</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Vástago &amp; Co — Sistema Web Inteligente de Producción e Inventarios</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Instalación local</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1) Base de datos (PostgreSQL 16)</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sudo -u postgres psql -c "CREATE ROLE vastago_app LOGIN PASSWORD '&lt;clave-local&gt;';"</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sudo -u postgres psql -c "CREATE DATABASE vastago OWNER vastago_app;"</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2) Backend</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python3 -m venv .venv &amp;&amp; source .venv/bin/activate</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pip install -r backend/requirements.txt</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cp .env.example .env          # editar valores (entre comillas si contienen # o !)</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set -a; source .env; set +a   # el backend lee variables de entorno, no carga .env solo</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3) Esquema y datos demo (solo en una BD de desarrollo: recrea las tablas)</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cd backend &amp;&amp; python -m app.seed</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4) Frontend</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cd ../frontend &amp;&amp; npm ci &amp;&amp; npm run build      # genera backend/static/</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5) Ejecutar</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cd ../backend &amp;&amp; gunicorn -c gunicorn.conf.py wsgi:app    # http://localhost:8000</w:t>
      </w:r>
    </w:p>
    <w:p>
      <w:pPr>
        <w:spacing w:after="160"/>
      </w:pPr>
    </w:p>
    <w:p>
      <w:pPr>
        <w:spacing w:after="120" w:before="0" w:line="300"/>
        <w:jc w:val="both"/>
      </w:pPr>
      <w:r>
        <w:rPr>
          <w:rFonts w:ascii="Arial" w:cs="Arial" w:eastAsia="Arial" w:hAnsi="Arial"/>
          <w:sz w:val="22"/>
          <w:szCs w:val="22"/>
        </w:rPr>
        <w:t xml:space="preserve">El README declara de forma explícita dos advertencias derivadas de la experiencia de desarrollo: que el backend lee variables de entorno pero no carga el archivo </w:t>
      </w:r>
      <w:r>
        <w:rPr>
          <w:rFonts w:ascii="Consolas" w:cs="Consolas" w:eastAsia="Consolas" w:hAnsi="Consolas"/>
          <w:shd w:fill="F1ECE2" w:val="clear"/>
        </w:rPr>
        <w:t xml:space="preserve">.env</w:t>
      </w:r>
      <w:r>
        <w:rPr>
          <w:rFonts w:ascii="Arial" w:cs="Arial" w:eastAsia="Arial" w:hAnsi="Arial"/>
          <w:sz w:val="22"/>
          <w:szCs w:val="22"/>
        </w:rPr>
        <w:t xml:space="preserve"> por sí mismo (por eso se indica </w:t>
      </w:r>
      <w:r>
        <w:rPr>
          <w:rFonts w:ascii="Consolas" w:cs="Consolas" w:eastAsia="Consolas" w:hAnsi="Consolas"/>
          <w:shd w:fill="F1ECE2" w:val="clear"/>
        </w:rPr>
        <w:t xml:space="preserve">set -a; source .env; set +a</w:t>
      </w:r>
      <w:r>
        <w:rPr>
          <w:rFonts w:ascii="Arial" w:cs="Arial" w:eastAsia="Arial" w:hAnsi="Arial"/>
          <w:sz w:val="22"/>
          <w:szCs w:val="22"/>
        </w:rPr>
        <w:t xml:space="preserve">) y que las pruebas recrean el esquema de la base apuntada por </w:t>
      </w:r>
      <w:r>
        <w:rPr>
          <w:rFonts w:ascii="Consolas" w:cs="Consolas" w:eastAsia="Consolas" w:hAnsi="Consolas"/>
          <w:shd w:fill="F1ECE2" w:val="clear"/>
        </w:rPr>
        <w:t xml:space="preserve">DATABASE_URL</w:t>
      </w:r>
      <w:r>
        <w:rPr>
          <w:rFonts w:ascii="Arial" w:cs="Arial" w:eastAsia="Arial" w:hAnsi="Arial"/>
          <w:sz w:val="22"/>
          <w:szCs w:val="22"/>
        </w:rPr>
        <w:t xml:space="preserve">, por lo que deben ejecutarse contra una base de pruebas. Las contraseñas de los usuarios demo no se imprimen: se indica que equivalen al valor de </w:t>
      </w:r>
      <w:r>
        <w:rPr>
          <w:rFonts w:ascii="Consolas" w:cs="Consolas" w:eastAsia="Consolas" w:hAnsi="Consolas"/>
          <w:shd w:fill="F1ECE2" w:val="clear"/>
        </w:rPr>
        <w:t xml:space="preserve">DEMO_PASSWORD</w:t>
      </w:r>
      <w:r>
        <w:rPr>
          <w:rFonts w:ascii="Arial" w:cs="Arial" w:eastAsia="Arial" w:hAnsi="Arial"/>
          <w:sz w:val="22"/>
          <w:szCs w:val="22"/>
        </w:rPr>
        <w:t xml:space="preserve">.</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2E7D4F" w:sz="24"/>
              <w:bottom w:val="none"/>
              <w:right w:val="none"/>
            </w:tcBorders>
            <w:shd w:fill="E4F3E9" w:val="clear"/>
            <w:tcMar>
              <w:top w:type="dxa" w:w="100"/>
              <w:left w:type="dxa" w:w="160"/>
              <w:bottom w:type="dxa" w:w="100"/>
              <w:right w:type="dxa" w:w="160"/>
            </w:tcMar>
          </w:tcPr>
          <w:p>
            <w:pPr>
              <w:spacing w:after="0" w:line="276"/>
            </w:pPr>
            <w:r>
              <w:rPr>
                <w:rFonts w:ascii="Arial" w:cs="Arial" w:eastAsia="Arial" w:hAnsi="Arial"/>
                <w:b/>
                <w:bCs/>
                <w:sz w:val="20"/>
                <w:szCs w:val="20"/>
              </w:rPr>
              <w:t xml:space="preserve">Mejora respecto al APF1:</w:t>
            </w:r>
            <w:r>
              <w:rPr>
                <w:rFonts w:ascii="Arial" w:cs="Arial" w:eastAsia="Arial" w:hAnsi="Arial"/>
                <w:sz w:val="20"/>
                <w:szCs w:val="20"/>
              </w:rPr>
              <w:t xml:space="preserve"> la observación del docente señalaba que las herramientas estaban bien seleccionadas pero sin configuración. Este capítulo la resuelve con (a) versiones obtenidas de comandos reales, (b) cada archivo de configuración mostrado tal como está en el repositorio, (c) salidas reales de pruebas y de PostgreSQL y (d) la declaración honesta de lo que todavía depende de la cuenta de GitHub y de Render del equipo: historial de commits, primera corrida de CI, imagen Docker construida y URL pública.</w:t>
            </w:r>
          </w:p>
        </w:tc>
      </w:tr>
    </w:tbl>
    <w:p>
      <w:pPr>
        <w:pStyle w:val="Heading1"/>
        <w:pageBreakBefore/>
        <w:pBdr>
          <w:bottom w:val="single" w:color="C89B3C" w:sz="12" w:space="4"/>
        </w:pBdr>
        <w:spacing w:after="200" w:before="0"/>
      </w:pPr>
      <w:r>
        <w:rPr>
          <w:rFonts w:ascii="Arial" w:cs="Arial" w:eastAsia="Arial" w:hAnsi="Arial"/>
          <w:b/>
          <w:bCs/>
          <w:color w:val="2E1B12"/>
          <w:sz w:val="32"/>
          <w:szCs w:val="32"/>
        </w:rPr>
        <w:t xml:space="preserve">4. Prototipos</w:t>
      </w:r>
    </w:p>
    <w:p>
      <w:pPr>
        <w:spacing w:after="120" w:before="0" w:line="300"/>
        <w:jc w:val="both"/>
      </w:pPr>
      <w:r>
        <w:rPr>
          <w:rFonts w:ascii="Arial" w:cs="Arial" w:eastAsia="Arial" w:hAnsi="Arial"/>
          <w:sz w:val="22"/>
          <w:szCs w:val="22"/>
        </w:rPr>
        <w:t xml:space="preserve">Los prototipos del sistema se elaboraron en el Sprint 2 (07 al 27 de setiembre de 2026) y siguen una progresión de tres niveles de fidelidad: wireframes de baja fidelidad en escala de grises, que fijan la estructura y el flujo de cada pantalla sin distraer con color; mockups de alta fidelidad, que aplican la identidad visual de Vástago &amp; Co; y la implementación en React de la versión 1, de la cual proceden las capturas reales que se presentan como mockups finales. Cada pantalla está trazada a las historias de usuario y requerimientos del capítulo 2, de modo que ningún prototipo existe sin una necesidad de negocio detrás.</w:t>
      </w:r>
    </w:p>
    <w:p>
      <w:pPr>
        <w:spacing w:after="120" w:before="0" w:line="300"/>
        <w:jc w:val="both"/>
      </w:pPr>
      <w:r>
        <w:rPr>
          <w:rFonts w:ascii="Arial" w:cs="Arial" w:eastAsia="Arial" w:hAnsi="Arial"/>
          <w:sz w:val="22"/>
          <w:szCs w:val="22"/>
        </w:rPr>
        <w:t xml:space="preserve">En atención a la observación del docente sobre el APF1, </w:t>
      </w:r>
      <w:r>
        <w:rPr>
          <w:rFonts w:ascii="Arial" w:cs="Arial" w:eastAsia="Arial" w:hAnsi="Arial"/>
          <w:sz w:val="22"/>
          <w:szCs w:val="22"/>
        </w:rPr>
        <w:t xml:space="preserve">todas las figuras de este capítulo llevan título, una breve descripción de lo que muestran y su fuente</w:t>
      </w:r>
      <w:r>
        <w:rPr>
          <w:rFonts w:ascii="Arial" w:cs="Arial" w:eastAsia="Arial" w:hAnsi="Arial"/>
          <w:sz w:val="22"/>
          <w:szCs w:val="22"/>
        </w:rPr>
        <w:t xml:space="preserve">, y la fuente incluye el enlace al diseño de prototipo.</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Pendiente que completa el equipo:</w:t>
            </w:r>
            <w:r>
              <w:rPr>
                <w:rFonts w:ascii="Arial" w:cs="Arial" w:eastAsia="Arial" w:hAnsi="Arial"/>
                <w:sz w:val="20"/>
                <w:szCs w:val="20"/>
              </w:rPr>
              <w:t xml:space="preserve"> los wireframes se generaron con un script reproducible (</w:t>
            </w:r>
            <w:r>
              <w:rPr>
                <w:rFonts w:ascii="Consolas" w:cs="Consolas" w:eastAsia="Consolas" w:hAnsi="Consolas"/>
                <w:shd w:fill="F1ECE2" w:val="clear"/>
              </w:rPr>
              <w:t xml:space="preserve">wireframes.py</w:t>
            </w:r>
            <w:r>
              <w:rPr>
                <w:rFonts w:ascii="Arial" w:cs="Arial" w:eastAsia="Arial" w:hAnsi="Arial"/>
                <w:sz w:val="20"/>
                <w:szCs w:val="20"/>
              </w:rPr>
              <w:t xml:space="preserve">) y los mockups son capturas de la aplicación; no existe aún un archivo de diseño en Figma u otra herramienta cuyo enlace pueda citarse. Todas las fuentes de este capítulo contienen el marcador </w:t>
            </w:r>
            <w:r>
              <w:rPr>
                <w:rFonts w:ascii="Arial" w:cs="Arial" w:eastAsia="Arial" w:hAnsi="Arial"/>
                <w:b/>
                <w:bCs/>
                <w:sz w:val="20"/>
                <w:szCs w:val="20"/>
              </w:rPr>
              <w:t xml:space="preserve">[PENDIENTE: pegar enlace del diseño (Figma u otro)]</w:t>
            </w:r>
            <w:r>
              <w:rPr>
                <w:rFonts w:ascii="Arial" w:cs="Arial" w:eastAsia="Arial" w:hAnsi="Arial"/>
                <w:sz w:val="20"/>
                <w:szCs w:val="20"/>
              </w:rPr>
              <w:t xml:space="preserve">: el equipo debe reemplazarlo por la URL del tablero o archivo de diseño cuando lo publique. Los archivos de imagen sí están versionados en el repositorio (</w:t>
            </w:r>
            <w:r>
              <w:rPr>
                <w:rFonts w:ascii="Consolas" w:cs="Consolas" w:eastAsia="Consolas" w:hAnsi="Consolas"/>
                <w:shd w:fill="F1ECE2" w:val="clear"/>
              </w:rPr>
              <w:t xml:space="preserve">docs/build/assets/wire</w:t>
            </w:r>
            <w:r>
              <w:rPr>
                <w:rFonts w:ascii="Arial" w:cs="Arial" w:eastAsia="Arial" w:hAnsi="Arial"/>
                <w:sz w:val="20"/>
                <w:szCs w:val="20"/>
              </w:rPr>
              <w:t xml:space="preserve"> y </w:t>
            </w:r>
            <w:r>
              <w:rPr>
                <w:rFonts w:ascii="Consolas" w:cs="Consolas" w:eastAsia="Consolas" w:hAnsi="Consolas"/>
                <w:shd w:fill="F1ECE2" w:val="clear"/>
              </w:rPr>
              <w:t xml:space="preserve">docs/build/assets/hifi</w:t>
            </w:r>
            <w:r>
              <w:rPr>
                <w:rFonts w:ascii="Arial" w:cs="Arial" w:eastAsia="Arial" w:hAnsi="Arial"/>
                <w:sz w:val="20"/>
                <w:szCs w:val="20"/>
              </w:rPr>
              <w:t xml:space="preserve">).</w:t>
            </w:r>
          </w:p>
        </w:tc>
      </w:tr>
    </w:tbl>
    <w:p>
      <w:pPr>
        <w:pStyle w:val="Heading2"/>
        <w:keepNext/>
        <w:spacing w:after="120" w:before="280"/>
      </w:pPr>
      <w:r>
        <w:rPr>
          <w:rFonts w:ascii="Arial" w:cs="Arial" w:eastAsia="Arial" w:hAnsi="Arial"/>
          <w:b/>
          <w:bCs/>
          <w:color w:val="4A2C1F"/>
          <w:sz w:val="26"/>
          <w:szCs w:val="26"/>
        </w:rPr>
        <w:t xml:space="preserve">4.1 Wireframes de baja fidelidad</w:t>
      </w:r>
    </w:p>
    <w:p>
      <w:pPr>
        <w:spacing w:after="120" w:before="0" w:line="300"/>
        <w:jc w:val="both"/>
      </w:pPr>
      <w:r>
        <w:rPr>
          <w:rFonts w:ascii="Arial" w:cs="Arial" w:eastAsia="Arial" w:hAnsi="Arial"/>
          <w:sz w:val="22"/>
          <w:szCs w:val="22"/>
        </w:rPr>
        <w:t xml:space="preserve">Los ocho wireframes se dibujaron en escala de grises, con barras grises que representan texto y el símbolo </w:t>
      </w:r>
      <w:r>
        <w:rPr>
          <w:rFonts w:ascii="Consolas" w:cs="Consolas" w:eastAsia="Consolas" w:hAnsi="Consolas"/>
          <w:shd w:fill="F1ECE2" w:val="clear"/>
        </w:rPr>
        <w:t xml:space="preserve">##</w:t>
      </w:r>
      <w:r>
        <w:rPr>
          <w:rFonts w:ascii="Arial" w:cs="Arial" w:eastAsia="Arial" w:hAnsi="Arial"/>
          <w:sz w:val="22"/>
          <w:szCs w:val="22"/>
        </w:rPr>
        <w:t xml:space="preserve"> que representa un valor numérico, para que la discusión con la Product Owner se centrara en la disposición de los elementos y no en colores o textos. Todos comparten una misma estructura (patrón de aplicación de panel): una barra lateral izquierda con el logotipo, las opciones de menú del rol y el bloque de usuario con el botón Cerrar sesión, y un área de contenido a la derecha con el título de la pantalla. Las pantallas de listado usan una tabla con columna de acción; las acciones de escritura (movimiento de inventario, nueva orden) se resuelven en ventanas modales que conservan el contexto de la lista. </w:t>
      </w:r>
      <w:r>
        <w:rPr>
          <w:rFonts w:ascii="Arial" w:cs="Arial" w:eastAsia="Arial" w:hAnsi="Arial"/>
          <w:sz w:val="22"/>
          <w:szCs w:val="22"/>
        </w:rPr>
        <w:t xml:space="preserve">Tabla 51</w:t>
      </w:r>
      <w:r>
        <w:rPr>
          <w:rFonts w:ascii="Arial" w:cs="Arial" w:eastAsia="Arial" w:hAnsi="Arial"/>
          <w:sz w:val="22"/>
          <w:szCs w:val="22"/>
        </w:rPr>
        <w:t xml:space="preserve"> relaciona cada pantalla con sus figuras, historias de usuario y roles con acceso.</w:t>
      </w:r>
    </w:p>
    <w:p>
      <w:pPr>
        <w:keepNext/>
        <w:keepLines/>
        <w:spacing w:after="80" w:before="160"/>
        <w:jc w:val="center"/>
      </w:pPr>
      <w:r>
        <w:rPr>
          <w:rFonts w:ascii="Arial" w:cs="Arial" w:eastAsia="Arial" w:hAnsi="Arial"/>
          <w:b/>
          <w:bCs/>
          <w:color w:val="4A2C1F"/>
          <w:sz w:val="20"/>
          <w:szCs w:val="20"/>
        </w:rPr>
        <w:t xml:space="preserve">Tabla 51. </w:t>
      </w:r>
      <w:r>
        <w:rPr>
          <w:rFonts w:ascii="Arial" w:cs="Arial" w:eastAsia="Arial" w:hAnsi="Arial"/>
          <w:color w:val="4A2C1F"/>
          <w:sz w:val="20"/>
          <w:szCs w:val="20"/>
        </w:rPr>
        <w:t xml:space="preserve">Trazabilidad entre pantallas, prototipos, historias de usuario y roles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860"/>
        <w:gridCol w:w="2510"/>
        <w:gridCol w:w="2325"/>
        <w:gridCol w:w="2603"/>
      </w:tblGrid>
      <w:tr>
        <w:trPr>
          <w:cantSplit/>
          <w:tblHeader/>
        </w:trPr>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Pantalla</w:t>
            </w:r>
          </w:p>
        </w:tc>
        <w:tc>
          <w:tcPr>
            <w:tcW w:type="dxa" w:w="251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Wireframe y mockup</w:t>
            </w:r>
          </w:p>
        </w:tc>
        <w:tc>
          <w:tcPr>
            <w:tcW w:type="dxa" w:w="232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Historias y requerimientos</w:t>
            </w:r>
          </w:p>
        </w:tc>
        <w:tc>
          <w:tcPr>
            <w:tcW w:type="dxa" w:w="260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Roles con acceso</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Inicio de sesión</w:t>
            </w:r>
          </w:p>
        </w:tc>
        <w:tc>
          <w:tcPr>
            <w:tcW w:type="dxa" w:w="251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Figura 6</w:t>
            </w:r>
            <w:r>
              <w:rPr>
                <w:rFonts w:ascii="Arial" w:cs="Arial" w:eastAsia="Arial" w:hAnsi="Arial"/>
                <w:sz w:val="18"/>
                <w:szCs w:val="18"/>
              </w:rPr>
              <w:t xml:space="preserve">, </w:t>
            </w:r>
            <w:r>
              <w:rPr>
                <w:rFonts w:ascii="Arial" w:cs="Arial" w:eastAsia="Arial" w:hAnsi="Arial"/>
                <w:sz w:val="18"/>
                <w:szCs w:val="18"/>
              </w:rPr>
              <w:t xml:space="preserve">Figura 14</w:t>
            </w:r>
          </w:p>
        </w:tc>
        <w:tc>
          <w:tcPr>
            <w:tcW w:type="dxa" w:w="232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HU08 · RF05</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Todos (pública)</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Dashboard</w:t>
            </w:r>
          </w:p>
        </w:tc>
        <w:tc>
          <w:tcPr>
            <w:tcW w:type="dxa" w:w="251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Figura 7</w:t>
            </w:r>
            <w:r>
              <w:rPr>
                <w:rFonts w:ascii="Arial" w:cs="Arial" w:eastAsia="Arial" w:hAnsi="Arial"/>
                <w:sz w:val="18"/>
                <w:szCs w:val="18"/>
              </w:rPr>
              <w:t xml:space="preserve">, </w:t>
            </w:r>
            <w:r>
              <w:rPr>
                <w:rFonts w:ascii="Arial" w:cs="Arial" w:eastAsia="Arial" w:hAnsi="Arial"/>
                <w:sz w:val="18"/>
                <w:szCs w:val="18"/>
              </w:rPr>
              <w:t xml:space="preserve">Figura 15</w:t>
            </w:r>
          </w:p>
        </w:tc>
        <w:tc>
          <w:tcPr>
            <w:tcW w:type="dxa" w:w="232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HU04, HU16 · RF03, RF10</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Los cuatro roles</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Inventario</w:t>
            </w:r>
          </w:p>
        </w:tc>
        <w:tc>
          <w:tcPr>
            <w:tcW w:type="dxa" w:w="251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Figura 8</w:t>
            </w:r>
            <w:r>
              <w:rPr>
                <w:rFonts w:ascii="Arial" w:cs="Arial" w:eastAsia="Arial" w:hAnsi="Arial"/>
                <w:sz w:val="18"/>
                <w:szCs w:val="18"/>
              </w:rPr>
              <w:t xml:space="preserve">, </w:t>
            </w:r>
            <w:r>
              <w:rPr>
                <w:rFonts w:ascii="Arial" w:cs="Arial" w:eastAsia="Arial" w:hAnsi="Arial"/>
                <w:sz w:val="18"/>
                <w:szCs w:val="18"/>
              </w:rPr>
              <w:t xml:space="preserve">Figura 16</w:t>
            </w:r>
          </w:p>
        </w:tc>
        <w:tc>
          <w:tcPr>
            <w:tcW w:type="dxa" w:w="232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HU01, HU02, HU03 · RF01, RF02</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Administrador, Jefe de Producción (lectura), Almacenero</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Producción</w:t>
            </w:r>
          </w:p>
        </w:tc>
        <w:tc>
          <w:tcPr>
            <w:tcW w:type="dxa" w:w="251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Figura 9</w:t>
            </w:r>
            <w:r>
              <w:rPr>
                <w:rFonts w:ascii="Arial" w:cs="Arial" w:eastAsia="Arial" w:hAnsi="Arial"/>
                <w:sz w:val="18"/>
                <w:szCs w:val="18"/>
              </w:rPr>
              <w:t xml:space="preserve">, </w:t>
            </w:r>
            <w:r>
              <w:rPr>
                <w:rFonts w:ascii="Arial" w:cs="Arial" w:eastAsia="Arial" w:hAnsi="Arial"/>
                <w:sz w:val="18"/>
                <w:szCs w:val="18"/>
              </w:rPr>
              <w:t xml:space="preserve">Figura 17</w:t>
            </w:r>
          </w:p>
        </w:tc>
        <w:tc>
          <w:tcPr>
            <w:tcW w:type="dxa" w:w="232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HU06, HU07 · RF04</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Todos ven; escriben Administrador y Jefe de Producción</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Nueva orden (modal)</w:t>
            </w:r>
          </w:p>
        </w:tc>
        <w:tc>
          <w:tcPr>
            <w:tcW w:type="dxa" w:w="251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Figura 10</w:t>
            </w:r>
            <w:r>
              <w:rPr>
                <w:rFonts w:ascii="Arial" w:cs="Arial" w:eastAsia="Arial" w:hAnsi="Arial"/>
                <w:sz w:val="18"/>
                <w:szCs w:val="18"/>
              </w:rPr>
              <w:t xml:space="preserve">, </w:t>
            </w:r>
            <w:r>
              <w:rPr>
                <w:rFonts w:ascii="Arial" w:cs="Arial" w:eastAsia="Arial" w:hAnsi="Arial"/>
                <w:sz w:val="18"/>
                <w:szCs w:val="18"/>
              </w:rPr>
              <w:t xml:space="preserve">Figura 18</w:t>
            </w:r>
          </w:p>
        </w:tc>
        <w:tc>
          <w:tcPr>
            <w:tcW w:type="dxa" w:w="232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HU05, HU07 · RF04</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Administrador, Jefe de Producción</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Analítica IA</w:t>
            </w:r>
          </w:p>
        </w:tc>
        <w:tc>
          <w:tcPr>
            <w:tcW w:type="dxa" w:w="251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Figura 11</w:t>
            </w:r>
            <w:r>
              <w:rPr>
                <w:rFonts w:ascii="Arial" w:cs="Arial" w:eastAsia="Arial" w:hAnsi="Arial"/>
                <w:sz w:val="18"/>
                <w:szCs w:val="18"/>
              </w:rPr>
              <w:t xml:space="preserve">, </w:t>
            </w:r>
            <w:r>
              <w:rPr>
                <w:rFonts w:ascii="Arial" w:cs="Arial" w:eastAsia="Arial" w:hAnsi="Arial"/>
                <w:sz w:val="18"/>
                <w:szCs w:val="18"/>
              </w:rPr>
              <w:t xml:space="preserve">Figura 19</w:t>
            </w:r>
          </w:p>
        </w:tc>
        <w:tc>
          <w:tcPr>
            <w:tcW w:type="dxa" w:w="232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HU12, HU13 · RF09</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Administrador, Jefe de Producción, Gerente</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Usuarios</w:t>
            </w:r>
          </w:p>
        </w:tc>
        <w:tc>
          <w:tcPr>
            <w:tcW w:type="dxa" w:w="251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Figura 12</w:t>
            </w:r>
            <w:r>
              <w:rPr>
                <w:rFonts w:ascii="Arial" w:cs="Arial" w:eastAsia="Arial" w:hAnsi="Arial"/>
                <w:sz w:val="18"/>
                <w:szCs w:val="18"/>
              </w:rPr>
              <w:t xml:space="preserve">, </w:t>
            </w:r>
            <w:r>
              <w:rPr>
                <w:rFonts w:ascii="Arial" w:cs="Arial" w:eastAsia="Arial" w:hAnsi="Arial"/>
                <w:sz w:val="18"/>
                <w:szCs w:val="18"/>
              </w:rPr>
              <w:t xml:space="preserve">Figura 20</w:t>
            </w:r>
          </w:p>
        </w:tc>
        <w:tc>
          <w:tcPr>
            <w:tcW w:type="dxa" w:w="232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HU10 · RF07</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Administrador</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Auditoría</w:t>
            </w:r>
          </w:p>
        </w:tc>
        <w:tc>
          <w:tcPr>
            <w:tcW w:type="dxa" w:w="251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Figura 13</w:t>
            </w:r>
            <w:r>
              <w:rPr>
                <w:rFonts w:ascii="Arial" w:cs="Arial" w:eastAsia="Arial" w:hAnsi="Arial"/>
                <w:sz w:val="18"/>
                <w:szCs w:val="18"/>
              </w:rPr>
              <w:t xml:space="preserve">, </w:t>
            </w:r>
            <w:r>
              <w:rPr>
                <w:rFonts w:ascii="Arial" w:cs="Arial" w:eastAsia="Arial" w:hAnsi="Arial"/>
                <w:sz w:val="18"/>
                <w:szCs w:val="18"/>
              </w:rPr>
              <w:t xml:space="preserve">Figura 21</w:t>
            </w:r>
          </w:p>
        </w:tc>
        <w:tc>
          <w:tcPr>
            <w:tcW w:type="dxa" w:w="232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HU11 · RF08</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Administrador</w:t>
            </w:r>
          </w:p>
        </w:tc>
      </w:tr>
    </w:tbl>
    <w:p>
      <w:pPr>
        <w:spacing w:after="200" w:before="60"/>
        <w:jc w:val="center"/>
      </w:pPr>
      <w:r>
        <w:rPr>
          <w:rFonts w:ascii="Arial" w:cs="Arial" w:eastAsia="Arial" w:hAnsi="Arial"/>
          <w:color w:val="6B5B4B"/>
          <w:sz w:val="18"/>
          <w:szCs w:val="18"/>
        </w:rPr>
        <w:t xml:space="preserve">Fuente: Elaboración propia a partir del backlog (capítulo 2) y de la matriz de permisos PERMISOS de backend/app/security.py.</w:t>
      </w:r>
    </w:p>
    <w:p>
      <w:pPr>
        <w:keepNext/>
        <w:spacing w:after="60" w:before="120"/>
        <w:jc w:val="center"/>
      </w:pPr>
      <w:r>
        <w:drawing>
          <wp:inline distT="0" distB="0" distL="0" distR="0">
            <wp:extent cx="4476750" cy="2657475"/>
            <wp:effectExtent t="0" r="0" b="0" l="0"/>
            <wp:docPr id="1" name="Wireframe de la pantalla de inicio de sesión" descr="Wireframe de la pantalla de inicio de sesión" title="Wireframe de la pantall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6574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6. </w:t>
      </w:r>
      <w:r>
        <w:rPr>
          <w:rFonts w:ascii="Arial" w:cs="Arial" w:eastAsia="Arial" w:hAnsi="Arial"/>
          <w:color w:val="4A2C1F"/>
          <w:sz w:val="20"/>
          <w:szCs w:val="20"/>
        </w:rPr>
        <w:t xml:space="preserve">Wireframe de la pantalla de inicio de sesión</w:t>
      </w:r>
    </w:p>
    <w:p>
      <w:pPr>
        <w:spacing w:after="40"/>
        <w:ind w:left="400" w:right="400"/>
        <w:jc w:val="center"/>
      </w:pPr>
      <w:r>
        <w:rPr>
          <w:rFonts w:ascii="Arial" w:cs="Arial" w:eastAsia="Arial" w:hAnsi="Arial"/>
          <w:i/>
          <w:iCs/>
          <w:color w:val="5B4636"/>
          <w:sz w:val="19"/>
          <w:szCs w:val="19"/>
        </w:rPr>
        <w:t xml:space="preserve">Tarjeta centrada con logotipo, campos de correo corporativo y contraseña, botón Ingresar y leyenda de acceso restringido. Prioriza un único camino de acción (HU08).</w:t>
      </w:r>
    </w:p>
    <w:p>
      <w:pPr>
        <w:spacing w:after="200"/>
        <w:jc w:val="center"/>
      </w:pPr>
      <w:r>
        <w:rPr>
          <w:rFonts w:ascii="Arial" w:cs="Arial" w:eastAsia="Arial" w:hAnsi="Arial"/>
          <w:color w:val="6B5B4B"/>
          <w:sz w:val="18"/>
          <w:szCs w:val="18"/>
        </w:rPr>
        <w:t xml:space="preserve">Fuente: Elaboración propia, wireframe generado con el script wireframes.py (repositorio, carpeta docs/build). Diseño de prototipo: [PENDIENTE: pegar enlace del diseño (Figma u otro)]</w:t>
      </w:r>
    </w:p>
    <w:p>
      <w:pPr>
        <w:keepNext/>
        <w:spacing w:after="60" w:before="120"/>
        <w:jc w:val="center"/>
      </w:pPr>
      <w:r>
        <w:drawing>
          <wp:inline distT="0" distB="0" distL="0" distR="0">
            <wp:extent cx="4476750" cy="2657475"/>
            <wp:effectExtent t="0" r="0" b="0" l="0"/>
            <wp:docPr id="1" name="Wireframe del Dashboard gerencial" descr="Wireframe del Dashboard gerencial" title="Wireframe del Dashboard gere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6574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7. </w:t>
      </w:r>
      <w:r>
        <w:rPr>
          <w:rFonts w:ascii="Arial" w:cs="Arial" w:eastAsia="Arial" w:hAnsi="Arial"/>
          <w:color w:val="4A2C1F"/>
          <w:sz w:val="20"/>
          <w:szCs w:val="20"/>
        </w:rPr>
        <w:t xml:space="preserve">Wireframe del Dashboard gerencial</w:t>
      </w:r>
    </w:p>
    <w:p>
      <w:pPr>
        <w:spacing w:after="40"/>
        <w:ind w:left="400" w:right="400"/>
        <w:jc w:val="center"/>
      </w:pPr>
      <w:r>
        <w:rPr>
          <w:rFonts w:ascii="Arial" w:cs="Arial" w:eastAsia="Arial" w:hAnsi="Arial"/>
          <w:i/>
          <w:iCs/>
          <w:color w:val="5B4636"/>
          <w:sz w:val="19"/>
          <w:szCs w:val="19"/>
        </w:rPr>
        <w:t xml:space="preserve">Cuatro tarjetas de indicadores (quiebres de stock, merma, órdenes activas y precisión del modelo) sobre un panel de alertas con severidad crítica o de advertencia.</w:t>
      </w:r>
    </w:p>
    <w:p>
      <w:pPr>
        <w:spacing w:after="200"/>
        <w:jc w:val="center"/>
      </w:pPr>
      <w:r>
        <w:rPr>
          <w:rFonts w:ascii="Arial" w:cs="Arial" w:eastAsia="Arial" w:hAnsi="Arial"/>
          <w:color w:val="6B5B4B"/>
          <w:sz w:val="18"/>
          <w:szCs w:val="18"/>
        </w:rPr>
        <w:t xml:space="preserve">Fuente: Elaboración propia, wireframe generado con el script wireframes.py (repositorio, carpeta docs/build). Diseño de prototipo: [PENDIENTE: pegar enlace del diseño (Figma u otro)]</w:t>
      </w:r>
    </w:p>
    <w:p>
      <w:pPr>
        <w:keepNext/>
        <w:spacing w:after="60" w:before="120"/>
        <w:jc w:val="center"/>
      </w:pPr>
      <w:r>
        <w:drawing>
          <wp:inline distT="0" distB="0" distL="0" distR="0">
            <wp:extent cx="4476750" cy="2657475"/>
            <wp:effectExtent t="0" r="0" b="0" l="0"/>
            <wp:docPr id="1" name="Wireframe de la pantalla de Inventario" descr="Wireframe de la pantalla de Inventario" title="Wireframe de la pantalla de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6574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8. </w:t>
      </w:r>
      <w:r>
        <w:rPr>
          <w:rFonts w:ascii="Arial" w:cs="Arial" w:eastAsia="Arial" w:hAnsi="Arial"/>
          <w:color w:val="4A2C1F"/>
          <w:sz w:val="20"/>
          <w:szCs w:val="20"/>
        </w:rPr>
        <w:t xml:space="preserve">Wireframe de la pantalla de Inventario</w:t>
      </w:r>
    </w:p>
    <w:p>
      <w:pPr>
        <w:spacing w:after="40"/>
        <w:ind w:left="400" w:right="400"/>
        <w:jc w:val="center"/>
      </w:pPr>
      <w:r>
        <w:rPr>
          <w:rFonts w:ascii="Arial" w:cs="Arial" w:eastAsia="Arial" w:hAnsi="Arial"/>
          <w:i/>
          <w:iCs/>
          <w:color w:val="5B4636"/>
          <w:sz w:val="19"/>
          <w:szCs w:val="19"/>
        </w:rPr>
        <w:t xml:space="preserve">Tabla de insumos con stock actual, stock mínimo, estado de semáforo y botón de movimiento por fila; la acción se abre en un modal.</w:t>
      </w:r>
    </w:p>
    <w:p>
      <w:pPr>
        <w:spacing w:after="200"/>
        <w:jc w:val="center"/>
      </w:pPr>
      <w:r>
        <w:rPr>
          <w:rFonts w:ascii="Arial" w:cs="Arial" w:eastAsia="Arial" w:hAnsi="Arial"/>
          <w:color w:val="6B5B4B"/>
          <w:sz w:val="18"/>
          <w:szCs w:val="18"/>
        </w:rPr>
        <w:t xml:space="preserve">Fuente: Elaboración propia, wireframe generado con el script wireframes.py (repositorio, carpeta docs/build). Diseño de prototipo: [PENDIENTE: pegar enlace del diseño (Figma u otro)]</w:t>
      </w:r>
    </w:p>
    <w:p>
      <w:pPr>
        <w:keepNext/>
        <w:spacing w:after="60" w:before="120"/>
        <w:jc w:val="center"/>
      </w:pPr>
      <w:r>
        <w:drawing>
          <wp:inline distT="0" distB="0" distL="0" distR="0">
            <wp:extent cx="4476750" cy="2657475"/>
            <wp:effectExtent t="0" r="0" b="0" l="0"/>
            <wp:docPr id="1" name="Wireframe de la pantalla de Producción" descr="Wireframe de la pantalla de Producción" title="Wireframe de la pantalla de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6574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9. </w:t>
      </w:r>
      <w:r>
        <w:rPr>
          <w:rFonts w:ascii="Arial" w:cs="Arial" w:eastAsia="Arial" w:hAnsi="Arial"/>
          <w:color w:val="4A2C1F"/>
          <w:sz w:val="20"/>
          <w:szCs w:val="20"/>
        </w:rPr>
        <w:t xml:space="preserve">Wireframe de la pantalla de Producción</w:t>
      </w:r>
    </w:p>
    <w:p>
      <w:pPr>
        <w:spacing w:after="40"/>
        <w:ind w:left="400" w:right="400"/>
        <w:jc w:val="center"/>
      </w:pPr>
      <w:r>
        <w:rPr>
          <w:rFonts w:ascii="Arial" w:cs="Arial" w:eastAsia="Arial" w:hAnsi="Arial"/>
          <w:i/>
          <w:iCs/>
          <w:color w:val="5B4636"/>
          <w:sz w:val="19"/>
          <w:szCs w:val="19"/>
        </w:rPr>
        <w:t xml:space="preserve">Botón principal para crear una orden y tabla de órdenes con lote, producto, cantidad, fecha de inicio, estado y acción de avance.</w:t>
      </w:r>
    </w:p>
    <w:p>
      <w:pPr>
        <w:spacing w:after="200"/>
        <w:jc w:val="center"/>
      </w:pPr>
      <w:r>
        <w:rPr>
          <w:rFonts w:ascii="Arial" w:cs="Arial" w:eastAsia="Arial" w:hAnsi="Arial"/>
          <w:color w:val="6B5B4B"/>
          <w:sz w:val="18"/>
          <w:szCs w:val="18"/>
        </w:rPr>
        <w:t xml:space="preserve">Fuente: Elaboración propia, wireframe generado con el script wireframes.py (repositorio, carpeta docs/build). Diseño de prototipo: [PENDIENTE: pegar enlace del diseño (Figma u otro)]</w:t>
      </w:r>
    </w:p>
    <w:p>
      <w:pPr>
        <w:keepNext/>
        <w:spacing w:after="60" w:before="120"/>
        <w:jc w:val="center"/>
      </w:pPr>
      <w:r>
        <w:drawing>
          <wp:inline distT="0" distB="0" distL="0" distR="0">
            <wp:extent cx="4476750" cy="2657475"/>
            <wp:effectExtent t="0" r="0" b="0" l="0"/>
            <wp:docPr id="1" name="Wireframe del modal Nueva orden de producción" descr="Wireframe del modal Nueva orden de producción" title="Wireframe del modal Nueva orden de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6574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10. </w:t>
      </w:r>
      <w:r>
        <w:rPr>
          <w:rFonts w:ascii="Arial" w:cs="Arial" w:eastAsia="Arial" w:hAnsi="Arial"/>
          <w:color w:val="4A2C1F"/>
          <w:sz w:val="20"/>
          <w:szCs w:val="20"/>
        </w:rPr>
        <w:t xml:space="preserve">Wireframe del modal Nueva orden de producción</w:t>
      </w:r>
    </w:p>
    <w:p>
      <w:pPr>
        <w:spacing w:after="40"/>
        <w:ind w:left="400" w:right="400"/>
        <w:jc w:val="center"/>
      </w:pPr>
      <w:r>
        <w:rPr>
          <w:rFonts w:ascii="Arial" w:cs="Arial" w:eastAsia="Arial" w:hAnsi="Arial"/>
          <w:i/>
          <w:iCs/>
          <w:color w:val="5B4636"/>
          <w:sz w:val="19"/>
          <w:szCs w:val="19"/>
        </w:rPr>
        <w:t xml:space="preserve">Ventana modal sobre la lista, con selección de producto, cantidad y vista previa del consumo de insumos según la receta (BOM) antes de confirmar.</w:t>
      </w:r>
    </w:p>
    <w:p>
      <w:pPr>
        <w:spacing w:after="200"/>
        <w:jc w:val="center"/>
      </w:pPr>
      <w:r>
        <w:rPr>
          <w:rFonts w:ascii="Arial" w:cs="Arial" w:eastAsia="Arial" w:hAnsi="Arial"/>
          <w:color w:val="6B5B4B"/>
          <w:sz w:val="18"/>
          <w:szCs w:val="18"/>
        </w:rPr>
        <w:t xml:space="preserve">Fuente: Elaboración propia, wireframe generado con el script wireframes.py (repositorio, carpeta docs/build). Diseño de prototipo: [PENDIENTE: pegar enlace del diseño (Figma u otro)]</w:t>
      </w:r>
    </w:p>
    <w:p>
      <w:pPr>
        <w:keepNext/>
        <w:spacing w:after="60" w:before="120"/>
        <w:jc w:val="center"/>
      </w:pPr>
      <w:r>
        <w:drawing>
          <wp:inline distT="0" distB="0" distL="0" distR="0">
            <wp:extent cx="4476750" cy="2657475"/>
            <wp:effectExtent t="0" r="0" b="0" l="0"/>
            <wp:docPr id="1" name="Wireframe de la pantalla de Analítica IA" descr="Wireframe de la pantalla de Analítica IA" title="Wireframe de la pantalla de Analítica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6574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11. </w:t>
      </w:r>
      <w:r>
        <w:rPr>
          <w:rFonts w:ascii="Arial" w:cs="Arial" w:eastAsia="Arial" w:hAnsi="Arial"/>
          <w:color w:val="4A2C1F"/>
          <w:sz w:val="20"/>
          <w:szCs w:val="20"/>
        </w:rPr>
        <w:t xml:space="preserve">Wireframe de la pantalla de Analítica IA</w:t>
      </w:r>
    </w:p>
    <w:p>
      <w:pPr>
        <w:spacing w:after="40"/>
        <w:ind w:left="400" w:right="400"/>
        <w:jc w:val="center"/>
      </w:pPr>
      <w:r>
        <w:rPr>
          <w:rFonts w:ascii="Arial" w:cs="Arial" w:eastAsia="Arial" w:hAnsi="Arial"/>
          <w:i/>
          <w:iCs/>
          <w:color w:val="5B4636"/>
          <w:sz w:val="19"/>
          <w:szCs w:val="19"/>
        </w:rPr>
        <w:t xml:space="preserve">Selector de producto, gráfico de demanda histórica (línea continua) y proyección (línea punteada), error de validación (MAPE) y tabla de tres meses proyectados con margen de error.</w:t>
      </w:r>
    </w:p>
    <w:p>
      <w:pPr>
        <w:spacing w:after="200"/>
        <w:jc w:val="center"/>
      </w:pPr>
      <w:r>
        <w:rPr>
          <w:rFonts w:ascii="Arial" w:cs="Arial" w:eastAsia="Arial" w:hAnsi="Arial"/>
          <w:color w:val="6B5B4B"/>
          <w:sz w:val="18"/>
          <w:szCs w:val="18"/>
        </w:rPr>
        <w:t xml:space="preserve">Fuente: Elaboración propia, wireframe generado con el script wireframes.py (repositorio, carpeta docs/build). Diseño de prototipo: [PENDIENTE: pegar enlace del diseño (Figma u otro)]</w:t>
      </w:r>
    </w:p>
    <w:p>
      <w:pPr>
        <w:keepNext/>
        <w:spacing w:after="60" w:before="120"/>
        <w:jc w:val="center"/>
      </w:pPr>
      <w:r>
        <w:drawing>
          <wp:inline distT="0" distB="0" distL="0" distR="0">
            <wp:extent cx="4476750" cy="2657475"/>
            <wp:effectExtent t="0" r="0" b="0" l="0"/>
            <wp:docPr id="1" name="Wireframe de la gestión de Usuarios" descr="Wireframe de la gestión de Usuarios" title="Wireframe de la gestión de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6574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12. </w:t>
      </w:r>
      <w:r>
        <w:rPr>
          <w:rFonts w:ascii="Arial" w:cs="Arial" w:eastAsia="Arial" w:hAnsi="Arial"/>
          <w:color w:val="4A2C1F"/>
          <w:sz w:val="20"/>
          <w:szCs w:val="20"/>
        </w:rPr>
        <w:t xml:space="preserve">Wireframe de la gestión de Usuarios</w:t>
      </w:r>
    </w:p>
    <w:p>
      <w:pPr>
        <w:spacing w:after="40"/>
        <w:ind w:left="400" w:right="400"/>
        <w:jc w:val="center"/>
      </w:pPr>
      <w:r>
        <w:rPr>
          <w:rFonts w:ascii="Arial" w:cs="Arial" w:eastAsia="Arial" w:hAnsi="Arial"/>
          <w:i/>
          <w:iCs/>
          <w:color w:val="5B4636"/>
          <w:sz w:val="19"/>
          <w:szCs w:val="19"/>
        </w:rPr>
        <w:t xml:space="preserve">Pantalla exclusiva del Administrador: botón de nuevo usuario y tabla con nombre, correo, rol, estado y acción de activar o desactivar.</w:t>
      </w:r>
    </w:p>
    <w:p>
      <w:pPr>
        <w:spacing w:after="200"/>
        <w:jc w:val="center"/>
      </w:pPr>
      <w:r>
        <w:rPr>
          <w:rFonts w:ascii="Arial" w:cs="Arial" w:eastAsia="Arial" w:hAnsi="Arial"/>
          <w:color w:val="6B5B4B"/>
          <w:sz w:val="18"/>
          <w:szCs w:val="18"/>
        </w:rPr>
        <w:t xml:space="preserve">Fuente: Elaboración propia, wireframe generado con el script wireframes.py (repositorio, carpeta docs/build). Diseño de prototipo: [PENDIENTE: pegar enlace del diseño (Figma u otro)]</w:t>
      </w:r>
    </w:p>
    <w:p>
      <w:pPr>
        <w:keepNext/>
        <w:spacing w:after="60" w:before="120"/>
        <w:jc w:val="center"/>
      </w:pPr>
      <w:r>
        <w:drawing>
          <wp:inline distT="0" distB="0" distL="0" distR="0">
            <wp:extent cx="4476750" cy="2657475"/>
            <wp:effectExtent t="0" r="0" b="0" l="0"/>
            <wp:docPr id="1" name="Wireframe de la bitácora de Auditoría" descr="Wireframe de la bitácora de Auditoría" title="Wireframe de la bitácora de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6574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13. </w:t>
      </w:r>
      <w:r>
        <w:rPr>
          <w:rFonts w:ascii="Arial" w:cs="Arial" w:eastAsia="Arial" w:hAnsi="Arial"/>
          <w:color w:val="4A2C1F"/>
          <w:sz w:val="20"/>
          <w:szCs w:val="20"/>
        </w:rPr>
        <w:t xml:space="preserve">Wireframe de la bitácora de Auditoría</w:t>
      </w:r>
    </w:p>
    <w:p>
      <w:pPr>
        <w:spacing w:after="40"/>
        <w:ind w:left="400" w:right="400"/>
        <w:jc w:val="center"/>
      </w:pPr>
      <w:r>
        <w:rPr>
          <w:rFonts w:ascii="Arial" w:cs="Arial" w:eastAsia="Arial" w:hAnsi="Arial"/>
          <w:i/>
          <w:iCs/>
          <w:color w:val="5B4636"/>
          <w:sz w:val="19"/>
          <w:szCs w:val="19"/>
        </w:rPr>
        <w:t xml:space="preserve">Tabla de solo lectura con fecha, usuario, acción, entidad, IP y resultado; una nota declara que los registros no pueden modificarse ni borrarse.</w:t>
      </w:r>
    </w:p>
    <w:p>
      <w:pPr>
        <w:spacing w:after="200"/>
        <w:jc w:val="center"/>
      </w:pPr>
      <w:r>
        <w:rPr>
          <w:rFonts w:ascii="Arial" w:cs="Arial" w:eastAsia="Arial" w:hAnsi="Arial"/>
          <w:color w:val="6B5B4B"/>
          <w:sz w:val="18"/>
          <w:szCs w:val="18"/>
        </w:rPr>
        <w:t xml:space="preserve">Fuente: Elaboración propia, wireframe generado con el script wireframes.py (repositorio, carpeta docs/build). Diseño de prototipo: [PENDIENTE: pegar enlace del diseño (Figma u otro)]</w:t>
      </w:r>
    </w:p>
    <w:p>
      <w:pPr>
        <w:spacing w:after="120" w:before="0" w:line="300"/>
        <w:jc w:val="both"/>
      </w:pPr>
      <w:r>
        <w:rPr>
          <w:rFonts w:ascii="Arial" w:cs="Arial" w:eastAsia="Arial" w:hAnsi="Arial"/>
          <w:sz w:val="22"/>
          <w:szCs w:val="22"/>
        </w:rPr>
        <w:t xml:space="preserve">Los wireframes dejaron plasmadas tres decisiones de diseño que se mantuvieron en la implementación: el semáforo de inventario debe ser legible sin depender solo del color (las alertas se rotulan «Crítica» o «Advertencia»), la vista previa de insumos se muestra antes de crear la orden y la analítica acompaña siempre la proyección con su error de validación (MAPE), para que el gerente entienda el margen de confianza.</w:t>
      </w:r>
    </w:p>
    <w:p>
      <w:pPr>
        <w:pStyle w:val="Heading2"/>
        <w:keepNext/>
        <w:spacing w:after="120" w:before="280"/>
      </w:pPr>
      <w:r>
        <w:rPr>
          <w:rFonts w:ascii="Arial" w:cs="Arial" w:eastAsia="Arial" w:hAnsi="Arial"/>
          <w:b/>
          <w:bCs/>
          <w:color w:val="4A2C1F"/>
          <w:sz w:val="26"/>
          <w:szCs w:val="26"/>
        </w:rPr>
        <w:t xml:space="preserve">4.2 Mockups de alta fidelidad</w:t>
      </w:r>
    </w:p>
    <w:p>
      <w:pPr>
        <w:spacing w:after="120" w:before="0" w:line="300"/>
        <w:jc w:val="both"/>
      </w:pPr>
      <w:r>
        <w:rPr>
          <w:rFonts w:ascii="Arial" w:cs="Arial" w:eastAsia="Arial" w:hAnsi="Arial"/>
          <w:sz w:val="22"/>
          <w:szCs w:val="22"/>
        </w:rPr>
        <w:t xml:space="preserve">Los mockups de alta fidelidad aplican la identidad visual de la marca: tonos de cacao oscuro para la navegación y los textos, caramelo para el elemento activo y las acciones destacadas, y crema para el fondo, evocando el producto. </w:t>
      </w:r>
      <w:r>
        <w:rPr>
          <w:rFonts w:ascii="Arial" w:cs="Arial" w:eastAsia="Arial" w:hAnsi="Arial"/>
          <w:sz w:val="22"/>
          <w:szCs w:val="22"/>
        </w:rPr>
        <w:t xml:space="preserve">Tabla 52</w:t>
      </w:r>
      <w:r>
        <w:rPr>
          <w:rFonts w:ascii="Arial" w:cs="Arial" w:eastAsia="Arial" w:hAnsi="Arial"/>
          <w:sz w:val="22"/>
          <w:szCs w:val="22"/>
        </w:rPr>
        <w:t xml:space="preserve"> resume las variables de color del sistema (definidas como variables CSS en </w:t>
      </w:r>
      <w:r>
        <w:rPr>
          <w:rFonts w:ascii="Consolas" w:cs="Consolas" w:eastAsia="Consolas" w:hAnsi="Consolas"/>
          <w:shd w:fill="F1ECE2" w:val="clear"/>
        </w:rPr>
        <w:t xml:space="preserve">frontend/src/styles.css</w:t>
      </w:r>
      <w:r>
        <w:rPr>
          <w:rFonts w:ascii="Arial" w:cs="Arial" w:eastAsia="Arial" w:hAnsi="Arial"/>
          <w:sz w:val="22"/>
          <w:szCs w:val="22"/>
        </w:rPr>
        <w:t xml:space="preserve">); la tipografía es la fuente del sistema (</w:t>
      </w:r>
      <w:r>
        <w:rPr>
          <w:rFonts w:ascii="Consolas" w:cs="Consolas" w:eastAsia="Consolas" w:hAnsi="Consolas"/>
          <w:shd w:fill="F1ECE2" w:val="clear"/>
        </w:rPr>
        <w:t xml:space="preserve">-apple-system</w:t>
      </w:r>
      <w:r>
        <w:rPr>
          <w:rFonts w:ascii="Arial" w:cs="Arial" w:eastAsia="Arial" w:hAnsi="Arial"/>
          <w:sz w:val="22"/>
          <w:szCs w:val="22"/>
        </w:rPr>
        <w:t xml:space="preserve">, </w:t>
      </w:r>
      <w:r>
        <w:rPr>
          <w:rFonts w:ascii="Consolas" w:cs="Consolas" w:eastAsia="Consolas" w:hAnsi="Consolas"/>
          <w:shd w:fill="F1ECE2" w:val="clear"/>
        </w:rPr>
        <w:t xml:space="preserve">Segoe UI</w:t>
      </w:r>
      <w:r>
        <w:rPr>
          <w:rFonts w:ascii="Arial" w:cs="Arial" w:eastAsia="Arial" w:hAnsi="Arial"/>
          <w:sz w:val="22"/>
          <w:szCs w:val="22"/>
        </w:rPr>
        <w:t xml:space="preserve">, </w:t>
      </w:r>
      <w:r>
        <w:rPr>
          <w:rFonts w:ascii="Consolas" w:cs="Consolas" w:eastAsia="Consolas" w:hAnsi="Consolas"/>
          <w:shd w:fill="F1ECE2" w:val="clear"/>
        </w:rPr>
        <w:t xml:space="preserve">Roboto</w:t>
      </w:r>
      <w:r>
        <w:rPr>
          <w:rFonts w:ascii="Arial" w:cs="Arial" w:eastAsia="Arial" w:hAnsi="Arial"/>
          <w:sz w:val="22"/>
          <w:szCs w:val="22"/>
        </w:rPr>
        <w:t xml:space="preserve">), lo que evita descargar fuentes externas y contribuye al rendimiento (capítulo 7).</w:t>
      </w:r>
    </w:p>
    <w:p>
      <w:pPr>
        <w:keepNext/>
        <w:keepLines/>
        <w:spacing w:after="80" w:before="160"/>
        <w:jc w:val="center"/>
      </w:pPr>
      <w:r>
        <w:rPr>
          <w:rFonts w:ascii="Arial" w:cs="Arial" w:eastAsia="Arial" w:hAnsi="Arial"/>
          <w:b/>
          <w:bCs/>
          <w:color w:val="4A2C1F"/>
          <w:sz w:val="20"/>
          <w:szCs w:val="20"/>
        </w:rPr>
        <w:t xml:space="preserve">Tabla 52. </w:t>
      </w:r>
      <w:r>
        <w:rPr>
          <w:rFonts w:ascii="Arial" w:cs="Arial" w:eastAsia="Arial" w:hAnsi="Arial"/>
          <w:color w:val="4A2C1F"/>
          <w:sz w:val="20"/>
          <w:szCs w:val="20"/>
        </w:rPr>
        <w:t xml:space="preserve">Paleta de colores y tipografía de la interfaz</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046"/>
        <w:gridCol w:w="3068"/>
        <w:gridCol w:w="4184"/>
      </w:tblGrid>
      <w:tr>
        <w:trPr>
          <w:cantSplit/>
          <w:tblHeader/>
        </w:trPr>
        <w:tc>
          <w:tcPr>
            <w:tcW w:type="dxa" w:w="20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Color</w:t>
            </w:r>
          </w:p>
        </w:tc>
        <w:tc>
          <w:tcPr>
            <w:tcW w:type="dxa" w:w="306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Código</w:t>
            </w:r>
          </w:p>
        </w:tc>
        <w:tc>
          <w:tcPr>
            <w:tcW w:type="dxa" w:w="418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Uso en la interfaz</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Cacao 900</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#2E1B12</w:t>
            </w:r>
          </w:p>
        </w:tc>
        <w:tc>
          <w:tcPr>
            <w:tcW w:type="dxa" w:w="418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Texto principal, títulos y login</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Cacao 800 / 700</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#3E2419</w:t>
            </w:r>
            <w:r>
              <w:rPr>
                <w:rFonts w:ascii="Arial" w:cs="Arial" w:eastAsia="Arial" w:hAnsi="Arial"/>
                <w:sz w:val="18"/>
                <w:szCs w:val="18"/>
              </w:rPr>
              <w:t xml:space="preserve"> / </w:t>
            </w:r>
            <w:r>
              <w:rPr>
                <w:rFonts w:ascii="Consolas" w:cs="Consolas" w:eastAsia="Consolas" w:hAnsi="Consolas"/>
                <w:shd w:fill="F1ECE2" w:val="clear"/>
              </w:rPr>
              <w:t xml:space="preserve">#4A2C1F</w:t>
            </w:r>
          </w:p>
        </w:tc>
        <w:tc>
          <w:tcPr>
            <w:tcW w:type="dxa" w:w="418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Barra lateral y botones primarios</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Caramelo</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#C89B3C</w:t>
            </w:r>
          </w:p>
        </w:tc>
        <w:tc>
          <w:tcPr>
            <w:tcW w:type="dxa" w:w="418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Opción de menú activa, subtítulo de marca, línea de proyección</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Crema</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#FAF3E7</w:t>
            </w:r>
            <w:r>
              <w:rPr>
                <w:rFonts w:ascii="Arial" w:cs="Arial" w:eastAsia="Arial" w:hAnsi="Arial"/>
                <w:sz w:val="18"/>
                <w:szCs w:val="18"/>
              </w:rPr>
              <w:t xml:space="preserve"> / </w:t>
            </w:r>
            <w:r>
              <w:rPr>
                <w:rFonts w:ascii="Consolas" w:cs="Consolas" w:eastAsia="Consolas" w:hAnsi="Consolas"/>
                <w:shd w:fill="F1ECE2" w:val="clear"/>
              </w:rPr>
              <w:t xml:space="preserve">#FFFDF9</w:t>
            </w:r>
          </w:p>
        </w:tc>
        <w:tc>
          <w:tcPr>
            <w:tcW w:type="dxa" w:w="418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Fondo de la aplicación y de los paneles</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Verde / Ámbar / Rojo</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#2E7D4F</w:t>
            </w:r>
            <w:r>
              <w:rPr>
                <w:rFonts w:ascii="Arial" w:cs="Arial" w:eastAsia="Arial" w:hAnsi="Arial"/>
                <w:sz w:val="18"/>
                <w:szCs w:val="18"/>
              </w:rPr>
              <w:t xml:space="preserve"> / </w:t>
            </w:r>
            <w:r>
              <w:rPr>
                <w:rFonts w:ascii="Consolas" w:cs="Consolas" w:eastAsia="Consolas" w:hAnsi="Consolas"/>
                <w:shd w:fill="F1ECE2" w:val="clear"/>
              </w:rPr>
              <w:t xml:space="preserve">#B8860B</w:t>
            </w:r>
            <w:r>
              <w:rPr>
                <w:rFonts w:ascii="Arial" w:cs="Arial" w:eastAsia="Arial" w:hAnsi="Arial"/>
                <w:sz w:val="18"/>
                <w:szCs w:val="18"/>
              </w:rPr>
              <w:t xml:space="preserve"> / </w:t>
            </w:r>
            <w:r>
              <w:rPr>
                <w:rFonts w:ascii="Consolas" w:cs="Consolas" w:eastAsia="Consolas" w:hAnsi="Consolas"/>
                <w:shd w:fill="F1ECE2" w:val="clear"/>
              </w:rPr>
              <w:t xml:space="preserve">#B3261E</w:t>
            </w:r>
          </w:p>
        </w:tc>
        <w:tc>
          <w:tcPr>
            <w:tcW w:type="dxa" w:w="418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Semáforo: OK, Bajo (advertencia) y Crítico; mensajes de error</w:t>
            </w:r>
          </w:p>
        </w:tc>
      </w:tr>
    </w:tbl>
    <w:p>
      <w:pPr>
        <w:spacing w:after="200" w:before="60"/>
        <w:jc w:val="center"/>
      </w:pPr>
      <w:r>
        <w:rPr>
          <w:rFonts w:ascii="Arial" w:cs="Arial" w:eastAsia="Arial" w:hAnsi="Arial"/>
          <w:color w:val="6B5B4B"/>
          <w:sz w:val="18"/>
          <w:szCs w:val="18"/>
        </w:rPr>
        <w:t xml:space="preserve">Fuente: Elaboración propia a partir de las variables CSS de frontend/src/styles.css.</w:t>
      </w:r>
    </w:p>
    <w:p>
      <w:pPr>
        <w:spacing w:after="120" w:before="0" w:line="300"/>
        <w:jc w:val="both"/>
      </w:pPr>
      <w:r>
        <w:rPr>
          <w:rFonts w:ascii="Arial" w:cs="Arial" w:eastAsia="Arial" w:hAnsi="Arial"/>
          <w:sz w:val="22"/>
          <w:szCs w:val="22"/>
        </w:rPr>
        <w:t xml:space="preserve">Las ocho capturas siguientes proceden de la aplicación real compilada en local, con el rol Administrador y los datos de demostración, de modo que lo que se muestra es lo que efectivamente se implementó y no una maqueta que pudiera diferir del producto. Las cifras visibles (por ejemplo, 3 insumos bajo el mínimo y precisión del modelo de 95.5 %) provienen de la base de datos de demostración.</w:t>
      </w:r>
    </w:p>
    <w:p>
      <w:pPr>
        <w:keepNext/>
        <w:spacing w:after="60" w:before="120"/>
        <w:jc w:val="center"/>
      </w:pPr>
      <w:r>
        <w:drawing>
          <wp:inline distT="0" distB="0" distL="0" distR="0">
            <wp:extent cx="4953000" cy="2943225"/>
            <wp:effectExtent t="0" r="0" b="0" l="0"/>
            <wp:docPr id="1" name="Mockup de alta fidelidad: inicio de sesión" descr="Mockup de alta fidelidad: inicio de sesión" title="Mockup de alta fidelidad: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94322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14. </w:t>
      </w:r>
      <w:r>
        <w:rPr>
          <w:rFonts w:ascii="Arial" w:cs="Arial" w:eastAsia="Arial" w:hAnsi="Arial"/>
          <w:color w:val="4A2C1F"/>
          <w:sz w:val="20"/>
          <w:szCs w:val="20"/>
        </w:rPr>
        <w:t xml:space="preserve">Mockup de alta fidelidad: inicio de sesión</w:t>
      </w:r>
    </w:p>
    <w:p>
      <w:pPr>
        <w:spacing w:after="40"/>
        <w:ind w:left="400" w:right="400"/>
        <w:jc w:val="center"/>
      </w:pPr>
      <w:r>
        <w:rPr>
          <w:rFonts w:ascii="Arial" w:cs="Arial" w:eastAsia="Arial" w:hAnsi="Arial"/>
          <w:i/>
          <w:iCs/>
          <w:color w:val="5B4636"/>
          <w:sz w:val="19"/>
          <w:szCs w:val="19"/>
        </w:rPr>
        <w:t xml:space="preserve">Tarjeta de acceso sobre fondo cacao con campos de correo corporativo y contraseña; el pie recuerda que toda actividad queda registrada.</w:t>
      </w:r>
    </w:p>
    <w:p>
      <w:pPr>
        <w:spacing w:after="200"/>
        <w:jc w:val="center"/>
      </w:pPr>
      <w:r>
        <w:rPr>
          <w:rFonts w:ascii="Arial" w:cs="Arial" w:eastAsia="Arial" w:hAnsi="Arial"/>
          <w:color w:val="6B5B4B"/>
          <w:sz w:val="18"/>
          <w:szCs w:val="18"/>
        </w:rPr>
        <w:t xml:space="preserve">Fuente: Captura de la aplicación React v1 (compilación local, rol Administrador, datos de demostración, 06-oct-2026). Diseño de prototipo: [PENDIENTE: pegar enlace del diseño (Figma u otro)]</w:t>
      </w:r>
    </w:p>
    <w:p>
      <w:pPr>
        <w:keepNext/>
        <w:spacing w:after="60" w:before="120"/>
        <w:jc w:val="center"/>
      </w:pPr>
      <w:r>
        <w:drawing>
          <wp:inline distT="0" distB="0" distL="0" distR="0">
            <wp:extent cx="4953000" cy="2943225"/>
            <wp:effectExtent t="0" r="0" b="0" l="0"/>
            <wp:docPr id="1" name="Mockup de alta fidelidad: Dashboard" descr="Mockup de alta fidelidad: Dashboard" title="Mockup de alta fidelidad: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94322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15. </w:t>
      </w:r>
      <w:r>
        <w:rPr>
          <w:rFonts w:ascii="Arial" w:cs="Arial" w:eastAsia="Arial" w:hAnsi="Arial"/>
          <w:color w:val="4A2C1F"/>
          <w:sz w:val="20"/>
          <w:szCs w:val="20"/>
        </w:rPr>
        <w:t xml:space="preserve">Mockup de alta fidelidad: Dashboard</w:t>
      </w:r>
    </w:p>
    <w:p>
      <w:pPr>
        <w:spacing w:after="40"/>
        <w:ind w:left="400" w:right="400"/>
        <w:jc w:val="center"/>
      </w:pPr>
      <w:r>
        <w:rPr>
          <w:rFonts w:ascii="Arial" w:cs="Arial" w:eastAsia="Arial" w:hAnsi="Arial"/>
          <w:i/>
          <w:iCs/>
          <w:color w:val="5B4636"/>
          <w:sz w:val="19"/>
          <w:szCs w:val="19"/>
        </w:rPr>
        <w:t xml:space="preserve">Cuatro indicadores (3 insumos bajo el mínimo, merma 2.3 %, 3 órdenes activas, precisión del modelo 95.5 %) y alertas con punto de color, título y detalle accionable.</w:t>
      </w:r>
    </w:p>
    <w:p>
      <w:pPr>
        <w:spacing w:after="200"/>
        <w:jc w:val="center"/>
      </w:pPr>
      <w:r>
        <w:rPr>
          <w:rFonts w:ascii="Arial" w:cs="Arial" w:eastAsia="Arial" w:hAnsi="Arial"/>
          <w:color w:val="6B5B4B"/>
          <w:sz w:val="18"/>
          <w:szCs w:val="18"/>
        </w:rPr>
        <w:t xml:space="preserve">Fuente: Captura de la aplicación React v1 (compilación local, rol Administrador, datos de demostración, 06-oct-2026). Diseño de prototipo: [PENDIENTE: pegar enlace del diseño (Figma u otro)]</w:t>
      </w:r>
    </w:p>
    <w:p>
      <w:pPr>
        <w:keepNext/>
        <w:spacing w:after="60" w:before="120"/>
        <w:jc w:val="center"/>
      </w:pPr>
      <w:r>
        <w:drawing>
          <wp:inline distT="0" distB="0" distL="0" distR="0">
            <wp:extent cx="4953000" cy="2943225"/>
            <wp:effectExtent t="0" r="0" b="0" l="0"/>
            <wp:docPr id="1" name="Mockup de alta fidelidad: Inventario" descr="Mockup de alta fidelidad: Inventario" title="Mockup de alta fidelidad: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94322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16. </w:t>
      </w:r>
      <w:r>
        <w:rPr>
          <w:rFonts w:ascii="Arial" w:cs="Arial" w:eastAsia="Arial" w:hAnsi="Arial"/>
          <w:color w:val="4A2C1F"/>
          <w:sz w:val="20"/>
          <w:szCs w:val="20"/>
        </w:rPr>
        <w:t xml:space="preserve">Mockup de alta fidelidad: Inventario</w:t>
      </w:r>
    </w:p>
    <w:p>
      <w:pPr>
        <w:spacing w:after="40"/>
        <w:ind w:left="400" w:right="400"/>
        <w:jc w:val="center"/>
      </w:pPr>
      <w:r>
        <w:rPr>
          <w:rFonts w:ascii="Arial" w:cs="Arial" w:eastAsia="Arial" w:hAnsi="Arial"/>
          <w:i/>
          <w:iCs/>
          <w:color w:val="5B4636"/>
          <w:sz w:val="19"/>
          <w:szCs w:val="19"/>
        </w:rPr>
        <w:t xml:space="preserve">Siete insumos con stock y mínimo en su unidad; las insignias OK y Crítico combinan color y texto. Tres insumos aparecen en estado Crítico.</w:t>
      </w:r>
    </w:p>
    <w:p>
      <w:pPr>
        <w:spacing w:after="200"/>
        <w:jc w:val="center"/>
      </w:pPr>
      <w:r>
        <w:rPr>
          <w:rFonts w:ascii="Arial" w:cs="Arial" w:eastAsia="Arial" w:hAnsi="Arial"/>
          <w:color w:val="6B5B4B"/>
          <w:sz w:val="18"/>
          <w:szCs w:val="18"/>
        </w:rPr>
        <w:t xml:space="preserve">Fuente: Captura de la aplicación React v1 (compilación local, rol Administrador, datos de demostración, 06-oct-2026). Diseño de prototipo: [PENDIENTE: pegar enlace del diseño (Figma u otro)]</w:t>
      </w:r>
    </w:p>
    <w:p>
      <w:pPr>
        <w:keepNext/>
        <w:spacing w:after="60" w:before="120"/>
        <w:jc w:val="center"/>
      </w:pPr>
      <w:r>
        <w:drawing>
          <wp:inline distT="0" distB="0" distL="0" distR="0">
            <wp:extent cx="4953000" cy="2943225"/>
            <wp:effectExtent t="0" r="0" b="0" l="0"/>
            <wp:docPr id="1" name="Mockup de alta fidelidad: Producción" descr="Mockup de alta fidelidad: Producción" title="Mockup de alta fidelidad: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294322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17. </w:t>
      </w:r>
      <w:r>
        <w:rPr>
          <w:rFonts w:ascii="Arial" w:cs="Arial" w:eastAsia="Arial" w:hAnsi="Arial"/>
          <w:color w:val="4A2C1F"/>
          <w:sz w:val="20"/>
          <w:szCs w:val="20"/>
        </w:rPr>
        <w:t xml:space="preserve">Mockup de alta fidelidad: Producción</w:t>
      </w:r>
    </w:p>
    <w:p>
      <w:pPr>
        <w:spacing w:after="40"/>
        <w:ind w:left="400" w:right="400"/>
        <w:jc w:val="center"/>
      </w:pPr>
      <w:r>
        <w:rPr>
          <w:rFonts w:ascii="Arial" w:cs="Arial" w:eastAsia="Arial" w:hAnsi="Arial"/>
          <w:i/>
          <w:iCs/>
          <w:color w:val="5B4636"/>
          <w:sz w:val="19"/>
          <w:szCs w:val="19"/>
        </w:rPr>
        <w:t xml:space="preserve">Órdenes L-2026-012 a L-2026-016 con su estado (Planificada, En proceso, Completada) y el botón de avance Iniciar o Completar según corresponda.</w:t>
      </w:r>
    </w:p>
    <w:p>
      <w:pPr>
        <w:spacing w:after="200"/>
        <w:jc w:val="center"/>
      </w:pPr>
      <w:r>
        <w:rPr>
          <w:rFonts w:ascii="Arial" w:cs="Arial" w:eastAsia="Arial" w:hAnsi="Arial"/>
          <w:color w:val="6B5B4B"/>
          <w:sz w:val="18"/>
          <w:szCs w:val="18"/>
        </w:rPr>
        <w:t xml:space="preserve">Fuente: Captura de la aplicación React v1 (compilación local, rol Administrador, datos de demostración, 06-oct-2026). Diseño de prototipo: [PENDIENTE: pegar enlace del diseño (Figma u otro)]</w:t>
      </w:r>
    </w:p>
    <w:p>
      <w:pPr>
        <w:keepNext/>
        <w:spacing w:after="60" w:before="120"/>
        <w:jc w:val="center"/>
      </w:pPr>
      <w:r>
        <w:drawing>
          <wp:inline distT="0" distB="0" distL="0" distR="0">
            <wp:extent cx="4953000" cy="2943225"/>
            <wp:effectExtent t="0" r="0" b="0" l="0"/>
            <wp:docPr id="1" name="Mockup de alta fidelidad: nueva orden de producción" descr="Mockup de alta fidelidad: nueva orden de producción" title="Mockup de alta fidelidad: nueva orden de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94322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18. </w:t>
      </w:r>
      <w:r>
        <w:rPr>
          <w:rFonts w:ascii="Arial" w:cs="Arial" w:eastAsia="Arial" w:hAnsi="Arial"/>
          <w:color w:val="4A2C1F"/>
          <w:sz w:val="20"/>
          <w:szCs w:val="20"/>
        </w:rPr>
        <w:t xml:space="preserve">Mockup de alta fidelidad: nueva orden de producción</w:t>
      </w:r>
    </w:p>
    <w:p>
      <w:pPr>
        <w:spacing w:after="40"/>
        <w:ind w:left="400" w:right="400"/>
        <w:jc w:val="center"/>
      </w:pPr>
      <w:r>
        <w:rPr>
          <w:rFonts w:ascii="Arial" w:cs="Arial" w:eastAsia="Arial" w:hAnsi="Arial"/>
          <w:i/>
          <w:iCs/>
          <w:color w:val="5B4636"/>
          <w:sz w:val="19"/>
          <w:szCs w:val="19"/>
        </w:rPr>
        <w:t xml:space="preserve">Modal con producto y cantidad; la lista de consumo estimado (cacao 4.0 kg, empaque 100 unid., leche en polvo 1.5 kg, manteca 2.0 kg) se recalcula al cambiar la cantidad.</w:t>
      </w:r>
    </w:p>
    <w:p>
      <w:pPr>
        <w:spacing w:after="200"/>
        <w:jc w:val="center"/>
      </w:pPr>
      <w:r>
        <w:rPr>
          <w:rFonts w:ascii="Arial" w:cs="Arial" w:eastAsia="Arial" w:hAnsi="Arial"/>
          <w:color w:val="6B5B4B"/>
          <w:sz w:val="18"/>
          <w:szCs w:val="18"/>
        </w:rPr>
        <w:t xml:space="preserve">Fuente: Captura de la aplicación React v1 (compilación local, rol Administrador, datos de demostración, 06-oct-2026). Diseño de prototipo: [PENDIENTE: pegar enlace del diseño (Figma u otro)]</w:t>
      </w:r>
    </w:p>
    <w:p>
      <w:pPr>
        <w:keepNext/>
        <w:spacing w:after="60" w:before="120"/>
        <w:jc w:val="center"/>
      </w:pPr>
      <w:r>
        <w:drawing>
          <wp:inline distT="0" distB="0" distL="0" distR="0">
            <wp:extent cx="4953000" cy="2943225"/>
            <wp:effectExtent t="0" r="0" b="0" l="0"/>
            <wp:docPr id="1" name="Mockup de alta fidelidad: Analítica IA" descr="Mockup de alta fidelidad: Analítica IA" title="Mockup de alta fidelidad: Analítica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94322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19. </w:t>
      </w:r>
      <w:r>
        <w:rPr>
          <w:rFonts w:ascii="Arial" w:cs="Arial" w:eastAsia="Arial" w:hAnsi="Arial"/>
          <w:color w:val="4A2C1F"/>
          <w:sz w:val="20"/>
          <w:szCs w:val="20"/>
        </w:rPr>
        <w:t xml:space="preserve">Mockup de alta fidelidad: Analítica IA</w:t>
      </w:r>
    </w:p>
    <w:p>
      <w:pPr>
        <w:spacing w:after="40"/>
        <w:ind w:left="400" w:right="400"/>
        <w:jc w:val="center"/>
      </w:pPr>
      <w:r>
        <w:rPr>
          <w:rFonts w:ascii="Arial" w:cs="Arial" w:eastAsia="Arial" w:hAnsi="Arial"/>
          <w:i/>
          <w:iCs/>
          <w:color w:val="5B4636"/>
          <w:sz w:val="19"/>
          <w:szCs w:val="19"/>
        </w:rPr>
        <w:t xml:space="preserve">Serie histórica 2024–2025 (línea continua) y proyección de enero a marzo de 2026 (línea punteada) para Bombones Caja x6, con MAPE de 4.5 % y margen de error por mes.</w:t>
      </w:r>
    </w:p>
    <w:p>
      <w:pPr>
        <w:spacing w:after="200"/>
        <w:jc w:val="center"/>
      </w:pPr>
      <w:r>
        <w:rPr>
          <w:rFonts w:ascii="Arial" w:cs="Arial" w:eastAsia="Arial" w:hAnsi="Arial"/>
          <w:color w:val="6B5B4B"/>
          <w:sz w:val="18"/>
          <w:szCs w:val="18"/>
        </w:rPr>
        <w:t xml:space="preserve">Fuente: Captura de la aplicación React v1 (compilación local, rol Administrador, datos de demostración, 06-oct-2026). Diseño de prototipo: [PENDIENTE: pegar enlace del diseño (Figma u otro)]</w:t>
      </w:r>
    </w:p>
    <w:p>
      <w:pPr>
        <w:keepNext/>
        <w:spacing w:after="60" w:before="120"/>
        <w:jc w:val="center"/>
      </w:pPr>
      <w:r>
        <w:drawing>
          <wp:inline distT="0" distB="0" distL="0" distR="0">
            <wp:extent cx="4953000" cy="2943225"/>
            <wp:effectExtent t="0" r="0" b="0" l="0"/>
            <wp:docPr id="1" name="Mockup de alta fidelidad: gestión de Usuarios" descr="Mockup de alta fidelidad: gestión de Usuarios" title="Mockup de alta fidelidad: gestión de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294322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20. </w:t>
      </w:r>
      <w:r>
        <w:rPr>
          <w:rFonts w:ascii="Arial" w:cs="Arial" w:eastAsia="Arial" w:hAnsi="Arial"/>
          <w:color w:val="4A2C1F"/>
          <w:sz w:val="20"/>
          <w:szCs w:val="20"/>
        </w:rPr>
        <w:t xml:space="preserve">Mockup de alta fidelidad: gestión de Usuarios</w:t>
      </w:r>
    </w:p>
    <w:p>
      <w:pPr>
        <w:spacing w:after="40"/>
        <w:ind w:left="400" w:right="400"/>
        <w:jc w:val="center"/>
      </w:pPr>
      <w:r>
        <w:rPr>
          <w:rFonts w:ascii="Arial" w:cs="Arial" w:eastAsia="Arial" w:hAnsi="Arial"/>
          <w:i/>
          <w:iCs/>
          <w:color w:val="5B4636"/>
          <w:sz w:val="19"/>
          <w:szCs w:val="19"/>
        </w:rPr>
        <w:t xml:space="preserve">Los cuatro usuarios de demostración con su rol y estado Activo, y el botón para desactivar cada cuenta; solo visible para el Administrador.</w:t>
      </w:r>
    </w:p>
    <w:p>
      <w:pPr>
        <w:spacing w:after="200"/>
        <w:jc w:val="center"/>
      </w:pPr>
      <w:r>
        <w:rPr>
          <w:rFonts w:ascii="Arial" w:cs="Arial" w:eastAsia="Arial" w:hAnsi="Arial"/>
          <w:color w:val="6B5B4B"/>
          <w:sz w:val="18"/>
          <w:szCs w:val="18"/>
        </w:rPr>
        <w:t xml:space="preserve">Fuente: Captura de la aplicación React v1 (compilación local, rol Administrador, datos de demostración, 06-oct-2026). Diseño de prototipo: [PENDIENTE: pegar enlace del diseño (Figma u otro)]</w:t>
      </w:r>
    </w:p>
    <w:p>
      <w:pPr>
        <w:keepNext/>
        <w:spacing w:after="60" w:before="120"/>
        <w:jc w:val="center"/>
      </w:pPr>
      <w:r>
        <w:drawing>
          <wp:inline distT="0" distB="0" distL="0" distR="0">
            <wp:extent cx="4953000" cy="2943225"/>
            <wp:effectExtent t="0" r="0" b="0" l="0"/>
            <wp:docPr id="1" name="Mockup de alta fidelidad: bitácora de Auditoría" descr="Mockup de alta fidelidad: bitácora de Auditoría" title="Mockup de alta fidelidad: bitácora de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294322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21. </w:t>
      </w:r>
      <w:r>
        <w:rPr>
          <w:rFonts w:ascii="Arial" w:cs="Arial" w:eastAsia="Arial" w:hAnsi="Arial"/>
          <w:color w:val="4A2C1F"/>
          <w:sz w:val="20"/>
          <w:szCs w:val="20"/>
        </w:rPr>
        <w:t xml:space="preserve">Mockup de alta fidelidad: bitácora de Auditoría</w:t>
      </w:r>
    </w:p>
    <w:p>
      <w:pPr>
        <w:spacing w:after="40"/>
        <w:ind w:left="400" w:right="400"/>
        <w:jc w:val="center"/>
      </w:pPr>
      <w:r>
        <w:rPr>
          <w:rFonts w:ascii="Arial" w:cs="Arial" w:eastAsia="Arial" w:hAnsi="Arial"/>
          <w:i/>
          <w:iCs/>
          <w:color w:val="5B4636"/>
          <w:sz w:val="19"/>
          <w:szCs w:val="19"/>
        </w:rPr>
        <w:t xml:space="preserve">Eventos recientes (LOGIN_OK, TOKEN_REFRESCADO) con fecha, usuario, IP y resultado; la nota superior recuerda que la bitácora es de solo anexado.</w:t>
      </w:r>
    </w:p>
    <w:p>
      <w:pPr>
        <w:spacing w:after="200"/>
        <w:jc w:val="center"/>
      </w:pPr>
      <w:r>
        <w:rPr>
          <w:rFonts w:ascii="Arial" w:cs="Arial" w:eastAsia="Arial" w:hAnsi="Arial"/>
          <w:color w:val="6B5B4B"/>
          <w:sz w:val="18"/>
          <w:szCs w:val="18"/>
        </w:rPr>
        <w:t xml:space="preserve">Fuente: Captura de la aplicación React v1 (compilación local, rol Administrador, datos de demostración, 06-oct-2026). Diseño de prototipo: [PENDIENTE: pegar enlace del diseño (Figma u otro)]</w:t>
      </w:r>
    </w:p>
    <w:p>
      <w:pPr>
        <w:spacing w:after="120" w:before="0" w:line="300"/>
        <w:jc w:val="both"/>
      </w:pPr>
      <w:r>
        <w:rPr>
          <w:rFonts w:ascii="Arial" w:cs="Arial" w:eastAsia="Arial" w:hAnsi="Arial"/>
          <w:sz w:val="22"/>
          <w:szCs w:val="22"/>
        </w:rPr>
        <w:t xml:space="preserve">Tabla 53</w:t>
      </w:r>
      <w:r>
        <w:rPr>
          <w:rFonts w:ascii="Arial" w:cs="Arial" w:eastAsia="Arial" w:hAnsi="Arial"/>
          <w:sz w:val="22"/>
          <w:szCs w:val="22"/>
        </w:rPr>
        <w:t xml:space="preserve"> resume qué cambió entre el wireframe y la versión implementada, como evidencia de que el diseño evolucionó con el desarrollo.</w:t>
      </w:r>
    </w:p>
    <w:p>
      <w:pPr>
        <w:keepNext/>
        <w:keepLines/>
        <w:spacing w:after="80" w:before="160"/>
        <w:jc w:val="center"/>
      </w:pPr>
      <w:r>
        <w:rPr>
          <w:rFonts w:ascii="Arial" w:cs="Arial" w:eastAsia="Arial" w:hAnsi="Arial"/>
          <w:b/>
          <w:bCs/>
          <w:color w:val="4A2C1F"/>
          <w:sz w:val="20"/>
          <w:szCs w:val="20"/>
        </w:rPr>
        <w:t xml:space="preserve">Tabla 53. </w:t>
      </w:r>
      <w:r>
        <w:rPr>
          <w:rFonts w:ascii="Arial" w:cs="Arial" w:eastAsia="Arial" w:hAnsi="Arial"/>
          <w:color w:val="4A2C1F"/>
          <w:sz w:val="20"/>
          <w:szCs w:val="20"/>
        </w:rPr>
        <w:t xml:space="preserve">Evolución del diseño entre wireframes y versión implementada</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488"/>
        <w:gridCol w:w="3161"/>
        <w:gridCol w:w="4649"/>
      </w:tblGrid>
      <w:tr>
        <w:trPr>
          <w:cantSplit/>
          <w:tblHeader/>
        </w:trPr>
        <w:tc>
          <w:tcPr>
            <w:tcW w:type="dxa" w:w="148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Pantalla</w:t>
            </w:r>
          </w:p>
        </w:tc>
        <w:tc>
          <w:tcPr>
            <w:tcW w:type="dxa" w:w="316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Wireframe (Sprint 2)</w:t>
            </w:r>
          </w:p>
        </w:tc>
        <w:tc>
          <w:tcPr>
            <w:tcW w:type="dxa" w:w="464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Versión implementada (Sprint 3)</w:t>
            </w:r>
          </w:p>
        </w:tc>
      </w:tr>
      <w:tr>
        <w:trPr>
          <w:cantSplit/>
        </w:trPr>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Login</w:t>
            </w:r>
          </w:p>
        </w:tc>
        <w:tc>
          <w:tcPr>
            <w:tcW w:type="dxa" w:w="316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Solo el camino feliz.</w:t>
            </w:r>
          </w:p>
        </w:tc>
        <w:tc>
          <w:tcPr>
            <w:tcW w:type="dxa" w:w="4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 añade el mensaje genérico «Credenciales inválidas» con </w:t>
            </w:r>
            <w:r>
              <w:rPr>
                <w:rFonts w:ascii="Consolas" w:cs="Consolas" w:eastAsia="Consolas" w:hAnsi="Consolas"/>
                <w:shd w:fill="F1ECE2" w:val="clear"/>
              </w:rPr>
              <w:t xml:space="preserve">role="alert"</w:t>
            </w:r>
            <w:r>
              <w:rPr>
                <w:rFonts w:ascii="Arial" w:cs="Arial" w:eastAsia="Arial" w:hAnsi="Arial"/>
                <w:sz w:val="18"/>
                <w:szCs w:val="18"/>
              </w:rPr>
              <w:t xml:space="preserve"> y el estado «Verificando…» del botón.</w:t>
            </w:r>
          </w:p>
        </w:tc>
      </w:tr>
      <w:tr>
        <w:trPr>
          <w:cantSplit/>
        </w:trPr>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Dashboard</w:t>
            </w:r>
          </w:p>
        </w:tc>
        <w:tc>
          <w:tcPr>
            <w:tcW w:type="dxa" w:w="316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Alertas rotuladas «Crítica» y «Advertencia».</w:t>
            </w:r>
          </w:p>
        </w:tc>
        <w:tc>
          <w:tcPr>
            <w:tcW w:type="dxa" w:w="4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Punto de color y borde lateral por severidad, más título y detalle con la acción recomendada.</w:t>
            </w:r>
          </w:p>
        </w:tc>
      </w:tr>
      <w:tr>
        <w:trPr>
          <w:cantSplit/>
        </w:trPr>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Inventario</w:t>
            </w:r>
          </w:p>
        </w:tc>
        <w:tc>
          <w:tcPr>
            <w:tcW w:type="dxa" w:w="316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Botón genérico «Movimiento».</w:t>
            </w:r>
          </w:p>
        </w:tc>
        <w:tc>
          <w:tcPr>
            <w:tcW w:type="dxa" w:w="4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El botón cambia según el rol: «Registrar movimiento» o «Ver historial»; el modal muestra los últimos movimientos.</w:t>
            </w:r>
          </w:p>
        </w:tc>
      </w:tr>
      <w:tr>
        <w:trPr>
          <w:cantSplit/>
        </w:trPr>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Producción</w:t>
            </w:r>
          </w:p>
        </w:tc>
        <w:tc>
          <w:tcPr>
            <w:tcW w:type="dxa" w:w="316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Columna «Acción» sin detalle.</w:t>
            </w:r>
          </w:p>
        </w:tc>
        <w:tc>
          <w:tcPr>
            <w:tcW w:type="dxa" w:w="4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Botón contextual Iniciar o Completar; Completar pide confirmación porque descuenta insumos.</w:t>
            </w:r>
          </w:p>
        </w:tc>
      </w:tr>
      <w:tr>
        <w:trPr>
          <w:cantSplit/>
        </w:trPr>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Analítica</w:t>
            </w:r>
          </w:p>
        </w:tc>
        <w:tc>
          <w:tcPr>
            <w:tcW w:type="dxa" w:w="316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Tabla con margen de error.</w:t>
            </w:r>
          </w:p>
        </w:tc>
        <w:tc>
          <w:tcPr>
            <w:tcW w:type="dxa" w:w="4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El margen se calcula como la demanda estimada multiplicada por el MAPE; el gráfico se dibuja en canvas con etiqueta accesible.</w:t>
            </w:r>
          </w:p>
        </w:tc>
      </w:tr>
    </w:tbl>
    <w:p>
      <w:pPr>
        <w:spacing w:after="200" w:before="60"/>
        <w:jc w:val="center"/>
      </w:pPr>
      <w:r>
        <w:rPr>
          <w:rFonts w:ascii="Arial" w:cs="Arial" w:eastAsia="Arial" w:hAnsi="Arial"/>
          <w:color w:val="6B5B4B"/>
          <w:sz w:val="18"/>
          <w:szCs w:val="18"/>
        </w:rPr>
        <w:t xml:space="preserve">Fuente: Elaboración propia comparando assets/wire con el código de frontend/src/components.</w:t>
      </w:r>
    </w:p>
    <w:p>
      <w:pPr>
        <w:pStyle w:val="Heading2"/>
        <w:keepNext/>
        <w:spacing w:after="120" w:before="280"/>
      </w:pPr>
      <w:r>
        <w:rPr>
          <w:rFonts w:ascii="Arial" w:cs="Arial" w:eastAsia="Arial" w:hAnsi="Arial"/>
          <w:b/>
          <w:bCs/>
          <w:color w:val="4A2C1F"/>
          <w:sz w:val="26"/>
          <w:szCs w:val="26"/>
        </w:rPr>
        <w:t xml:space="preserve">4.3 Principios y buenas prácticas UX/UI aplicadas</w:t>
      </w:r>
    </w:p>
    <w:p>
      <w:pPr>
        <w:spacing w:after="120" w:before="0" w:line="300"/>
        <w:jc w:val="both"/>
      </w:pPr>
      <w:r>
        <w:rPr>
          <w:rFonts w:ascii="Arial" w:cs="Arial" w:eastAsia="Arial" w:hAnsi="Arial"/>
          <w:sz w:val="22"/>
          <w:szCs w:val="22"/>
        </w:rPr>
        <w:t xml:space="preserve">La interfaz se diseñó para un usuario de planta o almacén con poca experiencia en software: acciones frecuentes a uno o dos clics, lenguaje del oficio (insumo, lote, receta, stock mínimo) y retroalimentación inmediata. Esta sección contrasta las heurísticas de usabilidad de Nielsen con las pantallas y el código reales y declara con honestidad los puntos que cumplen solo en forma parcial. </w:t>
      </w:r>
      <w:r>
        <w:rPr>
          <w:rFonts w:ascii="Arial" w:cs="Arial" w:eastAsia="Arial" w:hAnsi="Arial"/>
          <w:sz w:val="22"/>
          <w:szCs w:val="22"/>
        </w:rPr>
        <w:t xml:space="preserve">Tabla 54</w:t>
      </w:r>
      <w:r>
        <w:rPr>
          <w:rFonts w:ascii="Arial" w:cs="Arial" w:eastAsia="Arial" w:hAnsi="Arial"/>
          <w:sz w:val="22"/>
          <w:szCs w:val="22"/>
        </w:rPr>
        <w:t xml:space="preserve"> presenta la evaluación.</w:t>
      </w:r>
    </w:p>
    <w:p>
      <w:pPr>
        <w:keepNext/>
        <w:keepLines/>
        <w:spacing w:after="80" w:before="160"/>
        <w:jc w:val="center"/>
      </w:pPr>
      <w:r>
        <w:rPr>
          <w:rFonts w:ascii="Arial" w:cs="Arial" w:eastAsia="Arial" w:hAnsi="Arial"/>
          <w:b/>
          <w:bCs/>
          <w:color w:val="4A2C1F"/>
          <w:sz w:val="20"/>
          <w:szCs w:val="20"/>
        </w:rPr>
        <w:t xml:space="preserve">Tabla 54. </w:t>
      </w:r>
      <w:r>
        <w:rPr>
          <w:rFonts w:ascii="Arial" w:cs="Arial" w:eastAsia="Arial" w:hAnsi="Arial"/>
          <w:color w:val="4A2C1F"/>
          <w:sz w:val="20"/>
          <w:szCs w:val="20"/>
        </w:rPr>
        <w:t xml:space="preserve">Evaluación heurística de la interfaz (Nielsen) sobre la versión 1</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046"/>
        <w:gridCol w:w="4091"/>
        <w:gridCol w:w="2046"/>
        <w:gridCol w:w="1115"/>
      </w:tblGrid>
      <w:tr>
        <w:trPr>
          <w:cantSplit/>
          <w:tblHeader/>
        </w:trPr>
        <w:tc>
          <w:tcPr>
            <w:tcW w:type="dxa" w:w="20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Heurística de Nielsen</w:t>
            </w:r>
          </w:p>
        </w:tc>
        <w:tc>
          <w:tcPr>
            <w:tcW w:type="dxa" w:w="409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Aplicación en el sistema</w:t>
            </w:r>
          </w:p>
        </w:tc>
        <w:tc>
          <w:tcPr>
            <w:tcW w:type="dxa" w:w="20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Dónde se verifica</w:t>
            </w:r>
          </w:p>
        </w:tc>
        <w:tc>
          <w:tcPr>
            <w:tcW w:type="dxa" w:w="111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Grado</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 Visibilidad del estado del sistema</w:t>
            </w:r>
          </w:p>
        </w:tc>
        <w:tc>
          <w:tcPr>
            <w:tcW w:type="dxa" w:w="40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Mensajes «Cargando…» y «Verificando…»; insignias de estado en inventario, órdenes y usuarios.</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Dashboard, Login, </w:t>
            </w:r>
            <w:r>
              <w:rPr>
                <w:rFonts w:ascii="Arial" w:cs="Arial" w:eastAsia="Arial" w:hAnsi="Arial"/>
                <w:sz w:val="18"/>
                <w:szCs w:val="18"/>
              </w:rPr>
              <w:t xml:space="preserve">Figura 16</w:t>
            </w:r>
          </w:p>
        </w:tc>
        <w:tc>
          <w:tcPr>
            <w:tcW w:type="dxa" w:w="111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Cumple</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 Coincidencia con el mundo real</w:t>
            </w:r>
          </w:p>
        </w:tc>
        <w:tc>
          <w:tcPr>
            <w:tcW w:type="dxa" w:w="409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Vocabulario de la chocolatería: insumo, lote, receta (BOM), kg, merma; fechas y números en formato peruano en la bitácora.</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Figura 17</w:t>
            </w:r>
            <w:r>
              <w:rPr>
                <w:rFonts w:ascii="Arial" w:cs="Arial" w:eastAsia="Arial" w:hAnsi="Arial"/>
                <w:sz w:val="18"/>
                <w:szCs w:val="18"/>
              </w:rPr>
              <w:t xml:space="preserve">, </w:t>
            </w:r>
            <w:r>
              <w:rPr>
                <w:rFonts w:ascii="Arial" w:cs="Arial" w:eastAsia="Arial" w:hAnsi="Arial"/>
                <w:sz w:val="18"/>
                <w:szCs w:val="18"/>
              </w:rPr>
              <w:t xml:space="preserve">Figura 18</w:t>
            </w:r>
          </w:p>
        </w:tc>
        <w:tc>
          <w:tcPr>
            <w:tcW w:type="dxa" w:w="111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Cumple</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3. Control y libertad del usuario</w:t>
            </w:r>
          </w:p>
        </w:tc>
        <w:tc>
          <w:tcPr>
            <w:tcW w:type="dxa" w:w="40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Botones Cancelar y Cerrar en cada modal; clic fuera del modal lo cierra; cierre de sesión siempre visible.</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Figura 18</w:t>
            </w:r>
          </w:p>
        </w:tc>
        <w:tc>
          <w:tcPr>
            <w:tcW w:type="dxa" w:w="111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Cumple</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4. Consistencia y estándares</w:t>
            </w:r>
          </w:p>
        </w:tc>
        <w:tc>
          <w:tcPr>
            <w:tcW w:type="dxa" w:w="409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Un solo sistema de botones, insignias, tablas y paneles definido por variables CSS; mismo patrón de lista y modal en todas las pantallas.</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Figuras </w:t>
            </w:r>
            <w:r>
              <w:rPr>
                <w:rFonts w:ascii="Arial" w:cs="Arial" w:eastAsia="Arial" w:hAnsi="Arial"/>
                <w:sz w:val="18"/>
                <w:szCs w:val="18"/>
              </w:rPr>
              <w:t xml:space="preserve">Figura 16</w:t>
            </w:r>
            <w:r>
              <w:rPr>
                <w:rFonts w:ascii="Arial" w:cs="Arial" w:eastAsia="Arial" w:hAnsi="Arial"/>
                <w:sz w:val="18"/>
                <w:szCs w:val="18"/>
              </w:rPr>
              <w:t xml:space="preserve"> a </w:t>
            </w:r>
            <w:r>
              <w:rPr>
                <w:rFonts w:ascii="Arial" w:cs="Arial" w:eastAsia="Arial" w:hAnsi="Arial"/>
                <w:sz w:val="18"/>
                <w:szCs w:val="18"/>
              </w:rPr>
              <w:t xml:space="preserve">Figura 21</w:t>
            </w:r>
          </w:p>
        </w:tc>
        <w:tc>
          <w:tcPr>
            <w:tcW w:type="dxa" w:w="111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Cumple</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5. Prevención de errores</w:t>
            </w:r>
          </w:p>
        </w:tc>
        <w:tc>
          <w:tcPr>
            <w:tcW w:type="dxa" w:w="40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Campos numéricos con mínimo y máximo, </w:t>
            </w:r>
            <w:r>
              <w:rPr>
                <w:rFonts w:ascii="Consolas" w:cs="Consolas" w:eastAsia="Consolas" w:hAnsi="Consolas"/>
                <w:shd w:fill="F1ECE2" w:val="clear"/>
              </w:rPr>
              <w:t xml:space="preserve">required</w:t>
            </w:r>
            <w:r>
              <w:rPr>
                <w:rFonts w:ascii="Arial" w:cs="Arial" w:eastAsia="Arial" w:hAnsi="Arial"/>
                <w:sz w:val="18"/>
                <w:szCs w:val="18"/>
              </w:rPr>
              <w:t xml:space="preserve"> y </w:t>
            </w:r>
            <w:r>
              <w:rPr>
                <w:rFonts w:ascii="Consolas" w:cs="Consolas" w:eastAsia="Consolas" w:hAnsi="Consolas"/>
                <w:shd w:fill="F1ECE2" w:val="clear"/>
              </w:rPr>
              <w:t xml:space="preserve">maxLength</w:t>
            </w:r>
            <w:r>
              <w:rPr>
                <w:rFonts w:ascii="Arial" w:cs="Arial" w:eastAsia="Arial" w:hAnsi="Arial"/>
                <w:sz w:val="18"/>
                <w:szCs w:val="18"/>
              </w:rPr>
              <w:t xml:space="preserve">; confirmación antes de completar una orden; la API rechaza salidas mayores al stock (HTTP 409).</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Producción, Inventario</w:t>
            </w:r>
          </w:p>
        </w:tc>
        <w:tc>
          <w:tcPr>
            <w:tcW w:type="dxa" w:w="111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Cumple</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6. Reconocer antes que recordar</w:t>
            </w:r>
          </w:p>
        </w:tc>
        <w:tc>
          <w:tcPr>
            <w:tcW w:type="dxa" w:w="409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El producto se elige de una lista; la receta se muestra al crear la orden en vez de pedir recordarla.</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Figura 18</w:t>
            </w:r>
          </w:p>
        </w:tc>
        <w:tc>
          <w:tcPr>
            <w:tcW w:type="dxa" w:w="111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Cumple</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7. Flexibilidad y eficiencia</w:t>
            </w:r>
          </w:p>
        </w:tc>
        <w:tc>
          <w:tcPr>
            <w:tcW w:type="dxa" w:w="40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Menú por rol y acciones directas por fila; </w:t>
            </w:r>
            <w:r>
              <w:rPr>
                <w:rFonts w:ascii="Arial" w:cs="Arial" w:eastAsia="Arial" w:hAnsi="Arial"/>
                <w:sz w:val="18"/>
                <w:szCs w:val="18"/>
              </w:rPr>
              <w:t xml:space="preserve">no</w:t>
            </w:r>
            <w:r>
              <w:rPr>
                <w:rFonts w:ascii="Arial" w:cs="Arial" w:eastAsia="Arial" w:hAnsi="Arial"/>
                <w:sz w:val="18"/>
                <w:szCs w:val="18"/>
              </w:rPr>
              <w:t xml:space="preserve"> hay búsqueda, filtros ni atajos de teclado en las tablas.</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Figura 16</w:t>
            </w:r>
          </w:p>
        </w:tc>
        <w:tc>
          <w:tcPr>
            <w:tcW w:type="dxa" w:w="111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Parcial</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8. Diseño estético y minimalista</w:t>
            </w:r>
          </w:p>
        </w:tc>
        <w:tc>
          <w:tcPr>
            <w:tcW w:type="dxa" w:w="409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Cada pantalla muestra solo lo necesario para su tarea; jerarquía por tamaño y color de acento, sin adornos.</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Figura 15</w:t>
            </w:r>
          </w:p>
        </w:tc>
        <w:tc>
          <w:tcPr>
            <w:tcW w:type="dxa" w:w="111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Cumple</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9. Ayudar a reconocer y recuperarse de errores</w:t>
            </w:r>
          </w:p>
        </w:tc>
        <w:tc>
          <w:tcPr>
            <w:tcW w:type="dxa" w:w="40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Mensajes en español y sin trazas técnicas («Stock insuficiente», «Datos inválidos»); el error de login es genérico por seguridad.</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Figura 22</w:t>
            </w:r>
          </w:p>
        </w:tc>
        <w:tc>
          <w:tcPr>
            <w:tcW w:type="dxa" w:w="111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Cumple</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10. Ayuda y documentación</w:t>
            </w:r>
          </w:p>
        </w:tc>
        <w:tc>
          <w:tcPr>
            <w:tcW w:type="dxa" w:w="409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No existe ayuda en línea; la guía de uso se entrega como manual del usuario final (planificado para el Sprint 6).</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w:t>
            </w:r>
          </w:p>
        </w:tc>
        <w:tc>
          <w:tcPr>
            <w:tcW w:type="dxa" w:w="111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Pendiente</w:t>
            </w:r>
          </w:p>
        </w:tc>
      </w:tr>
    </w:tbl>
    <w:p>
      <w:pPr>
        <w:spacing w:after="200" w:before="60"/>
        <w:jc w:val="center"/>
      </w:pPr>
      <w:r>
        <w:rPr>
          <w:rFonts w:ascii="Arial" w:cs="Arial" w:eastAsia="Arial" w:hAnsi="Arial"/>
          <w:color w:val="6B5B4B"/>
          <w:sz w:val="18"/>
          <w:szCs w:val="18"/>
        </w:rPr>
        <w:t xml:space="preserve">Fuente: Elaboración propia; heurísticas de Nielsen (1994), contrastadas con frontend/src y con las capturas del sistema.</w:t>
      </w:r>
    </w:p>
    <w:p>
      <w:pPr>
        <w:pStyle w:val="Heading3"/>
        <w:keepNext/>
        <w:spacing w:after="100" w:before="200"/>
      </w:pPr>
      <w:r>
        <w:rPr>
          <w:rFonts w:ascii="Arial" w:cs="Arial" w:eastAsia="Arial" w:hAnsi="Arial"/>
          <w:b/>
          <w:bCs/>
          <w:color w:val="4A2C1F"/>
          <w:sz w:val="23"/>
          <w:szCs w:val="23"/>
        </w:rPr>
        <w:t xml:space="preserve">Jerarquía visual</w:t>
      </w:r>
    </w:p>
    <w:p>
      <w:pPr>
        <w:spacing w:after="120" w:before="0" w:line="300"/>
        <w:jc w:val="both"/>
      </w:pPr>
      <w:r>
        <w:rPr>
          <w:rFonts w:ascii="Arial" w:cs="Arial" w:eastAsia="Arial" w:hAnsi="Arial"/>
          <w:sz w:val="22"/>
          <w:szCs w:val="22"/>
        </w:rPr>
        <w:t xml:space="preserve">La jerarquía se construye con tamaño, peso y posición antes que con color. El título de pantalla usa 28 px; los valores de los indicadores del dashboard, 26 px en negrita, de modo que la cifra es lo primero que se lee; las etiquetas de columna y de indicador van en 11 px en mayúsculas y color secundario; y el color caramelo se reserva para el elemento activo del menú, de manera que señala dónde está el usuario sin competir con el contenido. Los botones primarios son de fondo oscuro y las acciones secundarias son contorneadas, lo que distingue la acción principal (por ejemplo, «Nueva orden de producción») de las secundarias (Cancelar, Ver historial).</w:t>
      </w:r>
    </w:p>
    <w:p>
      <w:pPr>
        <w:pStyle w:val="Heading3"/>
        <w:keepNext/>
        <w:spacing w:after="100" w:before="200"/>
      </w:pPr>
      <w:r>
        <w:rPr>
          <w:rFonts w:ascii="Arial" w:cs="Arial" w:eastAsia="Arial" w:hAnsi="Arial"/>
          <w:b/>
          <w:bCs/>
          <w:color w:val="4A2C1F"/>
          <w:sz w:val="23"/>
          <w:szCs w:val="23"/>
        </w:rPr>
        <w:t xml:space="preserve">Semáforo accesible: color más texto</w:t>
      </w:r>
    </w:p>
    <w:p>
      <w:pPr>
        <w:spacing w:after="120" w:before="0" w:line="300"/>
        <w:jc w:val="both"/>
      </w:pPr>
      <w:r>
        <w:rPr>
          <w:rFonts w:ascii="Arial" w:cs="Arial" w:eastAsia="Arial" w:hAnsi="Arial"/>
          <w:sz w:val="22"/>
          <w:szCs w:val="22"/>
        </w:rPr>
        <w:t xml:space="preserve">El estado del inventario no se comunica solo con color: cada insignia contiene además una palabra (OK, Bajo, Crítico), lo que permite distinguirlas a personas con daltonismo o en pantallas de poco brillo, un riesgo real en un almacén. En el dashboard cada alerta lleva un punto de color, un borde lateral y un título que indica el problema con su cifra. La regla del semáforo vive en la base de datos (vista </w:t>
      </w:r>
      <w:r>
        <w:rPr>
          <w:rFonts w:ascii="Consolas" w:cs="Consolas" w:eastAsia="Consolas" w:hAnsi="Consolas"/>
          <w:shd w:fill="F1ECE2" w:val="clear"/>
        </w:rPr>
        <w:t xml:space="preserve">v_inventario</w:t>
      </w:r>
      <w:r>
        <w:rPr>
          <w:rFonts w:ascii="Arial" w:cs="Arial" w:eastAsia="Arial" w:hAnsi="Arial"/>
          <w:sz w:val="22"/>
          <w:szCs w:val="22"/>
        </w:rPr>
        <w:t xml:space="preserve">), no en la interfaz, por lo que cualquier pantalla o reporte futuro (por ejemplo, la exportación del Sprint 4) usará el mismo criterio.</w:t>
      </w:r>
    </w:p>
    <w:p>
      <w:pPr>
        <w:keepNext/>
        <w:keepLines/>
        <w:spacing w:after="80" w:before="160"/>
        <w:jc w:val="center"/>
      </w:pPr>
      <w:r>
        <w:rPr>
          <w:rFonts w:ascii="Arial" w:cs="Arial" w:eastAsia="Arial" w:hAnsi="Arial"/>
          <w:b/>
          <w:bCs/>
          <w:color w:val="4A2C1F"/>
          <w:sz w:val="20"/>
          <w:szCs w:val="20"/>
        </w:rPr>
        <w:t xml:space="preserve">Tabla 55. </w:t>
      </w:r>
      <w:r>
        <w:rPr>
          <w:rFonts w:ascii="Arial" w:cs="Arial" w:eastAsia="Arial" w:hAnsi="Arial"/>
          <w:color w:val="4A2C1F"/>
          <w:sz w:val="20"/>
          <w:szCs w:val="20"/>
        </w:rPr>
        <w:t xml:space="preserve">Regla del semáforo de inventario y su representación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860"/>
        <w:gridCol w:w="3347"/>
        <w:gridCol w:w="1860"/>
        <w:gridCol w:w="2231"/>
      </w:tblGrid>
      <w:tr>
        <w:trPr>
          <w:cantSplit/>
          <w:tblHeader/>
        </w:trPr>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Estado</w:t>
            </w:r>
          </w:p>
        </w:tc>
        <w:tc>
          <w:tcPr>
            <w:tcW w:type="dxa" w:w="334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Regla en v_inventario</w:t>
            </w:r>
          </w:p>
        </w:tc>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Texto en pantalla</w:t>
            </w:r>
          </w:p>
        </w:tc>
        <w:tc>
          <w:tcPr>
            <w:tcW w:type="dxa" w:w="223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Color</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Crítico (</w:t>
            </w:r>
            <w:r>
              <w:rPr>
                <w:rFonts w:ascii="Consolas" w:cs="Consolas" w:eastAsia="Consolas" w:hAnsi="Consolas"/>
                <w:shd w:fill="F1ECE2" w:val="clear"/>
              </w:rPr>
              <w:t xml:space="preserve">crit</w:t>
            </w:r>
            <w:r>
              <w:rPr>
                <w:rFonts w:ascii="Arial" w:cs="Arial" w:eastAsia="Arial" w:hAnsi="Arial"/>
                <w:sz w:val="18"/>
                <w:szCs w:val="18"/>
              </w:rPr>
              <w:t xml:space="preserve">)</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stock_actual &lt; stock_minimo</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Crítico</w:t>
            </w:r>
          </w:p>
        </w:tc>
        <w:tc>
          <w:tcPr>
            <w:tcW w:type="dxa" w:w="223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Rojo </w:t>
            </w:r>
            <w:r>
              <w:rPr>
                <w:rFonts w:ascii="Consolas" w:cs="Consolas" w:eastAsia="Consolas" w:hAnsi="Consolas"/>
                <w:shd w:fill="F1ECE2" w:val="clear"/>
              </w:rPr>
              <w:t xml:space="preserve">#B3261E</w:t>
            </w:r>
            <w:r>
              <w:rPr>
                <w:rFonts w:ascii="Arial" w:cs="Arial" w:eastAsia="Arial" w:hAnsi="Arial"/>
                <w:sz w:val="18"/>
                <w:szCs w:val="18"/>
              </w:rPr>
              <w:t xml:space="preserve"> sobre fondo rosado</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Bajo (</w:t>
            </w:r>
            <w:r>
              <w:rPr>
                <w:rFonts w:ascii="Consolas" w:cs="Consolas" w:eastAsia="Consolas" w:hAnsi="Consolas"/>
                <w:shd w:fill="F1ECE2" w:val="clear"/>
              </w:rPr>
              <w:t xml:space="preserve">warn</w:t>
            </w:r>
            <w:r>
              <w:rPr>
                <w:rFonts w:ascii="Arial" w:cs="Arial" w:eastAsia="Arial" w:hAnsi="Arial"/>
                <w:sz w:val="18"/>
                <w:szCs w:val="18"/>
              </w:rPr>
              <w:t xml:space="preserve">)</w:t>
            </w:r>
          </w:p>
        </w:tc>
        <w:tc>
          <w:tcPr>
            <w:tcW w:type="dxa" w:w="3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Consolas" w:cs="Consolas" w:eastAsia="Consolas" w:hAnsi="Consolas"/>
                <w:shd w:fill="F1ECE2" w:val="clear"/>
              </w:rPr>
              <w:t xml:space="preserve">stock_actual &lt; stock_minimo × 1.2</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Bajo</w:t>
            </w:r>
          </w:p>
        </w:tc>
        <w:tc>
          <w:tcPr>
            <w:tcW w:type="dxa" w:w="223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Ámbar </w:t>
            </w:r>
            <w:r>
              <w:rPr>
                <w:rFonts w:ascii="Consolas" w:cs="Consolas" w:eastAsia="Consolas" w:hAnsi="Consolas"/>
                <w:shd w:fill="F1ECE2" w:val="clear"/>
              </w:rPr>
              <w:t xml:space="preserve">#B8860B</w:t>
            </w:r>
            <w:r>
              <w:rPr>
                <w:rFonts w:ascii="Arial" w:cs="Arial" w:eastAsia="Arial" w:hAnsi="Arial"/>
                <w:sz w:val="18"/>
                <w:szCs w:val="18"/>
              </w:rPr>
              <w:t xml:space="preserve"> sobre fondo crema</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Normal (</w:t>
            </w:r>
            <w:r>
              <w:rPr>
                <w:rFonts w:ascii="Consolas" w:cs="Consolas" w:eastAsia="Consolas" w:hAnsi="Consolas"/>
                <w:shd w:fill="F1ECE2" w:val="clear"/>
              </w:rPr>
              <w:t xml:space="preserve">ok</w:t>
            </w:r>
            <w:r>
              <w:rPr>
                <w:rFonts w:ascii="Arial" w:cs="Arial" w:eastAsia="Arial" w:hAnsi="Arial"/>
                <w:sz w:val="18"/>
                <w:szCs w:val="18"/>
              </w:rPr>
              <w:t xml:space="preserve">)</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 otro caso</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OK</w:t>
            </w:r>
          </w:p>
        </w:tc>
        <w:tc>
          <w:tcPr>
            <w:tcW w:type="dxa" w:w="223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Verde </w:t>
            </w:r>
            <w:r>
              <w:rPr>
                <w:rFonts w:ascii="Consolas" w:cs="Consolas" w:eastAsia="Consolas" w:hAnsi="Consolas"/>
                <w:shd w:fill="F1ECE2" w:val="clear"/>
              </w:rPr>
              <w:t xml:space="preserve">#2E7D4F</w:t>
            </w:r>
            <w:r>
              <w:rPr>
                <w:rFonts w:ascii="Arial" w:cs="Arial" w:eastAsia="Arial" w:hAnsi="Arial"/>
                <w:sz w:val="18"/>
                <w:szCs w:val="18"/>
              </w:rPr>
              <w:t xml:space="preserve"> sobre fondo verde claro</w:t>
            </w:r>
          </w:p>
        </w:tc>
      </w:tr>
    </w:tbl>
    <w:p>
      <w:pPr>
        <w:spacing w:after="200" w:before="60"/>
        <w:jc w:val="center"/>
      </w:pPr>
      <w:r>
        <w:rPr>
          <w:rFonts w:ascii="Arial" w:cs="Arial" w:eastAsia="Arial" w:hAnsi="Arial"/>
          <w:color w:val="6B5B4B"/>
          <w:sz w:val="18"/>
          <w:szCs w:val="18"/>
        </w:rPr>
        <w:t xml:space="preserve">Fuente: Elaboración propia a partir de db/schema.sql (vista v_inventario) y frontend/src/styles.css.</w:t>
      </w:r>
    </w:p>
    <w:p>
      <w:pPr>
        <w:pStyle w:val="Heading3"/>
        <w:keepNext/>
        <w:spacing w:after="100" w:before="200"/>
      </w:pPr>
      <w:r>
        <w:rPr>
          <w:rFonts w:ascii="Arial" w:cs="Arial" w:eastAsia="Arial" w:hAnsi="Arial"/>
          <w:b/>
          <w:bCs/>
          <w:color w:val="4A2C1F"/>
          <w:sz w:val="23"/>
          <w:szCs w:val="23"/>
        </w:rPr>
        <w:t xml:space="preserve">Contraste de color</w:t>
      </w:r>
    </w:p>
    <w:p>
      <w:pPr>
        <w:spacing w:after="120" w:before="0" w:line="300"/>
        <w:jc w:val="both"/>
      </w:pPr>
      <w:r>
        <w:rPr>
          <w:rFonts w:ascii="Arial" w:cs="Arial" w:eastAsia="Arial" w:hAnsi="Arial"/>
          <w:sz w:val="22"/>
          <w:szCs w:val="22"/>
        </w:rPr>
        <w:t xml:space="preserve">Se calculó la razón de contraste WCAG 2.1 entre los colores de texto y fondo realmente definidos en la hoja de estilos. El criterio AA exige al menos 4.5:1 para texto normal. </w:t>
      </w:r>
      <w:r>
        <w:rPr>
          <w:rFonts w:ascii="Arial" w:cs="Arial" w:eastAsia="Arial" w:hAnsi="Arial"/>
          <w:sz w:val="22"/>
          <w:szCs w:val="22"/>
        </w:rPr>
        <w:t xml:space="preserve">Tabla 56</w:t>
      </w:r>
      <w:r>
        <w:rPr>
          <w:rFonts w:ascii="Arial" w:cs="Arial" w:eastAsia="Arial" w:hAnsi="Arial"/>
          <w:sz w:val="22"/>
          <w:szCs w:val="22"/>
        </w:rPr>
        <w:t xml:space="preserve"> muestra el resultado, que incluye dos incumplimientos que el equipo corregirá.</w:t>
      </w:r>
    </w:p>
    <w:p>
      <w:pPr>
        <w:keepNext/>
        <w:keepLines/>
        <w:spacing w:after="80" w:before="160"/>
        <w:jc w:val="center"/>
      </w:pPr>
      <w:r>
        <w:rPr>
          <w:rFonts w:ascii="Arial" w:cs="Arial" w:eastAsia="Arial" w:hAnsi="Arial"/>
          <w:b/>
          <w:bCs/>
          <w:color w:val="4A2C1F"/>
          <w:sz w:val="20"/>
          <w:szCs w:val="20"/>
        </w:rPr>
        <w:t xml:space="preserve">Tabla 56. </w:t>
      </w:r>
      <w:r>
        <w:rPr>
          <w:rFonts w:ascii="Arial" w:cs="Arial" w:eastAsia="Arial" w:hAnsi="Arial"/>
          <w:color w:val="4A2C1F"/>
          <w:sz w:val="20"/>
          <w:szCs w:val="20"/>
        </w:rPr>
        <w:t xml:space="preserve">Razones de contraste WCAG de los pares de color de la interfaz</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5765"/>
        <w:gridCol w:w="1488"/>
        <w:gridCol w:w="2045"/>
      </w:tblGrid>
      <w:tr>
        <w:trPr>
          <w:cantSplit/>
          <w:tblHeader/>
        </w:trPr>
        <w:tc>
          <w:tcPr>
            <w:tcW w:type="dxa" w:w="576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Combinación (texto sobre fondo)</w:t>
            </w:r>
          </w:p>
        </w:tc>
        <w:tc>
          <w:tcPr>
            <w:tcW w:type="dxa" w:w="148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Razón</w:t>
            </w:r>
          </w:p>
        </w:tc>
        <w:tc>
          <w:tcPr>
            <w:tcW w:type="dxa" w:w="204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AA (4.5:1)</w:t>
            </w:r>
          </w:p>
        </w:tc>
      </w:tr>
      <w:tr>
        <w:trPr>
          <w:cantSplit/>
        </w:trPr>
        <w:tc>
          <w:tcPr>
            <w:tcW w:type="dxa" w:w="57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Texto principal </w:t>
            </w:r>
            <w:r>
              <w:rPr>
                <w:rFonts w:ascii="Consolas" w:cs="Consolas" w:eastAsia="Consolas" w:hAnsi="Consolas"/>
                <w:shd w:fill="F1ECE2" w:val="clear"/>
              </w:rPr>
              <w:t xml:space="preserve">#2E1B12</w:t>
            </w:r>
            <w:r>
              <w:rPr>
                <w:rFonts w:ascii="Arial" w:cs="Arial" w:eastAsia="Arial" w:hAnsi="Arial"/>
                <w:sz w:val="18"/>
                <w:szCs w:val="18"/>
              </w:rPr>
              <w:t xml:space="preserve"> sobre crema </w:t>
            </w:r>
            <w:r>
              <w:rPr>
                <w:rFonts w:ascii="Consolas" w:cs="Consolas" w:eastAsia="Consolas" w:hAnsi="Consolas"/>
                <w:shd w:fill="F1ECE2" w:val="clear"/>
              </w:rPr>
              <w:t xml:space="preserve">#FAF3E7</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14.85:1</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Cumple</w:t>
            </w:r>
          </w:p>
        </w:tc>
      </w:tr>
      <w:tr>
        <w:trPr>
          <w:cantSplit/>
        </w:trPr>
        <w:tc>
          <w:tcPr>
            <w:tcW w:type="dxa" w:w="576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Menú </w:t>
            </w:r>
            <w:r>
              <w:rPr>
                <w:rFonts w:ascii="Consolas" w:cs="Consolas" w:eastAsia="Consolas" w:hAnsi="Consolas"/>
                <w:shd w:fill="F1ECE2" w:val="clear"/>
              </w:rPr>
              <w:t xml:space="preserve">#FAF3E7</w:t>
            </w:r>
            <w:r>
              <w:rPr>
                <w:rFonts w:ascii="Arial" w:cs="Arial" w:eastAsia="Arial" w:hAnsi="Arial"/>
                <w:sz w:val="18"/>
                <w:szCs w:val="18"/>
              </w:rPr>
              <w:t xml:space="preserve"> sobre barra lateral </w:t>
            </w:r>
            <w:r>
              <w:rPr>
                <w:rFonts w:ascii="Consolas" w:cs="Consolas" w:eastAsia="Consolas" w:hAnsi="Consolas"/>
                <w:shd w:fill="F1ECE2" w:val="clear"/>
              </w:rPr>
              <w:t xml:space="preserve">#3E2419</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12.94:1</w:t>
            </w:r>
          </w:p>
        </w:tc>
        <w:tc>
          <w:tcPr>
            <w:tcW w:type="dxa" w:w="20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Cumple</w:t>
            </w:r>
          </w:p>
        </w:tc>
      </w:tr>
      <w:tr>
        <w:trPr>
          <w:cantSplit/>
        </w:trPr>
        <w:tc>
          <w:tcPr>
            <w:tcW w:type="dxa" w:w="57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Menú activo </w:t>
            </w:r>
            <w:r>
              <w:rPr>
                <w:rFonts w:ascii="Consolas" w:cs="Consolas" w:eastAsia="Consolas" w:hAnsi="Consolas"/>
                <w:shd w:fill="F1ECE2" w:val="clear"/>
              </w:rPr>
              <w:t xml:space="preserve">#2E1B12</w:t>
            </w:r>
            <w:r>
              <w:rPr>
                <w:rFonts w:ascii="Arial" w:cs="Arial" w:eastAsia="Arial" w:hAnsi="Arial"/>
                <w:sz w:val="18"/>
                <w:szCs w:val="18"/>
              </w:rPr>
              <w:t xml:space="preserve"> sobre caramelo </w:t>
            </w:r>
            <w:r>
              <w:rPr>
                <w:rFonts w:ascii="Consolas" w:cs="Consolas" w:eastAsia="Consolas" w:hAnsi="Consolas"/>
                <w:shd w:fill="F1ECE2" w:val="clear"/>
              </w:rPr>
              <w:t xml:space="preserve">#C89B3C</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6.41:1</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Cumple</w:t>
            </w:r>
          </w:p>
        </w:tc>
      </w:tr>
      <w:tr>
        <w:trPr>
          <w:cantSplit/>
        </w:trPr>
        <w:tc>
          <w:tcPr>
            <w:tcW w:type="dxa" w:w="576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Botón primario </w:t>
            </w:r>
            <w:r>
              <w:rPr>
                <w:rFonts w:ascii="Consolas" w:cs="Consolas" w:eastAsia="Consolas" w:hAnsi="Consolas"/>
                <w:shd w:fill="F1ECE2" w:val="clear"/>
              </w:rPr>
              <w:t xml:space="preserve">#FAF3E7</w:t>
            </w:r>
            <w:r>
              <w:rPr>
                <w:rFonts w:ascii="Arial" w:cs="Arial" w:eastAsia="Arial" w:hAnsi="Arial"/>
                <w:sz w:val="18"/>
                <w:szCs w:val="18"/>
              </w:rPr>
              <w:t xml:space="preserve"> sobre </w:t>
            </w:r>
            <w:r>
              <w:rPr>
                <w:rFonts w:ascii="Consolas" w:cs="Consolas" w:eastAsia="Consolas" w:hAnsi="Consolas"/>
                <w:shd w:fill="F1ECE2" w:val="clear"/>
              </w:rPr>
              <w:t xml:space="preserve">#4A2C1F</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11.39:1</w:t>
            </w:r>
          </w:p>
        </w:tc>
        <w:tc>
          <w:tcPr>
            <w:tcW w:type="dxa" w:w="20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Cumple</w:t>
            </w:r>
          </w:p>
        </w:tc>
      </w:tr>
      <w:tr>
        <w:trPr>
          <w:cantSplit/>
        </w:trPr>
        <w:tc>
          <w:tcPr>
            <w:tcW w:type="dxa" w:w="57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Texto secundario </w:t>
            </w:r>
            <w:r>
              <w:rPr>
                <w:rFonts w:ascii="Consolas" w:cs="Consolas" w:eastAsia="Consolas" w:hAnsi="Consolas"/>
                <w:shd w:fill="F1ECE2" w:val="clear"/>
              </w:rPr>
              <w:t xml:space="preserve">#8A5636</w:t>
            </w:r>
            <w:r>
              <w:rPr>
                <w:rFonts w:ascii="Arial" w:cs="Arial" w:eastAsia="Arial" w:hAnsi="Arial"/>
                <w:sz w:val="18"/>
                <w:szCs w:val="18"/>
              </w:rPr>
              <w:t xml:space="preserve"> sobre panel </w:t>
            </w:r>
            <w:r>
              <w:rPr>
                <w:rFonts w:ascii="Consolas" w:cs="Consolas" w:eastAsia="Consolas" w:hAnsi="Consolas"/>
                <w:shd w:fill="F1ECE2" w:val="clear"/>
              </w:rPr>
              <w:t xml:space="preserve">#FFFDF9</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5.97:1</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Cumple</w:t>
            </w:r>
          </w:p>
        </w:tc>
      </w:tr>
      <w:tr>
        <w:trPr>
          <w:cantSplit/>
        </w:trPr>
        <w:tc>
          <w:tcPr>
            <w:tcW w:type="dxa" w:w="576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Mensaje de error </w:t>
            </w:r>
            <w:r>
              <w:rPr>
                <w:rFonts w:ascii="Consolas" w:cs="Consolas" w:eastAsia="Consolas" w:hAnsi="Consolas"/>
                <w:shd w:fill="F1ECE2" w:val="clear"/>
              </w:rPr>
              <w:t xml:space="preserve">#B3261E</w:t>
            </w:r>
            <w:r>
              <w:rPr>
                <w:rFonts w:ascii="Arial" w:cs="Arial" w:eastAsia="Arial" w:hAnsi="Arial"/>
                <w:sz w:val="18"/>
                <w:szCs w:val="18"/>
              </w:rPr>
              <w:t xml:space="preserve"> sobre panel </w:t>
            </w:r>
            <w:r>
              <w:rPr>
                <w:rFonts w:ascii="Consolas" w:cs="Consolas" w:eastAsia="Consolas" w:hAnsi="Consolas"/>
                <w:shd w:fill="F1ECE2" w:val="clear"/>
              </w:rPr>
              <w:t xml:space="preserve">#FFFDF9</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6.43:1</w:t>
            </w:r>
          </w:p>
        </w:tc>
        <w:tc>
          <w:tcPr>
            <w:tcW w:type="dxa" w:w="20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Cumple</w:t>
            </w:r>
          </w:p>
        </w:tc>
      </w:tr>
      <w:tr>
        <w:trPr>
          <w:cantSplit/>
        </w:trPr>
        <w:tc>
          <w:tcPr>
            <w:tcW w:type="dxa" w:w="57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Insignia Crítico </w:t>
            </w:r>
            <w:r>
              <w:rPr>
                <w:rFonts w:ascii="Consolas" w:cs="Consolas" w:eastAsia="Consolas" w:hAnsi="Consolas"/>
                <w:shd w:fill="F1ECE2" w:val="clear"/>
              </w:rPr>
              <w:t xml:space="preserve">#B3261E</w:t>
            </w:r>
            <w:r>
              <w:rPr>
                <w:rFonts w:ascii="Arial" w:cs="Arial" w:eastAsia="Arial" w:hAnsi="Arial"/>
                <w:sz w:val="18"/>
                <w:szCs w:val="18"/>
              </w:rPr>
              <w:t xml:space="preserve"> sobre </w:t>
            </w:r>
            <w:r>
              <w:rPr>
                <w:rFonts w:ascii="Consolas" w:cs="Consolas" w:eastAsia="Consolas" w:hAnsi="Consolas"/>
                <w:shd w:fill="F1ECE2" w:val="clear"/>
              </w:rPr>
              <w:t xml:space="preserve">#FBE3E1</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5.35:1</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Cumple</w:t>
            </w:r>
          </w:p>
        </w:tc>
      </w:tr>
      <w:tr>
        <w:trPr>
          <w:cantSplit/>
        </w:trPr>
        <w:tc>
          <w:tcPr>
            <w:tcW w:type="dxa" w:w="576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Insignia OK </w:t>
            </w:r>
            <w:r>
              <w:rPr>
                <w:rFonts w:ascii="Consolas" w:cs="Consolas" w:eastAsia="Consolas" w:hAnsi="Consolas"/>
                <w:shd w:fill="F1ECE2" w:val="clear"/>
              </w:rPr>
              <w:t xml:space="preserve">#2E7D4F</w:t>
            </w:r>
            <w:r>
              <w:rPr>
                <w:rFonts w:ascii="Arial" w:cs="Arial" w:eastAsia="Arial" w:hAnsi="Arial"/>
                <w:sz w:val="18"/>
                <w:szCs w:val="18"/>
              </w:rPr>
              <w:t xml:space="preserve"> sobre </w:t>
            </w:r>
            <w:r>
              <w:rPr>
                <w:rFonts w:ascii="Consolas" w:cs="Consolas" w:eastAsia="Consolas" w:hAnsi="Consolas"/>
                <w:shd w:fill="F1ECE2" w:val="clear"/>
              </w:rPr>
              <w:t xml:space="preserve">#E4F3E9</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4.40:1</w:t>
            </w:r>
          </w:p>
        </w:tc>
        <w:tc>
          <w:tcPr>
            <w:tcW w:type="dxa" w:w="20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No cumple (casi)</w:t>
            </w:r>
          </w:p>
        </w:tc>
      </w:tr>
      <w:tr>
        <w:trPr>
          <w:cantSplit/>
        </w:trPr>
        <w:tc>
          <w:tcPr>
            <w:tcW w:type="dxa" w:w="57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Insignia Bajo </w:t>
            </w:r>
            <w:r>
              <w:rPr>
                <w:rFonts w:ascii="Consolas" w:cs="Consolas" w:eastAsia="Consolas" w:hAnsi="Consolas"/>
                <w:shd w:fill="F1ECE2" w:val="clear"/>
              </w:rPr>
              <w:t xml:space="preserve">#B8860B</w:t>
            </w:r>
            <w:r>
              <w:rPr>
                <w:rFonts w:ascii="Arial" w:cs="Arial" w:eastAsia="Arial" w:hAnsi="Arial"/>
                <w:sz w:val="18"/>
                <w:szCs w:val="18"/>
              </w:rPr>
              <w:t xml:space="preserve"> sobre </w:t>
            </w:r>
            <w:r>
              <w:rPr>
                <w:rFonts w:ascii="Consolas" w:cs="Consolas" w:eastAsia="Consolas" w:hAnsi="Consolas"/>
                <w:shd w:fill="F1ECE2" w:val="clear"/>
              </w:rPr>
              <w:t xml:space="preserve">#FBF0D6</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2.87:1</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No cumple</w:t>
            </w:r>
          </w:p>
        </w:tc>
      </w:tr>
    </w:tbl>
    <w:p>
      <w:pPr>
        <w:spacing w:after="200" w:before="60"/>
        <w:jc w:val="center"/>
      </w:pPr>
      <w:r>
        <w:rPr>
          <w:rFonts w:ascii="Arial" w:cs="Arial" w:eastAsia="Arial" w:hAnsi="Arial"/>
          <w:color w:val="6B5B4B"/>
          <w:sz w:val="18"/>
          <w:szCs w:val="18"/>
        </w:rPr>
        <w:t xml:space="preserve">Fuente: Elaboración propia; cálculo con la fórmula de luminancia relativa de WCAG 2.1 sobre los colores de frontend/src/styles.css.</w:t>
      </w:r>
    </w:p>
    <w:p>
      <w:pPr>
        <w:spacing w:after="120" w:before="0" w:line="300"/>
        <w:jc w:val="both"/>
      </w:pPr>
      <w:r>
        <w:rPr>
          <w:rFonts w:ascii="Arial" w:cs="Arial" w:eastAsia="Arial" w:hAnsi="Arial"/>
          <w:sz w:val="22"/>
          <w:szCs w:val="22"/>
        </w:rPr>
        <w:t xml:space="preserve">Las insignias Bajo y OK quedan por debajo del umbral AA para texto pequeño. Como la palabra que contienen respalda el significado, el estado sigue siendo comprensible, pero el texto debe ser más legible. La corrección es oscurecer el color del texto: </w:t>
      </w:r>
      <w:r>
        <w:rPr>
          <w:rFonts w:ascii="Consolas" w:cs="Consolas" w:eastAsia="Consolas" w:hAnsi="Consolas"/>
          <w:shd w:fill="F1ECE2" w:val="clear"/>
        </w:rPr>
        <w:t xml:space="preserve">#8A6100</w:t>
      </w:r>
      <w:r>
        <w:rPr>
          <w:rFonts w:ascii="Arial" w:cs="Arial" w:eastAsia="Arial" w:hAnsi="Arial"/>
          <w:sz w:val="22"/>
          <w:szCs w:val="22"/>
        </w:rPr>
        <w:t xml:space="preserve"> sobre </w:t>
      </w:r>
      <w:r>
        <w:rPr>
          <w:rFonts w:ascii="Consolas" w:cs="Consolas" w:eastAsia="Consolas" w:hAnsi="Consolas"/>
          <w:shd w:fill="F1ECE2" w:val="clear"/>
        </w:rPr>
        <w:t xml:space="preserve">#FBF0D6</w:t>
      </w:r>
      <w:r>
        <w:rPr>
          <w:rFonts w:ascii="Arial" w:cs="Arial" w:eastAsia="Arial" w:hAnsi="Arial"/>
          <w:sz w:val="22"/>
          <w:szCs w:val="22"/>
        </w:rPr>
        <w:t xml:space="preserve"> alcanza 4.89:1 y </w:t>
      </w:r>
      <w:r>
        <w:rPr>
          <w:rFonts w:ascii="Consolas" w:cs="Consolas" w:eastAsia="Consolas" w:hAnsi="Consolas"/>
          <w:shd w:fill="F1ECE2" w:val="clear"/>
        </w:rPr>
        <w:t xml:space="preserve">#256B42</w:t>
      </w:r>
      <w:r>
        <w:rPr>
          <w:rFonts w:ascii="Arial" w:cs="Arial" w:eastAsia="Arial" w:hAnsi="Arial"/>
          <w:sz w:val="22"/>
          <w:szCs w:val="22"/>
        </w:rPr>
        <w:t xml:space="preserve"> sobre </w:t>
      </w:r>
      <w:r>
        <w:rPr>
          <w:rFonts w:ascii="Consolas" w:cs="Consolas" w:eastAsia="Consolas" w:hAnsi="Consolas"/>
          <w:shd w:fill="F1ECE2" w:val="clear"/>
        </w:rPr>
        <w:t xml:space="preserve">#E4F3E9</w:t>
      </w:r>
      <w:r>
        <w:rPr>
          <w:rFonts w:ascii="Arial" w:cs="Arial" w:eastAsia="Arial" w:hAnsi="Arial"/>
          <w:sz w:val="22"/>
          <w:szCs w:val="22"/>
        </w:rPr>
        <w:t xml:space="preserve"> alcanza 5.61:1. Se programa en el Sprint 4, junto con los cambios del dashboard.</w:t>
      </w:r>
    </w:p>
    <w:p>
      <w:pPr>
        <w:pStyle w:val="Heading3"/>
        <w:keepNext/>
        <w:spacing w:after="100" w:before="200"/>
      </w:pPr>
      <w:r>
        <w:rPr>
          <w:rFonts w:ascii="Arial" w:cs="Arial" w:eastAsia="Arial" w:hAnsi="Arial"/>
          <w:b/>
          <w:bCs/>
          <w:color w:val="4A2C1F"/>
          <w:sz w:val="23"/>
          <w:szCs w:val="23"/>
        </w:rPr>
        <w:t xml:space="preserve">Consistencia, retroalimentación y menú por rol</w:t>
      </w:r>
    </w:p>
    <w:p>
      <w:pPr>
        <w:spacing w:after="120" w:before="0" w:line="300"/>
        <w:jc w:val="both"/>
      </w:pPr>
      <w:r>
        <w:rPr>
          <w:rFonts w:ascii="Arial" w:cs="Arial" w:eastAsia="Arial" w:hAnsi="Arial"/>
          <w:sz w:val="22"/>
          <w:szCs w:val="22"/>
        </w:rPr>
        <w:t xml:space="preserve">La consistencia se garantiza con una hoja de estilos única de poco más de 30 líneas que define componentes reutilizables (panel, botón, insignia, campo, modal, tabla); ninguna pantalla define estilos propios. La retroalimentación cubre cuatro momentos: carga (texto «Cargando…»), proceso (botón «Verificando…» deshabilitado), éxito (la lista se actualiza y el modal se cierra, con el nuevo stock y su semáforo visibles) y error (mensaje rojo en el propio modal o encima de la tabla). Las acciones irreversibles piden confirmación: al completar una orden se advierte que se descontarán los insumos del inventario.</w:t>
      </w:r>
    </w:p>
    <w:p>
      <w:pPr>
        <w:spacing w:after="120" w:before="0" w:line="300"/>
        <w:jc w:val="both"/>
      </w:pPr>
      <w:r>
        <w:rPr>
          <w:rFonts w:ascii="Arial" w:cs="Arial" w:eastAsia="Arial" w:hAnsi="Arial"/>
          <w:sz w:val="22"/>
          <w:szCs w:val="22"/>
        </w:rPr>
        <w:t xml:space="preserve">El menú se construye a partir de los permisos que devuelve la API en el inicio de sesión: la interfaz filtra las vistas permitidas (</w:t>
      </w:r>
      <w:r>
        <w:rPr>
          <w:rFonts w:ascii="Consolas" w:cs="Consolas" w:eastAsia="Consolas" w:hAnsi="Consolas"/>
          <w:shd w:fill="F1ECE2" w:val="clear"/>
        </w:rPr>
        <w:t xml:space="preserve">VISTAS.filter</w:t>
      </w:r>
      <w:r>
        <w:rPr>
          <w:rFonts w:ascii="Arial" w:cs="Arial" w:eastAsia="Arial" w:hAnsi="Arial"/>
          <w:sz w:val="22"/>
          <w:szCs w:val="22"/>
        </w:rPr>
        <w:t xml:space="preserve">) y por tanto cada rol ve solo lo que puede usar, con lo que se reduce la carga cognitiva y el riesgo de errores. La seguridad no depende de este filtro: el backend vuelve a validar el permiso en cada petición (capítulo 9). </w:t>
      </w:r>
      <w:r>
        <w:rPr>
          <w:rFonts w:ascii="Arial" w:cs="Arial" w:eastAsia="Arial" w:hAnsi="Arial"/>
          <w:sz w:val="22"/>
          <w:szCs w:val="22"/>
        </w:rPr>
        <w:t xml:space="preserve">Figura 22</w:t>
      </w:r>
      <w:r>
        <w:rPr>
          <w:rFonts w:ascii="Arial" w:cs="Arial" w:eastAsia="Arial" w:hAnsi="Arial"/>
          <w:sz w:val="22"/>
          <w:szCs w:val="22"/>
        </w:rPr>
        <w:t xml:space="preserve"> contrasta el menú del Almacenero (Dashboard, Inventario, Producción) con el del Gerente (Dashboard, Producción, Analítica IA) y muestra el mensaje de error de acceso.</w:t>
      </w:r>
    </w:p>
    <w:p>
      <w:pPr>
        <w:keepNext/>
        <w:spacing w:after="60" w:before="120"/>
        <w:jc w:val="center"/>
      </w:pPr>
      <w:r>
        <w:drawing>
          <wp:inline distT="0" distB="0" distL="0" distR="0">
            <wp:extent cx="5715000" cy="1447800"/>
            <wp:effectExtent t="0" r="0" b="0" l="0"/>
            <wp:docPr id="1" name="Menú diferenciado por rol y retroalimentación de error de acceso" descr="Menú diferenciado por rol y retroalimentación de error de acceso" title="Menú diferenciado por rol y retroalimentación de error de 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1447800"/>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22. </w:t>
      </w:r>
      <w:r>
        <w:rPr>
          <w:rFonts w:ascii="Arial" w:cs="Arial" w:eastAsia="Arial" w:hAnsi="Arial"/>
          <w:color w:val="4A2C1F"/>
          <w:sz w:val="20"/>
          <w:szCs w:val="20"/>
        </w:rPr>
        <w:t xml:space="preserve">Menú diferenciado por rol y retroalimentación de error de acceso</w:t>
      </w:r>
    </w:p>
    <w:p>
      <w:pPr>
        <w:spacing w:after="40"/>
        <w:ind w:left="400" w:right="400"/>
        <w:jc w:val="center"/>
      </w:pPr>
      <w:r>
        <w:rPr>
          <w:rFonts w:ascii="Arial" w:cs="Arial" w:eastAsia="Arial" w:hAnsi="Arial"/>
          <w:i/>
          <w:iCs/>
          <w:color w:val="5B4636"/>
          <w:sz w:val="19"/>
          <w:szCs w:val="19"/>
        </w:rPr>
        <w:t xml:space="preserve">Recortes de capturas reales: el Almacenero no ve Analítica ni administración, el Gerente no ve Inventario, y un acceso fallido muestra un mensaje genérico que no revela si el usuario existe.</w:t>
      </w:r>
    </w:p>
    <w:p>
      <w:pPr>
        <w:spacing w:after="200"/>
        <w:jc w:val="center"/>
      </w:pPr>
      <w:r>
        <w:rPr>
          <w:rFonts w:ascii="Arial" w:cs="Arial" w:eastAsia="Arial" w:hAnsi="Arial"/>
          <w:color w:val="6B5B4B"/>
          <w:sz w:val="18"/>
          <w:szCs w:val="18"/>
        </w:rPr>
        <w:t xml:space="preserve">Fuente: Capturas de la aplicación React v1 (evidencias/capturas: almacenero_Dashboard, gerente_Dashboard y 02_login_error), recortadas para esta figura. Diseño de prototipo: [PENDIENTE: pegar enlace del diseño (Figma u otro)]</w:t>
      </w:r>
    </w:p>
    <w:p>
      <w:pPr>
        <w:pStyle w:val="Heading3"/>
        <w:keepNext/>
        <w:spacing w:after="100" w:before="200"/>
      </w:pPr>
      <w:r>
        <w:rPr>
          <w:rFonts w:ascii="Arial" w:cs="Arial" w:eastAsia="Arial" w:hAnsi="Arial"/>
          <w:b/>
          <w:bCs/>
          <w:color w:val="4A2C1F"/>
          <w:sz w:val="23"/>
          <w:szCs w:val="23"/>
        </w:rPr>
        <w:t xml:space="preserve">Hallazgos y mejoras planificadas</w:t>
      </w:r>
    </w:p>
    <w:p>
      <w:pPr>
        <w:spacing w:after="120" w:before="0" w:line="300"/>
        <w:jc w:val="both"/>
      </w:pPr>
      <w:r>
        <w:rPr>
          <w:rFonts w:ascii="Arial" w:cs="Arial" w:eastAsia="Arial" w:hAnsi="Arial"/>
          <w:sz w:val="22"/>
          <w:szCs w:val="22"/>
        </w:rPr>
        <w:t xml:space="preserve">La revisión de las pantallas contra el código detectó limitaciones que se registran aquí en lugar de ocultarse. </w:t>
      </w:r>
      <w:r>
        <w:rPr>
          <w:rFonts w:ascii="Arial" w:cs="Arial" w:eastAsia="Arial" w:hAnsi="Arial"/>
          <w:sz w:val="22"/>
          <w:szCs w:val="22"/>
        </w:rPr>
        <w:t xml:space="preserve">Tabla 57</w:t>
      </w:r>
      <w:r>
        <w:rPr>
          <w:rFonts w:ascii="Arial" w:cs="Arial" w:eastAsia="Arial" w:hAnsi="Arial"/>
          <w:sz w:val="22"/>
          <w:szCs w:val="22"/>
        </w:rPr>
        <w:t xml:space="preserve"> las lista con la acción propuesta y el sprint en que se abordarían.</w:t>
      </w:r>
    </w:p>
    <w:p>
      <w:pPr>
        <w:keepNext/>
        <w:keepLines/>
        <w:spacing w:after="80" w:before="160"/>
        <w:jc w:val="center"/>
      </w:pPr>
      <w:r>
        <w:rPr>
          <w:rFonts w:ascii="Arial" w:cs="Arial" w:eastAsia="Arial" w:hAnsi="Arial"/>
          <w:b/>
          <w:bCs/>
          <w:color w:val="4A2C1F"/>
          <w:sz w:val="20"/>
          <w:szCs w:val="20"/>
        </w:rPr>
        <w:t xml:space="preserve">Tabla 57. </w:t>
      </w:r>
      <w:r>
        <w:rPr>
          <w:rFonts w:ascii="Arial" w:cs="Arial" w:eastAsia="Arial" w:hAnsi="Arial"/>
          <w:color w:val="4A2C1F"/>
          <w:sz w:val="20"/>
          <w:szCs w:val="20"/>
        </w:rPr>
        <w:t xml:space="preserve">Hallazgos de usabilidad y mejoras planificadas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789"/>
        <w:gridCol w:w="2325"/>
        <w:gridCol w:w="3068"/>
        <w:gridCol w:w="1116"/>
      </w:tblGrid>
      <w:tr>
        <w:trPr>
          <w:cantSplit/>
          <w:tblHeader/>
        </w:trPr>
        <w:tc>
          <w:tcPr>
            <w:tcW w:type="dxa" w:w="27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Hallazgo</w:t>
            </w:r>
          </w:p>
        </w:tc>
        <w:tc>
          <w:tcPr>
            <w:tcW w:type="dxa" w:w="232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Efecto</w:t>
            </w:r>
          </w:p>
        </w:tc>
        <w:tc>
          <w:tcPr>
            <w:tcW w:type="dxa" w:w="306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Acción propuesta</w:t>
            </w:r>
          </w:p>
        </w:tc>
        <w:tc>
          <w:tcPr>
            <w:tcW w:type="dxa" w:w="111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Sprint</w:t>
            </w:r>
          </w:p>
        </w:tc>
      </w:tr>
      <w:tr>
        <w:trPr>
          <w:cantSplit/>
        </w:trPr>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Contraste insuficiente en insignias Bajo y OK</w:t>
            </w:r>
          </w:p>
        </w:tc>
        <w:tc>
          <w:tcPr>
            <w:tcW w:type="dxa" w:w="232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Lectura difícil con poca luz.</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Oscurecer el texto (</w:t>
            </w:r>
            <w:r>
              <w:rPr>
                <w:rFonts w:ascii="Consolas" w:cs="Consolas" w:eastAsia="Consolas" w:hAnsi="Consolas"/>
                <w:shd w:fill="F1ECE2" w:val="clear"/>
              </w:rPr>
              <w:t xml:space="preserve">#8A6100</w:t>
            </w:r>
            <w:r>
              <w:rPr>
                <w:rFonts w:ascii="Arial" w:cs="Arial" w:eastAsia="Arial" w:hAnsi="Arial"/>
                <w:sz w:val="18"/>
                <w:szCs w:val="18"/>
              </w:rPr>
              <w:t xml:space="preserve">, </w:t>
            </w:r>
            <w:r>
              <w:rPr>
                <w:rFonts w:ascii="Consolas" w:cs="Consolas" w:eastAsia="Consolas" w:hAnsi="Consolas"/>
                <w:shd w:fill="F1ECE2" w:val="clear"/>
              </w:rPr>
              <w:t xml:space="preserve">#256B42</w:t>
            </w:r>
            <w:r>
              <w:rPr>
                <w:rFonts w:ascii="Arial" w:cs="Arial" w:eastAsia="Arial" w:hAnsi="Arial"/>
                <w:sz w:val="18"/>
                <w:szCs w:val="18"/>
              </w:rPr>
              <w:t xml:space="preserve">).</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S4</w:t>
            </w:r>
          </w:p>
        </w:tc>
      </w:tr>
      <w:tr>
        <w:trPr>
          <w:cantSplit/>
        </w:trPr>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Fechas de órdenes en formato inglés (por ejemplo «Thu, 03 Sep 2026»)</w:t>
            </w:r>
          </w:p>
        </w:tc>
        <w:tc>
          <w:tcPr>
            <w:tcW w:type="dxa" w:w="232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Inconsistencia con la bitácora, que usa formato peruano.</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Formatear con </w:t>
            </w:r>
            <w:r>
              <w:rPr>
                <w:rFonts w:ascii="Consolas" w:cs="Consolas" w:eastAsia="Consolas" w:hAnsi="Consolas"/>
                <w:shd w:fill="F1ECE2" w:val="clear"/>
              </w:rPr>
              <w:t xml:space="preserve">toLocaleDateString("es-PE")</w:t>
            </w:r>
            <w:r>
              <w:rPr>
                <w:rFonts w:ascii="Arial" w:cs="Arial" w:eastAsia="Arial" w:hAnsi="Arial"/>
                <w:sz w:val="18"/>
                <w:szCs w:val="18"/>
              </w:rPr>
              <w:t xml:space="preserve">.</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S4</w:t>
            </w:r>
          </w:p>
        </w:tc>
      </w:tr>
      <w:tr>
        <w:trPr>
          <w:cantSplit/>
        </w:trPr>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Sin búsqueda ni filtros en tablas</w:t>
            </w:r>
          </w:p>
        </w:tc>
        <w:tc>
          <w:tcPr>
            <w:tcW w:type="dxa" w:w="232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Menor eficiencia con muchos insumos.</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Buscador por nombre y filtro por estado.</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S5</w:t>
            </w:r>
          </w:p>
        </w:tc>
      </w:tr>
      <w:tr>
        <w:trPr>
          <w:cantSplit/>
        </w:trPr>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La barra lateral se oculta bajo 900 px y no hay menú alternativo</w:t>
            </w:r>
          </w:p>
        </w:tc>
        <w:tc>
          <w:tcPr>
            <w:tcW w:type="dxa" w:w="232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 móvil no se puede navegar entre pantallas.</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Menú tipo hamburguesa.</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S6</w:t>
            </w:r>
          </w:p>
        </w:tc>
      </w:tr>
      <w:tr>
        <w:trPr>
          <w:cantSplit/>
        </w:trPr>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Sin ayuda en línea</w:t>
            </w:r>
          </w:p>
        </w:tc>
        <w:tc>
          <w:tcPr>
            <w:tcW w:type="dxa" w:w="232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Dependencia de capacitación presencial.</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Manual de usuario y textos de ayuda por pantalla.</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S6</w:t>
            </w:r>
          </w:p>
        </w:tc>
      </w:tr>
    </w:tbl>
    <w:p>
      <w:pPr>
        <w:spacing w:after="200" w:before="60"/>
        <w:jc w:val="center"/>
      </w:pPr>
      <w:r>
        <w:rPr>
          <w:rFonts w:ascii="Arial" w:cs="Arial" w:eastAsia="Arial" w:hAnsi="Arial"/>
          <w:color w:val="6B5B4B"/>
          <w:sz w:val="18"/>
          <w:szCs w:val="18"/>
        </w:rPr>
        <w:t xml:space="preserve">Fuente: Elaboración propia a partir de la revisión de frontend/src; los sprints son una propuesta sujeta a priorización de la Product Owner.</w:t>
      </w:r>
    </w:p>
    <w:p>
      <w:pPr>
        <w:pStyle w:val="Heading2"/>
        <w:keepNext/>
        <w:spacing w:after="120" w:before="280"/>
      </w:pPr>
      <w:r>
        <w:rPr>
          <w:rFonts w:ascii="Arial" w:cs="Arial" w:eastAsia="Arial" w:hAnsi="Arial"/>
          <w:b/>
          <w:bCs/>
          <w:color w:val="4A2C1F"/>
          <w:sz w:val="26"/>
          <w:szCs w:val="26"/>
        </w:rPr>
        <w:t xml:space="preserve">4.4 Navegación y flujo de interacción del usuario</w:t>
      </w:r>
    </w:p>
    <w:p>
      <w:pPr>
        <w:spacing w:after="120" w:before="0" w:line="300"/>
        <w:jc w:val="both"/>
      </w:pPr>
      <w:r>
        <w:rPr>
          <w:rFonts w:ascii="Arial" w:cs="Arial" w:eastAsia="Arial" w:hAnsi="Arial"/>
          <w:sz w:val="22"/>
          <w:szCs w:val="22"/>
        </w:rPr>
        <w:t xml:space="preserve">Figura 23</w:t>
      </w:r>
      <w:r>
        <w:rPr>
          <w:rFonts w:ascii="Arial" w:cs="Arial" w:eastAsia="Arial" w:hAnsi="Arial"/>
          <w:sz w:val="22"/>
          <w:szCs w:val="22"/>
        </w:rPr>
        <w:t xml:space="preserve"> muestra el flujo de navegación de la aplicación. Toda sesión comienza en el inicio de sesión: si las credenciales son válidas se llega al Dashboard, que actúa como página de inicio común y punto de partida hacia el resto de pantallas; si fallan, el sistema muestra un mensaje genérico y, tras cinco intentos fallidos, bloquea la cuenta temporalmente. Desde el Dashboard se accede a Inventario, Producción, Analítica IA, Usuarios y Auditoría según el rol, y en cualquier momento se puede cerrar sesión. Dos pantallas abren un modal de acción: Inventario (registrar ingreso o salida) y Producción (nueva orden con vista previa de la receta).</w:t>
      </w:r>
    </w:p>
    <w:p>
      <w:pPr>
        <w:keepNext/>
        <w:spacing w:after="60" w:before="120"/>
        <w:jc w:val="center"/>
      </w:pPr>
      <w:r>
        <w:drawing>
          <wp:inline distT="0" distB="0" distL="0" distR="0">
            <wp:extent cx="5715000" cy="2714625"/>
            <wp:effectExtent t="0" r="0" b="0" l="0"/>
            <wp:docPr id="1" name="Diagrama de flujo de navegación del sistema" descr="Diagrama de flujo de navegación del sistema" title="Diagrama de flujo de navegación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71462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23. </w:t>
      </w:r>
      <w:r>
        <w:rPr>
          <w:rFonts w:ascii="Arial" w:cs="Arial" w:eastAsia="Arial" w:hAnsi="Arial"/>
          <w:color w:val="4A2C1F"/>
          <w:sz w:val="20"/>
          <w:szCs w:val="20"/>
        </w:rPr>
        <w:t xml:space="preserve">Diagrama de flujo de navegación del sistema</w:t>
      </w:r>
    </w:p>
    <w:p>
      <w:pPr>
        <w:spacing w:after="40"/>
        <w:ind w:left="400" w:right="400"/>
        <w:jc w:val="center"/>
      </w:pPr>
      <w:r>
        <w:rPr>
          <w:rFonts w:ascii="Arial" w:cs="Arial" w:eastAsia="Arial" w:hAnsi="Arial"/>
          <w:i/>
          <w:iCs/>
          <w:color w:val="5B4636"/>
          <w:sz w:val="19"/>
          <w:szCs w:val="19"/>
        </w:rPr>
        <w:t xml:space="preserve">Del inicio de sesión al Dashboard y de este a las cinco pantallas funcionales, con indicación de los roles que acceden a cada una y de los dos modales de acción.</w:t>
      </w:r>
    </w:p>
    <w:p>
      <w:pPr>
        <w:spacing w:after="200"/>
        <w:jc w:val="center"/>
      </w:pPr>
      <w:r>
        <w:rPr>
          <w:rFonts w:ascii="Arial" w:cs="Arial" w:eastAsia="Arial" w:hAnsi="Arial"/>
          <w:color w:val="6B5B4B"/>
          <w:sz w:val="18"/>
          <w:szCs w:val="18"/>
        </w:rPr>
        <w:t xml:space="preserve">Fuente: Elaboración propia (diagrama Graphviz assets/flujo_navegacion.dot), según la matriz PERMISOS de backend/app/security.py. Diseño de prototipo: [PENDIENTE: pegar enlace del diseño (Figma u otro)]</w:t>
      </w:r>
    </w:p>
    <w:p>
      <w:pPr>
        <w:spacing w:after="120" w:before="0" w:line="300"/>
        <w:jc w:val="both"/>
      </w:pPr>
      <w:r>
        <w:rPr>
          <w:rFonts w:ascii="Arial" w:cs="Arial" w:eastAsia="Arial" w:hAnsi="Arial"/>
          <w:sz w:val="22"/>
          <w:szCs w:val="22"/>
        </w:rPr>
        <w:t xml:space="preserve">La sesión usa un token de acceso de 15 minutos que se renueva de forma transparente con un token de refresco guardado en una cookie HttpOnly; si la renovación falla (sesión revocada, expirada o cuenta desactivada), el cliente descarta la sesión y devuelve al usuario al inicio de sesión sin mensajes técnicos. </w:t>
      </w:r>
      <w:r>
        <w:rPr>
          <w:rFonts w:ascii="Arial" w:cs="Arial" w:eastAsia="Arial" w:hAnsi="Arial"/>
          <w:sz w:val="22"/>
          <w:szCs w:val="22"/>
        </w:rPr>
        <w:t xml:space="preserve">Tabla 58</w:t>
      </w:r>
      <w:r>
        <w:rPr>
          <w:rFonts w:ascii="Arial" w:cs="Arial" w:eastAsia="Arial" w:hAnsi="Arial"/>
          <w:sz w:val="22"/>
          <w:szCs w:val="22"/>
        </w:rPr>
        <w:t xml:space="preserve"> detalla las pantallas disponibles por rol y </w:t>
      </w:r>
      <w:r>
        <w:rPr>
          <w:rFonts w:ascii="Arial" w:cs="Arial" w:eastAsia="Arial" w:hAnsi="Arial"/>
          <w:sz w:val="22"/>
          <w:szCs w:val="22"/>
        </w:rPr>
        <w:t xml:space="preserve">Tabla 59</w:t>
      </w:r>
      <w:r>
        <w:rPr>
          <w:rFonts w:ascii="Arial" w:cs="Arial" w:eastAsia="Arial" w:hAnsi="Arial"/>
          <w:sz w:val="22"/>
          <w:szCs w:val="22"/>
        </w:rPr>
        <w:t xml:space="preserve"> describe el recorrido típico de cada uno.</w:t>
      </w:r>
    </w:p>
    <w:p>
      <w:pPr>
        <w:keepNext/>
        <w:keepLines/>
        <w:spacing w:after="80" w:before="160"/>
        <w:jc w:val="center"/>
      </w:pPr>
      <w:r>
        <w:rPr>
          <w:rFonts w:ascii="Arial" w:cs="Arial" w:eastAsia="Arial" w:hAnsi="Arial"/>
          <w:b/>
          <w:bCs/>
          <w:color w:val="4A2C1F"/>
          <w:sz w:val="20"/>
          <w:szCs w:val="20"/>
        </w:rPr>
        <w:t xml:space="preserve">Tabla 58. </w:t>
      </w:r>
      <w:r>
        <w:rPr>
          <w:rFonts w:ascii="Arial" w:cs="Arial" w:eastAsia="Arial" w:hAnsi="Arial"/>
          <w:color w:val="4A2C1F"/>
          <w:sz w:val="20"/>
          <w:szCs w:val="20"/>
        </w:rPr>
        <w:t xml:space="preserve">Pantallas y nivel de acceso por rol</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767"/>
        <w:gridCol w:w="1395"/>
        <w:gridCol w:w="1860"/>
        <w:gridCol w:w="2046"/>
        <w:gridCol w:w="2230"/>
      </w:tblGrid>
      <w:tr>
        <w:trPr>
          <w:cantSplit/>
          <w:tblHeader/>
        </w:trPr>
        <w:tc>
          <w:tcPr>
            <w:tcW w:type="dxa" w:w="176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Rol</w:t>
            </w:r>
          </w:p>
        </w:tc>
        <w:tc>
          <w:tcPr>
            <w:tcW w:type="dxa" w:w="139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Dashboard</w:t>
            </w:r>
          </w:p>
        </w:tc>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Inventario</w:t>
            </w:r>
          </w:p>
        </w:tc>
        <w:tc>
          <w:tcPr>
            <w:tcW w:type="dxa" w:w="20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Producción</w:t>
            </w:r>
          </w:p>
        </w:tc>
        <w:tc>
          <w:tcPr>
            <w:tcW w:type="dxa" w:w="223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Analítica / Admin</w:t>
            </w:r>
          </w:p>
        </w:tc>
      </w:tr>
      <w:tr>
        <w:trPr>
          <w:cantSplit/>
        </w:trPr>
        <w:tc>
          <w:tcPr>
            <w:tcW w:type="dxa" w:w="17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Administrador</w:t>
            </w:r>
          </w:p>
        </w:tc>
        <w:tc>
          <w:tcPr>
            <w:tcW w:type="dxa" w:w="13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Sí</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Ver y registrar</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Ver y crear/avanzar</w:t>
            </w:r>
          </w:p>
        </w:tc>
        <w:tc>
          <w:tcPr>
            <w:tcW w:type="dxa" w:w="22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Analítica, Usuarios y Auditoría</w:t>
            </w:r>
          </w:p>
        </w:tc>
      </w:tr>
      <w:tr>
        <w:trPr>
          <w:cantSplit/>
        </w:trPr>
        <w:tc>
          <w:tcPr>
            <w:tcW w:type="dxa" w:w="17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Jefe de Producción</w:t>
            </w:r>
          </w:p>
        </w:tc>
        <w:tc>
          <w:tcPr>
            <w:tcW w:type="dxa" w:w="139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Sí</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Solo ver</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Ver y crear/avanzar</w:t>
            </w:r>
          </w:p>
        </w:tc>
        <w:tc>
          <w:tcPr>
            <w:tcW w:type="dxa" w:w="22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Analítica</w:t>
            </w:r>
          </w:p>
        </w:tc>
      </w:tr>
      <w:tr>
        <w:trPr>
          <w:cantSplit/>
        </w:trPr>
        <w:tc>
          <w:tcPr>
            <w:tcW w:type="dxa" w:w="17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Almacenero</w:t>
            </w:r>
          </w:p>
        </w:tc>
        <w:tc>
          <w:tcPr>
            <w:tcW w:type="dxa" w:w="13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Sí</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Ver y registrar</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Solo ver</w:t>
            </w:r>
          </w:p>
        </w:tc>
        <w:tc>
          <w:tcPr>
            <w:tcW w:type="dxa" w:w="22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w:t>
            </w:r>
          </w:p>
        </w:tc>
      </w:tr>
      <w:tr>
        <w:trPr>
          <w:cantSplit/>
        </w:trPr>
        <w:tc>
          <w:tcPr>
            <w:tcW w:type="dxa" w:w="17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Gerente</w:t>
            </w:r>
          </w:p>
        </w:tc>
        <w:tc>
          <w:tcPr>
            <w:tcW w:type="dxa" w:w="139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Sí</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No</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Solo ver</w:t>
            </w:r>
          </w:p>
        </w:tc>
        <w:tc>
          <w:tcPr>
            <w:tcW w:type="dxa" w:w="22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Analítica</w:t>
            </w:r>
          </w:p>
        </w:tc>
      </w:tr>
    </w:tbl>
    <w:p>
      <w:pPr>
        <w:spacing w:after="200" w:before="60"/>
        <w:jc w:val="center"/>
      </w:pPr>
      <w:r>
        <w:rPr>
          <w:rFonts w:ascii="Arial" w:cs="Arial" w:eastAsia="Arial" w:hAnsi="Arial"/>
          <w:color w:val="6B5B4B"/>
          <w:sz w:val="18"/>
          <w:szCs w:val="18"/>
        </w:rPr>
        <w:t xml:space="preserve">Fuente: Elaboración propia a partir de PERMISOS en backend/app/security.py y de la lista VISTAS de frontend/src/App.jsx.</w:t>
      </w:r>
    </w:p>
    <w:p>
      <w:pPr>
        <w:keepNext/>
        <w:keepLines/>
        <w:spacing w:after="80" w:before="160"/>
        <w:jc w:val="center"/>
      </w:pPr>
      <w:r>
        <w:rPr>
          <w:rFonts w:ascii="Arial" w:cs="Arial" w:eastAsia="Arial" w:hAnsi="Arial"/>
          <w:b/>
          <w:bCs/>
          <w:color w:val="4A2C1F"/>
          <w:sz w:val="20"/>
          <w:szCs w:val="20"/>
        </w:rPr>
        <w:t xml:space="preserve">Tabla 59. </w:t>
      </w:r>
      <w:r>
        <w:rPr>
          <w:rFonts w:ascii="Arial" w:cs="Arial" w:eastAsia="Arial" w:hAnsi="Arial"/>
          <w:color w:val="4A2C1F"/>
          <w:sz w:val="20"/>
          <w:szCs w:val="20"/>
        </w:rPr>
        <w:t xml:space="preserve">Recorridos típicos de interacción por rol</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488"/>
        <w:gridCol w:w="4649"/>
        <w:gridCol w:w="3161"/>
      </w:tblGrid>
      <w:tr>
        <w:trPr>
          <w:cantSplit/>
          <w:tblHeader/>
        </w:trPr>
        <w:tc>
          <w:tcPr>
            <w:tcW w:type="dxa" w:w="148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Rol</w:t>
            </w:r>
          </w:p>
        </w:tc>
        <w:tc>
          <w:tcPr>
            <w:tcW w:type="dxa" w:w="464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Recorrido típico</w:t>
            </w:r>
          </w:p>
        </w:tc>
        <w:tc>
          <w:tcPr>
            <w:tcW w:type="dxa" w:w="316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Resultado</w:t>
            </w:r>
          </w:p>
        </w:tc>
      </w:tr>
      <w:tr>
        <w:trPr>
          <w:cantSplit/>
        </w:trPr>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Almacenero</w:t>
            </w:r>
          </w:p>
        </w:tc>
        <w:tc>
          <w:tcPr>
            <w:tcW w:type="dxa" w:w="4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Inicia sesión, revisa las alertas del Dashboard, abre Inventario, pulsa «Registrar movimiento» en el insumo, elige Ingreso o Salida, indica cantidad y motivo y guarda.</w:t>
            </w:r>
          </w:p>
        </w:tc>
        <w:tc>
          <w:tcPr>
            <w:tcW w:type="dxa" w:w="316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El stock y el semáforo se actualizan; el movimiento queda en el historial y en la auditoría (HU01 a HU04).</w:t>
            </w:r>
          </w:p>
        </w:tc>
      </w:tr>
      <w:tr>
        <w:trPr>
          <w:cantSplit/>
        </w:trPr>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Jefe de Producción</w:t>
            </w:r>
          </w:p>
        </w:tc>
        <w:tc>
          <w:tcPr>
            <w:tcW w:type="dxa" w:w="4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Abre Producción, pulsa «Nueva orden», elige producto y cantidad, revisa el consumo estimado de insumos y crea la orden; luego la inicia y, al terminar, la completa y confirma el aviso.</w:t>
            </w:r>
          </w:p>
        </w:tc>
        <w:tc>
          <w:tcPr>
            <w:tcW w:type="dxa" w:w="316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 genera el lote, y al completar se descuentan los insumos de la receta en una sola transacción (HU05 a HU07).</w:t>
            </w:r>
          </w:p>
        </w:tc>
      </w:tr>
      <w:tr>
        <w:trPr>
          <w:cantSplit/>
        </w:trPr>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Gerente</w:t>
            </w:r>
          </w:p>
        </w:tc>
        <w:tc>
          <w:tcPr>
            <w:tcW w:type="dxa" w:w="4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Entra al Dashboard, revisa indicadores y alertas, abre Analítica IA y elige el producto para ver la proyección de tres meses y su error.</w:t>
            </w:r>
          </w:p>
        </w:tc>
        <w:tc>
          <w:tcPr>
            <w:tcW w:type="dxa" w:w="316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Decisión informada de compras o producción (HU12, HU16).</w:t>
            </w:r>
          </w:p>
        </w:tc>
      </w:tr>
      <w:tr>
        <w:trPr>
          <w:cantSplit/>
        </w:trPr>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Administrador</w:t>
            </w:r>
          </w:p>
        </w:tc>
        <w:tc>
          <w:tcPr>
            <w:tcW w:type="dxa" w:w="4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Gestiona usuarios (crear con política de contraseña, activar o desactivar) y consulta la bitácora de auditoría para revisar accesos y operaciones.</w:t>
            </w:r>
          </w:p>
        </w:tc>
        <w:tc>
          <w:tcPr>
            <w:tcW w:type="dxa" w:w="316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Control de accesos y trazabilidad (HU09 a HU11).</w:t>
            </w:r>
          </w:p>
        </w:tc>
      </w:tr>
    </w:tbl>
    <w:p>
      <w:pPr>
        <w:spacing w:after="200" w:before="60"/>
        <w:jc w:val="center"/>
      </w:pPr>
      <w:r>
        <w:rPr>
          <w:rFonts w:ascii="Arial" w:cs="Arial" w:eastAsia="Arial" w:hAnsi="Arial"/>
          <w:color w:val="6B5B4B"/>
          <w:sz w:val="18"/>
          <w:szCs w:val="18"/>
        </w:rPr>
        <w:t xml:space="preserve">Fuente: Elaboración propia a partir del flujo de la aplicación y de las historias de usuario del capítulo 2.</w:t>
      </w:r>
    </w:p>
    <w:p>
      <w:pPr>
        <w:spacing w:after="120" w:before="0" w:line="300"/>
        <w:jc w:val="both"/>
      </w:pPr>
      <w:r>
        <w:rPr>
          <w:rFonts w:ascii="Arial" w:cs="Arial" w:eastAsia="Arial" w:hAnsi="Arial"/>
          <w:sz w:val="22"/>
          <w:szCs w:val="22"/>
        </w:rPr>
        <w:t xml:space="preserve">Los recorridos se pensaron para completarse con pocas interacciones: registrar un movimiento de inventario requiere cuatro acciones desde el Dashboard (abrir Inventario, abrir el insumo, completar el formulario y guardar), y crear una orden de producción, cinco. Estas cifras sirven como línea base para evaluar la usabilidad en las pruebas funcionales del Sprint 5.</w:t>
      </w:r>
    </w:p>
    <w:p>
      <w:pPr>
        <w:pStyle w:val="Heading1"/>
        <w:pageBreakBefore/>
        <w:pBdr>
          <w:bottom w:val="single" w:color="C89B3C" w:sz="12" w:space="4"/>
        </w:pBdr>
        <w:spacing w:after="200" w:before="0"/>
      </w:pPr>
      <w:r>
        <w:rPr>
          <w:rFonts w:ascii="Arial" w:cs="Arial" w:eastAsia="Arial" w:hAnsi="Arial"/>
          <w:b/>
          <w:bCs/>
          <w:color w:val="2E1B12"/>
          <w:sz w:val="32"/>
          <w:szCs w:val="32"/>
        </w:rPr>
        <w:t xml:space="preserve">5. Gestión de riesgos del proyecto</w:t>
      </w:r>
    </w:p>
    <w:p>
      <w:pPr>
        <w:spacing w:after="120" w:before="0" w:line="300"/>
        <w:jc w:val="both"/>
      </w:pPr>
      <w:r>
        <w:rPr>
          <w:rFonts w:ascii="Arial" w:cs="Arial" w:eastAsia="Arial" w:hAnsi="Arial"/>
          <w:sz w:val="22"/>
          <w:szCs w:val="22"/>
        </w:rPr>
        <w:t xml:space="preserve">La gestión de riesgos permite anticipar los eventos que podrían impedir que el equipo entregue el sistema de Vástago &amp; Co con la calidad y en los plazos comprometidos (18 semanas, del 17 de agosto al 20 de diciembre de 2026, con una capacidad de 540 horas-equipo). Este capítulo identifica once riesgos (R1 a R11), los valora con una matriz de probabilidad por impacto, define la estrategia de respuesta, el responsable y el indicador de seguimiento de cada uno, y reporta su estado a la fecha de este avance (06-oct-2026, semana 8, Sprint 3 en curso), citando evidencia real del sistema cuando existe. A diferencia de un listado estático, el plan se revisa en cada Sprint Review y se actualiza con el avance del proyecto.</w:t>
      </w:r>
    </w:p>
    <w:p>
      <w:pPr>
        <w:pStyle w:val="Heading2"/>
        <w:keepNext/>
        <w:spacing w:after="120" w:before="280"/>
      </w:pPr>
      <w:r>
        <w:rPr>
          <w:rFonts w:ascii="Arial" w:cs="Arial" w:eastAsia="Arial" w:hAnsi="Arial"/>
          <w:b/>
          <w:bCs/>
          <w:color w:val="4A2C1F"/>
          <w:sz w:val="26"/>
          <w:szCs w:val="26"/>
        </w:rPr>
        <w:t xml:space="preserve">5.1 Identificación de riesgos</w:t>
      </w:r>
    </w:p>
    <w:p>
      <w:pPr>
        <w:spacing w:after="120" w:before="0" w:line="300"/>
        <w:jc w:val="both"/>
      </w:pPr>
      <w:r>
        <w:rPr>
          <w:rFonts w:ascii="Arial" w:cs="Arial" w:eastAsia="Arial" w:hAnsi="Arial"/>
          <w:sz w:val="22"/>
          <w:szCs w:val="22"/>
        </w:rPr>
        <w:t xml:space="preserve">Los riesgos se identificaron a partir de tres fuentes: el análisis del negocio y de los requisitos (capítulos 1 y 2), la revisión de la arquitectura y las herramientas elegidas (capítulos 3 y 7) y las limitaciones del entorno (tiempo de los estudiantes, plan gratuito de la nube). Se clasificaron en seis categorías: gestión y alcance, datos, seguridad, recursos y cronograma, infraestructura y tecnología, y organizacional. La valoración usa dos escalas de 1 a 5 definidas para este proyecto (</w:t>
      </w:r>
      <w:r>
        <w:rPr>
          <w:rFonts w:ascii="Arial" w:cs="Arial" w:eastAsia="Arial" w:hAnsi="Arial"/>
          <w:sz w:val="22"/>
          <w:szCs w:val="22"/>
        </w:rPr>
        <w:t xml:space="preserve">Tabla 60</w:t>
      </w:r>
      <w:r>
        <w:rPr>
          <w:rFonts w:ascii="Arial" w:cs="Arial" w:eastAsia="Arial" w:hAnsi="Arial"/>
          <w:sz w:val="22"/>
          <w:szCs w:val="22"/>
        </w:rPr>
        <w:t xml:space="preserve">); el nivel de cada riesgo es el producto de probabilidad (P) e impacto (I), con los umbrales bajo (≤ 5), medio (6 a 12), alto (13 a 19) y crítico (≥ 20).</w:t>
      </w:r>
    </w:p>
    <w:p>
      <w:pPr>
        <w:keepNext/>
        <w:keepLines/>
        <w:spacing w:after="80" w:before="160"/>
        <w:jc w:val="center"/>
      </w:pPr>
      <w:r>
        <w:rPr>
          <w:rFonts w:ascii="Arial" w:cs="Arial" w:eastAsia="Arial" w:hAnsi="Arial"/>
          <w:b/>
          <w:bCs/>
          <w:color w:val="4A2C1F"/>
          <w:sz w:val="20"/>
          <w:szCs w:val="20"/>
        </w:rPr>
        <w:t xml:space="preserve">Tabla 60. </w:t>
      </w:r>
      <w:r>
        <w:rPr>
          <w:rFonts w:ascii="Arial" w:cs="Arial" w:eastAsia="Arial" w:hAnsi="Arial"/>
          <w:color w:val="4A2C1F"/>
          <w:sz w:val="20"/>
          <w:szCs w:val="20"/>
        </w:rPr>
        <w:t xml:space="preserve">Escalas de probabilidad e impacto usadas en la matriz de riesgos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930"/>
        <w:gridCol w:w="3347"/>
        <w:gridCol w:w="5021"/>
      </w:tblGrid>
      <w:tr>
        <w:trPr>
          <w:cantSplit/>
          <w:tblHeader/>
        </w:trPr>
        <w:tc>
          <w:tcPr>
            <w:tcW w:type="dxa" w:w="93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Valor</w:t>
            </w:r>
          </w:p>
        </w:tc>
        <w:tc>
          <w:tcPr>
            <w:tcW w:type="dxa" w:w="334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Probabilidad (P)</w:t>
            </w:r>
          </w:p>
        </w:tc>
        <w:tc>
          <w:tcPr>
            <w:tcW w:type="dxa" w:w="502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Impacto (I) sobre el proyecto</w:t>
            </w:r>
          </w:p>
        </w:tc>
      </w:tr>
      <w:tr>
        <w:trPr>
          <w:cantSplit/>
        </w:trPr>
        <w:tc>
          <w:tcPr>
            <w:tcW w:type="dxa" w:w="9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Muy rara: menos del 10 %</w:t>
            </w:r>
          </w:p>
        </w:tc>
        <w:tc>
          <w:tcPr>
            <w:tcW w:type="dxa" w:w="502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Muy bajo: sin efecto en el sprint</w:t>
            </w:r>
          </w:p>
        </w:tc>
      </w:tr>
      <w:tr>
        <w:trPr>
          <w:cantSplit/>
        </w:trPr>
        <w:tc>
          <w:tcPr>
            <w:tcW w:type="dxa" w:w="9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w:t>
            </w:r>
          </w:p>
        </w:tc>
        <w:tc>
          <w:tcPr>
            <w:tcW w:type="dxa" w:w="3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Rara: 10 % a 30 %</w:t>
            </w:r>
          </w:p>
        </w:tc>
        <w:tc>
          <w:tcPr>
            <w:tcW w:type="dxa" w:w="502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Bajo: retraso de pocos días en una tarea</w:t>
            </w:r>
          </w:p>
        </w:tc>
      </w:tr>
      <w:tr>
        <w:trPr>
          <w:cantSplit/>
        </w:trPr>
        <w:tc>
          <w:tcPr>
            <w:tcW w:type="dxa" w:w="9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Posible: 30 % a 50 %</w:t>
            </w:r>
          </w:p>
        </w:tc>
        <w:tc>
          <w:tcPr>
            <w:tcW w:type="dxa" w:w="502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Moderado: afecta un entregable del sprint (cerca de una semana)</w:t>
            </w:r>
          </w:p>
        </w:tc>
      </w:tr>
      <w:tr>
        <w:trPr>
          <w:cantSplit/>
        </w:trPr>
        <w:tc>
          <w:tcPr>
            <w:tcW w:type="dxa" w:w="9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w:t>
            </w:r>
          </w:p>
        </w:tc>
        <w:tc>
          <w:tcPr>
            <w:tcW w:type="dxa" w:w="3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Probable: 50 % a 70 %</w:t>
            </w:r>
          </w:p>
        </w:tc>
        <w:tc>
          <w:tcPr>
            <w:tcW w:type="dxa" w:w="502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Alto: compromete un hito (APF) o un requisito clave</w:t>
            </w:r>
          </w:p>
        </w:tc>
      </w:tr>
      <w:tr>
        <w:trPr>
          <w:cantSplit/>
        </w:trPr>
        <w:tc>
          <w:tcPr>
            <w:tcW w:type="dxa" w:w="9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Casi segura: más del 70 %</w:t>
            </w:r>
          </w:p>
        </w:tc>
        <w:tc>
          <w:tcPr>
            <w:tcW w:type="dxa" w:w="502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Crítico: pérdida de datos, brecha de seguridad o incumplimiento del proyecto</w:t>
            </w:r>
          </w:p>
        </w:tc>
      </w:tr>
    </w:tbl>
    <w:p>
      <w:pPr>
        <w:spacing w:after="200" w:before="60"/>
        <w:jc w:val="center"/>
      </w:pPr>
      <w:r>
        <w:rPr>
          <w:rFonts w:ascii="Arial" w:cs="Arial" w:eastAsia="Arial" w:hAnsi="Arial"/>
          <w:color w:val="6B5B4B"/>
          <w:sz w:val="18"/>
          <w:szCs w:val="18"/>
        </w:rPr>
        <w:t xml:space="preserve">Fuente: Elaboración propia; escalas de 1 a 5 según la práctica habitual de matrices de probabilidad por impacto.</w:t>
      </w:r>
    </w:p>
    <w:p>
      <w:pPr>
        <w:spacing w:after="120" w:before="0" w:line="300"/>
        <w:jc w:val="both"/>
      </w:pPr>
      <w:r>
        <w:rPr>
          <w:rFonts w:ascii="Arial" w:cs="Arial" w:eastAsia="Arial" w:hAnsi="Arial"/>
          <w:sz w:val="22"/>
          <w:szCs w:val="22"/>
        </w:rPr>
        <w:t xml:space="preserve">Tabla 61</w:t>
      </w:r>
      <w:r>
        <w:rPr>
          <w:rFonts w:ascii="Arial" w:cs="Arial" w:eastAsia="Arial" w:hAnsi="Arial"/>
          <w:sz w:val="22"/>
          <w:szCs w:val="22"/>
        </w:rPr>
        <w:t xml:space="preserve"> describe cada riesgo con su causa y su consecuencia. Dos descripciones incorporan información verificada durante el desarrollo: en R2, el histórico de demanda con el que se entrenó el pronóstico de la versión 1 es sintético, y en R8, los límites del plan gratuito de Render se tomaron de su documentación oficial.</w:t>
      </w:r>
    </w:p>
    <w:p>
      <w:pPr>
        <w:keepNext/>
        <w:keepLines/>
        <w:spacing w:after="80" w:before="160"/>
        <w:jc w:val="center"/>
      </w:pPr>
      <w:r>
        <w:rPr>
          <w:rFonts w:ascii="Arial" w:cs="Arial" w:eastAsia="Arial" w:hAnsi="Arial"/>
          <w:b/>
          <w:bCs/>
          <w:color w:val="4A2C1F"/>
          <w:sz w:val="20"/>
          <w:szCs w:val="20"/>
        </w:rPr>
        <w:t xml:space="preserve">Tabla 61. </w:t>
      </w:r>
      <w:r>
        <w:rPr>
          <w:rFonts w:ascii="Arial" w:cs="Arial" w:eastAsia="Arial" w:hAnsi="Arial"/>
          <w:color w:val="4A2C1F"/>
          <w:sz w:val="20"/>
          <w:szCs w:val="20"/>
        </w:rPr>
        <w:t xml:space="preserve">Registro de riesgos: descripción, causa y consecuencia</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651"/>
        <w:gridCol w:w="2232"/>
        <w:gridCol w:w="3347"/>
        <w:gridCol w:w="3068"/>
      </w:tblGrid>
      <w:tr>
        <w:trPr>
          <w:cantSplit/>
          <w:tblHeader/>
        </w:trPr>
        <w:tc>
          <w:tcPr>
            <w:tcW w:type="dxa" w:w="65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ID</w:t>
            </w:r>
          </w:p>
        </w:tc>
        <w:tc>
          <w:tcPr>
            <w:tcW w:type="dxa" w:w="223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Riesgo</w:t>
            </w:r>
          </w:p>
        </w:tc>
        <w:tc>
          <w:tcPr>
            <w:tcW w:type="dxa" w:w="334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Causa</w:t>
            </w:r>
          </w:p>
        </w:tc>
        <w:tc>
          <w:tcPr>
            <w:tcW w:type="dxa" w:w="306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Consecuencia</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R1</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Cambios de requisitos y crecimiento del alcance.</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 cliente propone funciones nuevas al ver los prototipos (alertas por WhatsApp, reportes); el alcance «IA» es abierto.</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Retrasos, sobrecarga de las 90 horas por sprint y entregables incompletos.</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R2</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Baja calidad o escasez de datos históricos para entrenar el pronóstico.</w:t>
            </w:r>
          </w:p>
        </w:tc>
        <w:tc>
          <w:tcPr>
            <w:tcW w:type="dxa" w:w="3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La empresa no tiene registros digitales sistemáticos; el histórico de la v1 es sintético (generado con semilla fija en </w:t>
            </w:r>
            <w:r>
              <w:rPr>
                <w:rFonts w:ascii="Consolas" w:cs="Consolas" w:eastAsia="Consolas" w:hAnsi="Consolas"/>
                <w:shd w:fill="F1ECE2" w:val="clear"/>
              </w:rPr>
              <w:t xml:space="preserve">ml-service/forecast.py</w:t>
            </w:r>
            <w:r>
              <w:rPr>
                <w:rFonts w:ascii="Arial" w:cs="Arial" w:eastAsia="Arial" w:hAnsi="Arial"/>
                <w:sz w:val="17"/>
                <w:szCs w:val="17"/>
              </w:rPr>
              <w:t xml:space="preserve">).</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Pronóstico poco fiable, MAPE alto o no representativo y decisiones de compra erradas.</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R3</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Brecha de seguridad: acceso no autorizado a datos.</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Credenciales débiles, vulnerabilidades web (OWASP Top 10), datos personales (teléfono) y configuración insegura.</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Filtración o alteración de datos, pérdida de confianza e incumplimiento de la Ley N.º 29733 de Protección de Datos Personales.</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R4</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Retrasos por disponibilidad de tiempo del equipo.</w:t>
            </w:r>
          </w:p>
        </w:tc>
        <w:tc>
          <w:tcPr>
            <w:tcW w:type="dxa" w:w="3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Los integrantes son estudiantes con otros cursos, exámenes y trabajo; capacidad de 10 horas por integrante y semana.</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 sprint no alcanza su meta; acumulación de historias pendientes.</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R5</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Pérdida de datos o falla de la base de datos.</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Fallo de disco o servicio, borrado accidental, expiración de la base gratuita en la nube.</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Pérdida de inventario y órdenes registrados; reinicio del sistema desde cero.</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R6</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Resistencia al cambio del personal de planta.</w:t>
            </w:r>
          </w:p>
        </w:tc>
        <w:tc>
          <w:tcPr>
            <w:tcW w:type="dxa" w:w="3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Hábitos de registro manual, desconfianza hacia un sistema nuevo y poca experiencia digital.</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Baja adopción; datos del sistema desactualizados frente a la realidad del almacén.</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R7</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Incompatibilidad o curva de aprendizaje de tecnologías.</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Uso de herramientas nuevas para el equipo (replicación PostgreSQL, Docker, esbuild, React 19).</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Tareas que superan su estimación y bloqueos técnicos.</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R8</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Caída o límites del servicio en la nube (plan gratuito).</w:t>
            </w:r>
          </w:p>
        </w:tc>
        <w:tc>
          <w:tcPr>
            <w:tcW w:type="dxa" w:w="3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Render suspende el servicio tras 15 minutos sin tráfico, ofrece 750 horas al mes y su base gratuita expira a los 30 días y no incluye respaldos.</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Demostración con arranque lento, indisponibilidad o pérdida de la base alojada.</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R9</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Integración fallida con WhatsApp Business API.</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Requisitos de cuenta de negocio verificada, aprobación de plantillas y costos por conversación; dependencia de un tercero.</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Alertas inmediatas (HU14) no disponibles en el Sprint 4.</w:t>
            </w:r>
          </w:p>
        </w:tc>
      </w:tr>
      <w:tr>
        <w:trPr>
          <w:cantSplit/>
        </w:trPr>
        <w:tc>
          <w:tcPr>
            <w:tcW w:type="dxa" w:w="6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R10</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Pérdida de integridad del inventario (stock inconsistente).</w:t>
            </w:r>
          </w:p>
        </w:tc>
        <w:tc>
          <w:tcPr>
            <w:tcW w:type="dxa" w:w="3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Operaciones concurrentes, errores de digitación o fallos a mitad de una orden de producción.</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Stock negativo o distinto del real; quiebres no detectados y decisiones erradas.</w:t>
            </w:r>
          </w:p>
        </w:tc>
      </w:tr>
      <w:tr>
        <w:trPr>
          <w:cantSplit/>
        </w:trPr>
        <w:tc>
          <w:tcPr>
            <w:tcW w:type="dxa" w:w="6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R11</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Desviación de calidad del código y deuda técnica.</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Presión de plazos, ausencia de revisión y de pruebas automáticas.</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Defectos en producción y mayor costo de mantenimiento.</w:t>
            </w:r>
          </w:p>
        </w:tc>
      </w:tr>
    </w:tbl>
    <w:p>
      <w:pPr>
        <w:spacing w:after="200" w:before="60"/>
        <w:jc w:val="center"/>
      </w:pPr>
      <w:r>
        <w:rPr>
          <w:rFonts w:ascii="Arial" w:cs="Arial" w:eastAsia="Arial" w:hAnsi="Arial"/>
          <w:color w:val="6B5B4B"/>
          <w:sz w:val="18"/>
          <w:szCs w:val="18"/>
        </w:rPr>
        <w:t xml:space="preserve">Fuente: Elaboración propia; límites de Render según su documentación oficial (render.com/docs/free), consultada el 06-oct-2026; naturaleza sintética del histórico según ml-service/forecast.py.</w:t>
      </w:r>
    </w:p>
    <w:p>
      <w:pPr>
        <w:spacing w:after="120" w:before="0" w:line="300"/>
        <w:jc w:val="both"/>
      </w:pPr>
      <w:r>
        <w:rPr>
          <w:rFonts w:ascii="Arial" w:cs="Arial" w:eastAsia="Arial" w:hAnsi="Arial"/>
          <w:sz w:val="22"/>
          <w:szCs w:val="22"/>
        </w:rPr>
        <w:t xml:space="preserve">Tabla 62</w:t>
      </w:r>
      <w:r>
        <w:rPr>
          <w:rFonts w:ascii="Arial" w:cs="Arial" w:eastAsia="Arial" w:hAnsi="Arial"/>
          <w:sz w:val="22"/>
          <w:szCs w:val="22"/>
        </w:rPr>
        <w:t xml:space="preserve"> asigna a cada riesgo su categoría, probabilidad, impacto y nivel. Ningún riesgo alcanza el nivel alto: los once se ubican en el rango medio (6 a 12), con R1 y R2 en el límite superior (12). Sin embargo, el nivel por sí solo no basta: R3, R5 y R10 tienen una probabilidad baja pero un impacto crítico (I = 5), por lo que el equipo los trata como prioritarios aunque su producto sea 10.</w:t>
      </w:r>
    </w:p>
    <w:p>
      <w:pPr>
        <w:keepNext/>
        <w:keepLines/>
        <w:spacing w:after="80" w:before="160"/>
        <w:jc w:val="center"/>
      </w:pPr>
      <w:r>
        <w:rPr>
          <w:rFonts w:ascii="Arial" w:cs="Arial" w:eastAsia="Arial" w:hAnsi="Arial"/>
          <w:b/>
          <w:bCs/>
          <w:color w:val="4A2C1F"/>
          <w:sz w:val="20"/>
          <w:szCs w:val="20"/>
        </w:rPr>
        <w:t xml:space="preserve">Tabla 62. </w:t>
      </w:r>
      <w:r>
        <w:rPr>
          <w:rFonts w:ascii="Arial" w:cs="Arial" w:eastAsia="Arial" w:hAnsi="Arial"/>
          <w:color w:val="4A2C1F"/>
          <w:sz w:val="20"/>
          <w:szCs w:val="20"/>
        </w:rPr>
        <w:t xml:space="preserve">Valoración de los riesgos: probabilidad, impacto y nivel</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837"/>
        <w:gridCol w:w="2789"/>
        <w:gridCol w:w="744"/>
        <w:gridCol w:w="744"/>
        <w:gridCol w:w="1116"/>
        <w:gridCol w:w="3068"/>
      </w:tblGrid>
      <w:tr>
        <w:trPr>
          <w:cantSplit/>
          <w:tblHeader/>
        </w:trPr>
        <w:tc>
          <w:tcPr>
            <w:tcW w:type="dxa" w:w="83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ID</w:t>
            </w:r>
          </w:p>
        </w:tc>
        <w:tc>
          <w:tcPr>
            <w:tcW w:type="dxa" w:w="27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Categoría</w:t>
            </w:r>
          </w:p>
        </w:tc>
        <w:tc>
          <w:tcPr>
            <w:tcW w:type="dxa" w:w="74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w:t>
            </w:r>
          </w:p>
        </w:tc>
        <w:tc>
          <w:tcPr>
            <w:tcW w:type="dxa" w:w="74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w:t>
            </w:r>
          </w:p>
        </w:tc>
        <w:tc>
          <w:tcPr>
            <w:tcW w:type="dxa" w:w="111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 × I</w:t>
            </w:r>
          </w:p>
        </w:tc>
        <w:tc>
          <w:tcPr>
            <w:tcW w:type="dxa" w:w="306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Nivel</w:t>
            </w:r>
          </w:p>
        </w:tc>
      </w:tr>
      <w:tr>
        <w:trPr>
          <w:cantSplit/>
        </w:trPr>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R1</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Gestión y alcance</w:t>
            </w:r>
          </w:p>
        </w:tc>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w:t>
            </w:r>
          </w:p>
        </w:tc>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12</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Medio</w:t>
            </w:r>
          </w:p>
        </w:tc>
      </w:tr>
      <w:tr>
        <w:trPr>
          <w:cantSplit/>
        </w:trPr>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R2</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Datos</w:t>
            </w:r>
          </w:p>
        </w:tc>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12</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Medio</w:t>
            </w:r>
          </w:p>
        </w:tc>
      </w:tr>
      <w:tr>
        <w:trPr>
          <w:cantSplit/>
        </w:trPr>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R3</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Seguridad</w:t>
            </w:r>
          </w:p>
        </w:tc>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w:t>
            </w:r>
          </w:p>
        </w:tc>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10</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Medio (impacto crítico)</w:t>
            </w:r>
          </w:p>
        </w:tc>
      </w:tr>
      <w:tr>
        <w:trPr>
          <w:cantSplit/>
        </w:trPr>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R4</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Recursos y cronograma</w:t>
            </w:r>
          </w:p>
        </w:tc>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Medio</w:t>
            </w:r>
          </w:p>
        </w:tc>
      </w:tr>
      <w:tr>
        <w:trPr>
          <w:cantSplit/>
        </w:trPr>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R5</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Datos e infraestructura</w:t>
            </w:r>
          </w:p>
        </w:tc>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w:t>
            </w:r>
          </w:p>
        </w:tc>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10</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Medio (impacto crítico)</w:t>
            </w:r>
          </w:p>
        </w:tc>
      </w:tr>
      <w:tr>
        <w:trPr>
          <w:cantSplit/>
        </w:trPr>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R6</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Organizacional</w:t>
            </w:r>
          </w:p>
        </w:tc>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Medio</w:t>
            </w:r>
          </w:p>
        </w:tc>
      </w:tr>
      <w:tr>
        <w:trPr>
          <w:cantSplit/>
        </w:trPr>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R7</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Tecnología</w:t>
            </w:r>
          </w:p>
        </w:tc>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6</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Medio</w:t>
            </w:r>
          </w:p>
        </w:tc>
      </w:tr>
      <w:tr>
        <w:trPr>
          <w:cantSplit/>
        </w:trPr>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R8</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Infraestructura (nube)</w:t>
            </w:r>
          </w:p>
        </w:tc>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w:t>
            </w:r>
          </w:p>
        </w:tc>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Medio</w:t>
            </w:r>
          </w:p>
        </w:tc>
      </w:tr>
      <w:tr>
        <w:trPr>
          <w:cantSplit/>
        </w:trPr>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R9</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Integración con terceros</w:t>
            </w:r>
          </w:p>
        </w:tc>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Medio</w:t>
            </w:r>
          </w:p>
        </w:tc>
      </w:tr>
      <w:tr>
        <w:trPr>
          <w:cantSplit/>
        </w:trPr>
        <w:tc>
          <w:tcPr>
            <w:tcW w:type="dxa" w:w="8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R10</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Integridad de datos</w:t>
            </w:r>
          </w:p>
        </w:tc>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w:t>
            </w:r>
          </w:p>
        </w:tc>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10</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Medio (impacto crítico)</w:t>
            </w:r>
          </w:p>
        </w:tc>
      </w:tr>
      <w:tr>
        <w:trPr>
          <w:cantSplit/>
        </w:trPr>
        <w:tc>
          <w:tcPr>
            <w:tcW w:type="dxa" w:w="8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R11</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Calidad del software</w:t>
            </w:r>
          </w:p>
        </w:tc>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Medio</w:t>
            </w:r>
          </w:p>
        </w:tc>
      </w:tr>
    </w:tbl>
    <w:p>
      <w:pPr>
        <w:spacing w:after="200" w:before="60"/>
        <w:jc w:val="center"/>
      </w:pPr>
      <w:r>
        <w:rPr>
          <w:rFonts w:ascii="Arial" w:cs="Arial" w:eastAsia="Arial" w:hAnsi="Arial"/>
          <w:color w:val="6B5B4B"/>
          <w:sz w:val="18"/>
          <w:szCs w:val="18"/>
        </w:rPr>
        <w:t xml:space="preserve">Fuente: Elaboración propia con las escalas de la Tabla 60 (1 a 5) y los umbrales: bajo ≤ 5, medio 6–12, alto 13–19, crítico ≥ 20.</w:t>
      </w:r>
    </w:p>
    <w:p>
      <w:pPr>
        <w:pStyle w:val="Heading2"/>
        <w:keepNext/>
        <w:spacing w:after="120" w:before="280"/>
      </w:pPr>
      <w:r>
        <w:rPr>
          <w:rFonts w:ascii="Arial" w:cs="Arial" w:eastAsia="Arial" w:hAnsi="Arial"/>
          <w:b/>
          <w:bCs/>
          <w:color w:val="4A2C1F"/>
          <w:sz w:val="26"/>
          <w:szCs w:val="26"/>
        </w:rPr>
        <w:t xml:space="preserve">5.2 Mapa de riesgos (Matriz de Probabilidad–Impacto + Heatmap)</w:t>
      </w:r>
    </w:p>
    <w:p>
      <w:pPr>
        <w:spacing w:after="120" w:before="0" w:line="300"/>
        <w:jc w:val="both"/>
      </w:pPr>
      <w:r>
        <w:rPr>
          <w:rFonts w:ascii="Arial" w:cs="Arial" w:eastAsia="Arial" w:hAnsi="Arial"/>
          <w:sz w:val="22"/>
          <w:szCs w:val="22"/>
        </w:rPr>
        <w:t xml:space="preserve">Figura 24</w:t>
      </w:r>
      <w:r>
        <w:rPr>
          <w:rFonts w:ascii="Arial" w:cs="Arial" w:eastAsia="Arial" w:hAnsi="Arial"/>
          <w:sz w:val="22"/>
          <w:szCs w:val="22"/>
        </w:rPr>
        <w:t xml:space="preserve"> ubica los once riesgos en la matriz de probabilidad por impacto. Cada celda muestra su valor P×I en la esquina inferior derecha y el color indica el nivel: verde para bajo, amarillo para medio, naranja para alto y rojo para crítico. Las celdas con más de un riesgo agrupan los de igual posición.</w:t>
      </w:r>
    </w:p>
    <w:p>
      <w:pPr>
        <w:keepNext/>
        <w:spacing w:after="60" w:before="120"/>
        <w:jc w:val="center"/>
      </w:pPr>
      <w:r>
        <w:drawing>
          <wp:inline distT="0" distB="0" distL="0" distR="0">
            <wp:extent cx="4762500" cy="4086225"/>
            <wp:effectExtent t="0" r="0" b="0" l="0"/>
            <wp:docPr id="1" name="Matriz de probabilidad por impacto y mapa de calor de los riesgos R1 a R11" descr="Matriz de probabilidad por impacto y mapa de calor de los riesgos R1 a R11" title="Matriz de probabilidad por impacto y mapa de calor de los riesgos R1 a 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408622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24. </w:t>
      </w:r>
      <w:r>
        <w:rPr>
          <w:rFonts w:ascii="Arial" w:cs="Arial" w:eastAsia="Arial" w:hAnsi="Arial"/>
          <w:color w:val="4A2C1F"/>
          <w:sz w:val="20"/>
          <w:szCs w:val="20"/>
        </w:rPr>
        <w:t xml:space="preserve">Matriz de probabilidad por impacto y mapa de calor de los riesgos R1 a R11</w:t>
      </w:r>
    </w:p>
    <w:p>
      <w:pPr>
        <w:spacing w:after="40"/>
        <w:ind w:left="400" w:right="400"/>
        <w:jc w:val="center"/>
      </w:pPr>
      <w:r>
        <w:rPr>
          <w:rFonts w:ascii="Arial" w:cs="Arial" w:eastAsia="Arial" w:hAnsi="Arial"/>
          <w:i/>
          <w:iCs/>
          <w:color w:val="5B4636"/>
          <w:sz w:val="19"/>
          <w:szCs w:val="19"/>
        </w:rPr>
        <w:t xml:space="preserve">R1 (P4, I3) y R2 (P3, I4) encabezan el mapa con 12 puntos; R3, R5 y R10 comparten la celda de impacto crítico (P2, I5); R4, R6, R9 y R11 se agrupan en P3×I3.</w:t>
      </w:r>
    </w:p>
    <w:p>
      <w:pPr>
        <w:spacing w:after="200"/>
        <w:jc w:val="center"/>
      </w:pPr>
      <w:r>
        <w:rPr>
          <w:rFonts w:ascii="Arial" w:cs="Arial" w:eastAsia="Arial" w:hAnsi="Arial"/>
          <w:color w:val="6B5B4B"/>
          <w:sz w:val="18"/>
          <w:szCs w:val="18"/>
        </w:rPr>
        <w:t xml:space="preserve">Fuente: Elaboración propia con los valores de la Tabla 62 (script de diagramas del repositorio, docs/build).</w:t>
      </w:r>
    </w:p>
    <w:p>
      <w:pPr>
        <w:spacing w:after="120" w:before="0" w:line="300"/>
        <w:jc w:val="both"/>
      </w:pPr>
      <w:r>
        <w:rPr>
          <w:rFonts w:ascii="Arial" w:cs="Arial" w:eastAsia="Arial" w:hAnsi="Arial"/>
          <w:sz w:val="22"/>
          <w:szCs w:val="22"/>
        </w:rPr>
        <w:t xml:space="preserve">Lectura del mapa.</w:t>
      </w:r>
      <w:r>
        <w:rPr>
          <w:rFonts w:ascii="Arial" w:cs="Arial" w:eastAsia="Arial" w:hAnsi="Arial"/>
          <w:sz w:val="22"/>
          <w:szCs w:val="22"/>
        </w:rPr>
        <w:t xml:space="preserve"> La mayor concentración está en la franja de probabilidad 3 (posible), con seis riesgos (R2, R4, R6, R7, R9 y R11), lo que refleja que las principales amenazas del proyecto son de gestión y de contexto más que técnicas: alcance cambiante, datos escasos, tiempo del equipo, adopción por el personal y dependencia de terceros. Los riesgos técnicos de mayor impacto (R3 seguridad, R5 pérdida de datos y R10 integridad del inventario) tienen probabilidad baja precisamente porque se decidió atacarlos de forma temprana con controles de diseño en el Sprint 3: la seguridad por capas, la replicación y respaldo, y las restricciones de integridad en la base de datos. R8 (límites de la nube gratuita) combina baja probabilidad con impacto alto, y R7 (tecnologías) es el de menor nivel (6).</w:t>
      </w:r>
    </w:p>
    <w:p>
      <w:pPr>
        <w:spacing w:after="120" w:before="0" w:line="300"/>
        <w:jc w:val="both"/>
      </w:pPr>
      <w:r>
        <w:rPr>
          <w:rFonts w:ascii="Arial" w:cs="Arial" w:eastAsia="Arial" w:hAnsi="Arial"/>
          <w:sz w:val="22"/>
          <w:szCs w:val="22"/>
        </w:rPr>
        <w:t xml:space="preserve">Para priorizar la atención, el equipo aplica dos reglas: primero se atienden los riesgos de mayor producto (R1 y R2) y, de forma paralela, los de impacto 5 (R3, R5 y R10), cuya materialización sería irrecuperable aunque improbable. Ningún riesgo está en el rango alto o crítico, por lo que no se requiere replanificar el cronograma, pero el mapa se recalcula en cada Sprint Review porque las probabilidades cambian (por ejemplo, R9 sube de nivel si no se obtiene la cuenta de WhatsApp Business antes del Sprint 4).</w:t>
      </w:r>
    </w:p>
    <w:p>
      <w:pPr>
        <w:pStyle w:val="Heading2"/>
        <w:keepNext/>
        <w:spacing w:after="120" w:before="280"/>
      </w:pPr>
      <w:r>
        <w:rPr>
          <w:rFonts w:ascii="Arial" w:cs="Arial" w:eastAsia="Arial" w:hAnsi="Arial"/>
          <w:b/>
          <w:bCs/>
          <w:color w:val="4A2C1F"/>
          <w:sz w:val="26"/>
          <w:szCs w:val="26"/>
        </w:rPr>
        <w:t xml:space="preserve">5.3 Plan de gestión de riesgos</w:t>
      </w:r>
    </w:p>
    <w:p>
      <w:pPr>
        <w:spacing w:after="120" w:before="0" w:line="300"/>
        <w:jc w:val="both"/>
      </w:pPr>
      <w:r>
        <w:rPr>
          <w:rFonts w:ascii="Arial" w:cs="Arial" w:eastAsia="Arial" w:hAnsi="Arial"/>
          <w:sz w:val="22"/>
          <w:szCs w:val="22"/>
        </w:rPr>
        <w:t xml:space="preserve">El plan define para cada riesgo una estrategia de respuesta —mitigar (reducir probabilidad o impacto), evitar (eliminar la causa), transferir (pasar el efecto a un tercero) o aceptar (asumirlo conscientemente con un plan de contingencia)—, una acción concreta, un responsable entre los integrantes del equipo, un disparador o indicador que avisa que el riesgo se activa y la fecha de su próxima revisión.</w:t>
      </w:r>
    </w:p>
    <w:p>
      <w:pPr>
        <w:pStyle w:val="Heading3"/>
        <w:keepNext/>
        <w:spacing w:after="100" w:before="200"/>
      </w:pPr>
      <w:r>
        <w:rPr>
          <w:rFonts w:ascii="Arial" w:cs="Arial" w:eastAsia="Arial" w:hAnsi="Arial"/>
          <w:b/>
          <w:bCs/>
          <w:color w:val="4A2C1F"/>
          <w:sz w:val="23"/>
          <w:szCs w:val="23"/>
        </w:rPr>
        <w:t xml:space="preserve">5.3.1 Estrategias de mitigación y respuesta</w:t>
      </w:r>
    </w:p>
    <w:p>
      <w:pPr>
        <w:spacing w:after="120" w:before="0" w:line="300"/>
        <w:jc w:val="both"/>
      </w:pPr>
      <w:r>
        <w:rPr>
          <w:rFonts w:ascii="Arial" w:cs="Arial" w:eastAsia="Arial" w:hAnsi="Arial"/>
          <w:sz w:val="22"/>
          <w:szCs w:val="22"/>
        </w:rPr>
        <w:t xml:space="preserve">Tabla 63</w:t>
      </w:r>
      <w:r>
        <w:rPr>
          <w:rFonts w:ascii="Arial" w:cs="Arial" w:eastAsia="Arial" w:hAnsi="Arial"/>
          <w:sz w:val="22"/>
          <w:szCs w:val="22"/>
        </w:rPr>
        <w:t xml:space="preserve"> presenta el plan. Los responsables se indican con las abreviaturas del cronograma: J. Caso (Product Owner), A. Lujan (Scrum Master) y L. Matamoros (Desarrollador). La fecha de revisión corresponde al cierre del sprint indicado (18-oct: Sprint 3; 08-nov: Sprint 4; 29-nov: Sprint 5; 20-dic: Sprint 6), además del seguimiento semanal.</w:t>
      </w:r>
    </w:p>
    <w:p>
      <w:pPr>
        <w:keepNext/>
        <w:keepLines/>
        <w:spacing w:after="80" w:before="160"/>
        <w:jc w:val="center"/>
      </w:pPr>
      <w:r>
        <w:rPr>
          <w:rFonts w:ascii="Arial" w:cs="Arial" w:eastAsia="Arial" w:hAnsi="Arial"/>
          <w:b/>
          <w:bCs/>
          <w:color w:val="4A2C1F"/>
          <w:sz w:val="20"/>
          <w:szCs w:val="20"/>
        </w:rPr>
        <w:t xml:space="preserve">Tabla 63. </w:t>
      </w:r>
      <w:r>
        <w:rPr>
          <w:rFonts w:ascii="Arial" w:cs="Arial" w:eastAsia="Arial" w:hAnsi="Arial"/>
          <w:color w:val="4A2C1F"/>
          <w:sz w:val="20"/>
          <w:szCs w:val="20"/>
        </w:rPr>
        <w:t xml:space="preserve">Plan de respuesta a los riesgos: estrategia, acción, responsable, indicador y revisión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116"/>
        <w:gridCol w:w="3068"/>
        <w:gridCol w:w="1395"/>
        <w:gridCol w:w="2603"/>
        <w:gridCol w:w="1116"/>
      </w:tblGrid>
      <w:tr>
        <w:trPr>
          <w:cantSplit/>
          <w:tblHeader/>
        </w:trPr>
        <w:tc>
          <w:tcPr>
            <w:tcW w:type="dxa" w:w="111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ID y estrategia</w:t>
            </w:r>
          </w:p>
        </w:tc>
        <w:tc>
          <w:tcPr>
            <w:tcW w:type="dxa" w:w="306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Acción concreta</w:t>
            </w:r>
          </w:p>
        </w:tc>
        <w:tc>
          <w:tcPr>
            <w:tcW w:type="dxa" w:w="139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Responsable</w:t>
            </w:r>
          </w:p>
        </w:tc>
        <w:tc>
          <w:tcPr>
            <w:tcW w:type="dxa" w:w="260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Disparador o indicador</w:t>
            </w:r>
          </w:p>
        </w:tc>
        <w:tc>
          <w:tcPr>
            <w:tcW w:type="dxa" w:w="111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Revisión</w:t>
            </w:r>
          </w:p>
        </w:tc>
      </w:tr>
      <w:tr>
        <w:trPr>
          <w:cantSplit/>
        </w:trPr>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R1</w:t>
            </w:r>
            <w:r>
              <w:rPr>
                <w:rFonts w:ascii="Arial" w:cs="Arial" w:eastAsia="Arial" w:hAnsi="Arial"/>
                <w:sz w:val="17"/>
                <w:szCs w:val="17"/>
              </w:rPr>
              <w:t xml:space="preserve"> Mitigar</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Alcance congelado por sprint; todo cambio entra al Product Backlog y lo prioriza la PO con MoSCoW. RF11 (exportar) y RF12 (alertas externas) quedan declarados como planificados.</w:t>
            </w:r>
          </w:p>
        </w:tc>
        <w:tc>
          <w:tcPr>
            <w:tcW w:type="dxa" w:w="13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J. Caso</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Más de 2 historias nuevas en un sprint o cambio fuera del Sprint Planning.</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18-oct</w:t>
            </w:r>
          </w:p>
        </w:tc>
      </w:tr>
      <w:tr>
        <w:trPr>
          <w:cantSplit/>
        </w:trPr>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R2</w:t>
            </w:r>
            <w:r>
              <w:rPr>
                <w:rFonts w:ascii="Arial" w:cs="Arial" w:eastAsia="Arial" w:hAnsi="Arial"/>
                <w:sz w:val="17"/>
                <w:szCs w:val="17"/>
              </w:rPr>
              <w:t xml:space="preserve"> Mitigar</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Entrenar con series de 24 meses y estacionalidad, medir con MAPE y reemplazar el histórico sintético por ventas reales de 2024 y 2025 solicitadas a Vástago &amp; Co; modelo de respaldo: promedio móvil.</w:t>
            </w:r>
          </w:p>
        </w:tc>
        <w:tc>
          <w:tcPr>
            <w:tcW w:type="dxa" w:w="139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 Matamoros y J. Caso</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MAPE superior a 15 % o menos de 12 meses de datos reales al inicio del Sprint 5.</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08-nov</w:t>
            </w:r>
          </w:p>
        </w:tc>
      </w:tr>
      <w:tr>
        <w:trPr>
          <w:cantSplit/>
        </w:trPr>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R3</w:t>
            </w:r>
            <w:r>
              <w:rPr>
                <w:rFonts w:ascii="Arial" w:cs="Arial" w:eastAsia="Arial" w:hAnsi="Arial"/>
                <w:sz w:val="17"/>
                <w:szCs w:val="17"/>
              </w:rPr>
              <w:t xml:space="preserve"> Mitigar (y transferir el TLS a la plataforma)</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Controles por capas (bcrypt, JWT corto, RBAC, AES-256-GCM, auditoría, cabeceras, rate limiting) y pruebas de seguridad en cada sprint; el cifrado en tránsito lo provee Render.</w:t>
            </w:r>
          </w:p>
        </w:tc>
        <w:tc>
          <w:tcPr>
            <w:tcW w:type="dxa" w:w="13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 Lujan</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Hallazgo alto o crítico en bandit, pip-audit o pruebas OWASP; picos de ACCESO_DENEGADO o LOGIN_BLOQUEADO en auditoría.</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Cada sprint</w:t>
            </w:r>
          </w:p>
        </w:tc>
      </w:tr>
      <w:tr>
        <w:trPr>
          <w:cantSplit/>
        </w:trPr>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R4</w:t>
            </w:r>
            <w:r>
              <w:rPr>
                <w:rFonts w:ascii="Arial" w:cs="Arial" w:eastAsia="Arial" w:hAnsi="Arial"/>
                <w:sz w:val="17"/>
                <w:szCs w:val="17"/>
              </w:rPr>
              <w:t xml:space="preserve"> Mitigar y aceptar</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Planificar con capacidad real (30 h semanales del equipo, 90 h por sprint), reservar margen y repartir tareas por especialidad; reunión semanal breve.</w:t>
            </w:r>
          </w:p>
        </w:tc>
        <w:tc>
          <w:tcPr>
            <w:tcW w:type="dxa" w:w="139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 Lujan</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Burndown con más de 20 % de atraso al cierre de la segunda semana del sprint.</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Semanal</w:t>
            </w:r>
          </w:p>
        </w:tc>
      </w:tr>
      <w:tr>
        <w:trPr>
          <w:cantSplit/>
        </w:trPr>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R5</w:t>
            </w:r>
            <w:r>
              <w:rPr>
                <w:rFonts w:ascii="Arial" w:cs="Arial" w:eastAsia="Arial" w:hAnsi="Arial"/>
                <w:sz w:val="17"/>
                <w:szCs w:val="17"/>
              </w:rPr>
              <w:t xml:space="preserve"> Mitigar y transferir</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Replicación streaming a una réplica de lectura más respaldo pg_dump con restauración verificada; en Render, programar respaldos externos porque la base gratuita no los incluye y recrearla antes de los 30 días.</w:t>
            </w:r>
          </w:p>
        </w:tc>
        <w:tc>
          <w:tcPr>
            <w:tcW w:type="dxa" w:w="13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 Matamoros</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Retraso de réplica mayor que 0 de forma sostenida, respaldo fallido o día 25 de vida de la base gratuita.</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18-oct</w:t>
            </w:r>
          </w:p>
        </w:tc>
      </w:tr>
      <w:tr>
        <w:trPr>
          <w:cantSplit/>
        </w:trPr>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R6</w:t>
            </w:r>
            <w:r>
              <w:rPr>
                <w:rFonts w:ascii="Arial" w:cs="Arial" w:eastAsia="Arial" w:hAnsi="Arial"/>
                <w:sz w:val="17"/>
                <w:szCs w:val="17"/>
              </w:rPr>
              <w:t xml:space="preserve"> Mitigar</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Involucrar al jefe de producción y al almacenero desde los prototipos; interfaz simple con menú por rol; capacitación breve y piloto con datos reales.</w:t>
            </w:r>
          </w:p>
        </w:tc>
        <w:tc>
          <w:tcPr>
            <w:tcW w:type="dxa" w:w="139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J. Caso</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Menos de la mitad de los movimientos del piloto registrados en el sistema o quejas de uso.</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29-nov</w:t>
            </w:r>
          </w:p>
        </w:tc>
      </w:tr>
      <w:tr>
        <w:trPr>
          <w:cantSplit/>
        </w:trPr>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R7</w:t>
            </w:r>
            <w:r>
              <w:rPr>
                <w:rFonts w:ascii="Arial" w:cs="Arial" w:eastAsia="Arial" w:hAnsi="Arial"/>
                <w:sz w:val="17"/>
                <w:szCs w:val="17"/>
              </w:rPr>
              <w:t xml:space="preserve"> Mitigar</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Elegir herramientas de amplia documentación, documentar cada decisión técnica y trabajar en parejas las tareas nuevas.</w:t>
            </w:r>
          </w:p>
        </w:tc>
        <w:tc>
          <w:tcPr>
            <w:tcW w:type="dxa" w:w="13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 Matamoros y A. Lujan</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Tarea técnica que supera el doble de su estimación.</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Cada sprint</w:t>
            </w:r>
          </w:p>
        </w:tc>
      </w:tr>
      <w:tr>
        <w:trPr>
          <w:cantSplit/>
        </w:trPr>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R8</w:t>
            </w:r>
            <w:r>
              <w:rPr>
                <w:rFonts w:ascii="Arial" w:cs="Arial" w:eastAsia="Arial" w:hAnsi="Arial"/>
                <w:sz w:val="17"/>
                <w:szCs w:val="17"/>
              </w:rPr>
              <w:t xml:space="preserve"> Aceptar con contingencia</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Aceptar los límites para la demostración; usar el chequeo </w:t>
            </w:r>
            <w:r>
              <w:rPr>
                <w:rFonts w:ascii="Consolas" w:cs="Consolas" w:eastAsia="Consolas" w:hAnsi="Consolas"/>
                <w:shd w:fill="F1ECE2" w:val="clear"/>
              </w:rPr>
              <w:t xml:space="preserve">/api/health</w:t>
            </w:r>
            <w:r>
              <w:rPr>
                <w:rFonts w:ascii="Arial" w:cs="Arial" w:eastAsia="Arial" w:hAnsi="Arial"/>
                <w:sz w:val="17"/>
                <w:szCs w:val="17"/>
              </w:rPr>
              <w:t xml:space="preserve">, calentar el servicio antes de presentar y mantener la ejecución local con el mismo contenedor como plan B; migrar a plan de pago si hay piloto real.</w:t>
            </w:r>
          </w:p>
        </w:tc>
        <w:tc>
          <w:tcPr>
            <w:tcW w:type="dxa" w:w="139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 Lujan</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Indisponibilidad mayor a 1 hora en una demostración; consumo superior a 600 de las 750 horas mensuales.</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18-oct</w:t>
            </w:r>
          </w:p>
        </w:tc>
      </w:tr>
      <w:tr>
        <w:trPr>
          <w:cantSplit/>
        </w:trPr>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R9</w:t>
            </w:r>
            <w:r>
              <w:rPr>
                <w:rFonts w:ascii="Arial" w:cs="Arial" w:eastAsia="Arial" w:hAnsi="Arial"/>
                <w:sz w:val="17"/>
                <w:szCs w:val="17"/>
              </w:rPr>
              <w:t xml:space="preserve"> Evitar la dependencia</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Diseñar las notificaciones desacopladas del canal y mantener el correo como respaldo (HU15); gestionar la cuenta de negocio de WhatsApp y probar en entorno de pruebas antes del Sprint 4.</w:t>
            </w:r>
          </w:p>
        </w:tc>
        <w:tc>
          <w:tcPr>
            <w:tcW w:type="dxa" w:w="13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 Matamoros y J. Caso</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Cuenta o plantillas no aprobadas al 19-oct (inicio del Sprint 4).</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18-oct</w:t>
            </w:r>
          </w:p>
        </w:tc>
      </w:tr>
      <w:tr>
        <w:trPr>
          <w:cantSplit/>
        </w:trPr>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R10</w:t>
            </w:r>
            <w:r>
              <w:rPr>
                <w:rFonts w:ascii="Arial" w:cs="Arial" w:eastAsia="Arial" w:hAnsi="Arial"/>
                <w:sz w:val="17"/>
                <w:szCs w:val="17"/>
              </w:rPr>
              <w:t xml:space="preserve"> Mitigar</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Integridad en la base de datos: restricción de stock no negativo, trigger de movimientos, bloqueo de fila en operaciones y transacción única al completar órdenes; pruebas automáticas.</w:t>
            </w:r>
          </w:p>
        </w:tc>
        <w:tc>
          <w:tcPr>
            <w:tcW w:type="dxa" w:w="139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 Matamoros</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Diferencia mayor a 2 % entre inventario físico y sistema en el piloto; cualquier error de integridad en pruebas.</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Cada sprint</w:t>
            </w:r>
          </w:p>
        </w:tc>
      </w:tr>
      <w:tr>
        <w:trPr>
          <w:cantSplit/>
        </w:trPr>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R11</w:t>
            </w:r>
            <w:r>
              <w:rPr>
                <w:rFonts w:ascii="Arial" w:cs="Arial" w:eastAsia="Arial" w:hAnsi="Arial"/>
                <w:sz w:val="17"/>
                <w:szCs w:val="17"/>
              </w:rPr>
              <w:t xml:space="preserve"> Mitigar</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Integración continua, cobertura de pruebas, análisis estático, patrón Repository y revisión cruzada en cada Pull Request.</w:t>
            </w:r>
          </w:p>
        </w:tc>
        <w:tc>
          <w:tcPr>
            <w:tcW w:type="dxa" w:w="13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 Lujan</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Cobertura inferior a 80 %, CI en rojo o incidencias de bandit.</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Cada sprint</w:t>
            </w:r>
          </w:p>
        </w:tc>
      </w:tr>
    </w:tbl>
    <w:p>
      <w:pPr>
        <w:spacing w:after="200" w:before="60"/>
        <w:jc w:val="center"/>
      </w:pPr>
      <w:r>
        <w:rPr>
          <w:rFonts w:ascii="Arial" w:cs="Arial" w:eastAsia="Arial" w:hAnsi="Arial"/>
          <w:color w:val="6B5B4B"/>
          <w:sz w:val="18"/>
          <w:szCs w:val="18"/>
        </w:rPr>
        <w:t xml:space="preserve">Fuente: Elaboración propia a partir del cronograma (capítulo 2) y de los controles descritos en los capítulos 7 a 10.</w:t>
      </w:r>
    </w:p>
    <w:p>
      <w:pPr>
        <w:pStyle w:val="Heading3"/>
        <w:keepNext/>
        <w:spacing w:after="100" w:before="200"/>
      </w:pPr>
      <w:r>
        <w:rPr>
          <w:rFonts w:ascii="Arial" w:cs="Arial" w:eastAsia="Arial" w:hAnsi="Arial"/>
          <w:b/>
          <w:bCs/>
          <w:color w:val="4A2C1F"/>
          <w:sz w:val="23"/>
          <w:szCs w:val="23"/>
        </w:rPr>
        <w:t xml:space="preserve">5.3.2 Seguimiento y control de riesgos</w:t>
      </w:r>
    </w:p>
    <w:p>
      <w:pPr>
        <w:spacing w:after="120" w:before="0" w:line="300"/>
        <w:jc w:val="both"/>
      </w:pPr>
      <w:r>
        <w:rPr>
          <w:rFonts w:ascii="Arial" w:cs="Arial" w:eastAsia="Arial" w:hAnsi="Arial"/>
          <w:sz w:val="22"/>
          <w:szCs w:val="22"/>
        </w:rPr>
        <w:t xml:space="preserve">El control de riesgos se integra a las ceremonias de Scrum para no crear una carga adicional. En el </w:t>
      </w:r>
      <w:r>
        <w:rPr>
          <w:rFonts w:ascii="Arial" w:cs="Arial" w:eastAsia="Arial" w:hAnsi="Arial"/>
          <w:sz w:val="22"/>
          <w:szCs w:val="22"/>
        </w:rPr>
        <w:t xml:space="preserve">Sprint Planning</w:t>
      </w:r>
      <w:r>
        <w:rPr>
          <w:rFonts w:ascii="Arial" w:cs="Arial" w:eastAsia="Arial" w:hAnsi="Arial"/>
          <w:sz w:val="22"/>
          <w:szCs w:val="22"/>
        </w:rPr>
        <w:t xml:space="preserve"> se revisan los riesgos que afectan las historias comprometidas; en la </w:t>
      </w:r>
      <w:r>
        <w:rPr>
          <w:rFonts w:ascii="Arial" w:cs="Arial" w:eastAsia="Arial" w:hAnsi="Arial"/>
          <w:sz w:val="22"/>
          <w:szCs w:val="22"/>
        </w:rPr>
        <w:t xml:space="preserve">reunión semanal</w:t>
      </w:r>
      <w:r>
        <w:rPr>
          <w:rFonts w:ascii="Arial" w:cs="Arial" w:eastAsia="Arial" w:hAnsi="Arial"/>
          <w:sz w:val="22"/>
          <w:szCs w:val="22"/>
        </w:rPr>
        <w:t xml:space="preserve"> el Scrum Master verifica los indicadores de </w:t>
      </w:r>
      <w:r>
        <w:rPr>
          <w:rFonts w:ascii="Arial" w:cs="Arial" w:eastAsia="Arial" w:hAnsi="Arial"/>
          <w:sz w:val="22"/>
          <w:szCs w:val="22"/>
        </w:rPr>
        <w:t xml:space="preserve">Tabla 63</w:t>
      </w:r>
      <w:r>
        <w:rPr>
          <w:rFonts w:ascii="Arial" w:cs="Arial" w:eastAsia="Arial" w:hAnsi="Arial"/>
          <w:sz w:val="22"/>
          <w:szCs w:val="22"/>
        </w:rPr>
        <w:t xml:space="preserve">; en la </w:t>
      </w:r>
      <w:r>
        <w:rPr>
          <w:rFonts w:ascii="Arial" w:cs="Arial" w:eastAsia="Arial" w:hAnsi="Arial"/>
          <w:sz w:val="22"/>
          <w:szCs w:val="22"/>
        </w:rPr>
        <w:t xml:space="preserve">Sprint Review</w:t>
      </w:r>
      <w:r>
        <w:rPr>
          <w:rFonts w:ascii="Arial" w:cs="Arial" w:eastAsia="Arial" w:hAnsi="Arial"/>
          <w:sz w:val="22"/>
          <w:szCs w:val="22"/>
        </w:rPr>
        <w:t xml:space="preserve"> el equipo actualiza el estado y recalcula la matriz con la Product Owner; y en la </w:t>
      </w:r>
      <w:r>
        <w:rPr>
          <w:rFonts w:ascii="Arial" w:cs="Arial" w:eastAsia="Arial" w:hAnsi="Arial"/>
          <w:sz w:val="22"/>
          <w:szCs w:val="22"/>
        </w:rPr>
        <w:t xml:space="preserve">Retrospectiva</w:t>
      </w:r>
      <w:r>
        <w:rPr>
          <w:rFonts w:ascii="Arial" w:cs="Arial" w:eastAsia="Arial" w:hAnsi="Arial"/>
          <w:sz w:val="22"/>
          <w:szCs w:val="22"/>
        </w:rPr>
        <w:t xml:space="preserve"> se analizan los riesgos materializados y las respuestas que funcionaron. El </w:t>
      </w:r>
      <w:r>
        <w:rPr>
          <w:rFonts w:ascii="Arial" w:cs="Arial" w:eastAsia="Arial" w:hAnsi="Arial"/>
          <w:sz w:val="22"/>
          <w:szCs w:val="22"/>
        </w:rPr>
        <w:t xml:space="preserve">registro de riesgos</w:t>
      </w:r>
      <w:r>
        <w:rPr>
          <w:rFonts w:ascii="Arial" w:cs="Arial" w:eastAsia="Arial" w:hAnsi="Arial"/>
          <w:sz w:val="22"/>
          <w:szCs w:val="22"/>
        </w:rPr>
        <w:t xml:space="preserve"> vigente es la </w:t>
      </w:r>
      <w:r>
        <w:rPr>
          <w:rFonts w:ascii="Arial" w:cs="Arial" w:eastAsia="Arial" w:hAnsi="Arial"/>
          <w:sz w:val="22"/>
          <w:szCs w:val="22"/>
        </w:rPr>
        <w:t xml:space="preserve">Tabla 61</w:t>
      </w:r>
      <w:r>
        <w:rPr>
          <w:rFonts w:ascii="Arial" w:cs="Arial" w:eastAsia="Arial" w:hAnsi="Arial"/>
          <w:sz w:val="22"/>
          <w:szCs w:val="22"/>
        </w:rPr>
        <w:t xml:space="preserve"> junto con la </w:t>
      </w:r>
      <w:r>
        <w:rPr>
          <w:rFonts w:ascii="Arial" w:cs="Arial" w:eastAsia="Arial" w:hAnsi="Arial"/>
          <w:sz w:val="22"/>
          <w:szCs w:val="22"/>
        </w:rPr>
        <w:t xml:space="preserve">Tabla 63</w:t>
      </w:r>
      <w:r>
        <w:rPr>
          <w:rFonts w:ascii="Arial" w:cs="Arial" w:eastAsia="Arial" w:hAnsi="Arial"/>
          <w:sz w:val="22"/>
          <w:szCs w:val="22"/>
        </w:rPr>
        <w:t xml:space="preserve">; cada cambio de probabilidad o de estado se fecha en la revisión correspondiente y los riesgos cerrados se conservan como lecciones aprendidas.</w:t>
      </w:r>
    </w:p>
    <w:p>
      <w:pPr>
        <w:spacing w:after="120" w:before="0" w:line="300"/>
        <w:jc w:val="both"/>
      </w:pPr>
      <w:r>
        <w:rPr>
          <w:rFonts w:ascii="Arial" w:cs="Arial" w:eastAsia="Arial" w:hAnsi="Arial"/>
          <w:sz w:val="22"/>
          <w:szCs w:val="22"/>
        </w:rPr>
        <w:t xml:space="preserve">Cuando un indicador se activa o un riesgo cambia de nivel, se aplica el procedimiento de escalamiento de </w:t>
      </w:r>
      <w:r>
        <w:rPr>
          <w:rFonts w:ascii="Arial" w:cs="Arial" w:eastAsia="Arial" w:hAnsi="Arial"/>
          <w:sz w:val="22"/>
          <w:szCs w:val="22"/>
        </w:rPr>
        <w:t xml:space="preserve">Tabla 64</w:t>
      </w:r>
      <w:r>
        <w:rPr>
          <w:rFonts w:ascii="Arial" w:cs="Arial" w:eastAsia="Arial" w:hAnsi="Arial"/>
          <w:sz w:val="22"/>
          <w:szCs w:val="22"/>
        </w:rPr>
        <w:t xml:space="preserve">.</w:t>
      </w:r>
    </w:p>
    <w:p>
      <w:pPr>
        <w:keepNext/>
        <w:keepLines/>
        <w:spacing w:after="80" w:before="160"/>
        <w:jc w:val="center"/>
      </w:pPr>
      <w:r>
        <w:rPr>
          <w:rFonts w:ascii="Arial" w:cs="Arial" w:eastAsia="Arial" w:hAnsi="Arial"/>
          <w:b/>
          <w:bCs/>
          <w:color w:val="4A2C1F"/>
          <w:sz w:val="20"/>
          <w:szCs w:val="20"/>
        </w:rPr>
        <w:t xml:space="preserve">Tabla 64. </w:t>
      </w:r>
      <w:r>
        <w:rPr>
          <w:rFonts w:ascii="Arial" w:cs="Arial" w:eastAsia="Arial" w:hAnsi="Arial"/>
          <w:color w:val="4A2C1F"/>
          <w:sz w:val="20"/>
          <w:szCs w:val="20"/>
        </w:rPr>
        <w:t xml:space="preserve">Criterios de escalamiento de riesgos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510"/>
        <w:gridCol w:w="3812"/>
        <w:gridCol w:w="1860"/>
        <w:gridCol w:w="1116"/>
      </w:tblGrid>
      <w:tr>
        <w:trPr>
          <w:cantSplit/>
          <w:tblHeader/>
        </w:trPr>
        <w:tc>
          <w:tcPr>
            <w:tcW w:type="dxa" w:w="251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Situación</w:t>
            </w:r>
          </w:p>
        </w:tc>
        <w:tc>
          <w:tcPr>
            <w:tcW w:type="dxa" w:w="381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Acción</w:t>
            </w:r>
          </w:p>
        </w:tc>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Quién decide</w:t>
            </w:r>
          </w:p>
        </w:tc>
        <w:tc>
          <w:tcPr>
            <w:tcW w:type="dxa" w:w="111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Plazo</w:t>
            </w:r>
          </w:p>
        </w:tc>
      </w:tr>
      <w:tr>
        <w:trPr>
          <w:cantSplit/>
        </w:trPr>
        <w:tc>
          <w:tcPr>
            <w:tcW w:type="dxa" w:w="251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Indicador activado, nivel medio (6 a 12)</w:t>
            </w:r>
          </w:p>
        </w:tc>
        <w:tc>
          <w:tcPr>
            <w:tcW w:type="dxa" w:w="381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Aplicar la acción de respuesta y registrar el cambio en la reunión semanal.</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Responsable del riesgo</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En la semana</w:t>
            </w:r>
          </w:p>
        </w:tc>
      </w:tr>
      <w:tr>
        <w:trPr>
          <w:cantSplit/>
        </w:trPr>
        <w:tc>
          <w:tcPr>
            <w:tcW w:type="dxa" w:w="251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Nivel alto (13 a 19)</w:t>
            </w:r>
          </w:p>
        </w:tc>
        <w:tc>
          <w:tcPr>
            <w:tcW w:type="dxa" w:w="381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Plan de contingencia, aviso a la Product Owner y a la docente y replanificación del sprint si afecta un hito.</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Scrum Master y Product Owner</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24 horas</w:t>
            </w:r>
          </w:p>
        </w:tc>
      </w:tr>
      <w:tr>
        <w:trPr>
          <w:cantSplit/>
        </w:trPr>
        <w:tc>
          <w:tcPr>
            <w:tcW w:type="dxa" w:w="251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Nivel crítico (≥ 20) o riesgo materializado con impacto 5</w:t>
            </w:r>
          </w:p>
        </w:tc>
        <w:tc>
          <w:tcPr>
            <w:tcW w:type="dxa" w:w="381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Detener el alcance no esencial, convocar al equipo completo y comunicar a la docente con un plan de recuperación.</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Equipo completo</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Mismo día</w:t>
            </w:r>
          </w:p>
        </w:tc>
      </w:tr>
    </w:tbl>
    <w:p>
      <w:pPr>
        <w:spacing w:after="200" w:before="60"/>
        <w:jc w:val="center"/>
      </w:pPr>
      <w:r>
        <w:rPr>
          <w:rFonts w:ascii="Arial" w:cs="Arial" w:eastAsia="Arial" w:hAnsi="Arial"/>
          <w:color w:val="6B5B4B"/>
          <w:sz w:val="18"/>
          <w:szCs w:val="18"/>
        </w:rPr>
        <w:t xml:space="preserve">Fuente: Elaboración propia.</w:t>
      </w:r>
    </w:p>
    <w:p>
      <w:pPr>
        <w:spacing w:after="120" w:before="0" w:line="300"/>
        <w:jc w:val="both"/>
      </w:pPr>
      <w:r>
        <w:rPr>
          <w:rFonts w:ascii="Arial" w:cs="Arial" w:eastAsia="Arial" w:hAnsi="Arial"/>
          <w:sz w:val="22"/>
          <w:szCs w:val="22"/>
        </w:rPr>
        <w:t xml:space="preserve">Estado de los riesgos al 06-oct-2026.</w:t>
      </w:r>
      <w:r>
        <w:rPr>
          <w:rFonts w:ascii="Arial" w:cs="Arial" w:eastAsia="Arial" w:hAnsi="Arial"/>
          <w:sz w:val="22"/>
          <w:szCs w:val="22"/>
        </w:rPr>
        <w:t xml:space="preserve"> </w:t>
      </w:r>
      <w:r>
        <w:rPr>
          <w:rFonts w:ascii="Arial" w:cs="Arial" w:eastAsia="Arial" w:hAnsi="Arial"/>
          <w:sz w:val="22"/>
          <w:szCs w:val="22"/>
        </w:rPr>
        <w:t xml:space="preserve">Tabla 65</w:t>
      </w:r>
      <w:r>
        <w:rPr>
          <w:rFonts w:ascii="Arial" w:cs="Arial" w:eastAsia="Arial" w:hAnsi="Arial"/>
          <w:sz w:val="22"/>
          <w:szCs w:val="22"/>
        </w:rPr>
        <w:t xml:space="preserve"> resume el estado de cada riesgo con la evidencia disponible en el repositorio. Se distingue entre riesgos </w:t>
      </w:r>
      <w:r>
        <w:rPr>
          <w:rFonts w:ascii="Arial" w:cs="Arial" w:eastAsia="Arial" w:hAnsi="Arial"/>
          <w:sz w:val="22"/>
          <w:szCs w:val="22"/>
        </w:rPr>
        <w:t xml:space="preserve">mitigados</w:t>
      </w:r>
      <w:r>
        <w:rPr>
          <w:rFonts w:ascii="Arial" w:cs="Arial" w:eastAsia="Arial" w:hAnsi="Arial"/>
          <w:sz w:val="22"/>
          <w:szCs w:val="22"/>
        </w:rPr>
        <w:t xml:space="preserve"> (existe un control implementado y verificado), </w:t>
      </w:r>
      <w:r>
        <w:rPr>
          <w:rFonts w:ascii="Arial" w:cs="Arial" w:eastAsia="Arial" w:hAnsi="Arial"/>
          <w:sz w:val="22"/>
          <w:szCs w:val="22"/>
        </w:rPr>
        <w:t xml:space="preserve">en seguimiento</w:t>
      </w:r>
      <w:r>
        <w:rPr>
          <w:rFonts w:ascii="Arial" w:cs="Arial" w:eastAsia="Arial" w:hAnsi="Arial"/>
          <w:sz w:val="22"/>
          <w:szCs w:val="22"/>
        </w:rPr>
        <w:t xml:space="preserve"> (controlados parcialmente) y </w:t>
      </w:r>
      <w:r>
        <w:rPr>
          <w:rFonts w:ascii="Arial" w:cs="Arial" w:eastAsia="Arial" w:hAnsi="Arial"/>
          <w:sz w:val="22"/>
          <w:szCs w:val="22"/>
        </w:rPr>
        <w:t xml:space="preserve">abiertos</w:t>
      </w:r>
      <w:r>
        <w:rPr>
          <w:rFonts w:ascii="Arial" w:cs="Arial" w:eastAsia="Arial" w:hAnsi="Arial"/>
          <w:sz w:val="22"/>
          <w:szCs w:val="22"/>
        </w:rPr>
        <w:t xml:space="preserve"> (la mitigación aún no empieza o depende de terceros).</w:t>
      </w:r>
    </w:p>
    <w:p>
      <w:pPr>
        <w:keepNext/>
        <w:keepLines/>
        <w:spacing w:after="80" w:before="160"/>
        <w:jc w:val="center"/>
      </w:pPr>
      <w:r>
        <w:rPr>
          <w:rFonts w:ascii="Arial" w:cs="Arial" w:eastAsia="Arial" w:hAnsi="Arial"/>
          <w:b/>
          <w:bCs/>
          <w:color w:val="4A2C1F"/>
          <w:sz w:val="20"/>
          <w:szCs w:val="20"/>
        </w:rPr>
        <w:t xml:space="preserve">Tabla 65. </w:t>
      </w:r>
      <w:r>
        <w:rPr>
          <w:rFonts w:ascii="Arial" w:cs="Arial" w:eastAsia="Arial" w:hAnsi="Arial"/>
          <w:color w:val="4A2C1F"/>
          <w:sz w:val="20"/>
          <w:szCs w:val="20"/>
        </w:rPr>
        <w:t xml:space="preserve">Estado de los riesgos al 06-oct-2026 y evidencia disponible</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744"/>
        <w:gridCol w:w="1581"/>
        <w:gridCol w:w="6973"/>
      </w:tblGrid>
      <w:tr>
        <w:trPr>
          <w:cantSplit/>
          <w:tblHeader/>
        </w:trPr>
        <w:tc>
          <w:tcPr>
            <w:tcW w:type="dxa" w:w="74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ID</w:t>
            </w:r>
          </w:p>
        </w:tc>
        <w:tc>
          <w:tcPr>
            <w:tcW w:type="dxa" w:w="158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Estado</w:t>
            </w:r>
          </w:p>
        </w:tc>
        <w:tc>
          <w:tcPr>
            <w:tcW w:type="dxa" w:w="697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Evidencia a la fecha</w:t>
            </w:r>
          </w:p>
        </w:tc>
      </w:tr>
      <w:tr>
        <w:trPr>
          <w:cantSplit/>
        </w:trPr>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R1</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En seguimiento</w:t>
            </w:r>
          </w:p>
        </w:tc>
        <w:tc>
          <w:tcPr>
            <w:tcW w:type="dxa" w:w="69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 alcance de la v1 se limitó a RF01–RF10; RF11 (exportar reportes) y RF12 (alertas por WhatsApp y correo) están reprogramados al Sprint 4 y declarados como no implementados.</w:t>
            </w:r>
          </w:p>
        </w:tc>
      </w:tr>
      <w:tr>
        <w:trPr>
          <w:cantSplit/>
        </w:trPr>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R2</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Abierto</w:t>
            </w:r>
          </w:p>
        </w:tc>
        <w:tc>
          <w:tcPr>
            <w:tcW w:type="dxa" w:w="69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 pronóstico usa un histórico sintético de 24 meses (</w:t>
            </w:r>
            <w:r>
              <w:rPr>
                <w:rFonts w:ascii="Consolas" w:cs="Consolas" w:eastAsia="Consolas" w:hAnsi="Consolas"/>
                <w:shd w:fill="F1ECE2" w:val="clear"/>
              </w:rPr>
              <w:t xml:space="preserve">ml-service/forecast.py</w:t>
            </w:r>
            <w:r>
              <w:rPr>
                <w:rFonts w:ascii="Arial" w:cs="Arial" w:eastAsia="Arial" w:hAnsi="Arial"/>
                <w:sz w:val="17"/>
                <w:szCs w:val="17"/>
              </w:rPr>
              <w:t xml:space="preserve">, semilla fija); sus MAPE de 2.1 %, 4.5 % y 7.0 % (promedio 4.5 %) no demuestran precisión real. Acción pendiente: obtener ventas reales de Vástago &amp; Co.</w:t>
            </w:r>
          </w:p>
        </w:tc>
      </w:tr>
      <w:tr>
        <w:trPr>
          <w:cantSplit/>
        </w:trPr>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R3</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Mitigado</w:t>
            </w:r>
          </w:p>
        </w:tc>
        <w:tc>
          <w:tcPr>
            <w:tcW w:type="dxa" w:w="69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24 pruebas pytest aprobadas (16 de seguridad); bandit sin incidencias; pip-audit y npm audit sin vulnerabilidades; pruebas OWASP: 18 de 20 aprobadas antes de las correcciones y 20 de 20 después (evidencias/seguridad). Detalle en el capítulo 9.</w:t>
            </w:r>
          </w:p>
        </w:tc>
      </w:tr>
      <w:tr>
        <w:trPr>
          <w:cantSplit/>
        </w:trPr>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R4</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En seguimiento</w:t>
            </w:r>
          </w:p>
        </w:tc>
        <w:tc>
          <w:tcPr>
            <w:tcW w:type="dxa" w:w="69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Los Sprints 1 y 2 se completaron según el cronograma; el Sprint 3 está en curso (día 9 de 21) y concentra la base de datos, la seguridad y el despliegue.</w:t>
            </w:r>
          </w:p>
        </w:tc>
      </w:tr>
      <w:tr>
        <w:trPr>
          <w:cantSplit/>
        </w:trPr>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R5</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Mitigado (parcial)</w:t>
            </w:r>
          </w:p>
        </w:tc>
        <w:tc>
          <w:tcPr>
            <w:tcW w:type="dxa" w:w="69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Replicación streaming primario a réplica con retraso de 0 bytes y slot </w:t>
            </w:r>
            <w:r>
              <w:rPr>
                <w:rFonts w:ascii="Consolas" w:cs="Consolas" w:eastAsia="Consolas" w:hAnsi="Consolas"/>
                <w:shd w:fill="F1ECE2" w:val="clear"/>
              </w:rPr>
              <w:t xml:space="preserve">replica1_slot</w:t>
            </w:r>
            <w:r>
              <w:rPr>
                <w:rFonts w:ascii="Arial" w:cs="Arial" w:eastAsia="Arial" w:hAnsi="Arial"/>
                <w:sz w:val="17"/>
                <w:szCs w:val="17"/>
              </w:rPr>
              <w:t xml:space="preserve">; respaldo y restauración verificados en 5 tablas (evidencias 01 y 02). Pendiente: programar el respaldo diario y definir el respaldo externo en Render (capítulo 8).</w:t>
            </w:r>
          </w:p>
        </w:tc>
      </w:tr>
      <w:tr>
        <w:trPr>
          <w:cantSplit/>
        </w:trPr>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R6</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Abierto</w:t>
            </w:r>
          </w:p>
        </w:tc>
        <w:tc>
          <w:tcPr>
            <w:tcW w:type="dxa" w:w="69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Aún no hay piloto con el personal de planta; la mitigación disponible es la interfaz simple con menú por rol (capítulo 4). El piloto se prevé en los Sprints 5 y 6.</w:t>
            </w:r>
          </w:p>
        </w:tc>
      </w:tr>
      <w:tr>
        <w:trPr>
          <w:cantSplit/>
        </w:trPr>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R7</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En seguimiento</w:t>
            </w:r>
          </w:p>
        </w:tc>
        <w:tc>
          <w:tcPr>
            <w:tcW w:type="dxa" w:w="69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 stack completo (Flask, PostgreSQL, React, CI, replicación) ya funciona sin bloqueos. Pendiente: construir la imagen Docker, que no pudo hacerse en el entorno de desarrollo.</w:t>
            </w:r>
          </w:p>
        </w:tc>
      </w:tr>
      <w:tr>
        <w:trPr>
          <w:cantSplit/>
        </w:trPr>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R8</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Abierto (aceptado)</w:t>
            </w:r>
          </w:p>
        </w:tc>
        <w:tc>
          <w:tcPr>
            <w:tcW w:type="dxa" w:w="69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Límites del plan gratuito documentados; </w:t>
            </w:r>
            <w:r>
              <w:rPr>
                <w:rFonts w:ascii="Consolas" w:cs="Consolas" w:eastAsia="Consolas" w:hAnsi="Consolas"/>
                <w:shd w:fill="F1ECE2" w:val="clear"/>
              </w:rPr>
              <w:t xml:space="preserve">render.yaml</w:t>
            </w:r>
            <w:r>
              <w:rPr>
                <w:rFonts w:ascii="Arial" w:cs="Arial" w:eastAsia="Arial" w:hAnsi="Arial"/>
                <w:sz w:val="17"/>
                <w:szCs w:val="17"/>
              </w:rPr>
              <w:t xml:space="preserve"> define el chequeo de salud </w:t>
            </w:r>
            <w:r>
              <w:rPr>
                <w:rFonts w:ascii="Consolas" w:cs="Consolas" w:eastAsia="Consolas" w:hAnsi="Consolas"/>
                <w:shd w:fill="F1ECE2" w:val="clear"/>
              </w:rPr>
              <w:t xml:space="preserve">/api/health</w:t>
            </w:r>
            <w:r>
              <w:rPr>
                <w:rFonts w:ascii="Arial" w:cs="Arial" w:eastAsia="Arial" w:hAnsi="Arial"/>
                <w:sz w:val="17"/>
                <w:szCs w:val="17"/>
              </w:rPr>
              <w:t xml:space="preserve">. Pendiente: despliegue en la cuenta de Render del equipo y URL pública.</w:t>
            </w:r>
          </w:p>
        </w:tc>
      </w:tr>
      <w:tr>
        <w:trPr>
          <w:cantSplit/>
        </w:trPr>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R9</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Abierto</w:t>
            </w:r>
          </w:p>
        </w:tc>
        <w:tc>
          <w:tcPr>
            <w:tcW w:type="dxa" w:w="69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Sin integración aún: en la v1 las alertas se muestran solo dentro del sistema. La gestión de la cuenta de WhatsApp Business se inicia antes del Sprint 4.</w:t>
            </w:r>
          </w:p>
        </w:tc>
      </w:tr>
      <w:tr>
        <w:trPr>
          <w:cantSplit/>
        </w:trPr>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R10</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Mitigado</w:t>
            </w:r>
          </w:p>
        </w:tc>
        <w:tc>
          <w:tcPr>
            <w:tcW w:type="dxa" w:w="69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Restricción CHECK de stock no negativo, trigger de movimientos, bloqueo </w:t>
            </w:r>
            <w:r>
              <w:rPr>
                <w:rFonts w:ascii="Consolas" w:cs="Consolas" w:eastAsia="Consolas" w:hAnsi="Consolas"/>
                <w:shd w:fill="F1ECE2" w:val="clear"/>
              </w:rPr>
              <w:t xml:space="preserve">FOR UPDATE</w:t>
            </w:r>
            <w:r>
              <w:rPr>
                <w:rFonts w:ascii="Arial" w:cs="Arial" w:eastAsia="Arial" w:hAnsi="Arial"/>
                <w:sz w:val="17"/>
                <w:szCs w:val="17"/>
              </w:rPr>
              <w:t xml:space="preserve"> y transacción única; verificado con pruebas automáticas y con las pruebas directas de </w:t>
            </w:r>
            <w:r>
              <w:rPr>
                <w:rFonts w:ascii="Arial" w:cs="Arial" w:eastAsia="Arial" w:hAnsi="Arial"/>
                <w:sz w:val="17"/>
                <w:szCs w:val="17"/>
              </w:rPr>
              <w:t xml:space="preserve">Código 18</w:t>
            </w:r>
            <w:r>
              <w:rPr>
                <w:rFonts w:ascii="Arial" w:cs="Arial" w:eastAsia="Arial" w:hAnsi="Arial"/>
                <w:sz w:val="17"/>
                <w:szCs w:val="17"/>
              </w:rPr>
              <w:t xml:space="preserve">.</w:t>
            </w:r>
          </w:p>
        </w:tc>
      </w:tr>
      <w:tr>
        <w:trPr>
          <w:cantSplit/>
        </w:trPr>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R11</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Mitigado</w:t>
            </w:r>
          </w:p>
        </w:tc>
        <w:tc>
          <w:tcPr>
            <w:tcW w:type="dxa" w:w="69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Cobertura de pruebas de 90 % (evidencias/05_cobertura.txt), patrón Repository, bandit sin incidencias y flujo de CI definido (su primera ejecución ocurre al subir el repositorio).</w:t>
            </w:r>
          </w:p>
        </w:tc>
      </w:tr>
    </w:tbl>
    <w:p>
      <w:pPr>
        <w:spacing w:after="200" w:before="60"/>
        <w:jc w:val="center"/>
      </w:pPr>
      <w:r>
        <w:rPr>
          <w:rFonts w:ascii="Arial" w:cs="Arial" w:eastAsia="Arial" w:hAnsi="Arial"/>
          <w:color w:val="6B5B4B"/>
          <w:sz w:val="18"/>
          <w:szCs w:val="18"/>
        </w:rPr>
        <w:t xml:space="preserve">Fuente: Elaboración propia a partir de las evidencias del repositorio (evidencias/01 a 06 y evidencias/seguridad) y del estado del cronograma.</w:t>
      </w:r>
    </w:p>
    <w:p>
      <w:pPr>
        <w:spacing w:after="120" w:before="0" w:line="300"/>
        <w:jc w:val="both"/>
      </w:pPr>
      <w:r>
        <w:rPr>
          <w:rFonts w:ascii="Arial" w:cs="Arial" w:eastAsia="Arial" w:hAnsi="Arial"/>
          <w:sz w:val="22"/>
          <w:szCs w:val="22"/>
        </w:rPr>
        <w:t xml:space="preserve">La evidencia de R10 y de la inmutabilidad de la bitácora (control de R3) se obtuvo ejecutando intentos de violación directamente sobre la base de datos con el rol de la aplicación, cada uno revertido con </w:t>
      </w:r>
      <w:r>
        <w:rPr>
          <w:rFonts w:ascii="Consolas" w:cs="Consolas" w:eastAsia="Consolas" w:hAnsi="Consolas"/>
          <w:shd w:fill="F1ECE2" w:val="clear"/>
        </w:rPr>
        <w:t xml:space="preserve">ROLLBACK</w:t>
      </w:r>
      <w:r>
        <w:rPr>
          <w:rFonts w:ascii="Arial" w:cs="Arial" w:eastAsia="Arial" w:hAnsi="Arial"/>
          <w:sz w:val="22"/>
          <w:szCs w:val="22"/>
        </w:rPr>
        <w:t xml:space="preserve"> para no alterar los datos. </w:t>
      </w:r>
      <w:r>
        <w:rPr>
          <w:rFonts w:ascii="Arial" w:cs="Arial" w:eastAsia="Arial" w:hAnsi="Arial"/>
          <w:sz w:val="22"/>
          <w:szCs w:val="22"/>
        </w:rPr>
        <w:t xml:space="preserve">Código 18</w:t>
      </w:r>
      <w:r>
        <w:rPr>
          <w:rFonts w:ascii="Arial" w:cs="Arial" w:eastAsia="Arial" w:hAnsi="Arial"/>
          <w:sz w:val="22"/>
          <w:szCs w:val="22"/>
        </w:rPr>
        <w:t xml:space="preserve"> reproduce las salidas reales.</w:t>
      </w:r>
    </w:p>
    <w:p>
      <w:pPr>
        <w:keepNext/>
        <w:spacing w:after="60" w:before="160"/>
      </w:pPr>
      <w:r>
        <w:rPr>
          <w:rFonts w:ascii="Arial" w:cs="Arial" w:eastAsia="Arial" w:hAnsi="Arial"/>
          <w:b/>
          <w:bCs/>
          <w:color w:val="4A2C1F"/>
          <w:sz w:val="20"/>
          <w:szCs w:val="20"/>
        </w:rPr>
        <w:t xml:space="preserve">Código 18. </w:t>
      </w:r>
      <w:r>
        <w:rPr>
          <w:rFonts w:ascii="Arial" w:cs="Arial" w:eastAsia="Arial" w:hAnsi="Arial"/>
          <w:color w:val="4A2C1F"/>
          <w:sz w:val="20"/>
          <w:szCs w:val="20"/>
        </w:rPr>
        <w:t xml:space="preserve">Pruebas de integridad en la base de datos (salida real; evidencias/06_integridad_bd.txt)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-- 1) Stock negativo por UPDATE directo</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BEGIN;</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UPDATE insumos SET stock_actual = -1 WHERE nombre = 'Lecitina de soya';</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ERROR:  new row for relation "insumos" violates check constraint "insumos_stock_actual_check"</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ROLLBACK;</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-- 2) Salida de 999999 unidades mediante un movimiento (el trigger intenta restar)</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INSERT INTO movimientos_inventario (insumo_id, tipo, cantidad, motivo, usuario_id)</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SELECT id, 'SALIDA', 999999, 'prueba de integridad', 1 FROM insumos WHERE nombre='Lecitina de soya';</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ERROR:  new row for relation "insumos" violates check constraint "insumos_stock_actual_check"</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CONTEXT:  PL/pgSQL function fn_aplicar_movimiento() line 7 at SQL statement</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-- 3) Borrado de un registro de auditoría</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DELETE FROM auditoria WHERE id = 1;</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ERROR:  La tabla auditoria es de solo lectura/anexado</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CONTEXT:  PL/pgSQL function fn_bloquear_auditoria() line 3 at RAISE</w:t>
      </w:r>
    </w:p>
    <w:p>
      <w:pPr>
        <w:spacing w:after="160"/>
      </w:pP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Riesgo que ya se materializó parcialmente:</w:t>
            </w:r>
            <w:r>
              <w:rPr>
                <w:rFonts w:ascii="Arial" w:cs="Arial" w:eastAsia="Arial" w:hAnsi="Arial"/>
                <w:sz w:val="20"/>
                <w:szCs w:val="20"/>
              </w:rPr>
              <w:t xml:space="preserve"> R2. El histórico de demanda de la v1 es sintético, de modo que el MAPE reportado valida el método, no el desempeño sobre la demanda real de Vástago &amp; Co. El equipo lo declara aquí y en el capítulo 6, y la respuesta es la solicitud de los datos reales de ventas para el Sprint 5, donde el modelo se afinará.</w:t>
            </w:r>
          </w:p>
        </w:tc>
      </w:tr>
    </w:tbl>
    <w:p>
      <w:pPr>
        <w:spacing w:after="120" w:before="0" w:line="300"/>
        <w:jc w:val="both"/>
      </w:pPr>
      <w:r>
        <w:rPr>
          <w:rFonts w:ascii="Arial" w:cs="Arial" w:eastAsia="Arial" w:hAnsi="Arial"/>
          <w:sz w:val="22"/>
          <w:szCs w:val="22"/>
        </w:rPr>
        <w:t xml:space="preserve">En síntesis, a doce días del cierre del Sprint 3 los riesgos de mayor impacto técnico (R3, R5 y R10) cuentan con controles verificados, mientras que los abiertos (R2, R6, R8 y R9) dependen de datos, de usuarios o de cuentas externas que el equipo debe gestionar con el cliente y con las plataformas. Esa es la agenda de riesgos para la Sprint Review del 18 de octubre.</w:t>
      </w:r>
    </w:p>
    <w:p>
      <w:pPr>
        <w:pStyle w:val="Heading1"/>
        <w:pageBreakBefore/>
        <w:pBdr>
          <w:bottom w:val="single" w:color="C89B3C" w:sz="12" w:space="4"/>
        </w:pBdr>
        <w:spacing w:after="200" w:before="0"/>
      </w:pPr>
      <w:r>
        <w:rPr>
          <w:rFonts w:ascii="Arial" w:cs="Arial" w:eastAsia="Arial" w:hAnsi="Arial"/>
          <w:b/>
          <w:bCs/>
          <w:color w:val="2E1B12"/>
          <w:sz w:val="32"/>
          <w:szCs w:val="32"/>
        </w:rPr>
        <w:t xml:space="preserve">6. Definición de Métricas y Niveles de Servicio</w:t>
      </w:r>
    </w:p>
    <w:p>
      <w:pPr>
        <w:spacing w:after="120" w:before="0" w:line="300"/>
        <w:jc w:val="both"/>
      </w:pPr>
      <w:r>
        <w:rPr>
          <w:rFonts w:ascii="Arial" w:cs="Arial" w:eastAsia="Arial" w:hAnsi="Arial"/>
          <w:sz w:val="22"/>
          <w:szCs w:val="22"/>
        </w:rPr>
        <w:t xml:space="preserve">Este capítulo define qué se va a medir para saber si el sistema cumple su propósito (indicadores de negocio, de inventario y técnicos), qué nivel de servicio se compromete (objetivos SLO y acuerdos SLA propuestos) y cómo se mide en la práctica (herramientas, frecuencia y valores obtenidos a la fecha, 06-oct-2026). Se incorpora aquí la corrección de la observación del APF1 sobre la tabla de indicadores del dashboard gerencial, que resultaba ilegible: ahora los indicadores se presentan en tres tablas de cinco columnas como máximo, con fuente de 9 puntos o más y una fila por indicador.</w:t>
      </w:r>
    </w:p>
    <w:p>
      <w:pPr>
        <w:spacing w:after="120" w:before="0" w:line="300"/>
        <w:jc w:val="both"/>
      </w:pPr>
      <w:r>
        <w:rPr>
          <w:rFonts w:ascii="Arial" w:cs="Arial" w:eastAsia="Arial" w:hAnsi="Arial"/>
          <w:sz w:val="22"/>
          <w:szCs w:val="22"/>
        </w:rPr>
        <w:t xml:space="preserve">Se aplica un criterio de honestidad que se mantiene en todo el capítulo. Un indicador está </w:t>
      </w:r>
      <w:r>
        <w:rPr>
          <w:rFonts w:ascii="Arial" w:cs="Arial" w:eastAsia="Arial" w:hAnsi="Arial"/>
          <w:sz w:val="22"/>
          <w:szCs w:val="22"/>
        </w:rPr>
        <w:t xml:space="preserve">implementado</w:t>
      </w:r>
      <w:r>
        <w:rPr>
          <w:rFonts w:ascii="Arial" w:cs="Arial" w:eastAsia="Arial" w:hAnsi="Arial"/>
          <w:sz w:val="22"/>
          <w:szCs w:val="22"/>
        </w:rPr>
        <w:t xml:space="preserve"> cuando el sistema lo calcula a partir de los datos de la base; está </w:t>
      </w:r>
      <w:r>
        <w:rPr>
          <w:rFonts w:ascii="Arial" w:cs="Arial" w:eastAsia="Arial" w:hAnsi="Arial"/>
          <w:sz w:val="22"/>
          <w:szCs w:val="22"/>
        </w:rPr>
        <w:t xml:space="preserve">definido</w:t>
      </w:r>
      <w:r>
        <w:rPr>
          <w:rFonts w:ascii="Arial" w:cs="Arial" w:eastAsia="Arial" w:hAnsi="Arial"/>
          <w:sz w:val="22"/>
          <w:szCs w:val="22"/>
        </w:rPr>
        <w:t xml:space="preserve"> (†) cuando su fórmula y su fuente de datos existen en el modelo pero el dashboard aún no lo muestra; y los </w:t>
      </w:r>
      <w:r>
        <w:rPr>
          <w:rFonts w:ascii="Arial" w:cs="Arial" w:eastAsia="Arial" w:hAnsi="Arial"/>
          <w:sz w:val="22"/>
          <w:szCs w:val="22"/>
        </w:rPr>
        <w:t xml:space="preserve">valores de demostración</w:t>
      </w:r>
      <w:r>
        <w:rPr>
          <w:rFonts w:ascii="Arial" w:cs="Arial" w:eastAsia="Arial" w:hAnsi="Arial"/>
          <w:sz w:val="22"/>
          <w:szCs w:val="22"/>
        </w:rPr>
        <w:t xml:space="preserve"> se declaran como tales. Las metas y los niveles de servicio son </w:t>
      </w:r>
      <w:r>
        <w:rPr>
          <w:rFonts w:ascii="Arial" w:cs="Arial" w:eastAsia="Arial" w:hAnsi="Arial"/>
          <w:sz w:val="22"/>
          <w:szCs w:val="22"/>
        </w:rPr>
        <w:t xml:space="preserve">objetivos propuestos</w:t>
      </w:r>
      <w:r>
        <w:rPr>
          <w:rFonts w:ascii="Arial" w:cs="Arial" w:eastAsia="Arial" w:hAnsi="Arial"/>
          <w:sz w:val="22"/>
          <w:szCs w:val="22"/>
        </w:rPr>
        <w:t xml:space="preserve"> por el equipo, no valores contractuales.</w:t>
      </w:r>
    </w:p>
    <w:p>
      <w:pPr>
        <w:pStyle w:val="Heading2"/>
        <w:keepNext/>
        <w:spacing w:after="120" w:before="280"/>
      </w:pPr>
      <w:r>
        <w:rPr>
          <w:rFonts w:ascii="Arial" w:cs="Arial" w:eastAsia="Arial" w:hAnsi="Arial"/>
          <w:b/>
          <w:bCs/>
          <w:color w:val="4A2C1F"/>
          <w:sz w:val="26"/>
          <w:szCs w:val="26"/>
        </w:rPr>
        <w:t xml:space="preserve">6.1 Identificación de KPIs y métricas del sistema</w:t>
      </w:r>
    </w:p>
    <w:p>
      <w:pPr>
        <w:spacing w:after="120" w:before="0" w:line="300"/>
        <w:jc w:val="both"/>
      </w:pPr>
      <w:r>
        <w:rPr>
          <w:rFonts w:ascii="Arial" w:cs="Arial" w:eastAsia="Arial" w:hAnsi="Arial"/>
          <w:sz w:val="22"/>
          <w:szCs w:val="22"/>
        </w:rPr>
        <w:t xml:space="preserve">Los indicadores se derivan de los objetivos del proyecto (reducir quiebres de stock, ordenar la producción y anticipar la demanda) y de los requisitos RF03, RF04, RF09 y RF10 y RNF02, RNF03 y RNF05. Se agrupan en tres familias: </w:t>
      </w:r>
      <w:r>
        <w:rPr>
          <w:rFonts w:ascii="Arial" w:cs="Arial" w:eastAsia="Arial" w:hAnsi="Arial"/>
          <w:sz w:val="22"/>
          <w:szCs w:val="22"/>
        </w:rPr>
        <w:t xml:space="preserve">negocio y producción</w:t>
      </w:r>
      <w:r>
        <w:rPr>
          <w:rFonts w:ascii="Arial" w:cs="Arial" w:eastAsia="Arial" w:hAnsi="Arial"/>
          <w:sz w:val="22"/>
          <w:szCs w:val="22"/>
        </w:rPr>
        <w:t xml:space="preserve">, </w:t>
      </w:r>
      <w:r>
        <w:rPr>
          <w:rFonts w:ascii="Arial" w:cs="Arial" w:eastAsia="Arial" w:hAnsi="Arial"/>
          <w:sz w:val="22"/>
          <w:szCs w:val="22"/>
        </w:rPr>
        <w:t xml:space="preserve">inventario</w:t>
      </w:r>
      <w:r>
        <w:rPr>
          <w:rFonts w:ascii="Arial" w:cs="Arial" w:eastAsia="Arial" w:hAnsi="Arial"/>
          <w:sz w:val="22"/>
          <w:szCs w:val="22"/>
        </w:rPr>
        <w:t xml:space="preserve"> y </w:t>
      </w:r>
      <w:r>
        <w:rPr>
          <w:rFonts w:ascii="Arial" w:cs="Arial" w:eastAsia="Arial" w:hAnsi="Arial"/>
          <w:sz w:val="22"/>
          <w:szCs w:val="22"/>
        </w:rPr>
        <w:t xml:space="preserve">técnicos del sistema</w:t>
      </w:r>
      <w:r>
        <w:rPr>
          <w:rFonts w:ascii="Arial" w:cs="Arial" w:eastAsia="Arial" w:hAnsi="Arial"/>
          <w:sz w:val="22"/>
          <w:szCs w:val="22"/>
        </w:rPr>
        <w:t xml:space="preserve">. Cada indicador tiene una fórmula, una fuente de datos real del modelo físico (tablas y vistas de </w:t>
      </w:r>
      <w:r>
        <w:rPr>
          <w:rFonts w:ascii="Consolas" w:cs="Consolas" w:eastAsia="Consolas" w:hAnsi="Consolas"/>
          <w:shd w:fill="F1ECE2" w:val="clear"/>
        </w:rPr>
        <w:t xml:space="preserve">db/schema.sql</w:t>
      </w:r>
      <w:r>
        <w:rPr>
          <w:rFonts w:ascii="Arial" w:cs="Arial" w:eastAsia="Arial" w:hAnsi="Arial"/>
          <w:sz w:val="22"/>
          <w:szCs w:val="22"/>
        </w:rPr>
        <w:t xml:space="preserve">), una meta propuesta y una frecuencia de revisión.</w:t>
      </w:r>
    </w:p>
    <w:p>
      <w:pPr>
        <w:spacing w:after="120" w:before="0" w:line="300"/>
        <w:jc w:val="both"/>
      </w:pPr>
      <w:r>
        <w:rPr>
          <w:rFonts w:ascii="Arial" w:cs="Arial" w:eastAsia="Arial" w:hAnsi="Arial"/>
          <w:sz w:val="22"/>
          <w:szCs w:val="22"/>
        </w:rPr>
        <w:t xml:space="preserve">Figura 25</w:t>
      </w:r>
      <w:r>
        <w:rPr>
          <w:rFonts w:ascii="Arial" w:cs="Arial" w:eastAsia="Arial" w:hAnsi="Arial"/>
          <w:sz w:val="22"/>
          <w:szCs w:val="22"/>
        </w:rPr>
        <w:t xml:space="preserve"> muestra el dashboard que ve el Gerente en la versión 1. Las cuatro tarjetas superiores son los indicadores que el sistema entrega hoy a través del endpoint </w:t>
      </w:r>
      <w:r>
        <w:rPr>
          <w:rFonts w:ascii="Consolas" w:cs="Consolas" w:eastAsia="Consolas" w:hAnsi="Consolas"/>
          <w:shd w:fill="F1ECE2" w:val="clear"/>
        </w:rPr>
        <w:t xml:space="preserve">GET /api/kpis</w:t>
      </w:r>
      <w:r>
        <w:rPr>
          <w:rFonts w:ascii="Arial" w:cs="Arial" w:eastAsia="Arial" w:hAnsi="Arial"/>
          <w:sz w:val="22"/>
          <w:szCs w:val="22"/>
        </w:rPr>
        <w:t xml:space="preserve">; el panel inferior lista las alertas registradas en la tabla </w:t>
      </w:r>
      <w:r>
        <w:rPr>
          <w:rFonts w:ascii="Consolas" w:cs="Consolas" w:eastAsia="Consolas" w:hAnsi="Consolas"/>
          <w:shd w:fill="F1ECE2" w:val="clear"/>
        </w:rPr>
        <w:t xml:space="preserve">alertas</w:t>
      </w:r>
      <w:r>
        <w:rPr>
          <w:rFonts w:ascii="Arial" w:cs="Arial" w:eastAsia="Arial" w:hAnsi="Arial"/>
          <w:sz w:val="22"/>
          <w:szCs w:val="22"/>
        </w:rPr>
        <w:t xml:space="preserve">. La captura sirve de referencia para las tablas siguientes, que indican qué tarjeta corresponde a qué fórmula y si su valor es calculado o de demostración.</w:t>
      </w:r>
    </w:p>
    <w:p>
      <w:pPr>
        <w:keepNext/>
        <w:spacing w:after="60" w:before="120"/>
        <w:jc w:val="center"/>
      </w:pPr>
      <w:r>
        <w:drawing>
          <wp:inline distT="0" distB="0" distL="0" distR="0">
            <wp:extent cx="4476750" cy="2657475"/>
            <wp:effectExtent t="0" r="0" b="0" l="0"/>
            <wp:docPr id="1" name="Dashboard gerencial de la versión 1 con las cuatro tarjetas de KPI y el panel de alertas" descr="Dashboard gerencial de la versión 1 con las cuatro tarjetas de KPI y el panel de alertas" title="Dashboard gerencial de la versión 1 con las cuatro tarjetas de KPI y el panel de al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476750" cy="26574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25. </w:t>
      </w:r>
      <w:r>
        <w:rPr>
          <w:rFonts w:ascii="Arial" w:cs="Arial" w:eastAsia="Arial" w:hAnsi="Arial"/>
          <w:color w:val="4A2C1F"/>
          <w:sz w:val="20"/>
          <w:szCs w:val="20"/>
        </w:rPr>
        <w:t xml:space="preserve">Dashboard gerencial de la versión 1 con las cuatro tarjetas de KPI y el panel de alertas</w:t>
      </w:r>
    </w:p>
    <w:p>
      <w:pPr>
        <w:spacing w:after="40"/>
        <w:ind w:left="400" w:right="400"/>
        <w:jc w:val="center"/>
      </w:pPr>
      <w:r>
        <w:rPr>
          <w:rFonts w:ascii="Arial" w:cs="Arial" w:eastAsia="Arial" w:hAnsi="Arial"/>
          <w:i/>
          <w:iCs/>
          <w:color w:val="5B4636"/>
          <w:sz w:val="19"/>
          <w:szCs w:val="19"/>
        </w:rPr>
        <w:t xml:space="preserve">Quiebres de stock (3), merma de producción del mes (2.3 %), órdenes activas (3: 1 en proceso y 2 planificadas) y precisión del modelo de IA (95.5 %, MAPE promedio 4.5 %).</w:t>
      </w:r>
    </w:p>
    <w:p>
      <w:pPr>
        <w:spacing w:after="200"/>
        <w:jc w:val="center"/>
      </w:pPr>
      <w:r>
        <w:rPr>
          <w:rFonts w:ascii="Arial" w:cs="Arial" w:eastAsia="Arial" w:hAnsi="Arial"/>
          <w:color w:val="6B5B4B"/>
          <w:sz w:val="18"/>
          <w:szCs w:val="18"/>
        </w:rPr>
        <w:t xml:space="preserve">Fuente: evidencias/capturas/gerente_Dashboard.png (captura propia, 06-oct-2026; usuario Gerente).</w:t>
      </w:r>
    </w:p>
    <w:p>
      <w:pPr>
        <w:spacing w:after="120" w:before="0" w:line="300"/>
        <w:jc w:val="both"/>
      </w:pPr>
      <w:r>
        <w:rPr>
          <w:rFonts w:ascii="Arial" w:cs="Arial" w:eastAsia="Arial" w:hAnsi="Arial"/>
          <w:sz w:val="22"/>
          <w:szCs w:val="22"/>
        </w:rPr>
        <w:t xml:space="preserve">Tabla 66</w:t>
      </w:r>
      <w:r>
        <w:rPr>
          <w:rFonts w:ascii="Arial" w:cs="Arial" w:eastAsia="Arial" w:hAnsi="Arial"/>
          <w:sz w:val="22"/>
          <w:szCs w:val="22"/>
        </w:rPr>
        <w:t xml:space="preserve"> vincula cada tarjeta de la captura con su implementación. Tres de las cuatro tarjetas se calculan con consultas SQL sobre los datos reales de la base; la tarjeta de merma devuelve un valor fijo en la versión 1 porque el modelo de datos todavía no registra el consumo real de insumos frente al teórico de la receta (el sistema descuenta exactamente lo que indica el BOM). Se declara de forma explícita para no presentar como medición lo que es un valor de demostración. Además, en la versión 1 las cuatro tarjetas se muestran por igual a los cuatro roles que tienen el permiso </w:t>
      </w:r>
      <w:r>
        <w:rPr>
          <w:rFonts w:ascii="Consolas" w:cs="Consolas" w:eastAsia="Consolas" w:hAnsi="Consolas"/>
          <w:shd w:fill="F1ECE2" w:val="clear"/>
        </w:rPr>
        <w:t xml:space="preserve">dashboard:ver</w:t>
      </w:r>
      <w:r>
        <w:rPr>
          <w:rFonts w:ascii="Arial" w:cs="Arial" w:eastAsia="Arial" w:hAnsi="Arial"/>
          <w:sz w:val="22"/>
          <w:szCs w:val="22"/>
        </w:rPr>
        <w:t xml:space="preserve">; la personalización de tarjetas por rol (HU16) se planifica para el Sprint 4.</w:t>
      </w:r>
    </w:p>
    <w:p>
      <w:pPr>
        <w:keepNext/>
        <w:keepLines/>
        <w:spacing w:after="80" w:before="160"/>
        <w:jc w:val="center"/>
      </w:pPr>
      <w:r>
        <w:rPr>
          <w:rFonts w:ascii="Arial" w:cs="Arial" w:eastAsia="Arial" w:hAnsi="Arial"/>
          <w:b/>
          <w:bCs/>
          <w:color w:val="4A2C1F"/>
          <w:sz w:val="20"/>
          <w:szCs w:val="20"/>
        </w:rPr>
        <w:t xml:space="preserve">Tabla 66. </w:t>
      </w:r>
      <w:r>
        <w:rPr>
          <w:rFonts w:ascii="Arial" w:cs="Arial" w:eastAsia="Arial" w:hAnsi="Arial"/>
          <w:color w:val="4A2C1F"/>
          <w:sz w:val="20"/>
          <w:szCs w:val="20"/>
        </w:rPr>
        <w:t xml:space="preserve">Correspondencia entre las tarjetas del dashboard y su implementación en la versión 1</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046"/>
        <w:gridCol w:w="3812"/>
        <w:gridCol w:w="1302"/>
        <w:gridCol w:w="2138"/>
      </w:tblGrid>
      <w:tr>
        <w:trPr>
          <w:cantSplit/>
          <w:tblHeader/>
        </w:trPr>
        <w:tc>
          <w:tcPr>
            <w:tcW w:type="dxa" w:w="20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Tarjeta del dashboard</w:t>
            </w:r>
          </w:p>
        </w:tc>
        <w:tc>
          <w:tcPr>
            <w:tcW w:type="dxa" w:w="381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Cálculo en el sistema</w:t>
            </w:r>
          </w:p>
        </w:tc>
        <w:tc>
          <w:tcPr>
            <w:tcW w:type="dxa" w:w="130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Valor en la captura</w:t>
            </w:r>
          </w:p>
        </w:tc>
        <w:tc>
          <w:tcPr>
            <w:tcW w:type="dxa" w:w="213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Naturaleza</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Quiebres de stock</w:t>
            </w:r>
          </w:p>
        </w:tc>
        <w:tc>
          <w:tcPr>
            <w:tcW w:type="dxa" w:w="381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InsumoRepository.contar_quiebres(): cuenta insumos con stock_actual &lt; stock_minimo.</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213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Calculado desde la base</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Merma de producción (mes)</w:t>
            </w:r>
          </w:p>
        </w:tc>
        <w:tc>
          <w:tcPr>
            <w:tcW w:type="dxa" w:w="381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Texto fijo en routes/negocio.py (2.3 % y «−1.1 pp vs. mes anterior»).</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2.3 %</w:t>
            </w:r>
          </w:p>
        </w:tc>
        <w:tc>
          <w:tcPr>
            <w:tcW w:type="dxa" w:w="213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Valor de demostración</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Órdenes activas</w:t>
            </w:r>
          </w:p>
        </w:tc>
        <w:tc>
          <w:tcPr>
            <w:tcW w:type="dxa" w:w="381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OrdenRepository.contar_activas(): órdenes en estado «En proceso» más «Planificada».</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 (1 y 2)</w:t>
            </w:r>
          </w:p>
        </w:tc>
        <w:tc>
          <w:tcPr>
            <w:tcW w:type="dxa" w:w="213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Calculado desde la base</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Precisión del modelo IA</w:t>
            </w:r>
          </w:p>
        </w:tc>
        <w:tc>
          <w:tcPr>
            <w:tcW w:type="dxa" w:w="381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100 − MAPE promedio; PronosticoRepository.mape_promedio() sobre la tabla pronosticos.</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95.5 %</w:t>
            </w:r>
          </w:p>
        </w:tc>
        <w:tc>
          <w:tcPr>
            <w:tcW w:type="dxa" w:w="213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Calculado (histórico sintético)</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Panel de alertas</w:t>
            </w:r>
          </w:p>
        </w:tc>
        <w:tc>
          <w:tcPr>
            <w:tcW w:type="dxa" w:w="381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AlertaRepository.listar(): lectura de la tabla alertas (4 filas visibles).</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 alertas</w:t>
            </w:r>
          </w:p>
        </w:tc>
        <w:tc>
          <w:tcPr>
            <w:tcW w:type="dxa" w:w="213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Filas cargadas; generación automática en Sprint 4</w:t>
            </w:r>
          </w:p>
        </w:tc>
      </w:tr>
    </w:tbl>
    <w:p>
      <w:pPr>
        <w:spacing w:after="200" w:before="60"/>
        <w:jc w:val="center"/>
      </w:pPr>
      <w:r>
        <w:rPr>
          <w:rFonts w:ascii="Arial" w:cs="Arial" w:eastAsia="Arial" w:hAnsi="Arial"/>
          <w:color w:val="6B5B4B"/>
          <w:sz w:val="18"/>
          <w:szCs w:val="18"/>
        </w:rPr>
        <w:t xml:space="preserve">Fuente: Elaboración propia a partir de db/schema.sql, backend/app/repositories (inventario.py, produccion.py, analitica.py) y backend/app/routes/negocio.py.</w:t>
      </w:r>
    </w:p>
    <w:p>
      <w:pPr>
        <w:spacing w:after="120" w:before="0" w:line="300"/>
        <w:jc w:val="both"/>
      </w:pPr>
      <w:r>
        <w:rPr>
          <w:rFonts w:ascii="Arial" w:cs="Arial" w:eastAsia="Arial" w:hAnsi="Arial"/>
          <w:sz w:val="22"/>
          <w:szCs w:val="22"/>
        </w:rPr>
        <w:t xml:space="preserve">Tabla 67</w:t>
      </w:r>
      <w:r>
        <w:rPr>
          <w:rFonts w:ascii="Arial" w:cs="Arial" w:eastAsia="Arial" w:hAnsi="Arial"/>
          <w:sz w:val="22"/>
          <w:szCs w:val="22"/>
        </w:rPr>
        <w:t xml:space="preserve"> reúne los indicadores de negocio y de producción. La precisión del pronóstico se expresa como el complemento del error porcentual absoluto medio (MAPE), que </w:t>
      </w:r>
      <w:r>
        <w:rPr>
          <w:rFonts w:ascii="Consolas" w:cs="Consolas" w:eastAsia="Consolas" w:hAnsi="Consolas"/>
          <w:shd w:fill="F1ECE2" w:val="clear"/>
        </w:rPr>
        <w:t xml:space="preserve">ml-service/forecast.py</w:t>
      </w:r>
      <w:r>
        <w:rPr>
          <w:rFonts w:ascii="Arial" w:cs="Arial" w:eastAsia="Arial" w:hAnsi="Arial"/>
          <w:sz w:val="22"/>
          <w:szCs w:val="22"/>
        </w:rPr>
        <w:t xml:space="preserve"> calcula con los últimos cuatro meses de cada producto. La meta de MAPE de 10 % es más exigente que el umbral de 15 % que el plan de riesgos (</w:t>
      </w:r>
      <w:r>
        <w:rPr>
          <w:rFonts w:ascii="Arial" w:cs="Arial" w:eastAsia="Arial" w:hAnsi="Arial"/>
          <w:sz w:val="22"/>
          <w:szCs w:val="22"/>
        </w:rPr>
        <w:t xml:space="preserve">Tabla 63</w:t>
      </w:r>
      <w:r>
        <w:rPr>
          <w:rFonts w:ascii="Arial" w:cs="Arial" w:eastAsia="Arial" w:hAnsi="Arial"/>
          <w:sz w:val="22"/>
          <w:szCs w:val="22"/>
        </w:rPr>
        <w:t xml:space="preserve">) usa como disparador de R2. El MAPE actual (4.5 %) se obtuvo sobre un histórico sintético, por lo que valida el método y no el desempeño sobre la demanda real de Vástago &amp; Co.</w:t>
      </w:r>
    </w:p>
    <w:p>
      <w:pPr>
        <w:keepNext/>
        <w:keepLines/>
        <w:spacing w:after="80" w:before="160"/>
        <w:jc w:val="center"/>
      </w:pPr>
      <w:r>
        <w:rPr>
          <w:rFonts w:ascii="Arial" w:cs="Arial" w:eastAsia="Arial" w:hAnsi="Arial"/>
          <w:b/>
          <w:bCs/>
          <w:color w:val="4A2C1F"/>
          <w:sz w:val="20"/>
          <w:szCs w:val="20"/>
        </w:rPr>
        <w:t xml:space="preserve">Tabla 67. </w:t>
      </w:r>
      <w:r>
        <w:rPr>
          <w:rFonts w:ascii="Arial" w:cs="Arial" w:eastAsia="Arial" w:hAnsi="Arial"/>
          <w:color w:val="4A2C1F"/>
          <w:sz w:val="20"/>
          <w:szCs w:val="20"/>
        </w:rPr>
        <w:t xml:space="preserve">KPIs de negocio y producción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674"/>
        <w:gridCol w:w="2789"/>
        <w:gridCol w:w="2232"/>
        <w:gridCol w:w="1395"/>
        <w:gridCol w:w="1208"/>
      </w:tblGrid>
      <w:tr>
        <w:trPr>
          <w:cantSplit/>
          <w:tblHeader/>
        </w:trPr>
        <w:tc>
          <w:tcPr>
            <w:tcW w:type="dxa" w:w="167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KPI</w:t>
            </w:r>
          </w:p>
        </w:tc>
        <w:tc>
          <w:tcPr>
            <w:tcW w:type="dxa" w:w="27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Fórmula o definición</w:t>
            </w:r>
          </w:p>
        </w:tc>
        <w:tc>
          <w:tcPr>
            <w:tcW w:type="dxa" w:w="223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Fuente de datos</w:t>
            </w:r>
          </w:p>
        </w:tc>
        <w:tc>
          <w:tcPr>
            <w:tcW w:type="dxa" w:w="139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Meta propuesta</w:t>
            </w:r>
          </w:p>
        </w:tc>
        <w:tc>
          <w:tcPr>
            <w:tcW w:type="dxa" w:w="120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Frecuencia</w:t>
            </w:r>
          </w:p>
        </w:tc>
      </w:tr>
      <w:tr>
        <w:trPr>
          <w:cantSplit/>
        </w:trPr>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Órdenes activas</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Órdenes en estado «En proceso» + «Planificada».</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ordenes_produccion</w:t>
            </w:r>
          </w:p>
        </w:tc>
        <w:tc>
          <w:tcPr>
            <w:tcW w:type="dxa" w:w="13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Informativo (carga de planta)</w:t>
            </w:r>
          </w:p>
        </w:tc>
        <w:tc>
          <w:tcPr>
            <w:tcW w:type="dxa" w:w="12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Tiempo real</w:t>
            </w:r>
          </w:p>
        </w:tc>
      </w:tr>
      <w:tr>
        <w:trPr>
          <w:cantSplit/>
        </w:trPr>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Cumplimiento de órdenes</w:t>
            </w:r>
            <w:r>
              <w:rPr>
                <w:rFonts w:ascii="Arial" w:cs="Arial" w:eastAsia="Arial" w:hAnsi="Arial"/>
                <w:sz w:val="18"/>
                <w:szCs w:val="18"/>
              </w:rPr>
              <w:t xml:space="preserve"> †</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Órdenes «Completada» ÷ órdenes con fecha de inicio en el mes × 100.</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ordenes_produccion</w:t>
            </w:r>
          </w:p>
        </w:tc>
        <w:tc>
          <w:tcPr>
            <w:tcW w:type="dxa" w:w="139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 90 %</w:t>
            </w:r>
          </w:p>
        </w:tc>
        <w:tc>
          <w:tcPr>
            <w:tcW w:type="dxa" w:w="120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Mensual</w:t>
            </w:r>
          </w:p>
        </w:tc>
      </w:tr>
      <w:tr>
        <w:trPr>
          <w:cantSplit/>
        </w:trPr>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Merma de producción</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(Kg consumidos reales − kg teóricos según BOM) ÷ kg teóricos × 100.</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movimientos_inventario (SALIDA con orden_id) y bom</w:t>
            </w:r>
          </w:p>
        </w:tc>
        <w:tc>
          <w:tcPr>
            <w:tcW w:type="dxa" w:w="13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 3 %</w:t>
            </w:r>
          </w:p>
        </w:tc>
        <w:tc>
          <w:tcPr>
            <w:tcW w:type="dxa" w:w="12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Mensual</w:t>
            </w:r>
          </w:p>
        </w:tc>
      </w:tr>
      <w:tr>
        <w:trPr>
          <w:cantSplit/>
        </w:trPr>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Precisión del pronóstico</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100 − MAPE promedio de los productos; MAPE = media de |real − pronóstico| ÷ real × 100.</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pronosticos (campo mape) y demanda_historica</w:t>
            </w:r>
          </w:p>
        </w:tc>
        <w:tc>
          <w:tcPr>
            <w:tcW w:type="dxa" w:w="139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MAPE ≤ 10 %</w:t>
            </w:r>
          </w:p>
        </w:tc>
        <w:tc>
          <w:tcPr>
            <w:tcW w:type="dxa" w:w="120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Tras reentrenar</w:t>
            </w:r>
          </w:p>
        </w:tc>
      </w:tr>
    </w:tbl>
    <w:p>
      <w:pPr>
        <w:spacing w:after="200" w:before="60"/>
        <w:jc w:val="center"/>
      </w:pPr>
      <w:r>
        <w:rPr>
          <w:rFonts w:ascii="Arial" w:cs="Arial" w:eastAsia="Arial" w:hAnsi="Arial"/>
          <w:color w:val="6B5B4B"/>
          <w:sz w:val="18"/>
          <w:szCs w:val="18"/>
        </w:rPr>
        <w:t xml:space="preserve">Fuente: Elaboración propia a partir de db/schema.sql, backend/app/repositories (inventario.py, produccion.py, analitica.py) y backend/app/routes/negocio.py. † Definido, aún no visible en el dashboard.</w:t>
      </w:r>
    </w:p>
    <w:p>
      <w:pPr>
        <w:spacing w:after="120" w:before="0" w:line="300"/>
        <w:jc w:val="both"/>
      </w:pPr>
      <w:r>
        <w:rPr>
          <w:rFonts w:ascii="Arial" w:cs="Arial" w:eastAsia="Arial" w:hAnsi="Arial"/>
          <w:sz w:val="22"/>
          <w:szCs w:val="22"/>
        </w:rPr>
        <w:t xml:space="preserve">Tabla 68</w:t>
      </w:r>
      <w:r>
        <w:rPr>
          <w:rFonts w:ascii="Arial" w:cs="Arial" w:eastAsia="Arial" w:hAnsi="Arial"/>
          <w:sz w:val="22"/>
          <w:szCs w:val="22"/>
        </w:rPr>
        <w:t xml:space="preserve"> presenta los indicadores de inventario. El primero es el que muestra la tarjeta de quiebres del dashboard; los demás se derivan de la vista </w:t>
      </w:r>
      <w:r>
        <w:rPr>
          <w:rFonts w:ascii="Consolas" w:cs="Consolas" w:eastAsia="Consolas" w:hAnsi="Consolas"/>
          <w:shd w:fill="F1ECE2" w:val="clear"/>
        </w:rPr>
        <w:t xml:space="preserve">v_inventario</w:t>
      </w:r>
      <w:r>
        <w:rPr>
          <w:rFonts w:ascii="Arial" w:cs="Arial" w:eastAsia="Arial" w:hAnsi="Arial"/>
          <w:sz w:val="22"/>
          <w:szCs w:val="22"/>
        </w:rPr>
        <w:t xml:space="preserve">, que clasifica cada insumo con el semáforo del sistema (crítico si el stock es menor que el mínimo, advertencia si es menor que 1.2 veces el mínimo y óptimo en caso contrario). La exactitud del inventario retoma el indicador de seguimiento del riesgo R10 (</w:t>
      </w:r>
      <w:r>
        <w:rPr>
          <w:rFonts w:ascii="Arial" w:cs="Arial" w:eastAsia="Arial" w:hAnsi="Arial"/>
          <w:sz w:val="22"/>
          <w:szCs w:val="22"/>
        </w:rPr>
        <w:t xml:space="preserve">Tabla 63</w:t>
      </w:r>
      <w:r>
        <w:rPr>
          <w:rFonts w:ascii="Arial" w:cs="Arial" w:eastAsia="Arial" w:hAnsi="Arial"/>
          <w:sz w:val="22"/>
          <w:szCs w:val="22"/>
        </w:rPr>
        <w:t xml:space="preserve">): la diferencia entre el conteo físico y el stock del sistema no debe superar el 2 %.</w:t>
      </w:r>
    </w:p>
    <w:p>
      <w:pPr>
        <w:keepNext/>
        <w:keepLines/>
        <w:spacing w:after="80" w:before="160"/>
        <w:jc w:val="center"/>
      </w:pPr>
      <w:r>
        <w:rPr>
          <w:rFonts w:ascii="Arial" w:cs="Arial" w:eastAsia="Arial" w:hAnsi="Arial"/>
          <w:b/>
          <w:bCs/>
          <w:color w:val="4A2C1F"/>
          <w:sz w:val="20"/>
          <w:szCs w:val="20"/>
        </w:rPr>
        <w:t xml:space="preserve">Tabla 68. </w:t>
      </w:r>
      <w:r>
        <w:rPr>
          <w:rFonts w:ascii="Arial" w:cs="Arial" w:eastAsia="Arial" w:hAnsi="Arial"/>
          <w:color w:val="4A2C1F"/>
          <w:sz w:val="20"/>
          <w:szCs w:val="20"/>
        </w:rPr>
        <w:t xml:space="preserve">KPIs de inventario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674"/>
        <w:gridCol w:w="2789"/>
        <w:gridCol w:w="2232"/>
        <w:gridCol w:w="1395"/>
        <w:gridCol w:w="1208"/>
      </w:tblGrid>
      <w:tr>
        <w:trPr>
          <w:cantSplit/>
          <w:tblHeader/>
        </w:trPr>
        <w:tc>
          <w:tcPr>
            <w:tcW w:type="dxa" w:w="167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KPI</w:t>
            </w:r>
          </w:p>
        </w:tc>
        <w:tc>
          <w:tcPr>
            <w:tcW w:type="dxa" w:w="27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Fórmula o definición</w:t>
            </w:r>
          </w:p>
        </w:tc>
        <w:tc>
          <w:tcPr>
            <w:tcW w:type="dxa" w:w="223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Fuente de datos</w:t>
            </w:r>
          </w:p>
        </w:tc>
        <w:tc>
          <w:tcPr>
            <w:tcW w:type="dxa" w:w="139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Meta propuesta</w:t>
            </w:r>
          </w:p>
        </w:tc>
        <w:tc>
          <w:tcPr>
            <w:tcW w:type="dxa" w:w="120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Frecuencia</w:t>
            </w:r>
          </w:p>
        </w:tc>
      </w:tr>
      <w:tr>
        <w:trPr>
          <w:cantSplit/>
        </w:trPr>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Quiebres de stock</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Insumos con stock_actual &lt; stock_minimo (estado «crit»).</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insumos y vista v_inventario</w:t>
            </w:r>
          </w:p>
        </w:tc>
        <w:tc>
          <w:tcPr>
            <w:tcW w:type="dxa" w:w="13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 insumos</w:t>
            </w:r>
          </w:p>
        </w:tc>
        <w:tc>
          <w:tcPr>
            <w:tcW w:type="dxa" w:w="12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Tiempo real</w:t>
            </w:r>
          </w:p>
        </w:tc>
      </w:tr>
      <w:tr>
        <w:trPr>
          <w:cantSplit/>
        </w:trPr>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Insumos en estado óptimo</w:t>
            </w:r>
            <w:r>
              <w:rPr>
                <w:rFonts w:ascii="Arial" w:cs="Arial" w:eastAsia="Arial" w:hAnsi="Arial"/>
                <w:sz w:val="18"/>
                <w:szCs w:val="18"/>
              </w:rPr>
              <w:t xml:space="preserve"> †</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Insumos en estado «ok» ÷ total de insumos × 100.</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Vista v_inventario</w:t>
            </w:r>
          </w:p>
        </w:tc>
        <w:tc>
          <w:tcPr>
            <w:tcW w:type="dxa" w:w="139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 80 %</w:t>
            </w:r>
          </w:p>
        </w:tc>
        <w:tc>
          <w:tcPr>
            <w:tcW w:type="dxa" w:w="120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Diaria</w:t>
            </w:r>
          </w:p>
        </w:tc>
      </w:tr>
      <w:tr>
        <w:trPr>
          <w:cantSplit/>
        </w:trPr>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Valor del inventario</w:t>
            </w:r>
            <w:r>
              <w:rPr>
                <w:rFonts w:ascii="Arial" w:cs="Arial" w:eastAsia="Arial" w:hAnsi="Arial"/>
                <w:sz w:val="18"/>
                <w:szCs w:val="18"/>
              </w:rPr>
              <w:t xml:space="preserve"> †</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Suma de stock_actual × costo_unitario de todos los insumos (S/).</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insumos</w:t>
            </w:r>
          </w:p>
        </w:tc>
        <w:tc>
          <w:tcPr>
            <w:tcW w:type="dxa" w:w="13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Informativo</w:t>
            </w:r>
          </w:p>
        </w:tc>
        <w:tc>
          <w:tcPr>
            <w:tcW w:type="dxa" w:w="12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Mensual</w:t>
            </w:r>
          </w:p>
        </w:tc>
      </w:tr>
      <w:tr>
        <w:trPr>
          <w:cantSplit/>
        </w:trPr>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Rotación de inventario</w:t>
            </w:r>
            <w:r>
              <w:rPr>
                <w:rFonts w:ascii="Arial" w:cs="Arial" w:eastAsia="Arial" w:hAnsi="Arial"/>
                <w:sz w:val="18"/>
                <w:szCs w:val="18"/>
              </w:rPr>
              <w:t xml:space="preserve"> †</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Consumo del periodo (SALIDAS) ÷ stock promedio del periodo.</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movimientos_inventario e insumos</w:t>
            </w:r>
          </w:p>
        </w:tc>
        <w:tc>
          <w:tcPr>
            <w:tcW w:type="dxa" w:w="139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 calibrar con 3 meses de datos</w:t>
            </w:r>
          </w:p>
        </w:tc>
        <w:tc>
          <w:tcPr>
            <w:tcW w:type="dxa" w:w="120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Mensual</w:t>
            </w:r>
          </w:p>
        </w:tc>
      </w:tr>
      <w:tr>
        <w:trPr>
          <w:cantSplit/>
        </w:trPr>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Exactitud del inventario</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|Conteo físico − stock_actual| ÷ conteo físico × 100.</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Conteo físico e insumos</w:t>
            </w:r>
          </w:p>
        </w:tc>
        <w:tc>
          <w:tcPr>
            <w:tcW w:type="dxa" w:w="13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 2 %</w:t>
            </w:r>
          </w:p>
        </w:tc>
        <w:tc>
          <w:tcPr>
            <w:tcW w:type="dxa" w:w="12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Mensual (conteo cíclico)</w:t>
            </w:r>
          </w:p>
        </w:tc>
      </w:tr>
    </w:tbl>
    <w:p>
      <w:pPr>
        <w:spacing w:after="200" w:before="60"/>
        <w:jc w:val="center"/>
      </w:pPr>
      <w:r>
        <w:rPr>
          <w:rFonts w:ascii="Arial" w:cs="Arial" w:eastAsia="Arial" w:hAnsi="Arial"/>
          <w:color w:val="6B5B4B"/>
          <w:sz w:val="18"/>
          <w:szCs w:val="18"/>
        </w:rPr>
        <w:t xml:space="preserve">Fuente: Elaboración propia a partir de db/schema.sql, backend/app/repositories (inventario.py, produccion.py, analitica.py) y backend/app/routes/negocio.py. † Definido, aún no visible en el dashboard.</w:t>
      </w:r>
    </w:p>
    <w:p>
      <w:pPr>
        <w:spacing w:after="120" w:before="0" w:line="300"/>
        <w:jc w:val="both"/>
      </w:pPr>
      <w:r>
        <w:rPr>
          <w:rFonts w:ascii="Arial" w:cs="Arial" w:eastAsia="Arial" w:hAnsi="Arial"/>
          <w:sz w:val="22"/>
          <w:szCs w:val="22"/>
        </w:rPr>
        <w:t xml:space="preserve">Los indicadores técnicos (</w:t>
      </w:r>
      <w:r>
        <w:rPr>
          <w:rFonts w:ascii="Arial" w:cs="Arial" w:eastAsia="Arial" w:hAnsi="Arial"/>
          <w:sz w:val="22"/>
          <w:szCs w:val="22"/>
        </w:rPr>
        <w:t xml:space="preserve">Tabla 69</w:t>
      </w:r>
      <w:r>
        <w:rPr>
          <w:rFonts w:ascii="Arial" w:cs="Arial" w:eastAsia="Arial" w:hAnsi="Arial"/>
          <w:sz w:val="22"/>
          <w:szCs w:val="22"/>
        </w:rPr>
        <w:t xml:space="preserve">) controlan la calidad del servicio que reciben los usuarios y respaldan los requisitos no funcionales. Sus valores medidos hasta hoy se reportan en la sección 6.3.2; los objetivos de servicio asociados se formalizan en la sección 6.2.</w:t>
      </w:r>
    </w:p>
    <w:p>
      <w:pPr>
        <w:keepNext/>
        <w:keepLines/>
        <w:spacing w:after="80" w:before="160"/>
        <w:jc w:val="center"/>
      </w:pPr>
      <w:r>
        <w:rPr>
          <w:rFonts w:ascii="Arial" w:cs="Arial" w:eastAsia="Arial" w:hAnsi="Arial"/>
          <w:b/>
          <w:bCs/>
          <w:color w:val="4A2C1F"/>
          <w:sz w:val="20"/>
          <w:szCs w:val="20"/>
        </w:rPr>
        <w:t xml:space="preserve">Tabla 69. </w:t>
      </w:r>
      <w:r>
        <w:rPr>
          <w:rFonts w:ascii="Arial" w:cs="Arial" w:eastAsia="Arial" w:hAnsi="Arial"/>
          <w:color w:val="4A2C1F"/>
          <w:sz w:val="20"/>
          <w:szCs w:val="20"/>
        </w:rPr>
        <w:t xml:space="preserve">Métricas técnicas del sistema</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953"/>
        <w:gridCol w:w="2789"/>
        <w:gridCol w:w="2232"/>
        <w:gridCol w:w="1116"/>
        <w:gridCol w:w="1208"/>
      </w:tblGrid>
      <w:tr>
        <w:trPr>
          <w:cantSplit/>
          <w:tblHeader/>
        </w:trPr>
        <w:tc>
          <w:tcPr>
            <w:tcW w:type="dxa" w:w="195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Métrica técnica</w:t>
            </w:r>
          </w:p>
        </w:tc>
        <w:tc>
          <w:tcPr>
            <w:tcW w:type="dxa" w:w="27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Definición</w:t>
            </w:r>
          </w:p>
        </w:tc>
        <w:tc>
          <w:tcPr>
            <w:tcW w:type="dxa" w:w="223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Fuente de datos</w:t>
            </w:r>
          </w:p>
        </w:tc>
        <w:tc>
          <w:tcPr>
            <w:tcW w:type="dxa" w:w="111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Meta propuesta</w:t>
            </w:r>
          </w:p>
        </w:tc>
        <w:tc>
          <w:tcPr>
            <w:tcW w:type="dxa" w:w="120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Frecuencia</w:t>
            </w:r>
          </w:p>
        </w:tc>
      </w:tr>
      <w:tr>
        <w:trPr>
          <w:cantSplit/>
        </w:trPr>
        <w:tc>
          <w:tcPr>
            <w:tcW w:type="dxa" w:w="19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Disponibilidad</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Minutos con /api/health respondiendo «ok» ÷ minutos del mes × 100.</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Sondeo de /api/health y panel de Render</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 99.0 % mensual</w:t>
            </w:r>
          </w:p>
        </w:tc>
        <w:tc>
          <w:tcPr>
            <w:tcW w:type="dxa" w:w="12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Mensual</w:t>
            </w:r>
          </w:p>
        </w:tc>
      </w:tr>
      <w:tr>
        <w:trPr>
          <w:cantSplit/>
        </w:trPr>
        <w:tc>
          <w:tcPr>
            <w:tcW w:type="dxa" w:w="195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Latencia p95 de la API</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Percentil 95 del tiempo de respuesta de los endpoints autenticados.</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evidencias/medir_latencia.py</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&lt; 500 ms</w:t>
            </w:r>
          </w:p>
        </w:tc>
        <w:tc>
          <w:tcPr>
            <w:tcW w:type="dxa" w:w="120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Cada sprint</w:t>
            </w:r>
          </w:p>
        </w:tc>
      </w:tr>
      <w:tr>
        <w:trPr>
          <w:cantSplit/>
        </w:trPr>
        <w:tc>
          <w:tcPr>
            <w:tcW w:type="dxa" w:w="19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Primer contenido visible (FCP)</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Instante del primer contenido pintado, con red de 4 Mbps y 100 ms.</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Playwright y CDP (medir_wpo.py)</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&lt; 1 s</w:t>
            </w:r>
          </w:p>
        </w:tc>
        <w:tc>
          <w:tcPr>
            <w:tcW w:type="dxa" w:w="12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Cada sprint</w:t>
            </w:r>
          </w:p>
        </w:tc>
      </w:tr>
      <w:tr>
        <w:trPr>
          <w:cantSplit/>
        </w:trPr>
        <w:tc>
          <w:tcPr>
            <w:tcW w:type="dxa" w:w="195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Peso de la carga inicial</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Bytes transferidos al abrir la aplicación sin caché.</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Playwright y CDP (medir_wpo.py)</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&lt; 150 KB</w:t>
            </w:r>
          </w:p>
        </w:tc>
        <w:tc>
          <w:tcPr>
            <w:tcW w:type="dxa" w:w="120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Cada sprint</w:t>
            </w:r>
          </w:p>
        </w:tc>
      </w:tr>
      <w:tr>
        <w:trPr>
          <w:cantSplit/>
        </w:trPr>
        <w:tc>
          <w:tcPr>
            <w:tcW w:type="dxa" w:w="19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Pruebas automáticas aprobadas</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Pruebas pytest aprobadas ÷ pruebas ejecutadas.</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pytest y CI de GitHub Actions</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100 %</w:t>
            </w:r>
          </w:p>
        </w:tc>
        <w:tc>
          <w:tcPr>
            <w:tcW w:type="dxa" w:w="12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 cada commit</w:t>
            </w:r>
          </w:p>
        </w:tc>
      </w:tr>
      <w:tr>
        <w:trPr>
          <w:cantSplit/>
        </w:trPr>
        <w:tc>
          <w:tcPr>
            <w:tcW w:type="dxa" w:w="195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Cobertura de pruebas</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Líneas ejecutadas por las pruebas ÷ líneas del backend.</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pytest-cov</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 80 %</w:t>
            </w:r>
          </w:p>
        </w:tc>
        <w:tc>
          <w:tcPr>
            <w:tcW w:type="dxa" w:w="120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Cada sprint</w:t>
            </w:r>
          </w:p>
        </w:tc>
      </w:tr>
      <w:tr>
        <w:trPr>
          <w:cantSplit/>
        </w:trPr>
        <w:tc>
          <w:tcPr>
            <w:tcW w:type="dxa" w:w="19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Aciertos de caché de la BD</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Bloques leídos desde memoria ÷ bloques solicitados × 100.</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pg_stat_database (monitoreo.sql)</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&gt; 99 %</w:t>
            </w:r>
          </w:p>
        </w:tc>
        <w:tc>
          <w:tcPr>
            <w:tcW w:type="dxa" w:w="12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Semanal</w:t>
            </w:r>
          </w:p>
        </w:tc>
      </w:tr>
      <w:tr>
        <w:trPr>
          <w:cantSplit/>
        </w:trPr>
        <w:tc>
          <w:tcPr>
            <w:tcW w:type="dxa" w:w="195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Retraso de replicación</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Bytes de WAL pendientes entre primario y réplica.</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pg_stat_replication</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 bytes sostenido</w:t>
            </w:r>
          </w:p>
        </w:tc>
        <w:tc>
          <w:tcPr>
            <w:tcW w:type="dxa" w:w="120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Semanal</w:t>
            </w:r>
          </w:p>
        </w:tc>
      </w:tr>
    </w:tbl>
    <w:p>
      <w:pPr>
        <w:spacing w:after="200" w:before="60"/>
        <w:jc w:val="center"/>
      </w:pPr>
      <w:r>
        <w:rPr>
          <w:rFonts w:ascii="Arial" w:cs="Arial" w:eastAsia="Arial" w:hAnsi="Arial"/>
          <w:color w:val="6B5B4B"/>
          <w:sz w:val="18"/>
          <w:szCs w:val="18"/>
        </w:rPr>
        <w:t xml:space="preserve">Fuente: Elaboración propia a partir de los requisitos RNF02, RNF03 y RNF05 y de las herramientas del repositorio (evidencias/ y db/admin/monitoreo.sql).</w:t>
      </w:r>
    </w:p>
    <w:p>
      <w:pPr>
        <w:pStyle w:val="Heading2"/>
        <w:keepNext/>
        <w:spacing w:after="120" w:before="280"/>
      </w:pPr>
      <w:r>
        <w:rPr>
          <w:rFonts w:ascii="Arial" w:cs="Arial" w:eastAsia="Arial" w:hAnsi="Arial"/>
          <w:b/>
          <w:bCs/>
          <w:color w:val="4A2C1F"/>
          <w:sz w:val="26"/>
          <w:szCs w:val="26"/>
        </w:rPr>
        <w:t xml:space="preserve">6.2 Definición de SLA y SLO</w:t>
      </w:r>
    </w:p>
    <w:p>
      <w:pPr>
        <w:spacing w:after="120" w:before="0" w:line="300"/>
        <w:jc w:val="both"/>
      </w:pPr>
      <w:r>
        <w:rPr>
          <w:rFonts w:ascii="Arial" w:cs="Arial" w:eastAsia="Arial" w:hAnsi="Arial"/>
          <w:sz w:val="22"/>
          <w:szCs w:val="22"/>
        </w:rPr>
        <w:t xml:space="preserve">Se distinguen tres conceptos. Un </w:t>
      </w:r>
      <w:r>
        <w:rPr>
          <w:rFonts w:ascii="Arial" w:cs="Arial" w:eastAsia="Arial" w:hAnsi="Arial"/>
          <w:sz w:val="22"/>
          <w:szCs w:val="22"/>
        </w:rPr>
        <w:t xml:space="preserve">indicador de nivel de servicio (SLI)</w:t>
      </w:r>
      <w:r>
        <w:rPr>
          <w:rFonts w:ascii="Arial" w:cs="Arial" w:eastAsia="Arial" w:hAnsi="Arial"/>
          <w:sz w:val="22"/>
          <w:szCs w:val="22"/>
        </w:rPr>
        <w:t xml:space="preserve"> es la medida concreta (por ejemplo, el percentil 95 de la latencia). Un </w:t>
      </w:r>
      <w:r>
        <w:rPr>
          <w:rFonts w:ascii="Arial" w:cs="Arial" w:eastAsia="Arial" w:hAnsi="Arial"/>
          <w:sz w:val="22"/>
          <w:szCs w:val="22"/>
        </w:rPr>
        <w:t xml:space="preserve">objetivo de nivel de servicio (SLO)</w:t>
      </w:r>
      <w:r>
        <w:rPr>
          <w:rFonts w:ascii="Arial" w:cs="Arial" w:eastAsia="Arial" w:hAnsi="Arial"/>
          <w:sz w:val="22"/>
          <w:szCs w:val="22"/>
        </w:rPr>
        <w:t xml:space="preserve"> es la meta interna que el equipo fija para ese indicador. Un </w:t>
      </w:r>
      <w:r>
        <w:rPr>
          <w:rFonts w:ascii="Arial" w:cs="Arial" w:eastAsia="Arial" w:hAnsi="Arial"/>
          <w:sz w:val="22"/>
          <w:szCs w:val="22"/>
        </w:rPr>
        <w:t xml:space="preserve">acuerdo de nivel de servicio (SLA)</w:t>
      </w:r>
      <w:r>
        <w:rPr>
          <w:rFonts w:ascii="Arial" w:cs="Arial" w:eastAsia="Arial" w:hAnsi="Arial"/>
          <w:sz w:val="22"/>
          <w:szCs w:val="22"/>
        </w:rPr>
        <w:t xml:space="preserve"> es el compromiso formal con el cliente, con consecuencias si no se cumple. Como el sistema es una versión 1 académica y se alojará en el plan gratuito de Render, los SLO de </w:t>
      </w:r>
      <w:r>
        <w:rPr>
          <w:rFonts w:ascii="Arial" w:cs="Arial" w:eastAsia="Arial" w:hAnsi="Arial"/>
          <w:sz w:val="22"/>
          <w:szCs w:val="22"/>
        </w:rPr>
        <w:t xml:space="preserve">Tabla 70</w:t>
      </w:r>
      <w:r>
        <w:rPr>
          <w:rFonts w:ascii="Arial" w:cs="Arial" w:eastAsia="Arial" w:hAnsi="Arial"/>
          <w:sz w:val="22"/>
          <w:szCs w:val="22"/>
        </w:rPr>
        <w:t xml:space="preserve"> son </w:t>
      </w:r>
      <w:r>
        <w:rPr>
          <w:rFonts w:ascii="Arial" w:cs="Arial" w:eastAsia="Arial" w:hAnsi="Arial"/>
          <w:sz w:val="22"/>
          <w:szCs w:val="22"/>
        </w:rPr>
        <w:t xml:space="preserve">objetivos propuestos</w:t>
      </w:r>
      <w:r>
        <w:rPr>
          <w:rFonts w:ascii="Arial" w:cs="Arial" w:eastAsia="Arial" w:hAnsi="Arial"/>
          <w:sz w:val="22"/>
          <w:szCs w:val="22"/>
        </w:rPr>
        <w:t xml:space="preserve"> para la demostración y para orientar el piloto; no constituyen un compromiso contractual.</w:t>
      </w:r>
    </w:p>
    <w:p>
      <w:pPr>
        <w:spacing w:after="120" w:before="0" w:line="300"/>
        <w:jc w:val="both"/>
      </w:pPr>
      <w:r>
        <w:rPr>
          <w:rFonts w:ascii="Arial" w:cs="Arial" w:eastAsia="Arial" w:hAnsi="Arial"/>
          <w:sz w:val="22"/>
          <w:szCs w:val="22"/>
        </w:rPr>
        <w:t xml:space="preserve">Tabla 70</w:t>
      </w:r>
      <w:r>
        <w:rPr>
          <w:rFonts w:ascii="Arial" w:cs="Arial" w:eastAsia="Arial" w:hAnsi="Arial"/>
          <w:sz w:val="22"/>
          <w:szCs w:val="22"/>
        </w:rPr>
        <w:t xml:space="preserve"> enlaza cada objetivo con lo que se midió realmente. La columna de resultado indica el valor obtenido y su alcance: las mediciones de latencia y de carga se hicieron contra el mismo servidor de producción (gunicorn) ejecutado de forma local, por lo que </w:t>
      </w:r>
      <w:r>
        <w:rPr>
          <w:rFonts w:ascii="Arial" w:cs="Arial" w:eastAsia="Arial" w:hAnsi="Arial"/>
          <w:sz w:val="22"/>
          <w:szCs w:val="22"/>
        </w:rPr>
        <w:t xml:space="preserve">no incluyen la latencia de la red hacia Render</w:t>
      </w:r>
      <w:r>
        <w:rPr>
          <w:rFonts w:ascii="Arial" w:cs="Arial" w:eastAsia="Arial" w:hAnsi="Arial"/>
          <w:sz w:val="22"/>
          <w:szCs w:val="22"/>
        </w:rPr>
        <w:t xml:space="preserve">; esas mediciones se repetirán cuando se complete el despliegue en la nube (pendiente descrito en el capítulo 11).</w:t>
      </w:r>
    </w:p>
    <w:p>
      <w:pPr>
        <w:keepNext/>
        <w:keepLines/>
        <w:spacing w:after="80" w:before="160"/>
        <w:jc w:val="center"/>
      </w:pPr>
      <w:r>
        <w:rPr>
          <w:rFonts w:ascii="Arial" w:cs="Arial" w:eastAsia="Arial" w:hAnsi="Arial"/>
          <w:b/>
          <w:bCs/>
          <w:color w:val="4A2C1F"/>
          <w:sz w:val="20"/>
          <w:szCs w:val="20"/>
        </w:rPr>
        <w:t xml:space="preserve">Tabla 70. </w:t>
      </w:r>
      <w:r>
        <w:rPr>
          <w:rFonts w:ascii="Arial" w:cs="Arial" w:eastAsia="Arial" w:hAnsi="Arial"/>
          <w:color w:val="4A2C1F"/>
          <w:sz w:val="20"/>
          <w:szCs w:val="20"/>
        </w:rPr>
        <w:t xml:space="preserve">Objetivos de nivel de servicio (SLO) propuestos y valor medido a la fecha</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860"/>
        <w:gridCol w:w="1767"/>
        <w:gridCol w:w="2139"/>
        <w:gridCol w:w="2232"/>
        <w:gridCol w:w="1300"/>
      </w:tblGrid>
      <w:tr>
        <w:trPr>
          <w:cantSplit/>
          <w:tblHeader/>
        </w:trPr>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Indicador (SLI)</w:t>
            </w:r>
          </w:p>
        </w:tc>
        <w:tc>
          <w:tcPr>
            <w:tcW w:type="dxa" w:w="176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Objetivo (SLO)</w:t>
            </w:r>
          </w:p>
        </w:tc>
        <w:tc>
          <w:tcPr>
            <w:tcW w:type="dxa" w:w="213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Cómo se mide</w:t>
            </w:r>
          </w:p>
        </w:tc>
        <w:tc>
          <w:tcPr>
            <w:tcW w:type="dxa" w:w="223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Resultado medido</w:t>
            </w:r>
          </w:p>
        </w:tc>
        <w:tc>
          <w:tcPr>
            <w:tcW w:type="dxa" w:w="130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Estado</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Disponibilidad mensual</w:t>
            </w:r>
          </w:p>
        </w:tc>
        <w:tc>
          <w:tcPr>
            <w:tcW w:type="dxa" w:w="17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 99.0 %</w:t>
            </w:r>
          </w:p>
        </w:tc>
        <w:tc>
          <w:tcPr>
            <w:tcW w:type="dxa" w:w="21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Sondeo de /api/health y panel de Render</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No medido en la nube (sin despliegue aún)</w:t>
            </w:r>
          </w:p>
        </w:tc>
        <w:tc>
          <w:tcPr>
            <w:tcW w:type="dxa" w:w="13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Pendiente</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Latencia p95 de la API</w:t>
            </w:r>
          </w:p>
        </w:tc>
        <w:tc>
          <w:tcPr>
            <w:tcW w:type="dxa" w:w="17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&lt; 500 ms</w:t>
            </w:r>
          </w:p>
        </w:tc>
        <w:tc>
          <w:tcPr>
            <w:tcW w:type="dxa" w:w="213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medir_latencia.py, 300 solicitudes por endpoint</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p95 entre 1.8 y 3.2 ms (local)</w:t>
            </w:r>
          </w:p>
        </w:tc>
        <w:tc>
          <w:tcPr>
            <w:tcW w:type="dxa" w:w="13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Cumple en local</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Errores de servidor</w:t>
            </w:r>
          </w:p>
        </w:tc>
        <w:tc>
          <w:tcPr>
            <w:tcW w:type="dxa" w:w="17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&lt; 1 % de solicitudes con 5xx</w:t>
            </w:r>
          </w:p>
        </w:tc>
        <w:tc>
          <w:tcPr>
            <w:tcW w:type="dxa" w:w="21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Mismo script (aserta HTTP 200)</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0 errores en 1 500 solicitudes</w:t>
            </w:r>
          </w:p>
        </w:tc>
        <w:tc>
          <w:tcPr>
            <w:tcW w:type="dxa" w:w="13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Cumple en local</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Carga inicial en red limitada</w:t>
            </w:r>
          </w:p>
        </w:tc>
        <w:tc>
          <w:tcPr>
            <w:tcW w:type="dxa" w:w="17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FCP &lt; 1 s y carga completa &lt; 1 s</w:t>
            </w:r>
          </w:p>
        </w:tc>
        <w:tc>
          <w:tcPr>
            <w:tcW w:type="dxa" w:w="213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Playwright con CDP: 4 Mbps y 100 ms</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FCP 480 ms; carga 449 ms</w:t>
            </w:r>
          </w:p>
        </w:tc>
        <w:tc>
          <w:tcPr>
            <w:tcW w:type="dxa" w:w="13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Cumple</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Punto de recuperación (RPO)</w:t>
            </w:r>
          </w:p>
        </w:tc>
        <w:tc>
          <w:tcPr>
            <w:tcW w:type="dxa" w:w="17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 24 h con respaldo diario</w:t>
            </w:r>
          </w:p>
        </w:tc>
        <w:tc>
          <w:tcPr>
            <w:tcW w:type="dxa" w:w="21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Respaldo pg_dump y replicación streaming</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Retraso de réplica de 0 bytes; respaldo en 0.12 s</w:t>
            </w:r>
          </w:p>
        </w:tc>
        <w:tc>
          <w:tcPr>
            <w:tcW w:type="dxa" w:w="13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Cumple en prueba; falta programar el respaldo diario</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Tiempo de recuperación (RTO)</w:t>
            </w:r>
          </w:p>
        </w:tc>
        <w:tc>
          <w:tcPr>
            <w:tcW w:type="dxa" w:w="17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 2 h</w:t>
            </w:r>
          </w:p>
        </w:tc>
        <w:tc>
          <w:tcPr>
            <w:tcW w:type="dxa" w:w="213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Prueba de promoción de réplica y de restauración</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Promoción en 0.11 s; restauración en 0.13 s (BD de demostración)</w:t>
            </w:r>
          </w:p>
        </w:tc>
        <w:tc>
          <w:tcPr>
            <w:tcW w:type="dxa" w:w="13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Cumple en prueba</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Calidad del código</w:t>
            </w:r>
          </w:p>
        </w:tc>
        <w:tc>
          <w:tcPr>
            <w:tcW w:type="dxa" w:w="17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Pruebas al 100 % y cobertura ≥ 80 %</w:t>
            </w:r>
          </w:p>
        </w:tc>
        <w:tc>
          <w:tcPr>
            <w:tcW w:type="dxa" w:w="21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pytest y pytest-cov</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24 de 24 aprobadas; cobertura 90 %</w:t>
            </w:r>
          </w:p>
        </w:tc>
        <w:tc>
          <w:tcPr>
            <w:tcW w:type="dxa" w:w="13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Cumple</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Seguridad</w:t>
            </w:r>
          </w:p>
        </w:tc>
        <w:tc>
          <w:tcPr>
            <w:tcW w:type="dxa" w:w="17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0 vulnerabilidades altas o críticas abiertas</w:t>
            </w:r>
          </w:p>
        </w:tc>
        <w:tc>
          <w:tcPr>
            <w:tcW w:type="dxa" w:w="213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bandit, pip-audit, npm audit y pruebas OWASP</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0 hallazgos; pruebas OWASP 20 de 20</w:t>
            </w:r>
          </w:p>
        </w:tc>
        <w:tc>
          <w:tcPr>
            <w:tcW w:type="dxa" w:w="13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Cumple</w:t>
            </w:r>
          </w:p>
        </w:tc>
      </w:tr>
    </w:tbl>
    <w:p>
      <w:pPr>
        <w:spacing w:after="200" w:before="60"/>
        <w:jc w:val="center"/>
      </w:pPr>
      <w:r>
        <w:rPr>
          <w:rFonts w:ascii="Arial" w:cs="Arial" w:eastAsia="Arial" w:hAnsi="Arial"/>
          <w:color w:val="6B5B4B"/>
          <w:sz w:val="18"/>
          <w:szCs w:val="18"/>
        </w:rPr>
        <w:t xml:space="preserve">Fuente: Elaboración propia; resultados de evidencias/05_latencia_api.txt, evidencias/wpo/wpo_metricas.json, evidencias/01 a 07, evidencias/04_pytest.txt, evidencias/05_cobertura.txt y evidencias/seguridad/.</w:t>
      </w:r>
    </w:p>
    <w:p>
      <w:pPr>
        <w:spacing w:after="120" w:before="0" w:line="300"/>
        <w:jc w:val="both"/>
      </w:pPr>
      <w:r>
        <w:rPr>
          <w:rFonts w:ascii="Arial" w:cs="Arial" w:eastAsia="Arial" w:hAnsi="Arial"/>
          <w:sz w:val="22"/>
          <w:szCs w:val="22"/>
        </w:rPr>
        <w:t xml:space="preserve">Un SLO de disponibilidad de 99.0 % mensual equivale a un presupuesto de error de unas 7.2 horas de indisponibilidad en un mes de 30 días; el SLA contractual futuro, de 99.5 %, lo reduciría a 3.6 horas. Para un negocio que opera en horario de planta y que no depende del sistema las 24 horas, el equipo considera adecuado el objetivo de 99.0 % durante el piloto, con la reserva de que el plan gratuito de Render suspende el servicio tras 15 minutos sin tráfico y el primer acceso posterior sufre un arranque lento. Esa demora se documenta (riesgo R8) y se excluye del cómputo de disponibilidad mientras se use el plan gratuito, pero deja de excluirse en un plan de pago.</w:t>
      </w:r>
    </w:p>
    <w:p>
      <w:pPr>
        <w:spacing w:after="120" w:before="0" w:line="300"/>
        <w:jc w:val="both"/>
      </w:pPr>
      <w:r>
        <w:rPr>
          <w:rFonts w:ascii="Arial" w:cs="Arial" w:eastAsia="Arial" w:hAnsi="Arial"/>
          <w:sz w:val="22"/>
          <w:szCs w:val="22"/>
        </w:rPr>
        <w:t xml:space="preserve">Tabla 71</w:t>
      </w:r>
      <w:r>
        <w:rPr>
          <w:rFonts w:ascii="Arial" w:cs="Arial" w:eastAsia="Arial" w:hAnsi="Arial"/>
          <w:sz w:val="22"/>
          <w:szCs w:val="22"/>
        </w:rPr>
        <w:t xml:space="preserve"> resume los compromisos de servicio propuestos para una eventual operación con el cliente y </w:t>
      </w:r>
      <w:r>
        <w:rPr>
          <w:rFonts w:ascii="Arial" w:cs="Arial" w:eastAsia="Arial" w:hAnsi="Arial"/>
          <w:sz w:val="22"/>
          <w:szCs w:val="22"/>
        </w:rPr>
        <w:t xml:space="preserve">Tabla 72</w:t>
      </w:r>
      <w:r>
        <w:rPr>
          <w:rFonts w:ascii="Arial" w:cs="Arial" w:eastAsia="Arial" w:hAnsi="Arial"/>
          <w:sz w:val="22"/>
          <w:szCs w:val="22"/>
        </w:rPr>
        <w:t xml:space="preserve"> define el tiempo de atención según la severidad de un incidente. Ambos son una propuesta del equipo para discusión con Vástago &amp; Co y quedan sujetos a la validación del piloto.</w:t>
      </w:r>
    </w:p>
    <w:p>
      <w:pPr>
        <w:keepNext/>
        <w:keepLines/>
        <w:spacing w:after="80" w:before="160"/>
        <w:jc w:val="center"/>
      </w:pPr>
      <w:r>
        <w:rPr>
          <w:rFonts w:ascii="Arial" w:cs="Arial" w:eastAsia="Arial" w:hAnsi="Arial"/>
          <w:b/>
          <w:bCs/>
          <w:color w:val="4A2C1F"/>
          <w:sz w:val="20"/>
          <w:szCs w:val="20"/>
        </w:rPr>
        <w:t xml:space="preserve">Tabla 71. </w:t>
      </w:r>
      <w:r>
        <w:rPr>
          <w:rFonts w:ascii="Arial" w:cs="Arial" w:eastAsia="Arial" w:hAnsi="Arial"/>
          <w:color w:val="4A2C1F"/>
          <w:sz w:val="20"/>
          <w:szCs w:val="20"/>
        </w:rPr>
        <w:t xml:space="preserve">Compromisos de servicio (SLA) propuestos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046"/>
        <w:gridCol w:w="4184"/>
        <w:gridCol w:w="3068"/>
      </w:tblGrid>
      <w:tr>
        <w:trPr>
          <w:cantSplit/>
          <w:tblHeader/>
        </w:trPr>
        <w:tc>
          <w:tcPr>
            <w:tcW w:type="dxa" w:w="20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Aspecto</w:t>
            </w:r>
          </w:p>
        </w:tc>
        <w:tc>
          <w:tcPr>
            <w:tcW w:type="dxa" w:w="418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Compromiso propuesto</w:t>
            </w:r>
          </w:p>
        </w:tc>
        <w:tc>
          <w:tcPr>
            <w:tcW w:type="dxa" w:w="306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Observación</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Disponibilidad</w:t>
            </w:r>
          </w:p>
        </w:tc>
        <w:tc>
          <w:tcPr>
            <w:tcW w:type="dxa" w:w="418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99.0 % mensual en el piloto; 99.5 % en un servicio contractual futuro.</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El plan gratuito no ofrece garantía de disponibilidad.</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Horario de soporte</w:t>
            </w:r>
          </w:p>
        </w:tc>
        <w:tc>
          <w:tcPr>
            <w:tcW w:type="dxa" w:w="418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Lunes a viernes, de 8:00 a 18:00 (horario de planta).</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Sin soporte fuera de horario durante el curso.</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Ventana de mantenimiento</w:t>
            </w:r>
          </w:p>
        </w:tc>
        <w:tc>
          <w:tcPr>
            <w:tcW w:type="dxa" w:w="418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Domingos de 22:00 a 24:00, con aviso previo de 48 horas.</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Despliegues con la integración continua del repositorio.</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Respaldo y recuperación</w:t>
            </w:r>
          </w:p>
        </w:tc>
        <w:tc>
          <w:tcPr>
            <w:tcW w:type="dxa" w:w="418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Respaldo diario; RPO ≤ 24 h y RTO ≤ 2 h.</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El respaldo diario aún debe programarse (capítulo 8).</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Seguridad y datos</w:t>
            </w:r>
          </w:p>
        </w:tc>
        <w:tc>
          <w:tcPr>
            <w:tcW w:type="dxa" w:w="418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Revisión de bitácora de auditoría y de dependencias en cada sprint.</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Cumplimiento de la Ley N.º 29733 para datos personales.</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Compensación por incumplimiento</w:t>
            </w:r>
          </w:p>
        </w:tc>
        <w:tc>
          <w:tcPr>
            <w:tcW w:type="dxa" w:w="418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Informe de causa raíz y plan correctivo en el siguiente sprint.</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No se prevén penalidades económicas en el proyecto académico.</w:t>
            </w:r>
          </w:p>
        </w:tc>
      </w:tr>
    </w:tbl>
    <w:p>
      <w:pPr>
        <w:spacing w:after="200" w:before="60"/>
        <w:jc w:val="center"/>
      </w:pPr>
      <w:r>
        <w:rPr>
          <w:rFonts w:ascii="Arial" w:cs="Arial" w:eastAsia="Arial" w:hAnsi="Arial"/>
          <w:color w:val="6B5B4B"/>
          <w:sz w:val="18"/>
          <w:szCs w:val="18"/>
        </w:rPr>
        <w:t xml:space="preserve">Fuente: Elaboración propia; límites del plan gratuito según la documentación oficial de Render (render.com/docs/free).</w:t>
      </w:r>
    </w:p>
    <w:p>
      <w:pPr>
        <w:keepNext/>
        <w:keepLines/>
        <w:spacing w:after="80" w:before="160"/>
        <w:jc w:val="center"/>
      </w:pPr>
      <w:r>
        <w:rPr>
          <w:rFonts w:ascii="Arial" w:cs="Arial" w:eastAsia="Arial" w:hAnsi="Arial"/>
          <w:b/>
          <w:bCs/>
          <w:color w:val="4A2C1F"/>
          <w:sz w:val="20"/>
          <w:szCs w:val="20"/>
        </w:rPr>
        <w:t xml:space="preserve">Tabla 72. </w:t>
      </w:r>
      <w:r>
        <w:rPr>
          <w:rFonts w:ascii="Arial" w:cs="Arial" w:eastAsia="Arial" w:hAnsi="Arial"/>
          <w:color w:val="4A2C1F"/>
          <w:sz w:val="20"/>
          <w:szCs w:val="20"/>
        </w:rPr>
        <w:t xml:space="preserve">Severidad de incidentes y tiempos de atención propuestos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488"/>
        <w:gridCol w:w="4277"/>
        <w:gridCol w:w="1581"/>
        <w:gridCol w:w="1952"/>
      </w:tblGrid>
      <w:tr>
        <w:trPr>
          <w:cantSplit/>
          <w:tblHeader/>
        </w:trPr>
        <w:tc>
          <w:tcPr>
            <w:tcW w:type="dxa" w:w="148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Severidad</w:t>
            </w:r>
          </w:p>
        </w:tc>
        <w:tc>
          <w:tcPr>
            <w:tcW w:type="dxa" w:w="427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Descripción</w:t>
            </w:r>
          </w:p>
        </w:tc>
        <w:tc>
          <w:tcPr>
            <w:tcW w:type="dxa" w:w="158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Respuesta</w:t>
            </w:r>
          </w:p>
        </w:tc>
        <w:tc>
          <w:tcPr>
            <w:tcW w:type="dxa" w:w="195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Resolución objetivo</w:t>
            </w:r>
          </w:p>
        </w:tc>
      </w:tr>
      <w:tr>
        <w:trPr>
          <w:cantSplit/>
        </w:trPr>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1 - Crítica</w:t>
            </w:r>
          </w:p>
        </w:tc>
        <w:tc>
          <w:tcPr>
            <w:tcW w:type="dxa" w:w="427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Sistema caído, pérdida o corrupción de datos, brecha de seguridad.</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 hora</w:t>
            </w:r>
          </w:p>
        </w:tc>
        <w:tc>
          <w:tcPr>
            <w:tcW w:type="dxa" w:w="19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 horas (RTO)</w:t>
            </w:r>
          </w:p>
        </w:tc>
      </w:tr>
      <w:tr>
        <w:trPr>
          <w:cantSplit/>
        </w:trPr>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2 - Alta</w:t>
            </w:r>
          </w:p>
        </w:tc>
        <w:tc>
          <w:tcPr>
            <w:tcW w:type="dxa" w:w="427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Función principal inutilizable (movimientos, órdenes) sin caída total.</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 horas</w:t>
            </w:r>
          </w:p>
        </w:tc>
        <w:tc>
          <w:tcPr>
            <w:tcW w:type="dxa" w:w="19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 día hábil</w:t>
            </w:r>
          </w:p>
        </w:tc>
      </w:tr>
      <w:tr>
        <w:trPr>
          <w:cantSplit/>
        </w:trPr>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3 - Media</w:t>
            </w:r>
          </w:p>
        </w:tc>
        <w:tc>
          <w:tcPr>
            <w:tcW w:type="dxa" w:w="427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Falla parcial con alternativa disponible o error de datos aislado.</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 día hábil</w:t>
            </w:r>
          </w:p>
        </w:tc>
        <w:tc>
          <w:tcPr>
            <w:tcW w:type="dxa" w:w="19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 días hábiles</w:t>
            </w:r>
          </w:p>
        </w:tc>
      </w:tr>
      <w:tr>
        <w:trPr>
          <w:cantSplit/>
        </w:trPr>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4 - Baja</w:t>
            </w:r>
          </w:p>
        </w:tc>
        <w:tc>
          <w:tcPr>
            <w:tcW w:type="dxa" w:w="427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Mejora, error visual o consulta de uso.</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 días hábiles</w:t>
            </w:r>
          </w:p>
        </w:tc>
        <w:tc>
          <w:tcPr>
            <w:tcW w:type="dxa" w:w="19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Siguiente sprint</w:t>
            </w:r>
          </w:p>
        </w:tc>
      </w:tr>
    </w:tbl>
    <w:p>
      <w:pPr>
        <w:spacing w:after="200" w:before="60"/>
        <w:jc w:val="center"/>
      </w:pPr>
      <w:r>
        <w:rPr>
          <w:rFonts w:ascii="Arial" w:cs="Arial" w:eastAsia="Arial" w:hAnsi="Arial"/>
          <w:color w:val="6B5B4B"/>
          <w:sz w:val="18"/>
          <w:szCs w:val="18"/>
        </w:rPr>
        <w:t xml:space="preserve">Fuente: Elaboración propia.</w:t>
      </w:r>
    </w:p>
    <w:p>
      <w:pPr>
        <w:pStyle w:val="Heading2"/>
        <w:keepNext/>
        <w:spacing w:after="120" w:before="280"/>
      </w:pPr>
      <w:r>
        <w:rPr>
          <w:rFonts w:ascii="Arial" w:cs="Arial" w:eastAsia="Arial" w:hAnsi="Arial"/>
          <w:b/>
          <w:bCs/>
          <w:color w:val="4A2C1F"/>
          <w:sz w:val="26"/>
          <w:szCs w:val="26"/>
        </w:rPr>
        <w:t xml:space="preserve">6.3 Plan de Medición y Monitoreo</w:t>
      </w:r>
    </w:p>
    <w:p>
      <w:pPr>
        <w:spacing w:after="120" w:before="0" w:line="300"/>
        <w:jc w:val="both"/>
      </w:pPr>
      <w:r>
        <w:rPr>
          <w:rFonts w:ascii="Arial" w:cs="Arial" w:eastAsia="Arial" w:hAnsi="Arial"/>
          <w:sz w:val="22"/>
          <w:szCs w:val="22"/>
        </w:rPr>
        <w:t xml:space="preserve">El plan de medición define con qué herramientas se obtiene cada métrica, con qué frecuencia, quién la revisa y qué umbral activa una acción. Se apoya en herramientas que ya existen en el repositorio o en la plataforma, de modo que medir no requiere software adicional de pago, y se integra a las ceremonias de Scrum descritas en la sección 5.3.2.</w:t>
      </w:r>
    </w:p>
    <w:p>
      <w:pPr>
        <w:pStyle w:val="Heading3"/>
        <w:keepNext/>
        <w:spacing w:after="100" w:before="200"/>
      </w:pPr>
      <w:r>
        <w:rPr>
          <w:rFonts w:ascii="Arial" w:cs="Arial" w:eastAsia="Arial" w:hAnsi="Arial"/>
          <w:b/>
          <w:bCs/>
          <w:color w:val="4A2C1F"/>
          <w:sz w:val="23"/>
          <w:szCs w:val="23"/>
        </w:rPr>
        <w:t xml:space="preserve">6.3.1 Herramientas de monitoreo utilizadas</w:t>
      </w:r>
    </w:p>
    <w:p>
      <w:pPr>
        <w:spacing w:after="120" w:before="0" w:line="300"/>
        <w:jc w:val="both"/>
      </w:pPr>
      <w:r>
        <w:rPr>
          <w:rFonts w:ascii="Arial" w:cs="Arial" w:eastAsia="Arial" w:hAnsi="Arial"/>
          <w:sz w:val="22"/>
          <w:szCs w:val="22"/>
        </w:rPr>
        <w:t xml:space="preserve">Tabla 73</w:t>
      </w:r>
      <w:r>
        <w:rPr>
          <w:rFonts w:ascii="Arial" w:cs="Arial" w:eastAsia="Arial" w:hAnsi="Arial"/>
          <w:sz w:val="22"/>
          <w:szCs w:val="22"/>
        </w:rPr>
        <w:t xml:space="preserve"> lista las herramientas, la métrica que cada una entrega y el archivo de evidencia que el equipo conserva en el repositorio. Las herramientas del ámbito de Render (panel de métricas, registros y chequeo de salud) quedan configuradas en </w:t>
      </w:r>
      <w:r>
        <w:rPr>
          <w:rFonts w:ascii="Consolas" w:cs="Consolas" w:eastAsia="Consolas" w:hAnsi="Consolas"/>
          <w:shd w:fill="F1ECE2" w:val="clear"/>
        </w:rPr>
        <w:t xml:space="preserve">render.yaml</w:t>
      </w:r>
      <w:r>
        <w:rPr>
          <w:rFonts w:ascii="Arial" w:cs="Arial" w:eastAsia="Arial" w:hAnsi="Arial"/>
          <w:sz w:val="22"/>
          <w:szCs w:val="22"/>
        </w:rPr>
        <w:t xml:space="preserve">, pero su evidencia se obtendrá cuando el equipo complete el despliegue en su cuenta.</w:t>
      </w:r>
    </w:p>
    <w:p>
      <w:pPr>
        <w:keepNext/>
        <w:keepLines/>
        <w:spacing w:after="80" w:before="160"/>
        <w:jc w:val="center"/>
      </w:pPr>
      <w:r>
        <w:rPr>
          <w:rFonts w:ascii="Arial" w:cs="Arial" w:eastAsia="Arial" w:hAnsi="Arial"/>
          <w:b/>
          <w:bCs/>
          <w:color w:val="4A2C1F"/>
          <w:sz w:val="20"/>
          <w:szCs w:val="20"/>
        </w:rPr>
        <w:t xml:space="preserve">Tabla 73. </w:t>
      </w:r>
      <w:r>
        <w:rPr>
          <w:rFonts w:ascii="Arial" w:cs="Arial" w:eastAsia="Arial" w:hAnsi="Arial"/>
          <w:color w:val="4A2C1F"/>
          <w:sz w:val="20"/>
          <w:szCs w:val="20"/>
        </w:rPr>
        <w:t xml:space="preserve">Herramientas de medición y monitoreo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860"/>
        <w:gridCol w:w="3347"/>
        <w:gridCol w:w="2046"/>
        <w:gridCol w:w="2045"/>
      </w:tblGrid>
      <w:tr>
        <w:trPr>
          <w:cantSplit/>
          <w:tblHeader/>
        </w:trPr>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Herramienta</w:t>
            </w:r>
          </w:p>
        </w:tc>
        <w:tc>
          <w:tcPr>
            <w:tcW w:type="dxa" w:w="334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Qué mide</w:t>
            </w:r>
          </w:p>
        </w:tc>
        <w:tc>
          <w:tcPr>
            <w:tcW w:type="dxa" w:w="20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Cómo se usa</w:t>
            </w:r>
          </w:p>
        </w:tc>
        <w:tc>
          <w:tcPr>
            <w:tcW w:type="dxa" w:w="204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Evidencia</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db/admin/monitoreo.sql</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Siete consultas de administración: conexiones, tamaño de tablas, caché, índices, dead tuples, roles y cifrado de contraseñas.</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psql -f con el rol de la aplicación</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evidencias/03_monitoreo_bd.txt</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Vistas pg_stat_</w:t>
            </w:r>
            <w:r>
              <w:rPr>
                <w:rFonts w:ascii="Arial" w:cs="Arial" w:eastAsia="Arial" w:hAnsi="Arial"/>
                <w:sz w:val="17"/>
                <w:szCs w:val="17"/>
              </w:rPr>
              <w:t xml:space="preserve">*</w:t>
            </w:r>
          </w:p>
        </w:tc>
        <w:tc>
          <w:tcPr>
            <w:tcW w:type="dxa" w:w="3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pg_stat_activity, pg_stat_database, pg_stat_user_tables, pg_stat_user_indexes y pg_stat_replication (retraso de réplica).</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Consultas SQL del script y de la prueba de réplica</w:t>
            </w:r>
          </w:p>
        </w:tc>
        <w:tc>
          <w:tcPr>
            <w:tcW w:type="dxa" w:w="20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evidencias/01_replicacion.txt y 03</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EXPLAIN ANALYZE</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Plan y tiempo de ejecución de las consultas reales del sistema.</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Sobre el primario, en transacciones de solo lectura</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evidencias/05_explain_analyze.txt</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Playwright con CDP</w:t>
            </w:r>
          </w:p>
        </w:tc>
        <w:tc>
          <w:tcPr>
            <w:tcW w:type="dxa" w:w="3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FCP, carga, bytes y solicitudes de la SPA sin caché, con red limitada a 4 Mbps y 100 ms (mediana de 12 corridas).</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evidencias/wpo/medir_wpo.py</w:t>
            </w:r>
          </w:p>
        </w:tc>
        <w:tc>
          <w:tcPr>
            <w:tcW w:type="dxa" w:w="20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evidencias/wpo/wpo_metricas.json</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medir_latencia.py</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Latencia p50, p95 y p99 de cinco endpoints (300 solicitudes cada uno).</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Contra gunicorn con 2 workers</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evidencias/05_latencia_api.txt</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pytest y pytest-cov</w:t>
            </w:r>
          </w:p>
        </w:tc>
        <w:tc>
          <w:tcPr>
            <w:tcW w:type="dxa" w:w="3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Pruebas funcionales y de seguridad (24) y cobertura de líneas.</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Localmente y en CI (GitHub Actions)</w:t>
            </w:r>
          </w:p>
        </w:tc>
        <w:tc>
          <w:tcPr>
            <w:tcW w:type="dxa" w:w="20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evidencias/04_pytest.txt y 05_cobertura.txt</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Auditoría (auditoria)</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Eventos como ACCESO_DENEGADO y LOGIN_BLOQUEADO, con usuario, IP y resultado.</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Vista de bitácora del Administrador (HU11)</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Tabla auditoria (solo anexado)</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/api/health</w:t>
            </w:r>
          </w:p>
        </w:tc>
        <w:tc>
          <w:tcPr>
            <w:tcW w:type="dxa" w:w="3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Estado del servicio web (respuesta «ok»).</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Chequeo de salud de Render (healthCheckPath)</w:t>
            </w:r>
          </w:p>
        </w:tc>
        <w:tc>
          <w:tcPr>
            <w:tcW w:type="dxa" w:w="20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render.yaml; sondeo en el despliegue</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Métricas de Render</w:t>
            </w:r>
          </w:p>
        </w:tc>
        <w:tc>
          <w:tcPr>
            <w:tcW w:type="dxa" w:w="3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CPU, memoria, registros, eventos de despliegue y horas de uso del plan.</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Panel del servicio en Render</w:t>
            </w:r>
          </w:p>
        </w:tc>
        <w:tc>
          <w:tcPr>
            <w:tcW w:type="dxa" w:w="20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Pendiente: despliegue del equipo</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bandit, pip-audit, npm audit</w:t>
            </w:r>
          </w:p>
        </w:tc>
        <w:tc>
          <w:tcPr>
            <w:tcW w:type="dxa" w:w="3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Vulnerabilidades en el código y en las dependencias.</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En CI y manualmente cada sprint</w:t>
            </w:r>
          </w:p>
        </w:tc>
        <w:tc>
          <w:tcPr>
            <w:tcW w:type="dxa" w:w="20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evidencias/seguridad/</w:t>
            </w:r>
          </w:p>
        </w:tc>
      </w:tr>
    </w:tbl>
    <w:p>
      <w:pPr>
        <w:spacing w:after="200" w:before="60"/>
        <w:jc w:val="center"/>
      </w:pPr>
      <w:r>
        <w:rPr>
          <w:rFonts w:ascii="Arial" w:cs="Arial" w:eastAsia="Arial" w:hAnsi="Arial"/>
          <w:color w:val="6B5B4B"/>
          <w:sz w:val="18"/>
          <w:szCs w:val="18"/>
        </w:rPr>
        <w:t xml:space="preserve">Fuente: Elaboración propia a partir del contenido de evidencias/, db/admin/monitoreo.sql, .github/workflows/ci.yml y render.yaml.</w:t>
      </w:r>
    </w:p>
    <w:p>
      <w:pPr>
        <w:spacing w:after="120" w:before="0" w:line="300"/>
        <w:jc w:val="both"/>
      </w:pPr>
      <w:r>
        <w:rPr>
          <w:rFonts w:ascii="Arial" w:cs="Arial" w:eastAsia="Arial" w:hAnsi="Arial"/>
          <w:sz w:val="22"/>
          <w:szCs w:val="22"/>
        </w:rPr>
        <w:t xml:space="preserve">Tabla 74</w:t>
      </w:r>
      <w:r>
        <w:rPr>
          <w:rFonts w:ascii="Arial" w:cs="Arial" w:eastAsia="Arial" w:hAnsi="Arial"/>
          <w:sz w:val="22"/>
          <w:szCs w:val="22"/>
        </w:rPr>
        <w:t xml:space="preserve"> organiza esas herramientas en un calendario de revisión con responsable y umbral de acción. Los responsables siguen la asignación del plan de riesgos (sección 5.3): J. Caso (Product Owner), A. Lujan (Scrum Master) y L. Matamoros (Desarrollador).</w:t>
      </w:r>
    </w:p>
    <w:p>
      <w:pPr>
        <w:keepNext/>
        <w:keepLines/>
        <w:spacing w:after="80" w:before="160"/>
        <w:jc w:val="center"/>
      </w:pPr>
      <w:r>
        <w:rPr>
          <w:rFonts w:ascii="Arial" w:cs="Arial" w:eastAsia="Arial" w:hAnsi="Arial"/>
          <w:b/>
          <w:bCs/>
          <w:color w:val="4A2C1F"/>
          <w:sz w:val="20"/>
          <w:szCs w:val="20"/>
        </w:rPr>
        <w:t xml:space="preserve">Tabla 74. </w:t>
      </w:r>
      <w:r>
        <w:rPr>
          <w:rFonts w:ascii="Arial" w:cs="Arial" w:eastAsia="Arial" w:hAnsi="Arial"/>
          <w:color w:val="4A2C1F"/>
          <w:sz w:val="20"/>
          <w:szCs w:val="20"/>
        </w:rPr>
        <w:t xml:space="preserve">Plan de medición: frecuencia, responsable y umbral de acción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603"/>
        <w:gridCol w:w="1953"/>
        <w:gridCol w:w="1488"/>
        <w:gridCol w:w="3254"/>
      </w:tblGrid>
      <w:tr>
        <w:trPr>
          <w:cantSplit/>
          <w:tblHeader/>
        </w:trPr>
        <w:tc>
          <w:tcPr>
            <w:tcW w:type="dxa" w:w="260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Actividad de medición</w:t>
            </w:r>
          </w:p>
        </w:tc>
        <w:tc>
          <w:tcPr>
            <w:tcW w:type="dxa" w:w="195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Frecuencia</w:t>
            </w:r>
          </w:p>
        </w:tc>
        <w:tc>
          <w:tcPr>
            <w:tcW w:type="dxa" w:w="148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Responsable</w:t>
            </w:r>
          </w:p>
        </w:tc>
        <w:tc>
          <w:tcPr>
            <w:tcW w:type="dxa" w:w="325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Umbral que activa una acción</w:t>
            </w:r>
          </w:p>
        </w:tc>
      </w:tr>
      <w:tr>
        <w:trPr>
          <w:cantSplit/>
        </w:trPr>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Pruebas pytest y cobertura</w:t>
            </w:r>
          </w:p>
        </w:tc>
        <w:tc>
          <w:tcPr>
            <w:tcW w:type="dxa" w:w="19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 cada commit (CI) y cada sprint</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 Lujan</w:t>
            </w:r>
          </w:p>
        </w:tc>
        <w:tc>
          <w:tcPr>
            <w:tcW w:type="dxa" w:w="32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Alguna prueba en rojo o cobertura &lt; 80 %</w:t>
            </w:r>
          </w:p>
        </w:tc>
      </w:tr>
      <w:tr>
        <w:trPr>
          <w:cantSplit/>
        </w:trPr>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Monitoreo de BD (monitoreo.sql)</w:t>
            </w:r>
          </w:p>
        </w:tc>
        <w:tc>
          <w:tcPr>
            <w:tcW w:type="dxa" w:w="195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Semanal</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 Matamoros</w:t>
            </w:r>
          </w:p>
        </w:tc>
        <w:tc>
          <w:tcPr>
            <w:tcW w:type="dxa" w:w="32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Caché &lt; 99 %, deadlocks &gt; 0 o dead tuples crecientes</w:t>
            </w:r>
          </w:p>
        </w:tc>
      </w:tr>
      <w:tr>
        <w:trPr>
          <w:cantSplit/>
        </w:trPr>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Retraso de replicación</w:t>
            </w:r>
          </w:p>
        </w:tc>
        <w:tc>
          <w:tcPr>
            <w:tcW w:type="dxa" w:w="19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Semanal</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 Matamoros</w:t>
            </w:r>
          </w:p>
        </w:tc>
        <w:tc>
          <w:tcPr>
            <w:tcW w:type="dxa" w:w="32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Retraso mayor que 0 de forma sostenida (riesgo R5)</w:t>
            </w:r>
          </w:p>
        </w:tc>
      </w:tr>
      <w:tr>
        <w:trPr>
          <w:cantSplit/>
        </w:trPr>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Latencia de API y WPO</w:t>
            </w:r>
          </w:p>
        </w:tc>
        <w:tc>
          <w:tcPr>
            <w:tcW w:type="dxa" w:w="195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Cada sprint, antes de la Sprint Review</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 Matamoros</w:t>
            </w:r>
          </w:p>
        </w:tc>
        <w:tc>
          <w:tcPr>
            <w:tcW w:type="dxa" w:w="32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p95 ≥ 500 ms o FCP ≥ 1 s</w:t>
            </w:r>
          </w:p>
        </w:tc>
      </w:tr>
      <w:tr>
        <w:trPr>
          <w:cantSplit/>
        </w:trPr>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Revisión de la bitácora de auditoría</w:t>
            </w:r>
          </w:p>
        </w:tc>
        <w:tc>
          <w:tcPr>
            <w:tcW w:type="dxa" w:w="19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Semanal</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 Lujan</w:t>
            </w:r>
          </w:p>
        </w:tc>
        <w:tc>
          <w:tcPr>
            <w:tcW w:type="dxa" w:w="32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Picos de ACCESO_DENEGADO o LOGIN_BLOQUEADO (riesgo R3)</w:t>
            </w:r>
          </w:p>
        </w:tc>
      </w:tr>
      <w:tr>
        <w:trPr>
          <w:cantSplit/>
        </w:trPr>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Escaneos de seguridad</w:t>
            </w:r>
          </w:p>
        </w:tc>
        <w:tc>
          <w:tcPr>
            <w:tcW w:type="dxa" w:w="195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Cada sprint</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 Lujan</w:t>
            </w:r>
          </w:p>
        </w:tc>
        <w:tc>
          <w:tcPr>
            <w:tcW w:type="dxa" w:w="32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Hallazgo alto o crítico</w:t>
            </w:r>
          </w:p>
        </w:tc>
      </w:tr>
      <w:tr>
        <w:trPr>
          <w:cantSplit/>
        </w:trPr>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Revisión de KPIs de negocio con el cliente</w:t>
            </w:r>
          </w:p>
        </w:tc>
        <w:tc>
          <w:tcPr>
            <w:tcW w:type="dxa" w:w="19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Cada sprint (Sprint Review)</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J. Caso</w:t>
            </w:r>
          </w:p>
        </w:tc>
        <w:tc>
          <w:tcPr>
            <w:tcW w:type="dxa" w:w="32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Meta de la </w:t>
            </w:r>
            <w:r>
              <w:rPr>
                <w:rFonts w:ascii="Arial" w:cs="Arial" w:eastAsia="Arial" w:hAnsi="Arial"/>
                <w:sz w:val="18"/>
                <w:szCs w:val="18"/>
              </w:rPr>
              <w:t xml:space="preserve">Tabla 67</w:t>
            </w:r>
            <w:r>
              <w:rPr>
                <w:rFonts w:ascii="Arial" w:cs="Arial" w:eastAsia="Arial" w:hAnsi="Arial"/>
                <w:sz w:val="18"/>
                <w:szCs w:val="18"/>
              </w:rPr>
              <w:t xml:space="preserve"> o </w:t>
            </w:r>
            <w:r>
              <w:rPr>
                <w:rFonts w:ascii="Arial" w:cs="Arial" w:eastAsia="Arial" w:hAnsi="Arial"/>
                <w:sz w:val="18"/>
                <w:szCs w:val="18"/>
              </w:rPr>
              <w:t xml:space="preserve">Tabla 68</w:t>
            </w:r>
            <w:r>
              <w:rPr>
                <w:rFonts w:ascii="Arial" w:cs="Arial" w:eastAsia="Arial" w:hAnsi="Arial"/>
                <w:sz w:val="18"/>
                <w:szCs w:val="18"/>
              </w:rPr>
              <w:t xml:space="preserve"> incumplida</w:t>
            </w:r>
          </w:p>
        </w:tc>
      </w:tr>
      <w:tr>
        <w:trPr>
          <w:cantSplit/>
        </w:trPr>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Disponibilidad y consumo de horas en Render</w:t>
            </w:r>
          </w:p>
        </w:tc>
        <w:tc>
          <w:tcPr>
            <w:tcW w:type="dxa" w:w="195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Semanal, tras el despliegue</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 Lujan</w:t>
            </w:r>
          </w:p>
        </w:tc>
        <w:tc>
          <w:tcPr>
            <w:tcW w:type="dxa" w:w="32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Caída de más de 1 hora o más de 600 de 750 horas (riesgo R8)</w:t>
            </w:r>
          </w:p>
        </w:tc>
      </w:tr>
    </w:tbl>
    <w:p>
      <w:pPr>
        <w:spacing w:after="200" w:before="60"/>
        <w:jc w:val="center"/>
      </w:pPr>
      <w:r>
        <w:rPr>
          <w:rFonts w:ascii="Arial" w:cs="Arial" w:eastAsia="Arial" w:hAnsi="Arial"/>
          <w:color w:val="6B5B4B"/>
          <w:sz w:val="18"/>
          <w:szCs w:val="18"/>
        </w:rPr>
        <w:t xml:space="preserve">Fuente: Elaboración propia; umbrales coherentes con los indicadores de seguimiento de la Tabla 63 (capítulo 5).</w:t>
      </w:r>
    </w:p>
    <w:p>
      <w:pPr>
        <w:pStyle w:val="Heading3"/>
        <w:keepNext/>
        <w:spacing w:after="100" w:before="200"/>
      </w:pPr>
      <w:r>
        <w:rPr>
          <w:rFonts w:ascii="Arial" w:cs="Arial" w:eastAsia="Arial" w:hAnsi="Arial"/>
          <w:b/>
          <w:bCs/>
          <w:color w:val="4A2C1F"/>
          <w:sz w:val="23"/>
          <w:szCs w:val="23"/>
        </w:rPr>
        <w:t xml:space="preserve">6.3.2 Métricas recolectadas</w:t>
      </w:r>
    </w:p>
    <w:p>
      <w:pPr>
        <w:spacing w:after="120" w:before="0" w:line="300"/>
        <w:jc w:val="both"/>
      </w:pPr>
      <w:r>
        <w:rPr>
          <w:rFonts w:ascii="Arial" w:cs="Arial" w:eastAsia="Arial" w:hAnsi="Arial"/>
          <w:sz w:val="22"/>
          <w:szCs w:val="22"/>
        </w:rPr>
        <w:t xml:space="preserve">Las tablas siguientes reportan los valores medidos el 06-oct-2026, tomados sin modificación de los archivos de evidencia del repositorio. </w:t>
      </w:r>
      <w:r>
        <w:rPr>
          <w:rFonts w:ascii="Arial" w:cs="Arial" w:eastAsia="Arial" w:hAnsi="Arial"/>
          <w:sz w:val="22"/>
          <w:szCs w:val="22"/>
        </w:rPr>
        <w:t xml:space="preserve">Tabla 75</w:t>
      </w:r>
      <w:r>
        <w:rPr>
          <w:rFonts w:ascii="Arial" w:cs="Arial" w:eastAsia="Arial" w:hAnsi="Arial"/>
          <w:sz w:val="22"/>
          <w:szCs w:val="22"/>
        </w:rPr>
        <w:t xml:space="preserve"> resume el estado de la base de datos de demostración. El ratio de caché de 99.92 % supera la meta de 99 %, no hay deadlocks y solo 11 de 483 transacciones se revirtieron (2.3 %). La base ocupa 9 071 kB con 8 tablas, y el rol de la aplicación </w:t>
      </w:r>
      <w:r>
        <w:rPr>
          <w:rFonts w:ascii="Consolas" w:cs="Consolas" w:eastAsia="Consolas" w:hAnsi="Consolas"/>
          <w:shd w:fill="F1ECE2" w:val="clear"/>
        </w:rPr>
        <w:t xml:space="preserve">vastago_app</w:t>
      </w:r>
      <w:r>
        <w:rPr>
          <w:rFonts w:ascii="Arial" w:cs="Arial" w:eastAsia="Arial" w:hAnsi="Arial"/>
          <w:sz w:val="22"/>
          <w:szCs w:val="22"/>
        </w:rPr>
        <w:t xml:space="preserve"> no tiene privilegios de superusuario ni de replicación.</w:t>
      </w:r>
    </w:p>
    <w:p>
      <w:pPr>
        <w:keepNext/>
        <w:keepLines/>
        <w:spacing w:after="80" w:before="160"/>
        <w:jc w:val="center"/>
      </w:pPr>
      <w:r>
        <w:rPr>
          <w:rFonts w:ascii="Arial" w:cs="Arial" w:eastAsia="Arial" w:hAnsi="Arial"/>
          <w:b/>
          <w:bCs/>
          <w:color w:val="4A2C1F"/>
          <w:sz w:val="20"/>
          <w:szCs w:val="20"/>
        </w:rPr>
        <w:t xml:space="preserve">Tabla 75. </w:t>
      </w:r>
      <w:r>
        <w:rPr>
          <w:rFonts w:ascii="Arial" w:cs="Arial" w:eastAsia="Arial" w:hAnsi="Arial"/>
          <w:color w:val="4A2C1F"/>
          <w:sz w:val="20"/>
          <w:szCs w:val="20"/>
        </w:rPr>
        <w:t xml:space="preserve">Métricas de la base de datos recolectadas con monitoreo.sql</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789"/>
        <w:gridCol w:w="2789"/>
        <w:gridCol w:w="2046"/>
        <w:gridCol w:w="1674"/>
      </w:tblGrid>
      <w:tr>
        <w:trPr>
          <w:cantSplit/>
          <w:tblHeader/>
        </w:trPr>
        <w:tc>
          <w:tcPr>
            <w:tcW w:type="dxa" w:w="27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Métrica</w:t>
            </w:r>
          </w:p>
        </w:tc>
        <w:tc>
          <w:tcPr>
            <w:tcW w:type="dxa" w:w="27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Valor medido</w:t>
            </w:r>
          </w:p>
        </w:tc>
        <w:tc>
          <w:tcPr>
            <w:tcW w:type="dxa" w:w="20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Meta</w:t>
            </w:r>
          </w:p>
        </w:tc>
        <w:tc>
          <w:tcPr>
            <w:tcW w:type="dxa" w:w="167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Resultado</w:t>
            </w:r>
          </w:p>
        </w:tc>
      </w:tr>
      <w:tr>
        <w:trPr>
          <w:cantSplit/>
        </w:trPr>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Conexiones activas</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 (estado active)</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Sin saturación</w:t>
            </w:r>
          </w:p>
        </w:tc>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Normal</w:t>
            </w:r>
          </w:p>
        </w:tc>
      </w:tr>
      <w:tr>
        <w:trPr>
          <w:cantSplit/>
        </w:trPr>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Tamaño de la base de datos</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9 071 kB (8 tablas)</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Informativo</w:t>
            </w:r>
          </w:p>
        </w:tc>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Informativo</w:t>
            </w:r>
          </w:p>
        </w:tc>
      </w:tr>
      <w:tr>
        <w:trPr>
          <w:cantSplit/>
        </w:trPr>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Aciertos de caché</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99.92 %</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&gt; 99 %</w:t>
            </w:r>
          </w:p>
        </w:tc>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Cumple</w:t>
            </w:r>
          </w:p>
        </w:tc>
      </w:tr>
      <w:tr>
        <w:trPr>
          <w:cantSplit/>
        </w:trPr>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Transacciones confirmadas / revertidas</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472 / 11</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Informativo</w:t>
            </w:r>
          </w:p>
        </w:tc>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Informativo (2.3 % revertidas)</w:t>
            </w:r>
          </w:p>
        </w:tc>
      </w:tr>
      <w:tr>
        <w:trPr>
          <w:cantSplit/>
        </w:trPr>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Deadlocks</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w:t>
            </w:r>
          </w:p>
        </w:tc>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Cumple</w:t>
            </w:r>
          </w:p>
        </w:tc>
      </w:tr>
      <w:tr>
        <w:trPr>
          <w:cantSplit/>
        </w:trPr>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Filas de auditoría / sesiones / usuarios</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85 / 66 / 5</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Informativo</w:t>
            </w:r>
          </w:p>
        </w:tc>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Informativo</w:t>
            </w:r>
          </w:p>
        </w:tc>
      </w:tr>
      <w:tr>
        <w:trPr>
          <w:cantSplit/>
        </w:trPr>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Cifrado de contraseñas del servidor</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scram-sha-256</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SCRAM-SHA-256</w:t>
            </w:r>
          </w:p>
        </w:tc>
        <w:tc>
          <w:tcPr>
            <w:tcW w:type="dxa" w:w="16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Cumple</w:t>
            </w:r>
          </w:p>
        </w:tc>
      </w:tr>
      <w:tr>
        <w:trPr>
          <w:cantSplit/>
        </w:trPr>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Roles con privilegios elevados</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Solo postgres (superusuario) y replicator (replicación)</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La aplicación sin privilegios</w:t>
            </w:r>
          </w:p>
        </w:tc>
        <w:tc>
          <w:tcPr>
            <w:tcW w:type="dxa" w:w="16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Cumple</w:t>
            </w:r>
          </w:p>
        </w:tc>
      </w:tr>
    </w:tbl>
    <w:p>
      <w:pPr>
        <w:spacing w:after="200" w:before="60"/>
        <w:jc w:val="center"/>
      </w:pPr>
      <w:r>
        <w:rPr>
          <w:rFonts w:ascii="Arial" w:cs="Arial" w:eastAsia="Arial" w:hAnsi="Arial"/>
          <w:color w:val="6B5B4B"/>
          <w:sz w:val="18"/>
          <w:szCs w:val="18"/>
        </w:rPr>
        <w:t xml:space="preserve">Fuente: evidencias/03_monitoreo_bd.txt (db/admin/monitoreo.sql sobre PostgreSQL 16, 06-oct-2026).</w:t>
      </w:r>
    </w:p>
    <w:p>
      <w:pPr>
        <w:spacing w:after="120" w:before="0" w:line="300"/>
        <w:jc w:val="both"/>
      </w:pPr>
      <w:r>
        <w:rPr>
          <w:rFonts w:ascii="Arial" w:cs="Arial" w:eastAsia="Arial" w:hAnsi="Arial"/>
          <w:sz w:val="22"/>
          <w:szCs w:val="22"/>
        </w:rPr>
        <w:t xml:space="preserve">Tabla 76</w:t>
      </w:r>
      <w:r>
        <w:rPr>
          <w:rFonts w:ascii="Arial" w:cs="Arial" w:eastAsia="Arial" w:hAnsi="Arial"/>
          <w:sz w:val="22"/>
          <w:szCs w:val="22"/>
        </w:rPr>
        <w:t xml:space="preserve"> presenta las mediciones de carga de la aplicación. Cada valor es la mediana de 12 corridas en frío, sin caché y con una red emulada de 4 Mbps y 100 ms de latencia mediante el protocolo de depuración de Chrome (CDP). La versión «antes» es el empaquetado sin optimizar y la «después» incluye las optimizaciones del capítulo 7. La última columna recoge una segunda medición completa, que confirma que los resultados son reproducibles.</w:t>
      </w:r>
    </w:p>
    <w:p>
      <w:pPr>
        <w:keepNext/>
        <w:keepLines/>
        <w:spacing w:after="80" w:before="160"/>
        <w:jc w:val="center"/>
      </w:pPr>
      <w:r>
        <w:rPr>
          <w:rFonts w:ascii="Arial" w:cs="Arial" w:eastAsia="Arial" w:hAnsi="Arial"/>
          <w:b/>
          <w:bCs/>
          <w:color w:val="4A2C1F"/>
          <w:sz w:val="20"/>
          <w:szCs w:val="20"/>
        </w:rPr>
        <w:t xml:space="preserve">Tabla 76. </w:t>
      </w:r>
      <w:r>
        <w:rPr>
          <w:rFonts w:ascii="Arial" w:cs="Arial" w:eastAsia="Arial" w:hAnsi="Arial"/>
          <w:color w:val="4A2C1F"/>
          <w:sz w:val="20"/>
          <w:szCs w:val="20"/>
        </w:rPr>
        <w:t xml:space="preserve">Métricas de rendimiento web (WPO) antes y después de la optimización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510"/>
        <w:gridCol w:w="1488"/>
        <w:gridCol w:w="1488"/>
        <w:gridCol w:w="1395"/>
        <w:gridCol w:w="2417"/>
      </w:tblGrid>
      <w:tr>
        <w:trPr>
          <w:cantSplit/>
          <w:tblHeader/>
        </w:trPr>
        <w:tc>
          <w:tcPr>
            <w:tcW w:type="dxa" w:w="251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Métrica</w:t>
            </w:r>
          </w:p>
        </w:tc>
        <w:tc>
          <w:tcPr>
            <w:tcW w:type="dxa" w:w="148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Antes</w:t>
            </w:r>
          </w:p>
        </w:tc>
        <w:tc>
          <w:tcPr>
            <w:tcW w:type="dxa" w:w="148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Después</w:t>
            </w:r>
          </w:p>
        </w:tc>
        <w:tc>
          <w:tcPr>
            <w:tcW w:type="dxa" w:w="139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Reducción</w:t>
            </w:r>
          </w:p>
        </w:tc>
        <w:tc>
          <w:tcPr>
            <w:tcW w:type="dxa" w:w="241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Repetición (antes → después)</w:t>
            </w:r>
          </w:p>
        </w:tc>
      </w:tr>
      <w:tr>
        <w:trPr>
          <w:cantSplit/>
        </w:trPr>
        <w:tc>
          <w:tcPr>
            <w:tcW w:type="dxa" w:w="251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Primer contenido visible (FCP)</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2 812 ms</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480 ms</w:t>
            </w:r>
          </w:p>
        </w:tc>
        <w:tc>
          <w:tcPr>
            <w:tcW w:type="dxa" w:w="13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−82.9 %</w:t>
            </w:r>
          </w:p>
        </w:tc>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2 794 → 484 ms</w:t>
            </w:r>
          </w:p>
        </w:tc>
      </w:tr>
      <w:tr>
        <w:trPr>
          <w:cantSplit/>
        </w:trPr>
        <w:tc>
          <w:tcPr>
            <w:tcW w:type="dxa" w:w="251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Carga completa (load)</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2 780 ms</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449 ms</w:t>
            </w:r>
          </w:p>
        </w:tc>
        <w:tc>
          <w:tcPr>
            <w:tcW w:type="dxa" w:w="139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−83.8 %</w:t>
            </w:r>
          </w:p>
        </w:tc>
        <w:tc>
          <w:tcPr>
            <w:tcW w:type="dxa" w:w="24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2 769 → 456 ms</w:t>
            </w:r>
          </w:p>
        </w:tc>
      </w:tr>
      <w:tr>
        <w:trPr>
          <w:cantSplit/>
        </w:trPr>
        <w:tc>
          <w:tcPr>
            <w:tcW w:type="dxa" w:w="251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DOMContentLoaded</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2 777 ms</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449 ms</w:t>
            </w:r>
          </w:p>
        </w:tc>
        <w:tc>
          <w:tcPr>
            <w:tcW w:type="dxa" w:w="13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−83.8 %</w:t>
            </w:r>
          </w:p>
        </w:tc>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2 768 → 456 ms</w:t>
            </w:r>
          </w:p>
        </w:tc>
      </w:tr>
      <w:tr>
        <w:trPr>
          <w:cantSplit/>
        </w:trPr>
        <w:tc>
          <w:tcPr>
            <w:tcW w:type="dxa" w:w="251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Bytes transferidos</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1 269 679 B</w:t>
            </w:r>
          </w:p>
        </w:tc>
        <w:tc>
          <w:tcPr>
            <w:tcW w:type="dxa" w:w="14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82 266 B</w:t>
            </w:r>
          </w:p>
        </w:tc>
        <w:tc>
          <w:tcPr>
            <w:tcW w:type="dxa" w:w="139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−93.5 %</w:t>
            </w:r>
          </w:p>
        </w:tc>
        <w:tc>
          <w:tcPr>
            <w:tcW w:type="dxa" w:w="24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1 269 679 → 82 266 B</w:t>
            </w:r>
          </w:p>
        </w:tc>
      </w:tr>
      <w:tr>
        <w:trPr>
          <w:cantSplit/>
        </w:trPr>
        <w:tc>
          <w:tcPr>
            <w:tcW w:type="dxa" w:w="251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Solicitudes HTTP</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w:t>
            </w:r>
          </w:p>
        </w:tc>
        <w:tc>
          <w:tcPr>
            <w:tcW w:type="dxa" w:w="14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w:t>
            </w:r>
          </w:p>
        </w:tc>
        <w:tc>
          <w:tcPr>
            <w:tcW w:type="dxa" w:w="13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Sin cambio</w:t>
            </w:r>
          </w:p>
        </w:tc>
        <w:tc>
          <w:tcPr>
            <w:tcW w:type="dxa" w:w="24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 → 4</w:t>
            </w:r>
          </w:p>
        </w:tc>
      </w:tr>
    </w:tbl>
    <w:p>
      <w:pPr>
        <w:spacing w:after="200" w:before="60"/>
        <w:jc w:val="center"/>
      </w:pPr>
      <w:r>
        <w:rPr>
          <w:rFonts w:ascii="Arial" w:cs="Arial" w:eastAsia="Arial" w:hAnsi="Arial"/>
          <w:color w:val="6B5B4B"/>
          <w:sz w:val="18"/>
          <w:szCs w:val="18"/>
        </w:rPr>
        <w:t xml:space="preserve">Fuente: evidencias/wpo/wpo_metricas.json y wpo_reproduccion_06oct.json (medir_wpo.py, mediana de 12 corridas, 4 Mbps y 100 ms).</w:t>
      </w:r>
    </w:p>
    <w:p>
      <w:pPr>
        <w:spacing w:after="120" w:before="0" w:line="300"/>
        <w:jc w:val="both"/>
      </w:pPr>
      <w:r>
        <w:rPr>
          <w:rFonts w:ascii="Arial" w:cs="Arial" w:eastAsia="Arial" w:hAnsi="Arial"/>
          <w:sz w:val="22"/>
          <w:szCs w:val="22"/>
        </w:rPr>
        <w:t xml:space="preserve">Tabla 77</w:t>
      </w:r>
      <w:r>
        <w:rPr>
          <w:rFonts w:ascii="Arial" w:cs="Arial" w:eastAsia="Arial" w:hAnsi="Arial"/>
          <w:sz w:val="22"/>
          <w:szCs w:val="22"/>
        </w:rPr>
        <w:t xml:space="preserve"> reporta la latencia de la API medida con conexión persistente contra gunicorn con 2 workers, en el mismo equipo (loopback). Todos los endpoints cumplen con amplio margen el objetivo de 500 ms. Como el cliente y el servidor comparten máquina, estos tiempos reflejan el costo de procesamiento y de acceso a la base, no el de la red; por ello se repetirán sobre Render.</w:t>
      </w:r>
    </w:p>
    <w:p>
      <w:pPr>
        <w:keepNext/>
        <w:keepLines/>
        <w:spacing w:after="80" w:before="160"/>
        <w:jc w:val="center"/>
      </w:pPr>
      <w:r>
        <w:rPr>
          <w:rFonts w:ascii="Arial" w:cs="Arial" w:eastAsia="Arial" w:hAnsi="Arial"/>
          <w:b/>
          <w:bCs/>
          <w:color w:val="4A2C1F"/>
          <w:sz w:val="20"/>
          <w:szCs w:val="20"/>
        </w:rPr>
        <w:t xml:space="preserve">Tabla 77. </w:t>
      </w:r>
      <w:r>
        <w:rPr>
          <w:rFonts w:ascii="Arial" w:cs="Arial" w:eastAsia="Arial" w:hAnsi="Arial"/>
          <w:color w:val="4A2C1F"/>
          <w:sz w:val="20"/>
          <w:szCs w:val="20"/>
        </w:rPr>
        <w:t xml:space="preserve">Latencia de la API (300 solicitudes por endpoint)</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975"/>
        <w:gridCol w:w="1581"/>
        <w:gridCol w:w="1581"/>
        <w:gridCol w:w="1581"/>
        <w:gridCol w:w="1580"/>
      </w:tblGrid>
      <w:tr>
        <w:trPr>
          <w:cantSplit/>
          <w:tblHeader/>
        </w:trPr>
        <w:tc>
          <w:tcPr>
            <w:tcW w:type="dxa" w:w="297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Endpoint</w:t>
            </w:r>
          </w:p>
        </w:tc>
        <w:tc>
          <w:tcPr>
            <w:tcW w:type="dxa" w:w="158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p50 (ms)</w:t>
            </w:r>
          </w:p>
        </w:tc>
        <w:tc>
          <w:tcPr>
            <w:tcW w:type="dxa" w:w="158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p95 (ms)</w:t>
            </w:r>
          </w:p>
        </w:tc>
        <w:tc>
          <w:tcPr>
            <w:tcW w:type="dxa" w:w="158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p99 (ms)</w:t>
            </w:r>
          </w:p>
        </w:tc>
        <w:tc>
          <w:tcPr>
            <w:tcW w:type="dxa" w:w="158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Máximo (ms)</w:t>
            </w:r>
          </w:p>
        </w:tc>
      </w:tr>
      <w:tr>
        <w:trPr>
          <w:cantSplit/>
        </w:trPr>
        <w:tc>
          <w:tcPr>
            <w:tcW w:type="dxa" w:w="297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/api/health</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0.8</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3.2</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8.6</w:t>
            </w:r>
          </w:p>
        </w:tc>
        <w:tc>
          <w:tcPr>
            <w:tcW w:type="dxa" w:w="158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28.1</w:t>
            </w:r>
          </w:p>
        </w:tc>
      </w:tr>
      <w:tr>
        <w:trPr>
          <w:cantSplit/>
        </w:trPr>
        <w:tc>
          <w:tcPr>
            <w:tcW w:type="dxa" w:w="297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/api/kpis</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1.8</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2.8</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4.8</w:t>
            </w:r>
          </w:p>
        </w:tc>
        <w:tc>
          <w:tcPr>
            <w:tcW w:type="dxa" w:w="158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7.8</w:t>
            </w:r>
          </w:p>
        </w:tc>
      </w:tr>
      <w:tr>
        <w:trPr>
          <w:cantSplit/>
        </w:trPr>
        <w:tc>
          <w:tcPr>
            <w:tcW w:type="dxa" w:w="297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/api/alertas</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1.5</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2.9</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6.1</w:t>
            </w:r>
          </w:p>
        </w:tc>
        <w:tc>
          <w:tcPr>
            <w:tcW w:type="dxa" w:w="158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7.9</w:t>
            </w:r>
          </w:p>
        </w:tc>
      </w:tr>
      <w:tr>
        <w:trPr>
          <w:cantSplit/>
        </w:trPr>
        <w:tc>
          <w:tcPr>
            <w:tcW w:type="dxa" w:w="297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/api/produccion</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1.4</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1.8</w:t>
            </w:r>
          </w:p>
        </w:tc>
        <w:tc>
          <w:tcPr>
            <w:tcW w:type="dxa" w:w="15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2.3</w:t>
            </w:r>
          </w:p>
        </w:tc>
        <w:tc>
          <w:tcPr>
            <w:tcW w:type="dxa" w:w="158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5.6</w:t>
            </w:r>
          </w:p>
        </w:tc>
      </w:tr>
      <w:tr>
        <w:trPr>
          <w:cantSplit/>
        </w:trPr>
        <w:tc>
          <w:tcPr>
            <w:tcW w:type="dxa" w:w="297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/api/forecast</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2.3</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2.9</w:t>
            </w:r>
          </w:p>
        </w:tc>
        <w:tc>
          <w:tcPr>
            <w:tcW w:type="dxa" w:w="15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3.7</w:t>
            </w:r>
          </w:p>
        </w:tc>
        <w:tc>
          <w:tcPr>
            <w:tcW w:type="dxa" w:w="158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5.2</w:t>
            </w:r>
          </w:p>
        </w:tc>
      </w:tr>
    </w:tbl>
    <w:p>
      <w:pPr>
        <w:spacing w:after="200" w:before="60"/>
        <w:jc w:val="center"/>
      </w:pPr>
      <w:r>
        <w:rPr>
          <w:rFonts w:ascii="Arial" w:cs="Arial" w:eastAsia="Arial" w:hAnsi="Arial"/>
          <w:color w:val="6B5B4B"/>
          <w:sz w:val="18"/>
          <w:szCs w:val="18"/>
        </w:rPr>
        <w:t xml:space="preserve">Fuente: evidencias/05_latencia_api.txt (medir_latencia.py, gunicorn con 2 workers, loopback, 06-oct-2026).</w:t>
      </w:r>
    </w:p>
    <w:p>
      <w:pPr>
        <w:spacing w:after="120" w:before="0" w:line="300"/>
        <w:jc w:val="both"/>
      </w:pPr>
      <w:r>
        <w:rPr>
          <w:rFonts w:ascii="Arial" w:cs="Arial" w:eastAsia="Arial" w:hAnsi="Arial"/>
          <w:sz w:val="22"/>
          <w:szCs w:val="22"/>
        </w:rPr>
        <w:t xml:space="preserve">Finalmente, </w:t>
      </w:r>
      <w:r>
        <w:rPr>
          <w:rFonts w:ascii="Arial" w:cs="Arial" w:eastAsia="Arial" w:hAnsi="Arial"/>
          <w:sz w:val="22"/>
          <w:szCs w:val="22"/>
        </w:rPr>
        <w:t xml:space="preserve">Tabla 78</w:t>
      </w:r>
      <w:r>
        <w:rPr>
          <w:rFonts w:ascii="Arial" w:cs="Arial" w:eastAsia="Arial" w:hAnsi="Arial"/>
          <w:sz w:val="22"/>
          <w:szCs w:val="22"/>
        </w:rPr>
        <w:t xml:space="preserve"> reúne las métricas de calidad, seguridad y recuperación. Los tiempos de respaldo, restauración y promoción corresponden a la base de demostración (decenas de miles de bytes), por lo que son una cota inferior: crecerán con el volumen de datos reales y deberán volver a medirse en el piloto.</w:t>
      </w:r>
    </w:p>
    <w:p>
      <w:pPr>
        <w:keepNext/>
        <w:keepLines/>
        <w:spacing w:after="80" w:before="160"/>
        <w:jc w:val="center"/>
      </w:pPr>
      <w:r>
        <w:rPr>
          <w:rFonts w:ascii="Arial" w:cs="Arial" w:eastAsia="Arial" w:hAnsi="Arial"/>
          <w:b/>
          <w:bCs/>
          <w:color w:val="4A2C1F"/>
          <w:sz w:val="20"/>
          <w:szCs w:val="20"/>
        </w:rPr>
        <w:t xml:space="preserve">Tabla 78. </w:t>
      </w:r>
      <w:r>
        <w:rPr>
          <w:rFonts w:ascii="Arial" w:cs="Arial" w:eastAsia="Arial" w:hAnsi="Arial"/>
          <w:color w:val="4A2C1F"/>
          <w:sz w:val="20"/>
          <w:szCs w:val="20"/>
        </w:rPr>
        <w:t xml:space="preserve">Métricas de calidad, seguridad y recuperación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696"/>
        <w:gridCol w:w="3068"/>
        <w:gridCol w:w="1302"/>
        <w:gridCol w:w="2232"/>
      </w:tblGrid>
      <w:tr>
        <w:trPr>
          <w:cantSplit/>
          <w:tblHeader/>
        </w:trPr>
        <w:tc>
          <w:tcPr>
            <w:tcW w:type="dxa" w:w="269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Métrica</w:t>
            </w:r>
          </w:p>
        </w:tc>
        <w:tc>
          <w:tcPr>
            <w:tcW w:type="dxa" w:w="306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Valor medido</w:t>
            </w:r>
          </w:p>
        </w:tc>
        <w:tc>
          <w:tcPr>
            <w:tcW w:type="dxa" w:w="130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Meta</w:t>
            </w:r>
          </w:p>
        </w:tc>
        <w:tc>
          <w:tcPr>
            <w:tcW w:type="dxa" w:w="223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Fuente</w:t>
            </w:r>
          </w:p>
        </w:tc>
      </w:tr>
      <w:tr>
        <w:trPr>
          <w:cantSplit/>
        </w:trPr>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Pruebas automáticas aprobadas</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24 de 24 (16 de seguridad)</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100 %</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evidencias/04_pytest.txt</w:t>
            </w:r>
          </w:p>
        </w:tc>
      </w:tr>
      <w:tr>
        <w:trPr>
          <w:cantSplit/>
        </w:trPr>
        <w:tc>
          <w:tcPr>
            <w:tcW w:type="dxa" w:w="2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Cobertura de líneas del backend</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90 % (596 líneas, 60 sin cubrir)</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 80 %</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evidencias/05_cobertura.txt</w:t>
            </w:r>
          </w:p>
        </w:tc>
      </w:tr>
      <w:tr>
        <w:trPr>
          <w:cantSplit/>
        </w:trPr>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Pruebas de seguridad web (OWASP)</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18 de 20 antes de las correcciones; 20 de 20 después</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20 de 20</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evidencias/seguridad/pentest_despues.txt</w:t>
            </w:r>
          </w:p>
        </w:tc>
      </w:tr>
      <w:tr>
        <w:trPr>
          <w:cantSplit/>
        </w:trPr>
        <w:tc>
          <w:tcPr>
            <w:tcW w:type="dxa" w:w="2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Hallazgos de bandit, pip-audit y npm audit</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 0 y 0</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evidencias/seguridad/</w:t>
            </w:r>
          </w:p>
        </w:tc>
      </w:tr>
      <w:tr>
        <w:trPr>
          <w:cantSplit/>
        </w:trPr>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Retraso de replicación</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 bytes (slot replica1_slot)</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 bytes</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evidencias/01_replicacion.txt</w:t>
            </w:r>
          </w:p>
        </w:tc>
      </w:tr>
      <w:tr>
        <w:trPr>
          <w:cantSplit/>
        </w:trPr>
        <w:tc>
          <w:tcPr>
            <w:tcW w:type="dxa" w:w="2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Respaldo pg_dump y restauración</w:t>
            </w:r>
          </w:p>
        </w:tc>
        <w:tc>
          <w:tcPr>
            <w:tcW w:type="dxa" w:w="30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0.12 s y 0.13 s; 8 tablas con conteos iguales</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RTO ≤ 2 h</w:t>
            </w:r>
          </w:p>
        </w:tc>
        <w:tc>
          <w:tcPr>
            <w:tcW w:type="dxa" w:w="2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evidencias/02b_tiempos_restauracion.txt</w:t>
            </w:r>
          </w:p>
        </w:tc>
      </w:tr>
      <w:tr>
        <w:trPr>
          <w:cantSplit/>
        </w:trPr>
        <w:tc>
          <w:tcPr>
            <w:tcW w:type="dxa" w:w="2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Promoción de la réplica (failover)</w:t>
            </w:r>
          </w:p>
        </w:tc>
        <w:tc>
          <w:tcPr>
            <w:tcW w:type="dxa" w:w="30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0.11 s</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RTO ≤ 2 h</w:t>
            </w:r>
          </w:p>
        </w:tc>
        <w:tc>
          <w:tcPr>
            <w:tcW w:type="dxa" w:w="2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evidencias/07_failover.txt</w:t>
            </w:r>
          </w:p>
        </w:tc>
      </w:tr>
    </w:tbl>
    <w:p>
      <w:pPr>
        <w:spacing w:after="200" w:before="60"/>
        <w:jc w:val="center"/>
      </w:pPr>
      <w:r>
        <w:rPr>
          <w:rFonts w:ascii="Arial" w:cs="Arial" w:eastAsia="Arial" w:hAnsi="Arial"/>
          <w:color w:val="6B5B4B"/>
          <w:sz w:val="18"/>
          <w:szCs w:val="18"/>
        </w:rPr>
        <w:t xml:space="preserve">Fuente: Archivos de evidencia indicados en la última columna (repositorio del proyecto, 06-oct-2026).</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Alcance de las mediciones.</w:t>
            </w:r>
            <w:r>
              <w:rPr>
                <w:rFonts w:ascii="Arial" w:cs="Arial" w:eastAsia="Arial" w:hAnsi="Arial"/>
                <w:sz w:val="20"/>
                <w:szCs w:val="20"/>
              </w:rPr>
              <w:t xml:space="preserve"> Todos los valores de esta sección se obtuvieron en el entorno de desarrollo, con datos de demostración y sin tráfico real de usuarios. Cuando el equipo complete el despliegue en Render se repetirán las mediciones de latencia y de carga, y se iniciará el registro de disponibilidad mensual; hasta entonces, el SLO de disponibilidad figura como pendiente en la </w:t>
            </w:r>
            <w:r>
              <w:rPr>
                <w:rFonts w:ascii="Arial" w:cs="Arial" w:eastAsia="Arial" w:hAnsi="Arial"/>
                <w:b/>
                <w:bCs/>
                <w:sz w:val="20"/>
                <w:szCs w:val="20"/>
              </w:rPr>
              <w:t xml:space="preserve">Tabla 70</w:t>
            </w:r>
            <w:r>
              <w:rPr>
                <w:rFonts w:ascii="Arial" w:cs="Arial" w:eastAsia="Arial" w:hAnsi="Arial"/>
                <w:sz w:val="20"/>
                <w:szCs w:val="20"/>
              </w:rPr>
              <w:t xml:space="preserve">.</w:t>
            </w:r>
          </w:p>
        </w:tc>
      </w:tr>
    </w:tbl>
    <w:p>
      <w:pPr>
        <w:pStyle w:val="Heading1"/>
        <w:pageBreakBefore/>
        <w:pBdr>
          <w:bottom w:val="single" w:color="C89B3C" w:sz="12" w:space="4"/>
        </w:pBdr>
        <w:spacing w:after="200" w:before="0"/>
      </w:pPr>
      <w:r>
        <w:rPr>
          <w:rFonts w:ascii="Arial" w:cs="Arial" w:eastAsia="Arial" w:hAnsi="Arial"/>
          <w:b/>
          <w:bCs/>
          <w:color w:val="2E1B12"/>
          <w:sz w:val="32"/>
          <w:szCs w:val="32"/>
        </w:rPr>
        <w:t xml:space="preserve">7. Desarrollo e Implementación Técnica</w:t>
      </w:r>
    </w:p>
    <w:p>
      <w:pPr>
        <w:spacing w:after="120" w:before="0" w:line="300"/>
        <w:jc w:val="both"/>
      </w:pPr>
      <w:r>
        <w:rPr>
          <w:rFonts w:ascii="Arial" w:cs="Arial" w:eastAsia="Arial" w:hAnsi="Arial"/>
          <w:sz w:val="22"/>
          <w:szCs w:val="22"/>
        </w:rPr>
        <w:t xml:space="preserve">Este capítulo documenta cómo está construido el sistema que se entrega en el Sprint 3 (versión v1 de la solución para Vástago &amp; Co): su arquitectura, la organización del código, los fragmentos que concentran la lógica crítica y las evidencias técnicas que respaldan las decisiones de optimización. Todo lo que se afirma se verificó contra el código del repositorio (</w:t>
      </w:r>
      <w:r>
        <w:rPr>
          <w:rFonts w:ascii="Consolas" w:cs="Consolas" w:eastAsia="Consolas" w:hAnsi="Consolas"/>
          <w:shd w:fill="F1ECE2" w:val="clear"/>
        </w:rPr>
        <w:t xml:space="preserve">backend/</w:t>
      </w:r>
      <w:r>
        <w:rPr>
          <w:rFonts w:ascii="Arial" w:cs="Arial" w:eastAsia="Arial" w:hAnsi="Arial"/>
          <w:sz w:val="22"/>
          <w:szCs w:val="22"/>
        </w:rPr>
        <w:t xml:space="preserve">, </w:t>
      </w:r>
      <w:r>
        <w:rPr>
          <w:rFonts w:ascii="Consolas" w:cs="Consolas" w:eastAsia="Consolas" w:hAnsi="Consolas"/>
          <w:shd w:fill="F1ECE2" w:val="clear"/>
        </w:rPr>
        <w:t xml:space="preserve">frontend/</w:t>
      </w:r>
      <w:r>
        <w:rPr>
          <w:rFonts w:ascii="Arial" w:cs="Arial" w:eastAsia="Arial" w:hAnsi="Arial"/>
          <w:sz w:val="22"/>
          <w:szCs w:val="22"/>
        </w:rPr>
        <w:t xml:space="preserve">, </w:t>
      </w:r>
      <w:r>
        <w:rPr>
          <w:rFonts w:ascii="Consolas" w:cs="Consolas" w:eastAsia="Consolas" w:hAnsi="Consolas"/>
          <w:shd w:fill="F1ECE2" w:val="clear"/>
        </w:rPr>
        <w:t xml:space="preserve">db/</w:t>
      </w:r>
      <w:r>
        <w:rPr>
          <w:rFonts w:ascii="Arial" w:cs="Arial" w:eastAsia="Arial" w:hAnsi="Arial"/>
          <w:sz w:val="22"/>
          <w:szCs w:val="22"/>
        </w:rPr>
        <w:t xml:space="preserve">, </w:t>
      </w:r>
      <w:r>
        <w:rPr>
          <w:rFonts w:ascii="Consolas" w:cs="Consolas" w:eastAsia="Consolas" w:hAnsi="Consolas"/>
          <w:shd w:fill="F1ECE2" w:val="clear"/>
        </w:rPr>
        <w:t xml:space="preserve">ml-service/</w:t>
      </w:r>
      <w:r>
        <w:rPr>
          <w:rFonts w:ascii="Arial" w:cs="Arial" w:eastAsia="Arial" w:hAnsi="Arial"/>
          <w:sz w:val="22"/>
          <w:szCs w:val="22"/>
        </w:rPr>
        <w:t xml:space="preserve">) y contra los archivos de </w:t>
      </w:r>
      <w:r>
        <w:rPr>
          <w:rFonts w:ascii="Consolas" w:cs="Consolas" w:eastAsia="Consolas" w:hAnsi="Consolas"/>
          <w:shd w:fill="F1ECE2" w:val="clear"/>
        </w:rPr>
        <w:t xml:space="preserve">evidencias/</w:t>
      </w:r>
      <w:r>
        <w:rPr>
          <w:rFonts w:ascii="Arial" w:cs="Arial" w:eastAsia="Arial" w:hAnsi="Arial"/>
          <w:sz w:val="22"/>
          <w:szCs w:val="22"/>
        </w:rPr>
        <w:t xml:space="preserve">; cuando una cifra proviene de una medición nueva realizada para este informe, se indica la fuente y cómo reproducirla.</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Alcance y honestidad técnica.</w:t>
            </w:r>
            <w:r>
              <w:rPr>
                <w:rFonts w:ascii="Arial" w:cs="Arial" w:eastAsia="Arial" w:hAnsi="Arial"/>
                <w:sz w:val="20"/>
                <w:szCs w:val="20"/>
              </w:rPr>
              <w:t xml:space="preserve"> El sistema v1 cubre RF01–RF10 y RNF01–RNF06. La exportación de reportes (RF11) y las alertas por WhatsApp/correo (RF12) están planificadas para el Sprint 4 y no existen aún en el código. El despliegue real en Render queda pendiente de ejecutar con la cuenta del equipo (ver capítulo 11) y la imagen Docker no pudo construirse en el entorno de desarrollo por restricciones de red; la lógica de arranque de producción se validó ejecutando gunicorn directamente.</w:t>
            </w:r>
          </w:p>
        </w:tc>
      </w:tr>
    </w:tbl>
    <w:p>
      <w:pPr>
        <w:pStyle w:val="Heading2"/>
        <w:keepNext/>
        <w:spacing w:after="120" w:before="280"/>
      </w:pPr>
      <w:r>
        <w:rPr>
          <w:rFonts w:ascii="Arial" w:cs="Arial" w:eastAsia="Arial" w:hAnsi="Arial"/>
          <w:b/>
          <w:bCs/>
          <w:color w:val="4A2C1F"/>
          <w:sz w:val="26"/>
          <w:szCs w:val="26"/>
        </w:rPr>
        <w:t xml:space="preserve">7.1 Arquitectura general del sistema</w:t>
      </w:r>
    </w:p>
    <w:p>
      <w:pPr>
        <w:spacing w:after="120" w:before="0" w:line="300"/>
        <w:jc w:val="both"/>
      </w:pPr>
      <w:r>
        <w:rPr>
          <w:rFonts w:ascii="Arial" w:cs="Arial" w:eastAsia="Arial" w:hAnsi="Arial"/>
          <w:sz w:val="22"/>
          <w:szCs w:val="22"/>
        </w:rPr>
        <w:t xml:space="preserve">El sistema se organiza como una </w:t>
      </w:r>
      <w:r>
        <w:rPr>
          <w:rFonts w:ascii="Arial" w:cs="Arial" w:eastAsia="Arial" w:hAnsi="Arial"/>
          <w:sz w:val="22"/>
          <w:szCs w:val="22"/>
        </w:rPr>
        <w:t xml:space="preserve">aplicación web monolítica modular</w:t>
      </w:r>
      <w:r>
        <w:rPr>
          <w:rFonts w:ascii="Arial" w:cs="Arial" w:eastAsia="Arial" w:hAnsi="Arial"/>
          <w:sz w:val="22"/>
          <w:szCs w:val="22"/>
        </w:rPr>
        <w:t xml:space="preserve"> de tres capas lógicas —presentación, lógica de negocio y datos— empaquetada en un único servicio. Un navegador carga una aplicación de página única (SPA) escrita en React 19; esa SPA consume una API REST escrita en Flask 3, y la API accede a PostgreSQL 16 exclusivamente a través de repositorios. Un script de analítica independiente (</w:t>
      </w:r>
      <w:r>
        <w:rPr>
          <w:rFonts w:ascii="Consolas" w:cs="Consolas" w:eastAsia="Consolas" w:hAnsi="Consolas"/>
          <w:shd w:fill="F1ECE2" w:val="clear"/>
        </w:rPr>
        <w:t xml:space="preserve">ml-service/forecast.py</w:t>
      </w:r>
      <w:r>
        <w:rPr>
          <w:rFonts w:ascii="Arial" w:cs="Arial" w:eastAsia="Arial" w:hAnsi="Arial"/>
          <w:sz w:val="22"/>
          <w:szCs w:val="22"/>
        </w:rPr>
        <w:t xml:space="preserve">) entrena el modelo de pronóstico por lotes y deja sus resultados en un archivo JSON que el arranque del sistema carga en las tablas </w:t>
      </w:r>
      <w:r>
        <w:rPr>
          <w:rFonts w:ascii="Consolas" w:cs="Consolas" w:eastAsia="Consolas" w:hAnsi="Consolas"/>
          <w:shd w:fill="F1ECE2" w:val="clear"/>
        </w:rPr>
        <w:t xml:space="preserve">demanda_historica</w:t>
      </w:r>
      <w:r>
        <w:rPr>
          <w:rFonts w:ascii="Arial" w:cs="Arial" w:eastAsia="Arial" w:hAnsi="Arial"/>
          <w:sz w:val="22"/>
          <w:szCs w:val="22"/>
        </w:rPr>
        <w:t xml:space="preserve"> y </w:t>
      </w:r>
      <w:r>
        <w:rPr>
          <w:rFonts w:ascii="Consolas" w:cs="Consolas" w:eastAsia="Consolas" w:hAnsi="Consolas"/>
          <w:shd w:fill="F1ECE2" w:val="clear"/>
        </w:rPr>
        <w:t xml:space="preserve">pronosticos</w:t>
      </w:r>
      <w:r>
        <w:rPr>
          <w:rFonts w:ascii="Arial" w:cs="Arial" w:eastAsia="Arial" w:hAnsi="Arial"/>
          <w:sz w:val="22"/>
          <w:szCs w:val="22"/>
        </w:rPr>
        <w:t xml:space="preserve">. La </w:t>
      </w:r>
      <w:r>
        <w:rPr>
          <w:rFonts w:ascii="Arial" w:cs="Arial" w:eastAsia="Arial" w:hAnsi="Arial"/>
          <w:sz w:val="22"/>
          <w:szCs w:val="22"/>
        </w:rPr>
        <w:t xml:space="preserve">Figura 26</w:t>
      </w:r>
      <w:r>
        <w:rPr>
          <w:rFonts w:ascii="Arial" w:cs="Arial" w:eastAsia="Arial" w:hAnsi="Arial"/>
          <w:sz w:val="22"/>
          <w:szCs w:val="22"/>
        </w:rPr>
        <w:t xml:space="preserve"> resume los componentes y sus relaciones.</w:t>
      </w:r>
    </w:p>
    <w:p>
      <w:pPr>
        <w:keepNext/>
        <w:spacing w:after="60" w:before="120"/>
        <w:jc w:val="center"/>
      </w:pPr>
      <w:r>
        <w:drawing>
          <wp:inline distT="0" distB="0" distL="0" distR="0">
            <wp:extent cx="4572000" cy="4933950"/>
            <wp:effectExtent t="0" r="0" b="0" l="0"/>
            <wp:docPr id="1" name="Arquitectura general del sistema y despliegue previsto en Render" descr="Arquitectura general del sistema y despliegue previsto en Render" title="Arquitectura general del sistema y despliegue previsto en R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4933950"/>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26. </w:t>
      </w:r>
      <w:r>
        <w:rPr>
          <w:rFonts w:ascii="Arial" w:cs="Arial" w:eastAsia="Arial" w:hAnsi="Arial"/>
          <w:color w:val="4A2C1F"/>
          <w:sz w:val="20"/>
          <w:szCs w:val="20"/>
        </w:rPr>
        <w:t xml:space="preserve">Arquitectura general del sistema y despliegue previsto en Render</w:t>
      </w:r>
    </w:p>
    <w:p>
      <w:pPr>
        <w:spacing w:after="40"/>
        <w:ind w:left="400" w:right="400"/>
        <w:jc w:val="center"/>
      </w:pPr>
      <w:r>
        <w:rPr>
          <w:rFonts w:ascii="Arial" w:cs="Arial" w:eastAsia="Arial" w:hAnsi="Arial"/>
          <w:i/>
          <w:iCs/>
          <w:color w:val="5B4636"/>
          <w:sz w:val="19"/>
          <w:szCs w:val="19"/>
        </w:rPr>
        <w:t xml:space="preserve">Capas del servicio web (React, rutas, servicios, repositorios), seguridad transversal, PostgreSQL primario y la réplica de la demostración (línea punteada: corre en local; en Render la alta disponibilidad la define el plan contratado).</w:t>
      </w:r>
    </w:p>
    <w:p>
      <w:pPr>
        <w:spacing w:after="200"/>
        <w:jc w:val="center"/>
      </w:pPr>
      <w:r>
        <w:rPr>
          <w:rFonts w:ascii="Arial" w:cs="Arial" w:eastAsia="Arial" w:hAnsi="Arial"/>
          <w:color w:val="6B5B4B"/>
          <w:sz w:val="18"/>
          <w:szCs w:val="18"/>
        </w:rPr>
        <w:t xml:space="preserve">Fuente: Elaboración propia a partir de Dockerfile, render.yaml, backend/app/ y db/replication/.</w:t>
      </w:r>
    </w:p>
    <w:p>
      <w:pPr>
        <w:spacing w:after="120" w:before="0" w:line="300"/>
        <w:jc w:val="both"/>
      </w:pPr>
      <w:r>
        <w:rPr>
          <w:rFonts w:ascii="Arial" w:cs="Arial" w:eastAsia="Arial" w:hAnsi="Arial"/>
          <w:sz w:val="22"/>
          <w:szCs w:val="22"/>
        </w:rPr>
        <w:t xml:space="preserve">La separación de responsabilidades se refleja directamente en las carpetas del repositorio (sección 7.2): la </w:t>
      </w:r>
      <w:r>
        <w:rPr>
          <w:rFonts w:ascii="Arial" w:cs="Arial" w:eastAsia="Arial" w:hAnsi="Arial"/>
          <w:sz w:val="22"/>
          <w:szCs w:val="22"/>
        </w:rPr>
        <w:t xml:space="preserve">presentación</w:t>
      </w:r>
      <w:r>
        <w:rPr>
          <w:rFonts w:ascii="Arial" w:cs="Arial" w:eastAsia="Arial" w:hAnsi="Arial"/>
          <w:sz w:val="22"/>
          <w:szCs w:val="22"/>
        </w:rPr>
        <w:t xml:space="preserve"> (</w:t>
      </w:r>
      <w:r>
        <w:rPr>
          <w:rFonts w:ascii="Consolas" w:cs="Consolas" w:eastAsia="Consolas" w:hAnsi="Consolas"/>
          <w:shd w:fill="F1ECE2" w:val="clear"/>
        </w:rPr>
        <w:t xml:space="preserve">frontend/src/</w:t>
      </w:r>
      <w:r>
        <w:rPr>
          <w:rFonts w:ascii="Arial" w:cs="Arial" w:eastAsia="Arial" w:hAnsi="Arial"/>
          <w:sz w:val="22"/>
          <w:szCs w:val="22"/>
        </w:rPr>
        <w:t xml:space="preserve">) solo conoce la API REST; las </w:t>
      </w:r>
      <w:r>
        <w:rPr>
          <w:rFonts w:ascii="Arial" w:cs="Arial" w:eastAsia="Arial" w:hAnsi="Arial"/>
          <w:sz w:val="22"/>
          <w:szCs w:val="22"/>
        </w:rPr>
        <w:t xml:space="preserve">rutas</w:t>
      </w:r>
      <w:r>
        <w:rPr>
          <w:rFonts w:ascii="Arial" w:cs="Arial" w:eastAsia="Arial" w:hAnsi="Arial"/>
          <w:sz w:val="22"/>
          <w:szCs w:val="22"/>
        </w:rPr>
        <w:t xml:space="preserve"> (</w:t>
      </w:r>
      <w:r>
        <w:rPr>
          <w:rFonts w:ascii="Consolas" w:cs="Consolas" w:eastAsia="Consolas" w:hAnsi="Consolas"/>
          <w:shd w:fill="F1ECE2" w:val="clear"/>
        </w:rPr>
        <w:t xml:space="preserve">app/routes/</w:t>
      </w:r>
      <w:r>
        <w:rPr>
          <w:rFonts w:ascii="Arial" w:cs="Arial" w:eastAsia="Arial" w:hAnsi="Arial"/>
          <w:sz w:val="22"/>
          <w:szCs w:val="22"/>
        </w:rPr>
        <w:t xml:space="preserve">) validan, autorizan y orquestan; el </w:t>
      </w:r>
      <w:r>
        <w:rPr>
          <w:rFonts w:ascii="Arial" w:cs="Arial" w:eastAsia="Arial" w:hAnsi="Arial"/>
          <w:sz w:val="22"/>
          <w:szCs w:val="22"/>
        </w:rPr>
        <w:t xml:space="preserve">servicio</w:t>
      </w:r>
      <w:r>
        <w:rPr>
          <w:rFonts w:ascii="Arial" w:cs="Arial" w:eastAsia="Arial" w:hAnsi="Arial"/>
          <w:sz w:val="22"/>
          <w:szCs w:val="22"/>
        </w:rPr>
        <w:t xml:space="preserve"> </w:t>
      </w:r>
      <w:r>
        <w:rPr>
          <w:rFonts w:ascii="Consolas" w:cs="Consolas" w:eastAsia="Consolas" w:hAnsi="Consolas"/>
          <w:shd w:fill="F1ECE2" w:val="clear"/>
        </w:rPr>
        <w:t xml:space="preserve">auth_service</w:t>
      </w:r>
      <w:r>
        <w:rPr>
          <w:rFonts w:ascii="Arial" w:cs="Arial" w:eastAsia="Arial" w:hAnsi="Arial"/>
          <w:sz w:val="22"/>
          <w:szCs w:val="22"/>
        </w:rPr>
        <w:t xml:space="preserve"> encapsula el caso de uso de autenticación; los </w:t>
      </w:r>
      <w:r>
        <w:rPr>
          <w:rFonts w:ascii="Arial" w:cs="Arial" w:eastAsia="Arial" w:hAnsi="Arial"/>
          <w:sz w:val="22"/>
          <w:szCs w:val="22"/>
        </w:rPr>
        <w:t xml:space="preserve">repositorios</w:t>
      </w:r>
      <w:r>
        <w:rPr>
          <w:rFonts w:ascii="Arial" w:cs="Arial" w:eastAsia="Arial" w:hAnsi="Arial"/>
          <w:sz w:val="22"/>
          <w:szCs w:val="22"/>
        </w:rPr>
        <w:t xml:space="preserve"> (</w:t>
      </w:r>
      <w:r>
        <w:rPr>
          <w:rFonts w:ascii="Consolas" w:cs="Consolas" w:eastAsia="Consolas" w:hAnsi="Consolas"/>
          <w:shd w:fill="F1ECE2" w:val="clear"/>
        </w:rPr>
        <w:t xml:space="preserve">app/repositories/</w:t>
      </w:r>
      <w:r>
        <w:rPr>
          <w:rFonts w:ascii="Arial" w:cs="Arial" w:eastAsia="Arial" w:hAnsi="Arial"/>
          <w:sz w:val="22"/>
          <w:szCs w:val="22"/>
        </w:rPr>
        <w:t xml:space="preserve">) contienen todo el SQL; y la </w:t>
      </w:r>
      <w:r>
        <w:rPr>
          <w:rFonts w:ascii="Arial" w:cs="Arial" w:eastAsia="Arial" w:hAnsi="Arial"/>
          <w:sz w:val="22"/>
          <w:szCs w:val="22"/>
        </w:rPr>
        <w:t xml:space="preserve">base de datos</w:t>
      </w:r>
      <w:r>
        <w:rPr>
          <w:rFonts w:ascii="Arial" w:cs="Arial" w:eastAsia="Arial" w:hAnsi="Arial"/>
          <w:sz w:val="22"/>
          <w:szCs w:val="22"/>
        </w:rPr>
        <w:t xml:space="preserve"> garantiza la integridad con restricciones, un trigger y una vista. Las transacciones de negocio de inventario y producción se orquestan en las propias rutas con </w:t>
      </w:r>
      <w:r>
        <w:rPr>
          <w:rFonts w:ascii="Consolas" w:cs="Consolas" w:eastAsia="Consolas" w:hAnsi="Consolas"/>
          <w:shd w:fill="F1ECE2" w:val="clear"/>
        </w:rPr>
        <w:t xml:space="preserve">transaction()</w:t>
      </w:r>
      <w:r>
        <w:rPr>
          <w:rFonts w:ascii="Arial" w:cs="Arial" w:eastAsia="Arial" w:hAnsi="Arial"/>
          <w:sz w:val="22"/>
          <w:szCs w:val="22"/>
        </w:rPr>
        <w:t xml:space="preserve">, sin una capa de servicios adicional, decisión coherente con el tamaño del sistema (866 líneas de Python en </w:t>
      </w:r>
      <w:r>
        <w:rPr>
          <w:rFonts w:ascii="Consolas" w:cs="Consolas" w:eastAsia="Consolas" w:hAnsi="Consolas"/>
          <w:shd w:fill="F1ECE2" w:val="clear"/>
        </w:rPr>
        <w:t xml:space="preserve">app/</w:t>
      </w:r>
      <w:r>
        <w:rPr>
          <w:rFonts w:ascii="Arial" w:cs="Arial" w:eastAsia="Arial" w:hAnsi="Arial"/>
          <w:sz w:val="22"/>
          <w:szCs w:val="22"/>
        </w:rPr>
        <w:t xml:space="preserve">).</w:t>
      </w:r>
    </w:p>
    <w:p>
      <w:pPr>
        <w:pStyle w:val="Heading3"/>
        <w:keepNext/>
        <w:spacing w:after="100" w:before="200"/>
      </w:pPr>
      <w:r>
        <w:rPr>
          <w:rFonts w:ascii="Arial" w:cs="Arial" w:eastAsia="Arial" w:hAnsi="Arial"/>
          <w:b/>
          <w:bCs/>
          <w:color w:val="4A2C1F"/>
          <w:sz w:val="23"/>
          <w:szCs w:val="23"/>
        </w:rPr>
        <w:t xml:space="preserve">Flujo de una petición</w:t>
      </w:r>
    </w:p>
    <w:p>
      <w:pPr>
        <w:spacing w:after="120" w:before="0" w:line="300"/>
        <w:jc w:val="both"/>
      </w:pPr>
      <w:r>
        <w:rPr>
          <w:rFonts w:ascii="Arial" w:cs="Arial" w:eastAsia="Arial" w:hAnsi="Arial"/>
          <w:sz w:val="22"/>
          <w:szCs w:val="22"/>
        </w:rPr>
        <w:t xml:space="preserve">Para ilustrar cómo cooperan las capas se sigue la operación más delicada del sistema: completar una orden de producción desde la pantalla de Producción (</w:t>
      </w:r>
      <w:r>
        <w:rPr>
          <w:rFonts w:ascii="Consolas" w:cs="Consolas" w:eastAsia="Consolas" w:hAnsi="Consolas"/>
          <w:shd w:fill="F1ECE2" w:val="clear"/>
        </w:rPr>
        <w:t xml:space="preserve">PATCH /api/produccion/{id}/estado</w:t>
      </w:r>
      <w:r>
        <w:rPr>
          <w:rFonts w:ascii="Arial" w:cs="Arial" w:eastAsia="Arial" w:hAnsi="Arial"/>
          <w:sz w:val="22"/>
          <w:szCs w:val="22"/>
        </w:rPr>
        <w:t xml:space="preserve">), que descuenta los insumos de la receta. El recorrido es el siguiente.</w:t>
      </w:r>
    </w:p>
    <w:p>
      <w:pPr>
        <w:pStyle w:val="ListParagraph"/>
        <w:numPr>
          <w:ilvl w:val="0"/>
          <w:numId w:val="3"/>
        </w:numPr>
        <w:spacing w:after="70" w:line="290"/>
        <w:jc w:val="left"/>
      </w:pPr>
      <w:r>
        <w:rPr>
          <w:rFonts w:ascii="Arial" w:cs="Arial" w:eastAsia="Arial" w:hAnsi="Arial"/>
          <w:b/>
          <w:bCs/>
          <w:sz w:val="22"/>
          <w:szCs w:val="22"/>
        </w:rPr>
        <w:t xml:space="preserve">Navegador.</w:t>
      </w:r>
      <w:r>
        <w:rPr>
          <w:rFonts w:ascii="Arial" w:cs="Arial" w:eastAsia="Arial" w:hAnsi="Arial"/>
          <w:sz w:val="22"/>
          <w:szCs w:val="22"/>
        </w:rPr>
        <w:t xml:space="preserve"> </w:t>
      </w:r>
      <w:r>
        <w:rPr>
          <w:rFonts w:ascii="Consolas" w:cs="Consolas" w:eastAsia="Consolas" w:hAnsi="Consolas"/>
          <w:shd w:fill="F1ECE2" w:val="clear"/>
        </w:rPr>
        <w:t xml:space="preserve">api.js</w:t>
      </w:r>
      <w:r>
        <w:rPr>
          <w:rFonts w:ascii="Arial" w:cs="Arial" w:eastAsia="Arial" w:hAnsi="Arial"/>
          <w:sz w:val="22"/>
          <w:szCs w:val="22"/>
        </w:rPr>
        <w:t xml:space="preserve"> envía </w:t>
      </w:r>
      <w:r>
        <w:rPr>
          <w:rFonts w:ascii="Consolas" w:cs="Consolas" w:eastAsia="Consolas" w:hAnsi="Consolas"/>
          <w:shd w:fill="F1ECE2" w:val="clear"/>
        </w:rPr>
        <w:t xml:space="preserve">Authorization: Bearer &lt;JWT&gt;</w:t>
      </w:r>
      <w:r>
        <w:rPr>
          <w:rFonts w:ascii="Arial" w:cs="Arial" w:eastAsia="Arial" w:hAnsi="Arial"/>
          <w:sz w:val="22"/>
          <w:szCs w:val="22"/>
        </w:rPr>
        <w:t xml:space="preserve"> y </w:t>
      </w:r>
      <w:r>
        <w:rPr>
          <w:rFonts w:ascii="Consolas" w:cs="Consolas" w:eastAsia="Consolas" w:hAnsi="Consolas"/>
          <w:shd w:fill="F1ECE2" w:val="clear"/>
        </w:rPr>
        <w:t xml:space="preserve">X-Requested-With: vastago-web</w:t>
      </w:r>
      <w:r>
        <w:rPr>
          <w:rFonts w:ascii="Arial" w:cs="Arial" w:eastAsia="Arial" w:hAnsi="Arial"/>
          <w:sz w:val="22"/>
          <w:szCs w:val="22"/>
        </w:rPr>
        <w:t xml:space="preserve">; ante un 401 intenta renovar la sesión con la cookie de refresh y reintenta una vez.</w:t>
      </w:r>
    </w:p>
    <w:p>
      <w:pPr>
        <w:pStyle w:val="ListParagraph"/>
        <w:numPr>
          <w:ilvl w:val="0"/>
          <w:numId w:val="3"/>
        </w:numPr>
        <w:spacing w:after="70" w:line="290"/>
        <w:jc w:val="left"/>
      </w:pPr>
      <w:r>
        <w:rPr>
          <w:rFonts w:ascii="Arial" w:cs="Arial" w:eastAsia="Arial" w:hAnsi="Arial"/>
          <w:b/>
          <w:bCs/>
          <w:sz w:val="22"/>
          <w:szCs w:val="22"/>
        </w:rPr>
        <w:t xml:space="preserve">Plataforma y Flask.</w:t>
      </w:r>
      <w:r>
        <w:rPr>
          <w:rFonts w:ascii="Arial" w:cs="Arial" w:eastAsia="Arial" w:hAnsi="Arial"/>
          <w:sz w:val="22"/>
          <w:szCs w:val="22"/>
        </w:rPr>
        <w:t xml:space="preserve"> El balanceador de Render termina TLS y reenvía a un worker de gunicorn (2 por defecto, 30 s de tiempo máximo). Flask aplica el límite global de 300 solicitudes por minuto y el tope de cuerpo de 64 KB.</w:t>
      </w:r>
    </w:p>
    <w:p>
      <w:pPr>
        <w:pStyle w:val="ListParagraph"/>
        <w:numPr>
          <w:ilvl w:val="0"/>
          <w:numId w:val="3"/>
        </w:numPr>
        <w:spacing w:after="70" w:line="290"/>
        <w:jc w:val="left"/>
      </w:pPr>
      <w:r>
        <w:rPr>
          <w:rFonts w:ascii="Arial" w:cs="Arial" w:eastAsia="Arial" w:hAnsi="Arial"/>
          <w:b/>
          <w:bCs/>
          <w:sz w:val="22"/>
          <w:szCs w:val="22"/>
        </w:rPr>
        <w:t xml:space="preserve">Autorización.</w:t>
      </w:r>
      <w:r>
        <w:rPr>
          <w:rFonts w:ascii="Arial" w:cs="Arial" w:eastAsia="Arial" w:hAnsi="Arial"/>
          <w:sz w:val="22"/>
          <w:szCs w:val="22"/>
        </w:rPr>
        <w:t xml:space="preserve"> </w:t>
      </w:r>
      <w:r>
        <w:rPr>
          <w:rFonts w:ascii="Consolas" w:cs="Consolas" w:eastAsia="Consolas" w:hAnsi="Consolas"/>
          <w:shd w:fill="F1ECE2" w:val="clear"/>
        </w:rPr>
        <w:t xml:space="preserve">login_required("produccion:escribir")</w:t>
      </w:r>
      <w:r>
        <w:rPr>
          <w:rFonts w:ascii="Arial" w:cs="Arial" w:eastAsia="Arial" w:hAnsi="Arial"/>
          <w:sz w:val="22"/>
          <w:szCs w:val="22"/>
        </w:rPr>
        <w:t xml:space="preserve"> decodifica el JWT (HS256 fijo), toma el rol y lo contrasta con </w:t>
      </w:r>
      <w:r>
        <w:rPr>
          <w:rFonts w:ascii="Consolas" w:cs="Consolas" w:eastAsia="Consolas" w:hAnsi="Consolas"/>
          <w:shd w:fill="F1ECE2" w:val="clear"/>
        </w:rPr>
        <w:t xml:space="preserve">PERMISOS</w:t>
      </w:r>
      <w:r>
        <w:rPr>
          <w:rFonts w:ascii="Arial" w:cs="Arial" w:eastAsia="Arial" w:hAnsi="Arial"/>
          <w:sz w:val="22"/>
          <w:szCs w:val="22"/>
        </w:rPr>
        <w:t xml:space="preserve">; si no corresponde, audita </w:t>
      </w:r>
      <w:r>
        <w:rPr>
          <w:rFonts w:ascii="Consolas" w:cs="Consolas" w:eastAsia="Consolas" w:hAnsi="Consolas"/>
          <w:shd w:fill="F1ECE2" w:val="clear"/>
        </w:rPr>
        <w:t xml:space="preserve">ACCESO_DENEGADO</w:t>
      </w:r>
      <w:r>
        <w:rPr>
          <w:rFonts w:ascii="Arial" w:cs="Arial" w:eastAsia="Arial" w:hAnsi="Arial"/>
          <w:sz w:val="22"/>
          <w:szCs w:val="22"/>
        </w:rPr>
        <w:t xml:space="preserve"> y responde 403. Luego la ruta valida el estado solicitado contra una lista cerrada.</w:t>
      </w:r>
    </w:p>
    <w:p>
      <w:pPr>
        <w:pStyle w:val="ListParagraph"/>
        <w:numPr>
          <w:ilvl w:val="0"/>
          <w:numId w:val="3"/>
        </w:numPr>
        <w:spacing w:after="70" w:line="290"/>
        <w:jc w:val="left"/>
      </w:pPr>
      <w:r>
        <w:rPr>
          <w:rFonts w:ascii="Arial" w:cs="Arial" w:eastAsia="Arial" w:hAnsi="Arial"/>
          <w:b/>
          <w:bCs/>
          <w:sz w:val="22"/>
          <w:szCs w:val="22"/>
        </w:rPr>
        <w:t xml:space="preserve">Transacción y base de datos.</w:t>
      </w:r>
      <w:r>
        <w:rPr>
          <w:rFonts w:ascii="Arial" w:cs="Arial" w:eastAsia="Arial" w:hAnsi="Arial"/>
          <w:sz w:val="22"/>
          <w:szCs w:val="22"/>
        </w:rPr>
        <w:t xml:space="preserve"> </w:t>
      </w:r>
      <w:r>
        <w:rPr>
          <w:rFonts w:ascii="Consolas" w:cs="Consolas" w:eastAsia="Consolas" w:hAnsi="Consolas"/>
          <w:shd w:fill="F1ECE2" w:val="clear"/>
        </w:rPr>
        <w:t xml:space="preserve">transaction()</w:t>
      </w:r>
      <w:r>
        <w:rPr>
          <w:rFonts w:ascii="Arial" w:cs="Arial" w:eastAsia="Arial" w:hAnsi="Arial"/>
          <w:sz w:val="22"/>
          <w:szCs w:val="22"/>
        </w:rPr>
        <w:t xml:space="preserve"> toma una conexión del pool y entrega un cursor que comparten los repositorios. Por cada línea de la receta se bloquea la fila del insumo (</w:t>
      </w:r>
      <w:r>
        <w:rPr>
          <w:rFonts w:ascii="Consolas" w:cs="Consolas" w:eastAsia="Consolas" w:hAnsi="Consolas"/>
          <w:shd w:fill="F1ECE2" w:val="clear"/>
        </w:rPr>
        <w:t xml:space="preserve">FOR UPDATE</w:t>
      </w:r>
      <w:r>
        <w:rPr>
          <w:rFonts w:ascii="Arial" w:cs="Arial" w:eastAsia="Arial" w:hAnsi="Arial"/>
          <w:sz w:val="22"/>
          <w:szCs w:val="22"/>
        </w:rPr>
        <w:t xml:space="preserve">) y se inserta un movimiento </w:t>
      </w:r>
      <w:r>
        <w:rPr>
          <w:rFonts w:ascii="Consolas" w:cs="Consolas" w:eastAsia="Consolas" w:hAnsi="Consolas"/>
          <w:shd w:fill="F1ECE2" w:val="clear"/>
        </w:rPr>
        <w:t xml:space="preserve">SALIDA</w:t>
      </w:r>
      <w:r>
        <w:rPr>
          <w:rFonts w:ascii="Arial" w:cs="Arial" w:eastAsia="Arial" w:hAnsi="Arial"/>
          <w:sz w:val="22"/>
          <w:szCs w:val="22"/>
        </w:rPr>
        <w:t xml:space="preserve">; el trigger </w:t>
      </w:r>
      <w:r>
        <w:rPr>
          <w:rFonts w:ascii="Consolas" w:cs="Consolas" w:eastAsia="Consolas" w:hAnsi="Consolas"/>
          <w:shd w:fill="F1ECE2" w:val="clear"/>
        </w:rPr>
        <w:t xml:space="preserve">fn_aplicar_movimiento</w:t>
      </w:r>
      <w:r>
        <w:rPr>
          <w:rFonts w:ascii="Arial" w:cs="Arial" w:eastAsia="Arial" w:hAnsi="Arial"/>
          <w:sz w:val="22"/>
          <w:szCs w:val="22"/>
        </w:rPr>
        <w:t xml:space="preserve"> actualiza el stock y el </w:t>
      </w:r>
      <w:r>
        <w:rPr>
          <w:rFonts w:ascii="Consolas" w:cs="Consolas" w:eastAsia="Consolas" w:hAnsi="Consolas"/>
          <w:shd w:fill="F1ECE2" w:val="clear"/>
        </w:rPr>
        <w:t xml:space="preserve">CHECK (stock_actual &gt;= 0)</w:t>
      </w:r>
      <w:r>
        <w:rPr>
          <w:rFonts w:ascii="Arial" w:cs="Arial" w:eastAsia="Arial" w:hAnsi="Arial"/>
          <w:sz w:val="22"/>
          <w:szCs w:val="22"/>
        </w:rPr>
        <w:t xml:space="preserve"> impide dejarlo negativo.</w:t>
      </w:r>
    </w:p>
    <w:p>
      <w:pPr>
        <w:pStyle w:val="ListParagraph"/>
        <w:numPr>
          <w:ilvl w:val="0"/>
          <w:numId w:val="3"/>
        </w:numPr>
        <w:spacing w:after="70" w:line="290"/>
        <w:jc w:val="left"/>
      </w:pPr>
      <w:r>
        <w:rPr>
          <w:rFonts w:ascii="Arial" w:cs="Arial" w:eastAsia="Arial" w:hAnsi="Arial"/>
          <w:b/>
          <w:bCs/>
          <w:sz w:val="22"/>
          <w:szCs w:val="22"/>
        </w:rPr>
        <w:t xml:space="preserve">Cierre.</w:t>
      </w:r>
      <w:r>
        <w:rPr>
          <w:rFonts w:ascii="Arial" w:cs="Arial" w:eastAsia="Arial" w:hAnsi="Arial"/>
          <w:sz w:val="22"/>
          <w:szCs w:val="22"/>
        </w:rPr>
        <w:t xml:space="preserve"> </w:t>
      </w:r>
      <w:r>
        <w:rPr>
          <w:rFonts w:ascii="Consolas" w:cs="Consolas" w:eastAsia="Consolas" w:hAnsi="Consolas"/>
          <w:shd w:fill="F1ECE2" w:val="clear"/>
        </w:rPr>
        <w:t xml:space="preserve">COMMIT</w:t>
      </w:r>
      <w:r>
        <w:rPr>
          <w:rFonts w:ascii="Arial" w:cs="Arial" w:eastAsia="Arial" w:hAnsi="Arial"/>
          <w:sz w:val="22"/>
          <w:szCs w:val="22"/>
        </w:rPr>
        <w:t xml:space="preserve"> si todo salió bien; ante cualquier excepción, </w:t>
      </w:r>
      <w:r>
        <w:rPr>
          <w:rFonts w:ascii="Consolas" w:cs="Consolas" w:eastAsia="Consolas" w:hAnsi="Consolas"/>
          <w:shd w:fill="F1ECE2" w:val="clear"/>
        </w:rPr>
        <w:t xml:space="preserve">ROLLBACK</w:t>
      </w:r>
      <w:r>
        <w:rPr>
          <w:rFonts w:ascii="Arial" w:cs="Arial" w:eastAsia="Arial" w:hAnsi="Arial"/>
          <w:sz w:val="22"/>
          <w:szCs w:val="22"/>
        </w:rPr>
        <w:t xml:space="preserve"> y un error genérico sin trazas. Antes de salir, </w:t>
      </w:r>
      <w:r>
        <w:rPr>
          <w:rFonts w:ascii="Consolas" w:cs="Consolas" w:eastAsia="Consolas" w:hAnsi="Consolas"/>
          <w:shd w:fill="F1ECE2" w:val="clear"/>
        </w:rPr>
        <w:t xml:space="preserve">aplicar_cabeceras</w:t>
      </w:r>
      <w:r>
        <w:rPr>
          <w:rFonts w:ascii="Arial" w:cs="Arial" w:eastAsia="Arial" w:hAnsi="Arial"/>
          <w:sz w:val="22"/>
          <w:szCs w:val="22"/>
        </w:rPr>
        <w:t xml:space="preserve"> agrega CSP, HSTS (en producción), </w:t>
      </w:r>
      <w:r>
        <w:rPr>
          <w:rFonts w:ascii="Consolas" w:cs="Consolas" w:eastAsia="Consolas" w:hAnsi="Consolas"/>
          <w:shd w:fill="F1ECE2" w:val="clear"/>
        </w:rPr>
        <w:t xml:space="preserve">nosniff</w:t>
      </w:r>
      <w:r>
        <w:rPr>
          <w:rFonts w:ascii="Arial" w:cs="Arial" w:eastAsia="Arial" w:hAnsi="Arial"/>
          <w:sz w:val="22"/>
          <w:szCs w:val="22"/>
        </w:rPr>
        <w:t xml:space="preserve"> y </w:t>
      </w:r>
      <w:r>
        <w:rPr>
          <w:rFonts w:ascii="Consolas" w:cs="Consolas" w:eastAsia="Consolas" w:hAnsi="Consolas"/>
          <w:shd w:fill="F1ECE2" w:val="clear"/>
        </w:rPr>
        <w:t xml:space="preserve">Cache-Control: no-store</w:t>
      </w:r>
      <w:r>
        <w:rPr>
          <w:rFonts w:ascii="Arial" w:cs="Arial" w:eastAsia="Arial" w:hAnsi="Arial"/>
          <w:sz w:val="22"/>
          <w:szCs w:val="22"/>
        </w:rPr>
        <w:t xml:space="preserve"> para </w:t>
      </w:r>
      <w:r>
        <w:rPr>
          <w:rFonts w:ascii="Consolas" w:cs="Consolas" w:eastAsia="Consolas" w:hAnsi="Consolas"/>
          <w:shd w:fill="F1ECE2" w:val="clear"/>
        </w:rPr>
        <w:t xml:space="preserve">/api/*</w:t>
      </w:r>
      <w:r>
        <w:rPr>
          <w:rFonts w:ascii="Arial" w:cs="Arial" w:eastAsia="Arial" w:hAnsi="Arial"/>
          <w:sz w:val="22"/>
          <w:szCs w:val="22"/>
        </w:rPr>
        <w:t xml:space="preserve">, y Flask-Compress comprime la respuesta si el cliente lo acepta.</w:t>
      </w:r>
    </w:p>
    <w:p>
      <w:pPr>
        <w:pStyle w:val="Heading3"/>
        <w:keepNext/>
        <w:spacing w:after="100" w:before="200"/>
      </w:pPr>
      <w:r>
        <w:rPr>
          <w:rFonts w:ascii="Arial" w:cs="Arial" w:eastAsia="Arial" w:hAnsi="Arial"/>
          <w:b/>
          <w:bCs/>
          <w:color w:val="4A2C1F"/>
          <w:sz w:val="23"/>
          <w:szCs w:val="23"/>
        </w:rPr>
        <w:t xml:space="preserve">Decisiones de diseño y su justificación</w:t>
      </w:r>
    </w:p>
    <w:p>
      <w:pPr>
        <w:spacing w:after="120" w:before="0" w:line="300"/>
        <w:jc w:val="both"/>
      </w:pPr>
      <w:r>
        <w:rPr>
          <w:rFonts w:ascii="Arial" w:cs="Arial" w:eastAsia="Arial" w:hAnsi="Arial"/>
          <w:sz w:val="22"/>
          <w:szCs w:val="22"/>
        </w:rPr>
        <w:t xml:space="preserve">Cada decisión de la </w:t>
      </w:r>
      <w:r>
        <w:rPr>
          <w:rFonts w:ascii="Arial" w:cs="Arial" w:eastAsia="Arial" w:hAnsi="Arial"/>
          <w:sz w:val="22"/>
          <w:szCs w:val="22"/>
        </w:rPr>
        <w:t xml:space="preserve">Tabla 79</w:t>
      </w:r>
      <w:r>
        <w:rPr>
          <w:rFonts w:ascii="Arial" w:cs="Arial" w:eastAsia="Arial" w:hAnsi="Arial"/>
          <w:sz w:val="22"/>
          <w:szCs w:val="22"/>
        </w:rPr>
        <w:t xml:space="preserve"> se tomó para resolver una necesidad concreta del proyecto (equipo de tres personas, plan gratuito de nube, datos sensibles de acceso y exigencia de integridad del inventario) y descarta explícitamente una alternativa razonable.</w:t>
      </w:r>
    </w:p>
    <w:p>
      <w:pPr>
        <w:keepNext/>
        <w:keepLines/>
        <w:spacing w:after="80" w:before="160"/>
        <w:jc w:val="center"/>
      </w:pPr>
      <w:r>
        <w:rPr>
          <w:rFonts w:ascii="Arial" w:cs="Arial" w:eastAsia="Arial" w:hAnsi="Arial"/>
          <w:b/>
          <w:bCs/>
          <w:color w:val="4A2C1F"/>
          <w:sz w:val="20"/>
          <w:szCs w:val="20"/>
        </w:rPr>
        <w:t xml:space="preserve">Tabla 79. </w:t>
      </w:r>
      <w:r>
        <w:rPr>
          <w:rFonts w:ascii="Arial" w:cs="Arial" w:eastAsia="Arial" w:hAnsi="Arial"/>
          <w:color w:val="4A2C1F"/>
          <w:sz w:val="20"/>
          <w:szCs w:val="20"/>
        </w:rPr>
        <w:t xml:space="preserve">Decisiones de arquitectura, alternativas descartadas y justificación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546"/>
        <w:gridCol w:w="1992"/>
        <w:gridCol w:w="4760"/>
      </w:tblGrid>
      <w:tr>
        <w:trPr>
          <w:cantSplit/>
          <w:tblHeader/>
        </w:trPr>
        <w:tc>
          <w:tcPr>
            <w:tcW w:type="dxa" w:w="25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Decisión</w:t>
            </w:r>
          </w:p>
        </w:tc>
        <w:tc>
          <w:tcPr>
            <w:tcW w:type="dxa" w:w="199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Alternativa descartada</w:t>
            </w:r>
          </w:p>
        </w:tc>
        <w:tc>
          <w:tcPr>
            <w:tcW w:type="dxa" w:w="47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Justificación</w:t>
            </w:r>
          </w:p>
        </w:tc>
      </w:tr>
      <w:tr>
        <w:trPr>
          <w:cantSplit/>
        </w:trPr>
        <w:tc>
          <w:tcPr>
            <w:tcW w:type="dxa" w:w="25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Mismo origen</w:t>
            </w:r>
            <w:r>
              <w:rPr>
                <w:rFonts w:ascii="Arial" w:cs="Arial" w:eastAsia="Arial" w:hAnsi="Arial"/>
                <w:sz w:val="18"/>
                <w:szCs w:val="18"/>
              </w:rPr>
              <w:t xml:space="preserve">: Flask sirve la SPA y la API desde un solo servicio.</w:t>
            </w:r>
          </w:p>
        </w:tc>
        <w:tc>
          <w:tcPr>
            <w:tcW w:type="dxa" w:w="19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Frontend y API en dominios distintos (CORS).</w:t>
            </w:r>
          </w:p>
        </w:tc>
        <w:tc>
          <w:tcPr>
            <w:tcW w:type="dxa" w:w="47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Elimina CORS; permite la cookie de refresh con SameSite=Strict y una CSP restrictiva (connect-src 'self'); un solo servicio gratuito en Render en lugar de dos.</w:t>
            </w:r>
          </w:p>
        </w:tc>
      </w:tr>
      <w:tr>
        <w:trPr>
          <w:cantSplit/>
        </w:trPr>
        <w:tc>
          <w:tcPr>
            <w:tcW w:type="dxa" w:w="25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Sin Create React App</w:t>
            </w:r>
            <w:r>
              <w:rPr>
                <w:rFonts w:ascii="Arial" w:cs="Arial" w:eastAsia="Arial" w:hAnsi="Arial"/>
                <w:sz w:val="18"/>
                <w:szCs w:val="18"/>
              </w:rPr>
              <w:t xml:space="preserve">; compilación con </w:t>
            </w:r>
            <w:r>
              <w:rPr>
                <w:rFonts w:ascii="Arial" w:cs="Arial" w:eastAsia="Arial" w:hAnsi="Arial"/>
                <w:sz w:val="18"/>
                <w:szCs w:val="18"/>
              </w:rPr>
              <w:t xml:space="preserve">esbuild</w:t>
            </w:r>
            <w:r>
              <w:rPr>
                <w:rFonts w:ascii="Arial" w:cs="Arial" w:eastAsia="Arial" w:hAnsi="Arial"/>
                <w:sz w:val="18"/>
                <w:szCs w:val="18"/>
              </w:rPr>
              <w:t xml:space="preserve"> (build.mjs, 10 líneas).</w:t>
            </w:r>
          </w:p>
        </w:tc>
        <w:tc>
          <w:tcPr>
            <w:tcW w:type="dxa" w:w="19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CRA o una configuración de webpack.</w:t>
            </w:r>
          </w:p>
        </w:tc>
        <w:tc>
          <w:tcPr>
            <w:tcW w:type="dxa" w:w="47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El equipo de React declaró obsoleto Create React App en febrero de 2025 (React Team, 2025). esbuild no requiere archivos de configuración, compila en milisegundos y produce el bundle minificado de 243,725 B usado en producción.</w:t>
            </w:r>
          </w:p>
        </w:tc>
      </w:tr>
      <w:tr>
        <w:trPr>
          <w:cantSplit/>
        </w:trPr>
        <w:tc>
          <w:tcPr>
            <w:tcW w:type="dxa" w:w="25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Pool de conexiones</w:t>
            </w:r>
            <w:r>
              <w:rPr>
                <w:rFonts w:ascii="Arial" w:cs="Arial" w:eastAsia="Arial" w:hAnsi="Arial"/>
                <w:sz w:val="18"/>
                <w:szCs w:val="18"/>
              </w:rPr>
              <w:t xml:space="preserve"> de 1 a 10 conexiones.</w:t>
            </w:r>
          </w:p>
        </w:tc>
        <w:tc>
          <w:tcPr>
            <w:tcW w:type="dxa" w:w="19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Abrir una conexión por petición.</w:t>
            </w:r>
          </w:p>
        </w:tc>
        <w:tc>
          <w:tcPr>
            <w:tcW w:type="dxa" w:w="47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Evita el costo de conexión/autenticación SCRAM por solicitud. Con 2 workers el máximo teórico es 20 conexiones, muy por debajo de max_connections = 100 de PostgreSQL. Los workers de gunicorn son síncronos (un request a la vez), por lo que el límite de 10 es un margen, no una necesidad.</w:t>
            </w:r>
          </w:p>
        </w:tc>
      </w:tr>
      <w:tr>
        <w:trPr>
          <w:cantSplit/>
        </w:trPr>
        <w:tc>
          <w:tcPr>
            <w:tcW w:type="dxa" w:w="25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Patrón Repository</w:t>
            </w:r>
            <w:r>
              <w:rPr>
                <w:rFonts w:ascii="Arial" w:cs="Arial" w:eastAsia="Arial" w:hAnsi="Arial"/>
                <w:sz w:val="18"/>
                <w:szCs w:val="18"/>
              </w:rPr>
              <w:t xml:space="preserve"> más la unidad de trabajo transaction().</w:t>
            </w:r>
          </w:p>
        </w:tc>
        <w:tc>
          <w:tcPr>
            <w:tcW w:type="dxa" w:w="19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SQL disperso en las rutas o un ORM completo.</w:t>
            </w:r>
          </w:p>
        </w:tc>
        <w:tc>
          <w:tcPr>
            <w:tcW w:type="dxa" w:w="47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Concentra el SQL (auditable, parametrizado), permite que varios repositorios participen en una misma transacción y mantiene el código pequeño (sección 8.3).</w:t>
            </w:r>
          </w:p>
        </w:tc>
      </w:tr>
      <w:tr>
        <w:trPr>
          <w:cantSplit/>
        </w:trPr>
        <w:tc>
          <w:tcPr>
            <w:tcW w:type="dxa" w:w="25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Reglas de integridad en la base de datos</w:t>
            </w:r>
            <w:r>
              <w:rPr>
                <w:rFonts w:ascii="Arial" w:cs="Arial" w:eastAsia="Arial" w:hAnsi="Arial"/>
                <w:sz w:val="18"/>
                <w:szCs w:val="18"/>
              </w:rPr>
              <w:t xml:space="preserve"> (CHECK, trigger de stock, FK).</w:t>
            </w:r>
          </w:p>
        </w:tc>
        <w:tc>
          <w:tcPr>
            <w:tcW w:type="dxa" w:w="19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Validar solo en Python.</w:t>
            </w:r>
          </w:p>
        </w:tc>
        <w:tc>
          <w:tcPr>
            <w:tcW w:type="dxa" w:w="47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Garantizan consistencia aunque otra aplicación o un script escriba directamente en la BD; mitigan el riesgo R10 (inventario inconsistente).</w:t>
            </w:r>
          </w:p>
        </w:tc>
      </w:tr>
      <w:tr>
        <w:trPr>
          <w:cantSplit/>
        </w:trPr>
        <w:tc>
          <w:tcPr>
            <w:tcW w:type="dxa" w:w="25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Modelo de pronóstico fuera de línea</w:t>
            </w:r>
            <w:r>
              <w:rPr>
                <w:rFonts w:ascii="Arial" w:cs="Arial" w:eastAsia="Arial" w:hAnsi="Arial"/>
                <w:sz w:val="18"/>
                <w:szCs w:val="18"/>
              </w:rPr>
              <w:t xml:space="preserve"> (forecast.py → JSON → seed).</w:t>
            </w:r>
          </w:p>
        </w:tc>
        <w:tc>
          <w:tcPr>
            <w:tcW w:type="dxa" w:w="19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Servicio de inferencia en línea con scikit-learn dentro del contenedor.</w:t>
            </w:r>
          </w:p>
        </w:tc>
        <w:tc>
          <w:tcPr>
            <w:tcW w:type="dxa" w:w="47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requirements.txt del backend no incluye numpy, pandas ni scikit-learn: la imagen es más liviana y el arranque más rápido. El costo es que el pronóstico no se recalcula solo; el reentrenamiento queda para el Sprint 5.</w:t>
            </w:r>
          </w:p>
        </w:tc>
      </w:tr>
    </w:tbl>
    <w:p>
      <w:pPr>
        <w:spacing w:after="200" w:before="60"/>
        <w:jc w:val="center"/>
      </w:pPr>
      <w:r>
        <w:rPr>
          <w:rFonts w:ascii="Arial" w:cs="Arial" w:eastAsia="Arial" w:hAnsi="Arial"/>
          <w:color w:val="6B5B4B"/>
          <w:sz w:val="18"/>
          <w:szCs w:val="18"/>
        </w:rPr>
        <w:t xml:space="preserve">Fuente: Elaboración propia; React Team (2025), Sunsetting Create React App, https://react.dev/blog/2025/02/14/sunsetting-create-react-app</w:t>
      </w:r>
    </w:p>
    <w:p>
      <w:pPr>
        <w:pStyle w:val="Heading3"/>
        <w:keepNext/>
        <w:spacing w:after="100" w:before="200"/>
      </w:pPr>
      <w:r>
        <w:rPr>
          <w:rFonts w:ascii="Arial" w:cs="Arial" w:eastAsia="Arial" w:hAnsi="Arial"/>
          <w:b/>
          <w:bCs/>
          <w:color w:val="4A2C1F"/>
          <w:sz w:val="23"/>
          <w:szCs w:val="23"/>
        </w:rPr>
        <w:t xml:space="preserve">Despliegue</w:t>
      </w:r>
    </w:p>
    <w:p>
      <w:pPr>
        <w:spacing w:after="120" w:before="0" w:line="300"/>
        <w:jc w:val="both"/>
      </w:pPr>
      <w:r>
        <w:rPr>
          <w:rFonts w:ascii="Arial" w:cs="Arial" w:eastAsia="Arial" w:hAnsi="Arial"/>
          <w:sz w:val="22"/>
          <w:szCs w:val="22"/>
        </w:rPr>
        <w:t xml:space="preserve">El </w:t>
      </w:r>
      <w:r>
        <w:rPr>
          <w:rFonts w:ascii="Consolas" w:cs="Consolas" w:eastAsia="Consolas" w:hAnsi="Consolas"/>
          <w:shd w:fill="F1ECE2" w:val="clear"/>
        </w:rPr>
        <w:t xml:space="preserve">Dockerfile</w:t>
      </w:r>
      <w:r>
        <w:rPr>
          <w:rFonts w:ascii="Arial" w:cs="Arial" w:eastAsia="Arial" w:hAnsi="Arial"/>
          <w:sz w:val="22"/>
          <w:szCs w:val="22"/>
        </w:rPr>
        <w:t xml:space="preserve"> es multi-etapa (node:22-alpine compila el frontend; python:3.13-slim ejecuta el backend con un usuario no root, UID 10001) y arranca con </w:t>
      </w:r>
      <w:r>
        <w:rPr>
          <w:rFonts w:ascii="Consolas" w:cs="Consolas" w:eastAsia="Consolas" w:hAnsi="Consolas"/>
          <w:shd w:fill="F1ECE2" w:val="clear"/>
        </w:rPr>
        <w:t xml:space="preserve">python -m app.seed --if-empty &amp;&amp; gunicorn</w:t>
      </w:r>
      <w:r>
        <w:rPr>
          <w:rFonts w:ascii="Arial" w:cs="Arial" w:eastAsia="Arial" w:hAnsi="Arial"/>
          <w:sz w:val="22"/>
          <w:szCs w:val="22"/>
        </w:rPr>
        <w:t xml:space="preserve">, que crea esquema y datos solo si la base está vacía y nunca borra datos existentes. El Blueprint </w:t>
      </w:r>
      <w:r>
        <w:rPr>
          <w:rFonts w:ascii="Consolas" w:cs="Consolas" w:eastAsia="Consolas" w:hAnsi="Consolas"/>
          <w:shd w:fill="F1ECE2" w:val="clear"/>
        </w:rPr>
        <w:t xml:space="preserve">render.yaml</w:t>
      </w:r>
      <w:r>
        <w:rPr>
          <w:rFonts w:ascii="Arial" w:cs="Arial" w:eastAsia="Arial" w:hAnsi="Arial"/>
          <w:sz w:val="22"/>
          <w:szCs w:val="22"/>
        </w:rPr>
        <w:t xml:space="preserve"> declara una base PostgreSQL 16 (</w:t>
      </w:r>
      <w:r>
        <w:rPr>
          <w:rFonts w:ascii="Consolas" w:cs="Consolas" w:eastAsia="Consolas" w:hAnsi="Consolas"/>
          <w:shd w:fill="F1ECE2" w:val="clear"/>
        </w:rPr>
        <w:t xml:space="preserve">vastago-db</w:t>
      </w:r>
      <w:r>
        <w:rPr>
          <w:rFonts w:ascii="Arial" w:cs="Arial" w:eastAsia="Arial" w:hAnsi="Arial"/>
          <w:sz w:val="22"/>
          <w:szCs w:val="22"/>
        </w:rPr>
        <w:t xml:space="preserve">, plan </w:t>
      </w:r>
      <w:r>
        <w:rPr>
          <w:rFonts w:ascii="Consolas" w:cs="Consolas" w:eastAsia="Consolas" w:hAnsi="Consolas"/>
          <w:shd w:fill="F1ECE2" w:val="clear"/>
        </w:rPr>
        <w:t xml:space="preserve">free</w:t>
      </w:r>
      <w:r>
        <w:rPr>
          <w:rFonts w:ascii="Arial" w:cs="Arial" w:eastAsia="Arial" w:hAnsi="Arial"/>
          <w:sz w:val="22"/>
          <w:szCs w:val="22"/>
        </w:rPr>
        <w:t xml:space="preserve">) y el servicio web </w:t>
      </w:r>
      <w:r>
        <w:rPr>
          <w:rFonts w:ascii="Consolas" w:cs="Consolas" w:eastAsia="Consolas" w:hAnsi="Consolas"/>
          <w:shd w:fill="F1ECE2" w:val="clear"/>
        </w:rPr>
        <w:t xml:space="preserve">vastago-sistema</w:t>
      </w:r>
      <w:r>
        <w:rPr>
          <w:rFonts w:ascii="Arial" w:cs="Arial" w:eastAsia="Arial" w:hAnsi="Arial"/>
          <w:sz w:val="22"/>
          <w:szCs w:val="22"/>
        </w:rPr>
        <w:t xml:space="preserve"> (</w:t>
      </w:r>
      <w:r>
        <w:rPr>
          <w:rFonts w:ascii="Consolas" w:cs="Consolas" w:eastAsia="Consolas" w:hAnsi="Consolas"/>
          <w:shd w:fill="F1ECE2" w:val="clear"/>
        </w:rPr>
        <w:t xml:space="preserve">runtime: docker</w:t>
      </w:r>
      <w:r>
        <w:rPr>
          <w:rFonts w:ascii="Arial" w:cs="Arial" w:eastAsia="Arial" w:hAnsi="Arial"/>
          <w:sz w:val="22"/>
          <w:szCs w:val="22"/>
        </w:rPr>
        <w:t xml:space="preserve">, </w:t>
      </w:r>
      <w:r>
        <w:rPr>
          <w:rFonts w:ascii="Consolas" w:cs="Consolas" w:eastAsia="Consolas" w:hAnsi="Consolas"/>
          <w:shd w:fill="F1ECE2" w:val="clear"/>
        </w:rPr>
        <w:t xml:space="preserve">healthCheckPath: /api/health</w:t>
      </w:r>
      <w:r>
        <w:rPr>
          <w:rFonts w:ascii="Arial" w:cs="Arial" w:eastAsia="Arial" w:hAnsi="Arial"/>
          <w:sz w:val="22"/>
          <w:szCs w:val="22"/>
        </w:rPr>
        <w:t xml:space="preserve">), con </w:t>
      </w:r>
      <w:r>
        <w:rPr>
          <w:rFonts w:ascii="Consolas" w:cs="Consolas" w:eastAsia="Consolas" w:hAnsi="Consolas"/>
          <w:shd w:fill="F1ECE2" w:val="clear"/>
        </w:rPr>
        <w:t xml:space="preserve">JWT_SECRET</w:t>
      </w:r>
      <w:r>
        <w:rPr>
          <w:rFonts w:ascii="Arial" w:cs="Arial" w:eastAsia="Arial" w:hAnsi="Arial"/>
          <w:sz w:val="22"/>
          <w:szCs w:val="22"/>
        </w:rPr>
        <w:t xml:space="preserve"> y </w:t>
      </w:r>
      <w:r>
        <w:rPr>
          <w:rFonts w:ascii="Consolas" w:cs="Consolas" w:eastAsia="Consolas" w:hAnsi="Consolas"/>
          <w:shd w:fill="F1ECE2" w:val="clear"/>
        </w:rPr>
        <w:t xml:space="preserve">FIELD_ENCRYPTION_KEY</w:t>
      </w:r>
      <w:r>
        <w:rPr>
          <w:rFonts w:ascii="Arial" w:cs="Arial" w:eastAsia="Arial" w:hAnsi="Arial"/>
          <w:sz w:val="22"/>
          <w:szCs w:val="22"/>
        </w:rPr>
        <w:t xml:space="preserve"> generados por Render (</w:t>
      </w:r>
      <w:r>
        <w:rPr>
          <w:rFonts w:ascii="Consolas" w:cs="Consolas" w:eastAsia="Consolas" w:hAnsi="Consolas"/>
          <w:shd w:fill="F1ECE2" w:val="clear"/>
        </w:rPr>
        <w:t xml:space="preserve">generateValue: true</w:t>
      </w:r>
      <w:r>
        <w:rPr>
          <w:rFonts w:ascii="Arial" w:cs="Arial" w:eastAsia="Arial" w:hAnsi="Arial"/>
          <w:sz w:val="22"/>
          <w:szCs w:val="22"/>
        </w:rPr>
        <w:t xml:space="preserve">, nunca en el repositorio) y </w:t>
      </w:r>
      <w:r>
        <w:rPr>
          <w:rFonts w:ascii="Consolas" w:cs="Consolas" w:eastAsia="Consolas" w:hAnsi="Consolas"/>
          <w:shd w:fill="F1ECE2" w:val="clear"/>
        </w:rPr>
        <w:t xml:space="preserve">DEMO_PASSWORD</w:t>
      </w:r>
      <w:r>
        <w:rPr>
          <w:rFonts w:ascii="Arial" w:cs="Arial" w:eastAsia="Arial" w:hAnsi="Arial"/>
          <w:sz w:val="22"/>
          <w:szCs w:val="22"/>
        </w:rPr>
        <w:t xml:space="preserve"> definida en el panel (</w:t>
      </w:r>
      <w:r>
        <w:rPr>
          <w:rFonts w:ascii="Consolas" w:cs="Consolas" w:eastAsia="Consolas" w:hAnsi="Consolas"/>
          <w:shd w:fill="F1ECE2" w:val="clear"/>
        </w:rPr>
        <w:t xml:space="preserve">sync: false</w:t>
      </w:r>
      <w:r>
        <w:rPr>
          <w:rFonts w:ascii="Arial" w:cs="Arial" w:eastAsia="Arial" w:hAnsi="Arial"/>
          <w:sz w:val="22"/>
          <w:szCs w:val="22"/>
        </w:rPr>
        <w:t xml:space="preserve">); en producción </w:t>
      </w:r>
      <w:r>
        <w:rPr>
          <w:rFonts w:ascii="Consolas" w:cs="Consolas" w:eastAsia="Consolas" w:hAnsi="Consolas"/>
          <w:shd w:fill="F1ECE2" w:val="clear"/>
        </w:rPr>
        <w:t xml:space="preserve">Config.validate()</w:t>
      </w:r>
      <w:r>
        <w:rPr>
          <w:rFonts w:ascii="Arial" w:cs="Arial" w:eastAsia="Arial" w:hAnsi="Arial"/>
          <w:sz w:val="22"/>
          <w:szCs w:val="22"/>
        </w:rPr>
        <w:t xml:space="preserve"> se niega a arrancar con los secretos de desarrollo.</w:t>
      </w:r>
    </w:p>
    <w:p>
      <w:pPr>
        <w:spacing w:after="120" w:before="0" w:line="300"/>
        <w:jc w:val="both"/>
      </w:pPr>
      <w:r>
        <w:rPr>
          <w:rFonts w:ascii="Arial" w:cs="Arial" w:eastAsia="Arial" w:hAnsi="Arial"/>
          <w:sz w:val="22"/>
          <w:szCs w:val="22"/>
        </w:rPr>
        <w:t xml:space="preserve">Según la documentación oficial de Render, las bases PostgreSQL gratuitas </w:t>
      </w:r>
      <w:r>
        <w:rPr>
          <w:rFonts w:ascii="Arial" w:cs="Arial" w:eastAsia="Arial" w:hAnsi="Arial"/>
          <w:sz w:val="22"/>
          <w:szCs w:val="22"/>
        </w:rPr>
        <w:t xml:space="preserve">expiran 30 días después de su creación</w:t>
      </w:r>
      <w:r>
        <w:rPr>
          <w:rFonts w:ascii="Arial" w:cs="Arial" w:eastAsia="Arial" w:hAnsi="Arial"/>
          <w:sz w:val="22"/>
          <w:szCs w:val="22"/>
        </w:rPr>
        <w:t xml:space="preserve"> (14 días de gracia), tienen 1 GB y no ofrecen respaldos, y los servicios web gratuitos se </w:t>
      </w:r>
      <w:r>
        <w:rPr>
          <w:rFonts w:ascii="Arial" w:cs="Arial" w:eastAsia="Arial" w:hAnsi="Arial"/>
          <w:sz w:val="22"/>
          <w:szCs w:val="22"/>
        </w:rPr>
        <w:t xml:space="preserve">suspenden tras 15 minutos sin tráfico</w:t>
      </w:r>
      <w:r>
        <w:rPr>
          <w:rFonts w:ascii="Arial" w:cs="Arial" w:eastAsia="Arial" w:hAnsi="Arial"/>
          <w:sz w:val="22"/>
          <w:szCs w:val="22"/>
        </w:rPr>
        <w:t xml:space="preserve"> y tardan cerca de un minuto en reactivarse (Render, s. f.-a). Es el riesgo R8, y por eso la política de respaldo del capítulo 8 no depende de Render sino de </w:t>
      </w:r>
      <w:r>
        <w:rPr>
          <w:rFonts w:ascii="Consolas" w:cs="Consolas" w:eastAsia="Consolas" w:hAnsi="Consolas"/>
          <w:shd w:fill="F1ECE2" w:val="clear"/>
        </w:rPr>
        <w:t xml:space="preserve">pg_dump</w:t>
      </w:r>
      <w:r>
        <w:rPr>
          <w:rFonts w:ascii="Arial" w:cs="Arial" w:eastAsia="Arial" w:hAnsi="Arial"/>
          <w:sz w:val="22"/>
          <w:szCs w:val="22"/>
        </w:rPr>
        <w:t xml:space="preserve"> propio.</w:t>
      </w:r>
    </w:p>
    <w:p>
      <w:pPr>
        <w:pStyle w:val="Heading2"/>
        <w:keepNext/>
        <w:spacing w:after="120" w:before="280"/>
      </w:pPr>
      <w:r>
        <w:rPr>
          <w:rFonts w:ascii="Arial" w:cs="Arial" w:eastAsia="Arial" w:hAnsi="Arial"/>
          <w:b/>
          <w:bCs/>
          <w:color w:val="4A2C1F"/>
          <w:sz w:val="26"/>
          <w:szCs w:val="26"/>
        </w:rPr>
        <w:t xml:space="preserve">7.2 Estructura del código fuente</w:t>
      </w:r>
    </w:p>
    <w:p>
      <w:pPr>
        <w:spacing w:after="120" w:before="0" w:line="300"/>
        <w:jc w:val="both"/>
      </w:pPr>
      <w:r>
        <w:rPr>
          <w:rFonts w:ascii="Arial" w:cs="Arial" w:eastAsia="Arial" w:hAnsi="Arial"/>
          <w:sz w:val="22"/>
          <w:szCs w:val="22"/>
        </w:rPr>
        <w:t xml:space="preserve">El repositorio separa con claridad backend, frontend, base de datos, analítica y evidencias. El árbol de la </w:t>
      </w:r>
      <w:r>
        <w:rPr>
          <w:rFonts w:ascii="Arial" w:cs="Arial" w:eastAsia="Arial" w:hAnsi="Arial"/>
          <w:sz w:val="22"/>
          <w:szCs w:val="22"/>
        </w:rPr>
        <w:t xml:space="preserve">Código 19</w:t>
      </w:r>
      <w:r>
        <w:rPr>
          <w:rFonts w:ascii="Arial" w:cs="Arial" w:eastAsia="Arial" w:hAnsi="Arial"/>
          <w:sz w:val="22"/>
          <w:szCs w:val="22"/>
        </w:rPr>
        <w:t xml:space="preserve"> corresponde al contenido real del proyecto (se omiten </w:t>
      </w:r>
      <w:r>
        <w:rPr>
          <w:rFonts w:ascii="Consolas" w:cs="Consolas" w:eastAsia="Consolas" w:hAnsi="Consolas"/>
          <w:shd w:fill="F1ECE2" w:val="clear"/>
        </w:rPr>
        <w:t xml:space="preserve">node_modules</w:t>
      </w:r>
      <w:r>
        <w:rPr>
          <w:rFonts w:ascii="Arial" w:cs="Arial" w:eastAsia="Arial" w:hAnsi="Arial"/>
          <w:sz w:val="22"/>
          <w:szCs w:val="22"/>
        </w:rPr>
        <w:t xml:space="preserve">, cachés y las capturas).</w:t>
      </w:r>
    </w:p>
    <w:p>
      <w:pPr>
        <w:keepNext/>
        <w:spacing w:after="60" w:before="160"/>
      </w:pPr>
      <w:r>
        <w:rPr>
          <w:rFonts w:ascii="Arial" w:cs="Arial" w:eastAsia="Arial" w:hAnsi="Arial"/>
          <w:b/>
          <w:bCs/>
          <w:color w:val="4A2C1F"/>
          <w:sz w:val="20"/>
          <w:szCs w:val="20"/>
        </w:rPr>
        <w:t xml:space="preserve">Código 19. </w:t>
      </w:r>
      <w:r>
        <w:rPr>
          <w:rFonts w:ascii="Arial" w:cs="Arial" w:eastAsia="Arial" w:hAnsi="Arial"/>
          <w:color w:val="4A2C1F"/>
          <w:sz w:val="20"/>
          <w:szCs w:val="20"/>
        </w:rPr>
        <w:t xml:space="preserve">Árbol del código fuente del proyecto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vastago-sistema/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backend/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app/</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 __init__.py        # create_app(): config, pool, compresión, blueprints, SPA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 config.py          # variables de entorno; valida secretos en producción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 db.py              # ThreadedConnectionPool + transaction() (unit of work)</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 extensions.py      # Flask-Limiter (300 por minuto por defecto)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 security.py        # bcrypt, JWT, AES-256-GCM, PERMISOS (RBAC), cabeceras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 seed.py            # crea esquema y datos demo (--if-empty)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 repositories/      # base.py, inventario.py, produccion.py,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                      # usuarios.py, analitica.py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 routes/            # auth.py (/api/auth/*), negocio.py (/api/*)</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 services/          # auth_service.py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tests/                 # test_negocio.py, test_seguridad.py, conftest.py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static/                # SPA compilada (bundle.js, bundle.css, index.html)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gunicorn.conf.py  wsgi.py  requirements.txt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frontend/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src/                   # App.jsx, api.js, main.jsx, styles.css, components/*.jsx</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public/index.html  build.mjs  package.json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db/</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schema.sql  seed_catalogo.sql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admin/                 # backup_restore.sh, monitoreo.sql, explain/*.sql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replication/           # 01_primary_config.sql, setup_replica.sh</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ml-service/                # forecast.py, historico_demanda.csv, forecast_output.json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evidencias/                # 01..06 (BD, pytest, EXPLAIN), wpo/, seguridad/, capturas/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Dockerfile  render.yaml  .env.example  .github/workflows/ci.yml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docs/                      # fuentes del informe</w:t>
      </w:r>
    </w:p>
    <w:p>
      <w:pPr>
        <w:spacing w:after="160"/>
      </w:pPr>
    </w:p>
    <w:p>
      <w:pPr>
        <w:spacing w:after="160" w:before="0" w:line="300"/>
        <w:jc w:val="center"/>
      </w:pPr>
      <w:r>
        <w:rPr>
          <w:rFonts w:ascii="Arial" w:cs="Arial" w:eastAsia="Arial" w:hAnsi="Arial"/>
          <w:color w:val="6B5B4B"/>
          <w:sz w:val="18"/>
          <w:szCs w:val="18"/>
        </w:rPr>
        <w:t xml:space="preserve">Fuente: Estructura real del repositorio /home/claude/vastago-sistema (elaboración propia).</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80</w:t>
      </w:r>
      <w:r>
        <w:rPr>
          <w:rFonts w:ascii="Arial" w:cs="Arial" w:eastAsia="Arial" w:hAnsi="Arial"/>
          <w:sz w:val="22"/>
          <w:szCs w:val="22"/>
        </w:rPr>
        <w:t xml:space="preserve"> detalla la responsabilidad de cada módulo del backend y el tamaño de cada archivo en líneas físicas (el total de </w:t>
      </w:r>
      <w:r>
        <w:rPr>
          <w:rFonts w:ascii="Consolas" w:cs="Consolas" w:eastAsia="Consolas" w:hAnsi="Consolas"/>
          <w:shd w:fill="F1ECE2" w:val="clear"/>
        </w:rPr>
        <w:t xml:space="preserve">backend/app/</w:t>
      </w:r>
      <w:r>
        <w:rPr>
          <w:rFonts w:ascii="Arial" w:cs="Arial" w:eastAsia="Arial" w:hAnsi="Arial"/>
          <w:sz w:val="22"/>
          <w:szCs w:val="22"/>
        </w:rPr>
        <w:t xml:space="preserve"> es de 866 líneas de Python, lo que evidencia un diseño deliberadamente compacto y fácil de revisar). El frontend suma 311 líneas entre JSX y JavaScript más 34 de CSS; esas líneas son densas porque cada componente concentra estado, llamadas a la API y presentación.</w:t>
      </w:r>
    </w:p>
    <w:p>
      <w:pPr>
        <w:keepNext/>
        <w:keepLines/>
        <w:spacing w:after="80" w:before="160"/>
        <w:jc w:val="center"/>
      </w:pPr>
      <w:r>
        <w:rPr>
          <w:rFonts w:ascii="Arial" w:cs="Arial" w:eastAsia="Arial" w:hAnsi="Arial"/>
          <w:b/>
          <w:bCs/>
          <w:color w:val="4A2C1F"/>
          <w:sz w:val="20"/>
          <w:szCs w:val="20"/>
        </w:rPr>
        <w:t xml:space="preserve">Tabla 80. </w:t>
      </w:r>
      <w:r>
        <w:rPr>
          <w:rFonts w:ascii="Arial" w:cs="Arial" w:eastAsia="Arial" w:hAnsi="Arial"/>
          <w:color w:val="4A2C1F"/>
          <w:sz w:val="20"/>
          <w:szCs w:val="20"/>
        </w:rPr>
        <w:t xml:space="preserve">Responsabilidad y tamaño de cada módulo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435"/>
        <w:gridCol w:w="996"/>
        <w:gridCol w:w="5867"/>
      </w:tblGrid>
      <w:tr>
        <w:trPr>
          <w:cantSplit/>
          <w:tblHeader/>
        </w:trPr>
        <w:tc>
          <w:tcPr>
            <w:tcW w:type="dxa" w:w="243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Módulo</w:t>
            </w:r>
          </w:p>
        </w:tc>
        <w:tc>
          <w:tcPr>
            <w:tcW w:type="dxa" w:w="99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Líneas</w:t>
            </w:r>
          </w:p>
        </w:tc>
        <w:tc>
          <w:tcPr>
            <w:tcW w:type="dxa" w:w="586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Responsabilidad</w:t>
            </w:r>
          </w:p>
        </w:tc>
      </w:tr>
      <w:tr>
        <w:trPr>
          <w:cantSplit/>
        </w:trPr>
        <w:tc>
          <w:tcPr>
            <w:tcW w:type="dxa" w:w="243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app/</w:t>
            </w:r>
            <w:r>
              <w:rPr>
                <w:rFonts w:ascii="Arial" w:cs="Arial" w:eastAsia="Arial" w:hAnsi="Arial"/>
                <w:i/>
                <w:iCs/>
                <w:sz w:val="17"/>
                <w:szCs w:val="17"/>
              </w:rPr>
              <w:t xml:space="preserve">init</w:t>
            </w:r>
            <w:r>
              <w:rPr>
                <w:rFonts w:ascii="Arial" w:cs="Arial" w:eastAsia="Arial" w:hAnsi="Arial"/>
                <w:sz w:val="17"/>
                <w:szCs w:val="17"/>
              </w:rPr>
              <w:t xml:space="preserve">.py</w:t>
            </w:r>
          </w:p>
        </w:tc>
        <w:tc>
          <w:tcPr>
            <w:tcW w:type="dxa" w:w="9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66</w:t>
            </w:r>
          </w:p>
        </w:tc>
        <w:tc>
          <w:tcPr>
            <w:tcW w:type="dxa" w:w="58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Fábrica create_app(): carga configuración, inicializa el pool, el limitador y la compresión, registra los blueprints, define los manejadores de error genéricos y la ruta que sirve la SPA (_plano(), sección 7.4).</w:t>
            </w:r>
          </w:p>
        </w:tc>
      </w:tr>
      <w:tr>
        <w:trPr>
          <w:cantSplit/>
        </w:trPr>
        <w:tc>
          <w:tcPr>
            <w:tcW w:type="dxa" w:w="243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app/config.py</w:t>
            </w:r>
          </w:p>
        </w:tc>
        <w:tc>
          <w:tcPr>
            <w:tcW w:type="dxa" w:w="9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34</w:t>
            </w:r>
          </w:p>
        </w:tc>
        <w:tc>
          <w:tcPr>
            <w:tcW w:type="dxa" w:w="58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Lectura centralizada de variables de entorno (DATABASE_URL, JWT_SECRET, FIELD_ENCRYPTION_KEY, tiempos de token, intentos de login). Prohíbe los secretos de desarrollo en producción.</w:t>
            </w:r>
          </w:p>
        </w:tc>
      </w:tr>
      <w:tr>
        <w:trPr>
          <w:cantSplit/>
        </w:trPr>
        <w:tc>
          <w:tcPr>
            <w:tcW w:type="dxa" w:w="243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app/db.py</w:t>
            </w:r>
          </w:p>
        </w:tc>
        <w:tc>
          <w:tcPr>
            <w:tcW w:type="dxa" w:w="9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28</w:t>
            </w:r>
          </w:p>
        </w:tc>
        <w:tc>
          <w:tcPr>
            <w:tcW w:type="dxa" w:w="58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Pool ThreadedConnectionPool (1 a 10 conexiones, cursores tipo diccionario) y gestor de contexto transaction().</w:t>
            </w:r>
          </w:p>
        </w:tc>
      </w:tr>
      <w:tr>
        <w:trPr>
          <w:cantSplit/>
        </w:trPr>
        <w:tc>
          <w:tcPr>
            <w:tcW w:type="dxa" w:w="243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app/security.py</w:t>
            </w:r>
          </w:p>
        </w:tc>
        <w:tc>
          <w:tcPr>
            <w:tcW w:type="dxa" w:w="9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128</w:t>
            </w:r>
          </w:p>
        </w:tc>
        <w:tc>
          <w:tcPr>
            <w:tcW w:type="dxa" w:w="58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Hash bcrypt (cost 12), política de contraseñas, creación y validación de JWT, refresh token opaco (SHA-256), cifrado AES-256-GCM, tabla PERMISOS, decorador login_required y cabeceras de seguridad (detalle en el capítulo 9).</w:t>
            </w:r>
          </w:p>
        </w:tc>
      </w:tr>
      <w:tr>
        <w:trPr>
          <w:cantSplit/>
        </w:trPr>
        <w:tc>
          <w:tcPr>
            <w:tcW w:type="dxa" w:w="243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app/routes/auth.py</w:t>
            </w:r>
          </w:p>
        </w:tc>
        <w:tc>
          <w:tcPr>
            <w:tcW w:type="dxa" w:w="9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116</w:t>
            </w:r>
          </w:p>
        </w:tc>
        <w:tc>
          <w:tcPr>
            <w:tcW w:type="dxa" w:w="58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Login, refresh, logout, gestión de usuarios y consulta de la bitácora.</w:t>
            </w:r>
          </w:p>
        </w:tc>
      </w:tr>
      <w:tr>
        <w:trPr>
          <w:cantSplit/>
        </w:trPr>
        <w:tc>
          <w:tcPr>
            <w:tcW w:type="dxa" w:w="243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app/routes/negocio.py</w:t>
            </w:r>
          </w:p>
        </w:tc>
        <w:tc>
          <w:tcPr>
            <w:tcW w:type="dxa" w:w="9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142</w:t>
            </w:r>
          </w:p>
        </w:tc>
        <w:tc>
          <w:tcPr>
            <w:tcW w:type="dxa" w:w="58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Inventario, movimientos, productos, BOM, órdenes de producción, alertas, KPIs y pronóstico; orquesta las transacciones de negocio.</w:t>
            </w:r>
          </w:p>
        </w:tc>
      </w:tr>
      <w:tr>
        <w:trPr>
          <w:cantSplit/>
        </w:trPr>
        <w:tc>
          <w:tcPr>
            <w:tcW w:type="dxa" w:w="243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app/services/auth_service.py</w:t>
            </w:r>
          </w:p>
        </w:tc>
        <w:tc>
          <w:tcPr>
            <w:tcW w:type="dxa" w:w="9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72</w:t>
            </w:r>
          </w:p>
        </w:tc>
        <w:tc>
          <w:tcPr>
            <w:tcW w:type="dxa" w:w="58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Casos de uso login, refresh y logout; igualación de tiempos con un hash ficticio para evitar enumerar usuarios.</w:t>
            </w:r>
          </w:p>
        </w:tc>
      </w:tr>
      <w:tr>
        <w:trPr>
          <w:cantSplit/>
        </w:trPr>
        <w:tc>
          <w:tcPr>
            <w:tcW w:type="dxa" w:w="243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app/repositories/*.py</w:t>
            </w:r>
          </w:p>
        </w:tc>
        <w:tc>
          <w:tcPr>
            <w:tcW w:type="dxa" w:w="9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217</w:t>
            </w:r>
          </w:p>
        </w:tc>
        <w:tc>
          <w:tcPr>
            <w:tcW w:type="dxa" w:w="58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BaseRepository (39), InsumoRepository/MovimientoRepository (35), ProductoRepository/OrdenRepository (39), UsuarioRepository/SesionRepository (58) y AlertaRepository/PronosticoRepository/AuditoriaRepository (46).</w:t>
            </w:r>
          </w:p>
        </w:tc>
      </w:tr>
      <w:tr>
        <w:trPr>
          <w:cantSplit/>
        </w:trPr>
        <w:tc>
          <w:tcPr>
            <w:tcW w:type="dxa" w:w="243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app/seed.py</w:t>
            </w:r>
          </w:p>
        </w:tc>
        <w:tc>
          <w:tcPr>
            <w:tcW w:type="dxa" w:w="9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59</w:t>
            </w:r>
          </w:p>
        </w:tc>
        <w:tc>
          <w:tcPr>
            <w:tcW w:type="dxa" w:w="58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Aplica schema.sql y seed_catalogo.sql, crea los 4 usuarios demo y las órdenes de ejemplo, y carga forecast_output.json.</w:t>
            </w:r>
          </w:p>
        </w:tc>
      </w:tr>
      <w:tr>
        <w:trPr>
          <w:cantSplit/>
        </w:trPr>
        <w:tc>
          <w:tcPr>
            <w:tcW w:type="dxa" w:w="243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frontend/src/</w:t>
            </w:r>
          </w:p>
        </w:tc>
        <w:tc>
          <w:tcPr>
            <w:tcW w:type="dxa" w:w="9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311</w:t>
            </w:r>
          </w:p>
        </w:tc>
        <w:tc>
          <w:tcPr>
            <w:tcW w:type="dxa" w:w="58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App.jsx (shell, navegación filtrada por permisos), api.js (cliente con renovación de sesión) y los componentes Login, Dashboard, Inventario, Producción, Analítica y Admin.</w:t>
            </w:r>
          </w:p>
        </w:tc>
      </w:tr>
      <w:tr>
        <w:trPr>
          <w:cantSplit/>
        </w:trPr>
        <w:tc>
          <w:tcPr>
            <w:tcW w:type="dxa" w:w="243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ml-service/forecast.py</w:t>
            </w:r>
          </w:p>
        </w:tc>
        <w:tc>
          <w:tcPr>
            <w:tcW w:type="dxa" w:w="9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47</w:t>
            </w:r>
          </w:p>
        </w:tc>
        <w:tc>
          <w:tcPr>
            <w:tcW w:type="dxa" w:w="58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Genera la serie histórica de demostración, entrena el modelo por producto y calcula el MAPE.</w:t>
            </w:r>
          </w:p>
        </w:tc>
      </w:tr>
    </w:tbl>
    <w:p>
      <w:pPr>
        <w:spacing w:after="200" w:before="60"/>
        <w:jc w:val="center"/>
      </w:pPr>
      <w:r>
        <w:rPr>
          <w:rFonts w:ascii="Arial" w:cs="Arial" w:eastAsia="Arial" w:hAnsi="Arial"/>
          <w:color w:val="6B5B4B"/>
          <w:sz w:val="18"/>
          <w:szCs w:val="18"/>
        </w:rPr>
        <w:t xml:space="preserve">Fuente: Elaboración propia; conteo de líneas físicas con wc -l sobre el repositorio (06-oct-2026).</w:t>
      </w:r>
    </w:p>
    <w:p>
      <w:pPr>
        <w:pStyle w:val="Heading3"/>
        <w:keepNext/>
        <w:spacing w:after="100" w:before="200"/>
      </w:pPr>
      <w:r>
        <w:rPr>
          <w:rFonts w:ascii="Arial" w:cs="Arial" w:eastAsia="Arial" w:hAnsi="Arial"/>
          <w:b/>
          <w:bCs/>
          <w:color w:val="4A2C1F"/>
          <w:sz w:val="23"/>
          <w:szCs w:val="23"/>
        </w:rPr>
        <w:t xml:space="preserve">API REST: endpoints, roles y requerimientos</w:t>
      </w:r>
    </w:p>
    <w:p>
      <w:pPr>
        <w:spacing w:after="120" w:before="0" w:line="300"/>
        <w:jc w:val="both"/>
      </w:pPr>
      <w:r>
        <w:rPr>
          <w:rFonts w:ascii="Arial" w:cs="Arial" w:eastAsia="Arial" w:hAnsi="Arial"/>
          <w:sz w:val="22"/>
          <w:szCs w:val="22"/>
        </w:rPr>
        <w:t xml:space="preserve">La API expone 19 endpoints bajo </w:t>
      </w:r>
      <w:r>
        <w:rPr>
          <w:rFonts w:ascii="Consolas" w:cs="Consolas" w:eastAsia="Consolas" w:hAnsi="Consolas"/>
          <w:shd w:fill="F1ECE2" w:val="clear"/>
        </w:rPr>
        <w:t xml:space="preserve">/api</w:t>
      </w:r>
      <w:r>
        <w:rPr>
          <w:rFonts w:ascii="Arial" w:cs="Arial" w:eastAsia="Arial" w:hAnsi="Arial"/>
          <w:sz w:val="22"/>
          <w:szCs w:val="22"/>
        </w:rPr>
        <w:t xml:space="preserve"> más la ruta de captura que entrega la SPA. La </w:t>
      </w:r>
      <w:r>
        <w:rPr>
          <w:rFonts w:ascii="Arial" w:cs="Arial" w:eastAsia="Arial" w:hAnsi="Arial"/>
          <w:sz w:val="22"/>
          <w:szCs w:val="22"/>
        </w:rPr>
        <w:t xml:space="preserve">Tabla 81</w:t>
      </w:r>
      <w:r>
        <w:rPr>
          <w:rFonts w:ascii="Arial" w:cs="Arial" w:eastAsia="Arial" w:hAnsi="Arial"/>
          <w:sz w:val="22"/>
          <w:szCs w:val="22"/>
        </w:rPr>
        <w:t xml:space="preserve"> los lista con su método, el permiso exigido (definido en </w:t>
      </w:r>
      <w:r>
        <w:rPr>
          <w:rFonts w:ascii="Consolas" w:cs="Consolas" w:eastAsia="Consolas" w:hAnsi="Consolas"/>
          <w:shd w:fill="F1ECE2" w:val="clear"/>
        </w:rPr>
        <w:t xml:space="preserve">security.PERMISOS</w:t>
      </w:r>
      <w:r>
        <w:rPr>
          <w:rFonts w:ascii="Arial" w:cs="Arial" w:eastAsia="Arial" w:hAnsi="Arial"/>
          <w:sz w:val="22"/>
          <w:szCs w:val="22"/>
        </w:rPr>
        <w:t xml:space="preserve">) y el requerimiento funcional que satisfacen; la </w:t>
      </w:r>
      <w:r>
        <w:rPr>
          <w:rFonts w:ascii="Arial" w:cs="Arial" w:eastAsia="Arial" w:hAnsi="Arial"/>
          <w:sz w:val="22"/>
          <w:szCs w:val="22"/>
        </w:rPr>
        <w:t xml:space="preserve">Tabla 82</w:t>
      </w:r>
      <w:r>
        <w:rPr>
          <w:rFonts w:ascii="Arial" w:cs="Arial" w:eastAsia="Arial" w:hAnsi="Arial"/>
          <w:sz w:val="22"/>
          <w:szCs w:val="22"/>
        </w:rPr>
        <w:t xml:space="preserve"> traduce cada permiso a los roles autorizados. Cualquier otra ruta que empiece por </w:t>
      </w:r>
      <w:r>
        <w:rPr>
          <w:rFonts w:ascii="Consolas" w:cs="Consolas" w:eastAsia="Consolas" w:hAnsi="Consolas"/>
          <w:shd w:fill="F1ECE2" w:val="clear"/>
        </w:rPr>
        <w:t xml:space="preserve">api/</w:t>
      </w:r>
      <w:r>
        <w:rPr>
          <w:rFonts w:ascii="Arial" w:cs="Arial" w:eastAsia="Arial" w:hAnsi="Arial"/>
          <w:sz w:val="22"/>
          <w:szCs w:val="22"/>
        </w:rPr>
        <w:t xml:space="preserve"> devuelve 404 en JSON y nunca la SPA.</w:t>
      </w:r>
    </w:p>
    <w:p>
      <w:pPr>
        <w:keepNext/>
        <w:keepLines/>
        <w:spacing w:after="80" w:before="160"/>
        <w:jc w:val="center"/>
      </w:pPr>
      <w:r>
        <w:rPr>
          <w:rFonts w:ascii="Arial" w:cs="Arial" w:eastAsia="Arial" w:hAnsi="Arial"/>
          <w:b/>
          <w:bCs/>
          <w:color w:val="4A2C1F"/>
          <w:sz w:val="20"/>
          <w:szCs w:val="20"/>
        </w:rPr>
        <w:t xml:space="preserve">Tabla 81. </w:t>
      </w:r>
      <w:r>
        <w:rPr>
          <w:rFonts w:ascii="Arial" w:cs="Arial" w:eastAsia="Arial" w:hAnsi="Arial"/>
          <w:color w:val="4A2C1F"/>
          <w:sz w:val="20"/>
          <w:szCs w:val="20"/>
        </w:rPr>
        <w:t xml:space="preserve">Endpoints REST, permiso requerido y requerimiento funcional</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965"/>
        <w:gridCol w:w="2744"/>
        <w:gridCol w:w="2134"/>
        <w:gridCol w:w="813"/>
        <w:gridCol w:w="2642"/>
      </w:tblGrid>
      <w:tr>
        <w:trPr>
          <w:cantSplit/>
          <w:tblHeader/>
        </w:trPr>
        <w:tc>
          <w:tcPr>
            <w:tcW w:type="dxa" w:w="96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Método</w:t>
            </w:r>
          </w:p>
        </w:tc>
        <w:tc>
          <w:tcPr>
            <w:tcW w:type="dxa" w:w="274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Ruta</w:t>
            </w:r>
          </w:p>
        </w:tc>
        <w:tc>
          <w:tcPr>
            <w:tcW w:type="dxa" w:w="213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Acceso</w:t>
            </w:r>
          </w:p>
        </w:tc>
        <w:tc>
          <w:tcPr>
            <w:tcW w:type="dxa" w:w="81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RF</w:t>
            </w:r>
          </w:p>
        </w:tc>
        <w:tc>
          <w:tcPr>
            <w:tcW w:type="dxa" w:w="264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Función</w:t>
            </w:r>
          </w:p>
        </w:tc>
      </w:tr>
      <w:tr>
        <w:trPr>
          <w:cantSplit/>
        </w:trPr>
        <w:tc>
          <w:tcPr>
            <w:tcW w:type="dxa" w:w="9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GET</w:t>
            </w:r>
          </w:p>
        </w:tc>
        <w:tc>
          <w:tcPr>
            <w:tcW w:type="dxa" w:w="2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/api/health</w:t>
            </w:r>
          </w:p>
        </w:tc>
        <w:tc>
          <w:tcPr>
            <w:tcW w:type="dxa" w:w="213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Público</w:t>
            </w:r>
          </w:p>
        </w:tc>
        <w:tc>
          <w:tcPr>
            <w:tcW w:type="dxa" w:w="81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RNF03</w:t>
            </w:r>
          </w:p>
        </w:tc>
        <w:tc>
          <w:tcPr>
            <w:tcW w:type="dxa" w:w="264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Verificación de salud usada por Render (healthCheckPath).</w:t>
            </w:r>
          </w:p>
        </w:tc>
      </w:tr>
      <w:tr>
        <w:trPr>
          <w:cantSplit/>
        </w:trPr>
        <w:tc>
          <w:tcPr>
            <w:tcW w:type="dxa" w:w="96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POST</w:t>
            </w:r>
          </w:p>
        </w:tc>
        <w:tc>
          <w:tcPr>
            <w:tcW w:type="dxa" w:w="2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/api/auth/login</w:t>
            </w:r>
          </w:p>
        </w:tc>
        <w:tc>
          <w:tcPr>
            <w:tcW w:type="dxa" w:w="213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Público (10/min)</w:t>
            </w:r>
          </w:p>
        </w:tc>
        <w:tc>
          <w:tcPr>
            <w:tcW w:type="dxa" w:w="81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RF05</w:t>
            </w:r>
          </w:p>
        </w:tc>
        <w:tc>
          <w:tcPr>
            <w:tcW w:type="dxa" w:w="264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Autentica; entrega JWT y cookie de refresh HttpOnly.</w:t>
            </w:r>
          </w:p>
        </w:tc>
      </w:tr>
      <w:tr>
        <w:trPr>
          <w:cantSplit/>
        </w:trPr>
        <w:tc>
          <w:tcPr>
            <w:tcW w:type="dxa" w:w="9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POST</w:t>
            </w:r>
          </w:p>
        </w:tc>
        <w:tc>
          <w:tcPr>
            <w:tcW w:type="dxa" w:w="2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/api/auth/refresh</w:t>
            </w:r>
          </w:p>
        </w:tc>
        <w:tc>
          <w:tcPr>
            <w:tcW w:type="dxa" w:w="213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Cookie + X-Requested-With (30/min)</w:t>
            </w:r>
          </w:p>
        </w:tc>
        <w:tc>
          <w:tcPr>
            <w:tcW w:type="dxa" w:w="81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RF05</w:t>
            </w:r>
          </w:p>
        </w:tc>
        <w:tc>
          <w:tcPr>
            <w:tcW w:type="dxa" w:w="264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Rota el refresh token y emite un nuevo JWT.</w:t>
            </w:r>
          </w:p>
        </w:tc>
      </w:tr>
      <w:tr>
        <w:trPr>
          <w:cantSplit/>
        </w:trPr>
        <w:tc>
          <w:tcPr>
            <w:tcW w:type="dxa" w:w="96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POST</w:t>
            </w:r>
          </w:p>
        </w:tc>
        <w:tc>
          <w:tcPr>
            <w:tcW w:type="dxa" w:w="2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/api/auth/logout</w:t>
            </w:r>
          </w:p>
        </w:tc>
        <w:tc>
          <w:tcPr>
            <w:tcW w:type="dxa" w:w="213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Autenticado (cualquier rol)</w:t>
            </w:r>
          </w:p>
        </w:tc>
        <w:tc>
          <w:tcPr>
            <w:tcW w:type="dxa" w:w="81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RF05</w:t>
            </w:r>
          </w:p>
        </w:tc>
        <w:tc>
          <w:tcPr>
            <w:tcW w:type="dxa" w:w="264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Revoca la sesión y borra la cookie.</w:t>
            </w:r>
          </w:p>
        </w:tc>
      </w:tr>
      <w:tr>
        <w:trPr>
          <w:cantSplit/>
        </w:trPr>
        <w:tc>
          <w:tcPr>
            <w:tcW w:type="dxa" w:w="9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GET</w:t>
            </w:r>
          </w:p>
        </w:tc>
        <w:tc>
          <w:tcPr>
            <w:tcW w:type="dxa" w:w="2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/api/auth/usuarios</w:t>
            </w:r>
          </w:p>
        </w:tc>
        <w:tc>
          <w:tcPr>
            <w:tcW w:type="dxa" w:w="213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usuarios:gestionar</w:t>
            </w:r>
          </w:p>
        </w:tc>
        <w:tc>
          <w:tcPr>
            <w:tcW w:type="dxa" w:w="81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RF07</w:t>
            </w:r>
          </w:p>
        </w:tc>
        <w:tc>
          <w:tcPr>
            <w:tcW w:type="dxa" w:w="264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Lista usuarios.</w:t>
            </w:r>
          </w:p>
        </w:tc>
      </w:tr>
      <w:tr>
        <w:trPr>
          <w:cantSplit/>
        </w:trPr>
        <w:tc>
          <w:tcPr>
            <w:tcW w:type="dxa" w:w="96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POST</w:t>
            </w:r>
          </w:p>
        </w:tc>
        <w:tc>
          <w:tcPr>
            <w:tcW w:type="dxa" w:w="2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/api/auth/usuarios</w:t>
            </w:r>
          </w:p>
        </w:tc>
        <w:tc>
          <w:tcPr>
            <w:tcW w:type="dxa" w:w="213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usuarios:gestionar</w:t>
            </w:r>
          </w:p>
        </w:tc>
        <w:tc>
          <w:tcPr>
            <w:tcW w:type="dxa" w:w="81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RF07</w:t>
            </w:r>
          </w:p>
        </w:tc>
        <w:tc>
          <w:tcPr>
            <w:tcW w:type="dxa" w:w="264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Crea usuario (política de contraseña, teléfono cifrado).</w:t>
            </w:r>
          </w:p>
        </w:tc>
      </w:tr>
      <w:tr>
        <w:trPr>
          <w:cantSplit/>
        </w:trPr>
        <w:tc>
          <w:tcPr>
            <w:tcW w:type="dxa" w:w="9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PATCH</w:t>
            </w:r>
          </w:p>
        </w:tc>
        <w:tc>
          <w:tcPr>
            <w:tcW w:type="dxa" w:w="2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/api/auth/usuarios/&lt;uid&gt;</w:t>
            </w:r>
          </w:p>
        </w:tc>
        <w:tc>
          <w:tcPr>
            <w:tcW w:type="dxa" w:w="213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usuarios:gestionar</w:t>
            </w:r>
          </w:p>
        </w:tc>
        <w:tc>
          <w:tcPr>
            <w:tcW w:type="dxa" w:w="81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RF07</w:t>
            </w:r>
          </w:p>
        </w:tc>
        <w:tc>
          <w:tcPr>
            <w:tcW w:type="dxa" w:w="264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Activa o desactiva un usuario.</w:t>
            </w:r>
          </w:p>
        </w:tc>
      </w:tr>
      <w:tr>
        <w:trPr>
          <w:cantSplit/>
        </w:trPr>
        <w:tc>
          <w:tcPr>
            <w:tcW w:type="dxa" w:w="96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GET</w:t>
            </w:r>
          </w:p>
        </w:tc>
        <w:tc>
          <w:tcPr>
            <w:tcW w:type="dxa" w:w="2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/api/auth/auditoria</w:t>
            </w:r>
          </w:p>
        </w:tc>
        <w:tc>
          <w:tcPr>
            <w:tcW w:type="dxa" w:w="213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auditoria:ver</w:t>
            </w:r>
          </w:p>
        </w:tc>
        <w:tc>
          <w:tcPr>
            <w:tcW w:type="dxa" w:w="81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RF08</w:t>
            </w:r>
          </w:p>
        </w:tc>
        <w:tc>
          <w:tcPr>
            <w:tcW w:type="dxa" w:w="264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Últimos 200 eventos de la bitácora.</w:t>
            </w:r>
          </w:p>
        </w:tc>
      </w:tr>
      <w:tr>
        <w:trPr>
          <w:cantSplit/>
        </w:trPr>
        <w:tc>
          <w:tcPr>
            <w:tcW w:type="dxa" w:w="9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GET</w:t>
            </w:r>
          </w:p>
        </w:tc>
        <w:tc>
          <w:tcPr>
            <w:tcW w:type="dxa" w:w="2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/api/inventario</w:t>
            </w:r>
          </w:p>
        </w:tc>
        <w:tc>
          <w:tcPr>
            <w:tcW w:type="dxa" w:w="213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inventario:ver</w:t>
            </w:r>
          </w:p>
        </w:tc>
        <w:tc>
          <w:tcPr>
            <w:tcW w:type="dxa" w:w="81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RF02</w:t>
            </w:r>
          </w:p>
        </w:tc>
        <w:tc>
          <w:tcPr>
            <w:tcW w:type="dxa" w:w="264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Stock con semáforo (vista v_inventario).</w:t>
            </w:r>
          </w:p>
        </w:tc>
      </w:tr>
      <w:tr>
        <w:trPr>
          <w:cantSplit/>
        </w:trPr>
        <w:tc>
          <w:tcPr>
            <w:tcW w:type="dxa" w:w="96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GET</w:t>
            </w:r>
          </w:p>
        </w:tc>
        <w:tc>
          <w:tcPr>
            <w:tcW w:type="dxa" w:w="2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/api/inventario/&lt;id&gt;/movimientos</w:t>
            </w:r>
          </w:p>
        </w:tc>
        <w:tc>
          <w:tcPr>
            <w:tcW w:type="dxa" w:w="213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inventario:ver</w:t>
            </w:r>
          </w:p>
        </w:tc>
        <w:tc>
          <w:tcPr>
            <w:tcW w:type="dxa" w:w="81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RF02</w:t>
            </w:r>
          </w:p>
        </w:tc>
        <w:tc>
          <w:tcPr>
            <w:tcW w:type="dxa" w:w="264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Historial de movimientos de un insumo.</w:t>
            </w:r>
          </w:p>
        </w:tc>
      </w:tr>
      <w:tr>
        <w:trPr>
          <w:cantSplit/>
        </w:trPr>
        <w:tc>
          <w:tcPr>
            <w:tcW w:type="dxa" w:w="9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POST</w:t>
            </w:r>
          </w:p>
        </w:tc>
        <w:tc>
          <w:tcPr>
            <w:tcW w:type="dxa" w:w="2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/api/inventario/&lt;id&gt;/movimientos</w:t>
            </w:r>
          </w:p>
        </w:tc>
        <w:tc>
          <w:tcPr>
            <w:tcW w:type="dxa" w:w="213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inventario:escribir</w:t>
            </w:r>
          </w:p>
        </w:tc>
        <w:tc>
          <w:tcPr>
            <w:tcW w:type="dxa" w:w="81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RF01</w:t>
            </w:r>
          </w:p>
        </w:tc>
        <w:tc>
          <w:tcPr>
            <w:tcW w:type="dxa" w:w="264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Registra ingreso o salida (transacción con bloqueo).</w:t>
            </w:r>
          </w:p>
        </w:tc>
      </w:tr>
      <w:tr>
        <w:trPr>
          <w:cantSplit/>
        </w:trPr>
        <w:tc>
          <w:tcPr>
            <w:tcW w:type="dxa" w:w="96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GET</w:t>
            </w:r>
          </w:p>
        </w:tc>
        <w:tc>
          <w:tcPr>
            <w:tcW w:type="dxa" w:w="2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/api/productos</w:t>
            </w:r>
          </w:p>
        </w:tc>
        <w:tc>
          <w:tcPr>
            <w:tcW w:type="dxa" w:w="213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produccion:ver</w:t>
            </w:r>
          </w:p>
        </w:tc>
        <w:tc>
          <w:tcPr>
            <w:tcW w:type="dxa" w:w="81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RF04</w:t>
            </w:r>
          </w:p>
        </w:tc>
        <w:tc>
          <w:tcPr>
            <w:tcW w:type="dxa" w:w="264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Catálogo de productos.</w:t>
            </w:r>
          </w:p>
        </w:tc>
      </w:tr>
      <w:tr>
        <w:trPr>
          <w:cantSplit/>
        </w:trPr>
        <w:tc>
          <w:tcPr>
            <w:tcW w:type="dxa" w:w="9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GET</w:t>
            </w:r>
          </w:p>
        </w:tc>
        <w:tc>
          <w:tcPr>
            <w:tcW w:type="dxa" w:w="2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/api/productos/&lt;pid&gt;/bom</w:t>
            </w:r>
          </w:p>
        </w:tc>
        <w:tc>
          <w:tcPr>
            <w:tcW w:type="dxa" w:w="213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produccion:ver</w:t>
            </w:r>
          </w:p>
        </w:tc>
        <w:tc>
          <w:tcPr>
            <w:tcW w:type="dxa" w:w="81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RF04</w:t>
            </w:r>
          </w:p>
        </w:tc>
        <w:tc>
          <w:tcPr>
            <w:tcW w:type="dxa" w:w="264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Receta (BOM) del producto.</w:t>
            </w:r>
          </w:p>
        </w:tc>
      </w:tr>
      <w:tr>
        <w:trPr>
          <w:cantSplit/>
        </w:trPr>
        <w:tc>
          <w:tcPr>
            <w:tcW w:type="dxa" w:w="96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GET</w:t>
            </w:r>
          </w:p>
        </w:tc>
        <w:tc>
          <w:tcPr>
            <w:tcW w:type="dxa" w:w="2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/api/produccion</w:t>
            </w:r>
          </w:p>
        </w:tc>
        <w:tc>
          <w:tcPr>
            <w:tcW w:type="dxa" w:w="213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produccion:ver</w:t>
            </w:r>
          </w:p>
        </w:tc>
        <w:tc>
          <w:tcPr>
            <w:tcW w:type="dxa" w:w="81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RF04</w:t>
            </w:r>
          </w:p>
        </w:tc>
        <w:tc>
          <w:tcPr>
            <w:tcW w:type="dxa" w:w="264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Órdenes de producción.</w:t>
            </w:r>
          </w:p>
        </w:tc>
      </w:tr>
      <w:tr>
        <w:trPr>
          <w:cantSplit/>
        </w:trPr>
        <w:tc>
          <w:tcPr>
            <w:tcW w:type="dxa" w:w="9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POST</w:t>
            </w:r>
          </w:p>
        </w:tc>
        <w:tc>
          <w:tcPr>
            <w:tcW w:type="dxa" w:w="2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/api/produccion</w:t>
            </w:r>
          </w:p>
        </w:tc>
        <w:tc>
          <w:tcPr>
            <w:tcW w:type="dxa" w:w="213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produccion:escribir</w:t>
            </w:r>
          </w:p>
        </w:tc>
        <w:tc>
          <w:tcPr>
            <w:tcW w:type="dxa" w:w="81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RF04</w:t>
            </w:r>
          </w:p>
        </w:tc>
        <w:tc>
          <w:tcPr>
            <w:tcW w:type="dxa" w:w="264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Crea orden con lote correlativo.</w:t>
            </w:r>
          </w:p>
        </w:tc>
      </w:tr>
      <w:tr>
        <w:trPr>
          <w:cantSplit/>
        </w:trPr>
        <w:tc>
          <w:tcPr>
            <w:tcW w:type="dxa" w:w="96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PATCH</w:t>
            </w:r>
          </w:p>
        </w:tc>
        <w:tc>
          <w:tcPr>
            <w:tcW w:type="dxa" w:w="2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/api/produccion/&lt;oid&gt;/estado</w:t>
            </w:r>
          </w:p>
        </w:tc>
        <w:tc>
          <w:tcPr>
            <w:tcW w:type="dxa" w:w="213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produccion:escribir</w:t>
            </w:r>
          </w:p>
        </w:tc>
        <w:tc>
          <w:tcPr>
            <w:tcW w:type="dxa" w:w="81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RF04</w:t>
            </w:r>
          </w:p>
        </w:tc>
        <w:tc>
          <w:tcPr>
            <w:tcW w:type="dxa" w:w="264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Inicia o completa; al completar descuenta insumos.</w:t>
            </w:r>
          </w:p>
        </w:tc>
      </w:tr>
      <w:tr>
        <w:trPr>
          <w:cantSplit/>
        </w:trPr>
        <w:tc>
          <w:tcPr>
            <w:tcW w:type="dxa" w:w="9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GET</w:t>
            </w:r>
          </w:p>
        </w:tc>
        <w:tc>
          <w:tcPr>
            <w:tcW w:type="dxa" w:w="2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/api/alertas</w:t>
            </w:r>
          </w:p>
        </w:tc>
        <w:tc>
          <w:tcPr>
            <w:tcW w:type="dxa" w:w="213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dashboard:ver</w:t>
            </w:r>
          </w:p>
        </w:tc>
        <w:tc>
          <w:tcPr>
            <w:tcW w:type="dxa" w:w="81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RF03</w:t>
            </w:r>
          </w:p>
        </w:tc>
        <w:tc>
          <w:tcPr>
            <w:tcW w:type="dxa" w:w="264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Alertas visibles en el sistema.</w:t>
            </w:r>
          </w:p>
        </w:tc>
      </w:tr>
      <w:tr>
        <w:trPr>
          <w:cantSplit/>
        </w:trPr>
        <w:tc>
          <w:tcPr>
            <w:tcW w:type="dxa" w:w="96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GET</w:t>
            </w:r>
          </w:p>
        </w:tc>
        <w:tc>
          <w:tcPr>
            <w:tcW w:type="dxa" w:w="2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/api/kpis</w:t>
            </w:r>
          </w:p>
        </w:tc>
        <w:tc>
          <w:tcPr>
            <w:tcW w:type="dxa" w:w="213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dashboard:ver</w:t>
            </w:r>
          </w:p>
        </w:tc>
        <w:tc>
          <w:tcPr>
            <w:tcW w:type="dxa" w:w="81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RF10</w:t>
            </w:r>
          </w:p>
        </w:tc>
        <w:tc>
          <w:tcPr>
            <w:tcW w:type="dxa" w:w="264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Indicadores del dashboard.</w:t>
            </w:r>
          </w:p>
        </w:tc>
      </w:tr>
      <w:tr>
        <w:trPr>
          <w:cantSplit/>
        </w:trPr>
        <w:tc>
          <w:tcPr>
            <w:tcW w:type="dxa" w:w="9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GET</w:t>
            </w:r>
          </w:p>
        </w:tc>
        <w:tc>
          <w:tcPr>
            <w:tcW w:type="dxa" w:w="2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/api/forecast</w:t>
            </w:r>
          </w:p>
        </w:tc>
        <w:tc>
          <w:tcPr>
            <w:tcW w:type="dxa" w:w="213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analitica:ver</w:t>
            </w:r>
          </w:p>
        </w:tc>
        <w:tc>
          <w:tcPr>
            <w:tcW w:type="dxa" w:w="81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RF09</w:t>
            </w:r>
          </w:p>
        </w:tc>
        <w:tc>
          <w:tcPr>
            <w:tcW w:type="dxa" w:w="264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Serie histórica, pronóstico a 3 meses y MAPE por producto.</w:t>
            </w:r>
          </w:p>
        </w:tc>
      </w:tr>
    </w:tbl>
    <w:p>
      <w:pPr>
        <w:spacing w:after="200" w:before="60"/>
        <w:jc w:val="center"/>
      </w:pPr>
      <w:r>
        <w:rPr>
          <w:rFonts w:ascii="Arial" w:cs="Arial" w:eastAsia="Arial" w:hAnsi="Arial"/>
          <w:color w:val="6B5B4B"/>
          <w:sz w:val="18"/>
          <w:szCs w:val="18"/>
        </w:rPr>
        <w:t xml:space="preserve">Fuente: Elaboración propia a partir de backend/app/routes/auth.py, backend/app/routes/negocio.py y backend/app/security.py.</w:t>
      </w:r>
    </w:p>
    <w:p>
      <w:pPr>
        <w:spacing w:after="120" w:before="0" w:line="300"/>
        <w:jc w:val="both"/>
      </w:pPr>
      <w:r>
        <w:rPr>
          <w:rFonts w:ascii="Arial" w:cs="Arial" w:eastAsia="Arial" w:hAnsi="Arial"/>
          <w:sz w:val="22"/>
          <w:szCs w:val="22"/>
        </w:rPr>
        <w:t xml:space="preserve">Los permisos se resuelven una sola vez, en </w:t>
      </w:r>
      <w:r>
        <w:rPr>
          <w:rFonts w:ascii="Consolas" w:cs="Consolas" w:eastAsia="Consolas" w:hAnsi="Consolas"/>
          <w:shd w:fill="F1ECE2" w:val="clear"/>
        </w:rPr>
        <w:t xml:space="preserve">PERMISOS</w:t>
      </w:r>
      <w:r>
        <w:rPr>
          <w:rFonts w:ascii="Arial" w:cs="Arial" w:eastAsia="Arial" w:hAnsi="Arial"/>
          <w:sz w:val="22"/>
          <w:szCs w:val="22"/>
        </w:rPr>
        <w:t xml:space="preserve">; el frontend recibe en el login la lista de permisos del rol y construye el menú con ella (</w:t>
      </w:r>
      <w:r>
        <w:rPr>
          <w:rFonts w:ascii="Consolas" w:cs="Consolas" w:eastAsia="Consolas" w:hAnsi="Consolas"/>
          <w:shd w:fill="F1ECE2" w:val="clear"/>
        </w:rPr>
        <w:t xml:space="preserve">App.jsx</w:t>
      </w:r>
      <w:r>
        <w:rPr>
          <w:rFonts w:ascii="Arial" w:cs="Arial" w:eastAsia="Arial" w:hAnsi="Arial"/>
          <w:sz w:val="22"/>
          <w:szCs w:val="22"/>
        </w:rPr>
        <w:t xml:space="preserve"> filtra las vistas), pero la decisión de seguridad nunca descansa en el navegador: cada endpoint vuelve a verificarla en el servidor.</w:t>
      </w:r>
    </w:p>
    <w:p>
      <w:pPr>
        <w:keepNext/>
        <w:keepLines/>
        <w:spacing w:after="80" w:before="160"/>
        <w:jc w:val="center"/>
      </w:pPr>
      <w:r>
        <w:rPr>
          <w:rFonts w:ascii="Arial" w:cs="Arial" w:eastAsia="Arial" w:hAnsi="Arial"/>
          <w:b/>
          <w:bCs/>
          <w:color w:val="4A2C1F"/>
          <w:sz w:val="20"/>
          <w:szCs w:val="20"/>
        </w:rPr>
        <w:t xml:space="preserve">Tabla 82. </w:t>
      </w:r>
      <w:r>
        <w:rPr>
          <w:rFonts w:ascii="Arial" w:cs="Arial" w:eastAsia="Arial" w:hAnsi="Arial"/>
          <w:color w:val="4A2C1F"/>
          <w:sz w:val="20"/>
          <w:szCs w:val="20"/>
        </w:rPr>
        <w:t xml:space="preserve">Matriz de permisos por rol (RBAC)</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811"/>
        <w:gridCol w:w="1730"/>
        <w:gridCol w:w="1946"/>
        <w:gridCol w:w="1514"/>
        <w:gridCol w:w="1297"/>
      </w:tblGrid>
      <w:tr>
        <w:trPr>
          <w:cantSplit/>
          <w:tblHeader/>
        </w:trPr>
        <w:tc>
          <w:tcPr>
            <w:tcW w:type="dxa" w:w="281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Permiso</w:t>
            </w:r>
          </w:p>
        </w:tc>
        <w:tc>
          <w:tcPr>
            <w:tcW w:type="dxa" w:w="173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Administrador</w:t>
            </w:r>
          </w:p>
        </w:tc>
        <w:tc>
          <w:tcPr>
            <w:tcW w:type="dxa" w:w="19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Jefe de Producción</w:t>
            </w:r>
          </w:p>
        </w:tc>
        <w:tc>
          <w:tcPr>
            <w:tcW w:type="dxa" w:w="151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Almacenero</w:t>
            </w:r>
          </w:p>
        </w:tc>
        <w:tc>
          <w:tcPr>
            <w:tcW w:type="dxa" w:w="129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Gerente</w:t>
            </w:r>
          </w:p>
        </w:tc>
      </w:tr>
      <w:tr>
        <w:trPr>
          <w:cantSplit/>
        </w:trPr>
        <w:tc>
          <w:tcPr>
            <w:tcW w:type="dxa" w:w="28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dashboard:ver</w:t>
            </w:r>
          </w:p>
        </w:tc>
        <w:tc>
          <w:tcPr>
            <w:tcW w:type="dxa" w:w="17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19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151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129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r>
      <w:tr>
        <w:trPr>
          <w:cantSplit/>
        </w:trPr>
        <w:tc>
          <w:tcPr>
            <w:tcW w:type="dxa" w:w="28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inventario:ver</w:t>
            </w:r>
          </w:p>
        </w:tc>
        <w:tc>
          <w:tcPr>
            <w:tcW w:type="dxa" w:w="17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19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151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129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r>
      <w:tr>
        <w:trPr>
          <w:cantSplit/>
        </w:trPr>
        <w:tc>
          <w:tcPr>
            <w:tcW w:type="dxa" w:w="28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inventario:escribir</w:t>
            </w:r>
          </w:p>
        </w:tc>
        <w:tc>
          <w:tcPr>
            <w:tcW w:type="dxa" w:w="17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19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c>
          <w:tcPr>
            <w:tcW w:type="dxa" w:w="151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129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r>
      <w:tr>
        <w:trPr>
          <w:cantSplit/>
        </w:trPr>
        <w:tc>
          <w:tcPr>
            <w:tcW w:type="dxa" w:w="28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produccion:ver</w:t>
            </w:r>
          </w:p>
        </w:tc>
        <w:tc>
          <w:tcPr>
            <w:tcW w:type="dxa" w:w="17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19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151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129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r>
      <w:tr>
        <w:trPr>
          <w:cantSplit/>
        </w:trPr>
        <w:tc>
          <w:tcPr>
            <w:tcW w:type="dxa" w:w="28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produccion:escribir</w:t>
            </w:r>
          </w:p>
        </w:tc>
        <w:tc>
          <w:tcPr>
            <w:tcW w:type="dxa" w:w="17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19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151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c>
          <w:tcPr>
            <w:tcW w:type="dxa" w:w="129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r>
      <w:tr>
        <w:trPr>
          <w:cantSplit/>
        </w:trPr>
        <w:tc>
          <w:tcPr>
            <w:tcW w:type="dxa" w:w="28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analitica:ver</w:t>
            </w:r>
          </w:p>
        </w:tc>
        <w:tc>
          <w:tcPr>
            <w:tcW w:type="dxa" w:w="17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19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151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c>
          <w:tcPr>
            <w:tcW w:type="dxa" w:w="129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r>
      <w:tr>
        <w:trPr>
          <w:cantSplit/>
        </w:trPr>
        <w:tc>
          <w:tcPr>
            <w:tcW w:type="dxa" w:w="28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usuarios:gestionar</w:t>
            </w:r>
          </w:p>
        </w:tc>
        <w:tc>
          <w:tcPr>
            <w:tcW w:type="dxa" w:w="17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19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c>
          <w:tcPr>
            <w:tcW w:type="dxa" w:w="151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c>
          <w:tcPr>
            <w:tcW w:type="dxa" w:w="129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r>
      <w:tr>
        <w:trPr>
          <w:cantSplit/>
        </w:trPr>
        <w:tc>
          <w:tcPr>
            <w:tcW w:type="dxa" w:w="28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auditoria:ver</w:t>
            </w:r>
          </w:p>
        </w:tc>
        <w:tc>
          <w:tcPr>
            <w:tcW w:type="dxa" w:w="17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19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c>
          <w:tcPr>
            <w:tcW w:type="dxa" w:w="151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c>
          <w:tcPr>
            <w:tcW w:type="dxa" w:w="129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r>
    </w:tbl>
    <w:p>
      <w:pPr>
        <w:spacing w:after="200" w:before="60"/>
        <w:jc w:val="center"/>
      </w:pPr>
      <w:r>
        <w:rPr>
          <w:rFonts w:ascii="Arial" w:cs="Arial" w:eastAsia="Arial" w:hAnsi="Arial"/>
          <w:color w:val="6B5B4B"/>
          <w:sz w:val="18"/>
          <w:szCs w:val="18"/>
        </w:rPr>
        <w:t xml:space="preserve">Fuente: backend/app/security.py, diccionario PERMISOS.</w:t>
      </w:r>
    </w:p>
    <w:p>
      <w:pPr>
        <w:spacing w:after="120" w:before="0" w:line="300"/>
        <w:jc w:val="both"/>
      </w:pPr>
      <w:r>
        <w:rPr>
          <w:rFonts w:ascii="Arial" w:cs="Arial" w:eastAsia="Arial" w:hAnsi="Arial"/>
          <w:sz w:val="22"/>
          <w:szCs w:val="22"/>
        </w:rPr>
        <w:t xml:space="preserve">El proyecto incluye 24 pruebas automáticas con pytest (8 funcionales de negocio y 16 de seguridad) que se ejecutan en cada </w:t>
      </w:r>
      <w:r>
        <w:rPr>
          <w:rFonts w:ascii="Consolas" w:cs="Consolas" w:eastAsia="Consolas" w:hAnsi="Consolas"/>
          <w:shd w:fill="F1ECE2" w:val="clear"/>
        </w:rPr>
        <w:t xml:space="preserve">push</w:t>
      </w:r>
      <w:r>
        <w:rPr>
          <w:rFonts w:ascii="Arial" w:cs="Arial" w:eastAsia="Arial" w:hAnsi="Arial"/>
          <w:sz w:val="22"/>
          <w:szCs w:val="22"/>
        </w:rPr>
        <w:t xml:space="preserve"> mediante GitHub Actions contra un PostgreSQL 16 efímero; el último resultado local registrado en </w:t>
      </w:r>
      <w:r>
        <w:rPr>
          <w:rFonts w:ascii="Consolas" w:cs="Consolas" w:eastAsia="Consolas" w:hAnsi="Consolas"/>
          <w:shd w:fill="F1ECE2" w:val="clear"/>
        </w:rPr>
        <w:t xml:space="preserve">evidencias/04_pytest.txt</w:t>
      </w:r>
      <w:r>
        <w:rPr>
          <w:rFonts w:ascii="Arial" w:cs="Arial" w:eastAsia="Arial" w:hAnsi="Arial"/>
          <w:sz w:val="22"/>
          <w:szCs w:val="22"/>
        </w:rPr>
        <w:t xml:space="preserve"> es </w:t>
      </w:r>
      <w:r>
        <w:rPr>
          <w:rFonts w:ascii="Consolas" w:cs="Consolas" w:eastAsia="Consolas" w:hAnsi="Consolas"/>
          <w:shd w:fill="F1ECE2" w:val="clear"/>
        </w:rPr>
        <w:t xml:space="preserve">24 passed in 1.32s</w:t>
      </w:r>
      <w:r>
        <w:rPr>
          <w:rFonts w:ascii="Arial" w:cs="Arial" w:eastAsia="Arial" w:hAnsi="Arial"/>
          <w:sz w:val="22"/>
          <w:szCs w:val="22"/>
        </w:rPr>
        <w:t xml:space="preserve">. El análisis detallado de las pruebas corresponde al capítulo 10.</w:t>
      </w:r>
    </w:p>
    <w:p>
      <w:pPr>
        <w:pStyle w:val="Heading2"/>
        <w:keepNext/>
        <w:spacing w:after="120" w:before="280"/>
      </w:pPr>
      <w:r>
        <w:rPr>
          <w:rFonts w:ascii="Arial" w:cs="Arial" w:eastAsia="Arial" w:hAnsi="Arial"/>
          <w:b/>
          <w:bCs/>
          <w:color w:val="4A2C1F"/>
          <w:sz w:val="26"/>
          <w:szCs w:val="26"/>
        </w:rPr>
        <w:t xml:space="preserve">7.3 Código optimizado y evidencia técnica</w:t>
      </w:r>
    </w:p>
    <w:p>
      <w:pPr>
        <w:spacing w:after="120" w:before="0" w:line="300"/>
        <w:jc w:val="both"/>
      </w:pPr>
      <w:r>
        <w:rPr>
          <w:rFonts w:ascii="Arial" w:cs="Arial" w:eastAsia="Arial" w:hAnsi="Arial"/>
          <w:sz w:val="22"/>
          <w:szCs w:val="22"/>
        </w:rPr>
        <w:t xml:space="preserve">Esta sección reúne los fragmentos que concentran las decisiones técnicas más importantes y los acompaña de evidencia ejecutada. Los bloques son copias del código real con saltos de línea ajustados. Las ejecuciones nuevas sobre la base de demostración fueron de solo lectura o quedaron confinadas a una transacción con </w:t>
      </w:r>
      <w:r>
        <w:rPr>
          <w:rFonts w:ascii="Consolas" w:cs="Consolas" w:eastAsia="Consolas" w:hAnsi="Consolas"/>
          <w:shd w:fill="F1ECE2" w:val="clear"/>
        </w:rPr>
        <w:t xml:space="preserve">ROLLBACK</w:t>
      </w:r>
      <w:r>
        <w:rPr>
          <w:rFonts w:ascii="Arial" w:cs="Arial" w:eastAsia="Arial" w:hAnsi="Arial"/>
          <w:sz w:val="22"/>
          <w:szCs w:val="22"/>
        </w:rPr>
        <w:t xml:space="preserve">, de modo que los datos reales no se modificaron.</w:t>
      </w:r>
    </w:p>
    <w:p>
      <w:pPr>
        <w:pStyle w:val="Heading3"/>
        <w:keepNext/>
        <w:spacing w:after="100" w:before="200"/>
      </w:pPr>
      <w:r>
        <w:rPr>
          <w:rFonts w:ascii="Arial" w:cs="Arial" w:eastAsia="Arial" w:hAnsi="Arial"/>
          <w:b/>
          <w:bCs/>
          <w:color w:val="4A2C1F"/>
          <w:sz w:val="23"/>
          <w:szCs w:val="23"/>
        </w:rPr>
        <w:t xml:space="preserve">Transacciones atómicas (unidad de trabajo)</w:t>
      </w:r>
    </w:p>
    <w:p>
      <w:pPr>
        <w:spacing w:after="120" w:before="0" w:line="300"/>
        <w:jc w:val="both"/>
      </w:pPr>
      <w:r>
        <w:rPr>
          <w:rFonts w:ascii="Arial" w:cs="Arial" w:eastAsia="Arial" w:hAnsi="Arial"/>
          <w:sz w:val="22"/>
          <w:szCs w:val="22"/>
        </w:rPr>
        <w:t xml:space="preserve">Cada operación de negocio que escribe en más de una tabla se ejecuta dentro de </w:t>
      </w:r>
      <w:r>
        <w:rPr>
          <w:rFonts w:ascii="Consolas" w:cs="Consolas" w:eastAsia="Consolas" w:hAnsi="Consolas"/>
          <w:shd w:fill="F1ECE2" w:val="clear"/>
        </w:rPr>
        <w:t xml:space="preserve">transaction()</w:t>
      </w:r>
      <w:r>
        <w:rPr>
          <w:rFonts w:ascii="Arial" w:cs="Arial" w:eastAsia="Arial" w:hAnsi="Arial"/>
          <w:sz w:val="22"/>
          <w:szCs w:val="22"/>
        </w:rPr>
        <w:t xml:space="preserve"> (</w:t>
      </w:r>
      <w:r>
        <w:rPr>
          <w:rFonts w:ascii="Arial" w:cs="Arial" w:eastAsia="Arial" w:hAnsi="Arial"/>
          <w:sz w:val="22"/>
          <w:szCs w:val="22"/>
        </w:rPr>
        <w:t xml:space="preserve">Código 20</w:t>
      </w:r>
      <w:r>
        <w:rPr>
          <w:rFonts w:ascii="Arial" w:cs="Arial" w:eastAsia="Arial" w:hAnsi="Arial"/>
          <w:sz w:val="22"/>
          <w:szCs w:val="22"/>
        </w:rPr>
        <w:t xml:space="preserve">): el gestor de contexto toma una conexión del pool, entrega el cursor, confirma si el bloque termina bien y revierte ante cualquier excepción, devolviendo siempre la conexión al pool. Los repositorios reciben ese cursor, de manera que participan en la misma transacción.</w:t>
      </w:r>
    </w:p>
    <w:p>
      <w:pPr>
        <w:keepNext/>
        <w:spacing w:after="60" w:before="160"/>
      </w:pPr>
      <w:r>
        <w:rPr>
          <w:rFonts w:ascii="Arial" w:cs="Arial" w:eastAsia="Arial" w:hAnsi="Arial"/>
          <w:b/>
          <w:bCs/>
          <w:color w:val="4A2C1F"/>
          <w:sz w:val="20"/>
          <w:szCs w:val="20"/>
        </w:rPr>
        <w:t xml:space="preserve">Código 20. </w:t>
      </w:r>
      <w:r>
        <w:rPr>
          <w:rFonts w:ascii="Arial" w:cs="Arial" w:eastAsia="Arial" w:hAnsi="Arial"/>
          <w:color w:val="4A2C1F"/>
          <w:sz w:val="20"/>
          <w:szCs w:val="20"/>
        </w:rPr>
        <w:t xml:space="preserve">Pool de conexiones y unidad de trabajo transaction()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init_pool(): _pool = ThreadedConnectionPool(1, 10, dsn, cursor_factory=RealDictCursor)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@contextmanager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def transaction():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"""Entrega un cursor dentro de una transacción: commit si todo sale bien,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rollback si falla."""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conn = _pool.getconn()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try: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with conn.cursor() as cur: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yield cur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conn.commit()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except Exception: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conn.rollback()</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raise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finally: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_pool.putconn(conn)</w:t>
      </w:r>
    </w:p>
    <w:p>
      <w:pPr>
        <w:spacing w:after="160"/>
      </w:pPr>
    </w:p>
    <w:p>
      <w:pPr>
        <w:spacing w:after="160" w:before="0" w:line="300"/>
        <w:jc w:val="center"/>
      </w:pPr>
      <w:r>
        <w:rPr>
          <w:rFonts w:ascii="Arial" w:cs="Arial" w:eastAsia="Arial" w:hAnsi="Arial"/>
          <w:color w:val="6B5B4B"/>
          <w:sz w:val="18"/>
          <w:szCs w:val="18"/>
        </w:rPr>
        <w:t xml:space="preserve">Fuente: backend/app/db.py.</w:t>
      </w:r>
    </w:p>
    <w:p>
      <w:pPr>
        <w:spacing w:after="120" w:before="0" w:line="300"/>
        <w:jc w:val="both"/>
      </w:pPr>
      <w:r>
        <w:rPr>
          <w:rFonts w:ascii="Arial" w:cs="Arial" w:eastAsia="Arial" w:hAnsi="Arial"/>
          <w:sz w:val="22"/>
          <w:szCs w:val="22"/>
        </w:rPr>
        <w:t xml:space="preserve">El uso más representativo es completar una orden (</w:t>
      </w:r>
      <w:r>
        <w:rPr>
          <w:rFonts w:ascii="Arial" w:cs="Arial" w:eastAsia="Arial" w:hAnsi="Arial"/>
          <w:sz w:val="22"/>
          <w:szCs w:val="22"/>
        </w:rPr>
        <w:t xml:space="preserve">Código 21</w:t>
      </w:r>
      <w:r>
        <w:rPr>
          <w:rFonts w:ascii="Arial" w:cs="Arial" w:eastAsia="Arial" w:hAnsi="Arial"/>
          <w:sz w:val="22"/>
          <w:szCs w:val="22"/>
        </w:rPr>
        <w:t xml:space="preserve">). Cambiar el estado de la orden, generar una salida por cada insumo de la receta y registrar la auditoría forman </w:t>
      </w:r>
      <w:r>
        <w:rPr>
          <w:rFonts w:ascii="Arial" w:cs="Arial" w:eastAsia="Arial" w:hAnsi="Arial"/>
          <w:sz w:val="22"/>
          <w:szCs w:val="22"/>
        </w:rPr>
        <w:t xml:space="preserve">una sola transacción</w:t>
      </w:r>
      <w:r>
        <w:rPr>
          <w:rFonts w:ascii="Arial" w:cs="Arial" w:eastAsia="Arial" w:hAnsi="Arial"/>
          <w:sz w:val="22"/>
          <w:szCs w:val="22"/>
        </w:rPr>
        <w:t xml:space="preserve">: si cualquier salida falla (por ejemplo, por stock insuficiente), nada se confirma, la orden permanece en su estado anterior y no quedan descuentos parciales. Esta propiedad es la que mitiga el riesgo R10 (inventario inconsistente).</w:t>
      </w:r>
    </w:p>
    <w:p>
      <w:pPr>
        <w:keepNext/>
        <w:spacing w:after="60" w:before="160"/>
      </w:pPr>
      <w:r>
        <w:rPr>
          <w:rFonts w:ascii="Arial" w:cs="Arial" w:eastAsia="Arial" w:hAnsi="Arial"/>
          <w:b/>
          <w:bCs/>
          <w:color w:val="4A2C1F"/>
          <w:sz w:val="20"/>
          <w:szCs w:val="20"/>
        </w:rPr>
        <w:t xml:space="preserve">Código 21. </w:t>
      </w:r>
      <w:r>
        <w:rPr>
          <w:rFonts w:ascii="Arial" w:cs="Arial" w:eastAsia="Arial" w:hAnsi="Arial"/>
          <w:color w:val="4A2C1F"/>
          <w:sz w:val="20"/>
          <w:szCs w:val="20"/>
        </w:rPr>
        <w:t xml:space="preserve">Completar una orden: descuento de insumos por receta en una sola transacción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@bp.patch("/produccion/&lt;int:oid&gt;/estado")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@login_required("produccion:escribir")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def estado_orden(oid):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"""Al completar una orden se descuentan los insumos según la receta (BOM),</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en una sola transacción."""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nuevo = (request.get_json(silent=True) or {}).get("estado")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if nuevo not in ("En proceso", "Completada"):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jsonify(error="Estado inválido"), 400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with transaction() as cur: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o = OrdenRepository(cur).cambiar_estado(oid, nuevo)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if not 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jsonify(error="Orden no encontrada"), 404</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if nuevo == "Completada":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for linea in ProductoRepository(cur).bom(o["producto_id"]):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InsumoRepository(cur).bloquear_para_actualizar(linea["insumo_id"])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MovimientoRepository(cur).registrar(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linea["insumo_id"], "SALIDA",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round(linea["cantidadPorUnidad"] * o["cantidad"], 3),</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"Consumo " + o["lote"], g.usuario["id"], o["id"])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AuditoriaRepository(cur).registrar(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"ORDEN_ESTADO", g.usuario["id"], entidad="ordenes_produccion",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detalle={"lote": o["lote"], "estado": nuevo}, ip=request.remote_addr)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jsonify(id=o["id"], lote=o["lote"], estado=o["estado"])</w:t>
      </w:r>
    </w:p>
    <w:p>
      <w:pPr>
        <w:spacing w:after="160"/>
      </w:pPr>
    </w:p>
    <w:p>
      <w:pPr>
        <w:spacing w:after="160" w:before="0" w:line="300"/>
        <w:jc w:val="center"/>
      </w:pPr>
      <w:r>
        <w:rPr>
          <w:rFonts w:ascii="Arial" w:cs="Arial" w:eastAsia="Arial" w:hAnsi="Arial"/>
          <w:color w:val="6B5B4B"/>
          <w:sz w:val="18"/>
          <w:szCs w:val="18"/>
        </w:rPr>
        <w:t xml:space="preserve">Fuente: backend/app/routes/negocio.py, función estado_orden.</w:t>
      </w:r>
    </w:p>
    <w:p>
      <w:pPr>
        <w:pStyle w:val="Heading3"/>
        <w:keepNext/>
        <w:spacing w:after="100" w:before="200"/>
      </w:pPr>
      <w:r>
        <w:rPr>
          <w:rFonts w:ascii="Arial" w:cs="Arial" w:eastAsia="Arial" w:hAnsi="Arial"/>
          <w:b/>
          <w:bCs/>
          <w:color w:val="4A2C1F"/>
          <w:sz w:val="23"/>
          <w:szCs w:val="23"/>
        </w:rPr>
        <w:t xml:space="preserve">Trigger de stock, restricciones y control de concurrencia</w:t>
      </w:r>
    </w:p>
    <w:p>
      <w:pPr>
        <w:spacing w:after="120" w:before="0" w:line="300"/>
        <w:jc w:val="both"/>
      </w:pPr>
      <w:r>
        <w:rPr>
          <w:rFonts w:ascii="Arial" w:cs="Arial" w:eastAsia="Arial" w:hAnsi="Arial"/>
          <w:sz w:val="22"/>
          <w:szCs w:val="22"/>
        </w:rPr>
        <w:t xml:space="preserve">El stock no se actualiza desde Python: lo hace el trigger </w:t>
      </w:r>
      <w:r>
        <w:rPr>
          <w:rFonts w:ascii="Consolas" w:cs="Consolas" w:eastAsia="Consolas" w:hAnsi="Consolas"/>
          <w:shd w:fill="F1ECE2" w:val="clear"/>
        </w:rPr>
        <w:t xml:space="preserve">trg_movimiento_stock</w:t>
      </w:r>
      <w:r>
        <w:rPr>
          <w:rFonts w:ascii="Arial" w:cs="Arial" w:eastAsia="Arial" w:hAnsi="Arial"/>
          <w:sz w:val="22"/>
          <w:szCs w:val="22"/>
        </w:rPr>
        <w:t xml:space="preserve"> de PostgreSQL cada vez que se inserta una fila en </w:t>
      </w:r>
      <w:r>
        <w:rPr>
          <w:rFonts w:ascii="Consolas" w:cs="Consolas" w:eastAsia="Consolas" w:hAnsi="Consolas"/>
          <w:shd w:fill="F1ECE2" w:val="clear"/>
        </w:rPr>
        <w:t xml:space="preserve">movimientos_inventario</w:t>
      </w:r>
      <w:r>
        <w:rPr>
          <w:rFonts w:ascii="Arial" w:cs="Arial" w:eastAsia="Arial" w:hAnsi="Arial"/>
          <w:sz w:val="22"/>
          <w:szCs w:val="22"/>
        </w:rPr>
        <w:t xml:space="preserve"> (</w:t>
      </w:r>
      <w:r>
        <w:rPr>
          <w:rFonts w:ascii="Arial" w:cs="Arial" w:eastAsia="Arial" w:hAnsi="Arial"/>
          <w:sz w:val="22"/>
          <w:szCs w:val="22"/>
        </w:rPr>
        <w:t xml:space="preserve">Código 22</w:t>
      </w:r>
      <w:r>
        <w:rPr>
          <w:rFonts w:ascii="Arial" w:cs="Arial" w:eastAsia="Arial" w:hAnsi="Arial"/>
          <w:sz w:val="22"/>
          <w:szCs w:val="22"/>
        </w:rPr>
        <w:t xml:space="preserve">). La aplicación solo registra el movimiento; la base garantiza que el saldo cambie de forma atómica y que </w:t>
      </w:r>
      <w:r>
        <w:rPr>
          <w:rFonts w:ascii="Consolas" w:cs="Consolas" w:eastAsia="Consolas" w:hAnsi="Consolas"/>
          <w:shd w:fill="F1ECE2" w:val="clear"/>
        </w:rPr>
        <w:t xml:space="preserve">CHECK (stock_actual &gt;= 0)</w:t>
      </w:r>
      <w:r>
        <w:rPr>
          <w:rFonts w:ascii="Arial" w:cs="Arial" w:eastAsia="Arial" w:hAnsi="Arial"/>
          <w:sz w:val="22"/>
          <w:szCs w:val="22"/>
        </w:rPr>
        <w:t xml:space="preserve"> impida cantidades negativas aunque otra aplicación escriba directamente en la tabla. El tipo </w:t>
      </w:r>
      <w:r>
        <w:rPr>
          <w:rFonts w:ascii="Consolas" w:cs="Consolas" w:eastAsia="Consolas" w:hAnsi="Consolas"/>
          <w:shd w:fill="F1ECE2" w:val="clear"/>
        </w:rPr>
        <w:t xml:space="preserve">AJUSTE</w:t>
      </w:r>
      <w:r>
        <w:rPr>
          <w:rFonts w:ascii="Arial" w:cs="Arial" w:eastAsia="Arial" w:hAnsi="Arial"/>
          <w:sz w:val="22"/>
          <w:szCs w:val="22"/>
        </w:rPr>
        <w:t xml:space="preserve"> fija el stock al valor indicado; existe en el modelo y el trigger, pero la API v1 solo expone INGRESO y SALIDA.</w:t>
      </w:r>
    </w:p>
    <w:p>
      <w:pPr>
        <w:keepNext/>
        <w:spacing w:after="60" w:before="160"/>
      </w:pPr>
      <w:r>
        <w:rPr>
          <w:rFonts w:ascii="Arial" w:cs="Arial" w:eastAsia="Arial" w:hAnsi="Arial"/>
          <w:b/>
          <w:bCs/>
          <w:color w:val="4A2C1F"/>
          <w:sz w:val="20"/>
          <w:szCs w:val="20"/>
        </w:rPr>
        <w:t xml:space="preserve">Código 22. </w:t>
      </w:r>
      <w:r>
        <w:rPr>
          <w:rFonts w:ascii="Arial" w:cs="Arial" w:eastAsia="Arial" w:hAnsi="Arial"/>
          <w:color w:val="4A2C1F"/>
          <w:sz w:val="20"/>
          <w:szCs w:val="20"/>
        </w:rPr>
        <w:t xml:space="preserve">Trigger que aplica cada movimiento al stock del insumo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CREATE FUNCTION fn_aplicar_movimiento() RETURNS trigger AS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BEGIN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IF NEW.tipo = 'INGRESO' THEN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UPDATE insumos SET stock_actual = stock_actual + NEW.cantidad,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actualizado_en = now() WHERE id = NEW.insumo_id;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ELSIF NEW.tipo = 'SALIDA' THEN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UPDATE insumos SET stock_actual = stock_actual - NEW.cantidad,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actualizado_en = now() WHERE id = NEW.insumo_id;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el CHECK (stock_actual &gt;= 0) evita stock negativo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ELSE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UPDATE insumos SET stock_actual = NEW.cantidad,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actualizado_en = now() WHERE id = NEW.insumo_id;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END IF;</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NEW;</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END; $$ LANGUAGE plpgsql;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CREATE TRIGGER trg_movimiento_stock AFTER INSERT ON movimientos_inventario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FOR EACH ROW EXECUTE FUNCTION fn_aplicar_movimiento();</w:t>
      </w:r>
    </w:p>
    <w:p>
      <w:pPr>
        <w:spacing w:after="160"/>
      </w:pPr>
    </w:p>
    <w:p>
      <w:pPr>
        <w:spacing w:after="160" w:before="0" w:line="300"/>
        <w:jc w:val="center"/>
      </w:pPr>
      <w:r>
        <w:rPr>
          <w:rFonts w:ascii="Arial" w:cs="Arial" w:eastAsia="Arial" w:hAnsi="Arial"/>
          <w:color w:val="6B5B4B"/>
          <w:sz w:val="18"/>
          <w:szCs w:val="18"/>
        </w:rPr>
        <w:t xml:space="preserve">Fuente: db/schema.sql (líneas 147–164; saltos de línea ajustados).</w:t>
      </w:r>
    </w:p>
    <w:p>
      <w:pPr>
        <w:spacing w:after="120" w:before="0" w:line="300"/>
        <w:jc w:val="both"/>
      </w:pPr>
      <w:r>
        <w:rPr>
          <w:rFonts w:ascii="Arial" w:cs="Arial" w:eastAsia="Arial" w:hAnsi="Arial"/>
          <w:sz w:val="22"/>
          <w:szCs w:val="22"/>
        </w:rPr>
        <w:t xml:space="preserve">Para dejar constancia de que estas defensas funcionan se ejecutó, el 06-oct-2026, un guion dentro de una transacción con </w:t>
      </w:r>
      <w:r>
        <w:rPr>
          <w:rFonts w:ascii="Consolas" w:cs="Consolas" w:eastAsia="Consolas" w:hAnsi="Consolas"/>
          <w:shd w:fill="F1ECE2" w:val="clear"/>
        </w:rPr>
        <w:t xml:space="preserve">ROLLBACK</w:t>
      </w:r>
      <w:r>
        <w:rPr>
          <w:rFonts w:ascii="Arial" w:cs="Arial" w:eastAsia="Arial" w:hAnsi="Arial"/>
          <w:sz w:val="22"/>
          <w:szCs w:val="22"/>
        </w:rPr>
        <w:t xml:space="preserve"> final (</w:t>
      </w:r>
      <w:r>
        <w:rPr>
          <w:rFonts w:ascii="Arial" w:cs="Arial" w:eastAsia="Arial" w:hAnsi="Arial"/>
          <w:sz w:val="22"/>
          <w:szCs w:val="22"/>
        </w:rPr>
        <w:t xml:space="preserve">Código 23</w:t>
      </w:r>
      <w:r>
        <w:rPr>
          <w:rFonts w:ascii="Arial" w:cs="Arial" w:eastAsia="Arial" w:hAnsi="Arial"/>
          <w:sz w:val="22"/>
          <w:szCs w:val="22"/>
        </w:rPr>
        <w:t xml:space="preserve">). Un ingreso de 10 kg eleva el stock de la lecitina de soya de 40 a 50 kg (el trigger actuó); una salida de 99,999 kg es rechazada por el CHECK del stock; un tipo de movimiento inválido es rechazado por el CHECK de la tabla de movimientos; y los intentos de </w:t>
      </w:r>
      <w:r>
        <w:rPr>
          <w:rFonts w:ascii="Consolas" w:cs="Consolas" w:eastAsia="Consolas" w:hAnsi="Consolas"/>
          <w:shd w:fill="F1ECE2" w:val="clear"/>
        </w:rPr>
        <w:t xml:space="preserve">UPDATE</w:t>
      </w:r>
      <w:r>
        <w:rPr>
          <w:rFonts w:ascii="Arial" w:cs="Arial" w:eastAsia="Arial" w:hAnsi="Arial"/>
          <w:sz w:val="22"/>
          <w:szCs w:val="22"/>
        </w:rPr>
        <w:t xml:space="preserve"> y </w:t>
      </w:r>
      <w:r>
        <w:rPr>
          <w:rFonts w:ascii="Consolas" w:cs="Consolas" w:eastAsia="Consolas" w:hAnsi="Consolas"/>
          <w:shd w:fill="F1ECE2" w:val="clear"/>
        </w:rPr>
        <w:t xml:space="preserve">DELETE</w:t>
      </w:r>
      <w:r>
        <w:rPr>
          <w:rFonts w:ascii="Arial" w:cs="Arial" w:eastAsia="Arial" w:hAnsi="Arial"/>
          <w:sz w:val="22"/>
          <w:szCs w:val="22"/>
        </w:rPr>
        <w:t xml:space="preserve"> sobre </w:t>
      </w:r>
      <w:r>
        <w:rPr>
          <w:rFonts w:ascii="Consolas" w:cs="Consolas" w:eastAsia="Consolas" w:hAnsi="Consolas"/>
          <w:shd w:fill="F1ECE2" w:val="clear"/>
        </w:rPr>
        <w:t xml:space="preserve">auditoria</w:t>
      </w:r>
      <w:r>
        <w:rPr>
          <w:rFonts w:ascii="Arial" w:cs="Arial" w:eastAsia="Arial" w:hAnsi="Arial"/>
          <w:sz w:val="22"/>
          <w:szCs w:val="22"/>
        </w:rPr>
        <w:t xml:space="preserve"> son bloqueados por su trigger de inmutabilidad. Tras el </w:t>
      </w:r>
      <w:r>
        <w:rPr>
          <w:rFonts w:ascii="Consolas" w:cs="Consolas" w:eastAsia="Consolas" w:hAnsi="Consolas"/>
          <w:shd w:fill="F1ECE2" w:val="clear"/>
        </w:rPr>
        <w:t xml:space="preserve">ROLLBACK</w:t>
      </w:r>
      <w:r>
        <w:rPr>
          <w:rFonts w:ascii="Arial" w:cs="Arial" w:eastAsia="Arial" w:hAnsi="Arial"/>
          <w:sz w:val="22"/>
          <w:szCs w:val="22"/>
        </w:rPr>
        <w:t xml:space="preserve"> el stock vuelve a 40 kg y la tabla conserva sus 5 movimientos.</w:t>
      </w:r>
    </w:p>
    <w:p>
      <w:pPr>
        <w:keepNext/>
        <w:spacing w:after="60" w:before="160"/>
      </w:pPr>
      <w:r>
        <w:rPr>
          <w:rFonts w:ascii="Arial" w:cs="Arial" w:eastAsia="Arial" w:hAnsi="Arial"/>
          <w:b/>
          <w:bCs/>
          <w:color w:val="4A2C1F"/>
          <w:sz w:val="20"/>
          <w:szCs w:val="20"/>
        </w:rPr>
        <w:t xml:space="preserve">Código 23. </w:t>
      </w:r>
      <w:r>
        <w:rPr>
          <w:rFonts w:ascii="Arial" w:cs="Arial" w:eastAsia="Arial" w:hAnsi="Arial"/>
          <w:color w:val="4A2C1F"/>
          <w:sz w:val="20"/>
          <w:szCs w:val="20"/>
        </w:rPr>
        <w:t xml:space="preserve">Evidencia: trigger de stock, CHECK y bitácora inmutable (con ROLLBACK)</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BEGIN;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SELECT id, nombre, stock_actual FROM insumos WHERE id = 5;       -- 40.000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INSERT INTO movimientos_inventario (insumo_id,tipo,cantidad,motivo,usuario_id)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VALUES (5,'INGRESO',10,'prueba trigger',1);</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SELECT id, nombre, stock_actual FROM insumos WHERE id = 5;       -- 50.000 (trigger)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INSERT ... VALUES (5,'SALIDA',99999,'prueba CHECK',1);</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ERROR: new row for relation "insumos" violates check constraint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"insumos_stock_actual_check"  (fn_aplicar_movimiento() line 7)</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INSERT ... VALUES (5,'XX',1,'prueba CHECK tipo',1);</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ERROR: new row for relation "movimientos_inventario" violates check constraint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"movimientos_inventario_tipo_check"</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UPDATE auditoria SET accion = 'X' WHERE id = 1;</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ERROR: La tabla auditoria es de solo lectura/anexado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DELETE FROM auditoria WHERE id = 1;</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ERROR: La tabla auditoria es de solo lectura/anexado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ROLLBACK;</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SELECT ... WHERE id = 5;  -- 40.000     SELECT count(*) ... ;  -- 5 movimientos</w:t>
      </w:r>
    </w:p>
    <w:p>
      <w:pPr>
        <w:spacing w:after="160"/>
      </w:pPr>
    </w:p>
    <w:p>
      <w:pPr>
        <w:spacing w:after="160" w:before="0" w:line="300"/>
        <w:jc w:val="center"/>
      </w:pPr>
      <w:r>
        <w:rPr>
          <w:rFonts w:ascii="Arial" w:cs="Arial" w:eastAsia="Arial" w:hAnsi="Arial"/>
          <w:color w:val="6B5B4B"/>
          <w:sz w:val="18"/>
          <w:szCs w:val="18"/>
        </w:rPr>
        <w:t xml:space="preserve">Fuente: Ejecución propia (06-oct-2026), salida completa en evidencias/06_integridad_trigger.txt; guion en db/admin/explain/trg.sql.</w:t>
      </w:r>
    </w:p>
    <w:p>
      <w:pPr>
        <w:spacing w:after="120" w:before="0" w:line="300"/>
        <w:jc w:val="both"/>
      </w:pPr>
      <w:r>
        <w:rPr>
          <w:rFonts w:ascii="Arial" w:cs="Arial" w:eastAsia="Arial" w:hAnsi="Arial"/>
          <w:sz w:val="22"/>
          <w:szCs w:val="22"/>
        </w:rPr>
        <w:t xml:space="preserve">La concurrencia se controla con bloqueo pesimista de fila. Antes de aceptar una salida, la ruta de movimientos bloquea el insumo con </w:t>
      </w:r>
      <w:r>
        <w:rPr>
          <w:rFonts w:ascii="Consolas" w:cs="Consolas" w:eastAsia="Consolas" w:hAnsi="Consolas"/>
          <w:shd w:fill="F1ECE2" w:val="clear"/>
        </w:rPr>
        <w:t xml:space="preserve">SELECT ... FOR UPDATE</w:t>
      </w:r>
      <w:r>
        <w:rPr>
          <w:rFonts w:ascii="Arial" w:cs="Arial" w:eastAsia="Arial" w:hAnsi="Arial"/>
          <w:sz w:val="22"/>
          <w:szCs w:val="22"/>
        </w:rPr>
        <w:t xml:space="preserve"> (método </w:t>
      </w:r>
      <w:r>
        <w:rPr>
          <w:rFonts w:ascii="Consolas" w:cs="Consolas" w:eastAsia="Consolas" w:hAnsi="Consolas"/>
          <w:shd w:fill="F1ECE2" w:val="clear"/>
        </w:rPr>
        <w:t xml:space="preserve">bloquear_para_actualizar</w:t>
      </w:r>
      <w:r>
        <w:rPr>
          <w:rFonts w:ascii="Arial" w:cs="Arial" w:eastAsia="Arial" w:hAnsi="Arial"/>
          <w:sz w:val="22"/>
          <w:szCs w:val="22"/>
        </w:rPr>
        <w:t xml:space="preserve">) y lee su stock ya bloqueado; así dos operarios que retiran el mismo insumo al mismo tiempo se serializan y el segundo ve el saldo real. Además, </w:t>
      </w:r>
      <w:r>
        <w:rPr>
          <w:rFonts w:ascii="Consolas" w:cs="Consolas" w:eastAsia="Consolas" w:hAnsi="Consolas"/>
          <w:shd w:fill="F1ECE2" w:val="clear"/>
        </w:rPr>
        <w:t xml:space="preserve">_num()</w:t>
      </w:r>
      <w:r>
        <w:rPr>
          <w:rFonts w:ascii="Arial" w:cs="Arial" w:eastAsia="Arial" w:hAnsi="Arial"/>
          <w:sz w:val="22"/>
          <w:szCs w:val="22"/>
        </w:rPr>
        <w:t xml:space="preserve"> rechaza cantidades no numéricas, cero, negativas, infinitas y </w:t>
      </w:r>
      <w:r>
        <w:rPr>
          <w:rFonts w:ascii="Consolas" w:cs="Consolas" w:eastAsia="Consolas" w:hAnsi="Consolas"/>
          <w:shd w:fill="F1ECE2" w:val="clear"/>
        </w:rPr>
        <w:t xml:space="preserve">NaN</w:t>
      </w:r>
      <w:r>
        <w:rPr>
          <w:rFonts w:ascii="Arial" w:cs="Arial" w:eastAsia="Arial" w:hAnsi="Arial"/>
          <w:sz w:val="22"/>
          <w:szCs w:val="22"/>
        </w:rPr>
        <w:t xml:space="preserve"> (porque </w:t>
      </w:r>
      <w:r>
        <w:rPr>
          <w:rFonts w:ascii="Consolas" w:cs="Consolas" w:eastAsia="Consolas" w:hAnsi="Consolas"/>
          <w:shd w:fill="F1ECE2" w:val="clear"/>
        </w:rPr>
        <w:t xml:space="preserve">0 &lt; n &lt;= maximo</w:t>
      </w:r>
      <w:r>
        <w:rPr>
          <w:rFonts w:ascii="Arial" w:cs="Arial" w:eastAsia="Arial" w:hAnsi="Arial"/>
          <w:sz w:val="22"/>
          <w:szCs w:val="22"/>
        </w:rPr>
        <w:t xml:space="preserve"> es falso para ellas) y fija topes (1,000,000 para movimientos y 100,000 para órdenes); el motivo se recorta a 120 caracteres, igual que la columna.</w:t>
      </w:r>
    </w:p>
    <w:p>
      <w:pPr>
        <w:keepNext/>
        <w:spacing w:after="60" w:before="160"/>
      </w:pPr>
      <w:r>
        <w:rPr>
          <w:rFonts w:ascii="Arial" w:cs="Arial" w:eastAsia="Arial" w:hAnsi="Arial"/>
          <w:b/>
          <w:bCs/>
          <w:color w:val="4A2C1F"/>
          <w:sz w:val="20"/>
          <w:szCs w:val="20"/>
        </w:rPr>
        <w:t xml:space="preserve">Código 24. </w:t>
      </w:r>
      <w:r>
        <w:rPr>
          <w:rFonts w:ascii="Arial" w:cs="Arial" w:eastAsia="Arial" w:hAnsi="Arial"/>
          <w:color w:val="4A2C1F"/>
          <w:sz w:val="20"/>
          <w:szCs w:val="20"/>
        </w:rPr>
        <w:t xml:space="preserve">Validación numérica y bloqueo de fila al registrar un movimiento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def _num(valor, maximo):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try: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n = float(valor)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except (TypeError, ValueError):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None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n if 0 &lt; n &lt;= maximo else None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en movimiento(insumo_id), dentro de "with transaction() as cur:"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ins = insumos.bloquear_para_actualizar(insumo_id)   # SELECT ... FOR UPDATE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if tipo == "SALIDA" and float(ins["stock_actual"]) &lt; cantidad: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jsonify(error="Stock insuficiente"), 409</w:t>
      </w:r>
    </w:p>
    <w:p>
      <w:pPr>
        <w:spacing w:after="160"/>
      </w:pPr>
    </w:p>
    <w:p>
      <w:pPr>
        <w:spacing w:after="160" w:before="0" w:line="300"/>
        <w:jc w:val="center"/>
      </w:pPr>
      <w:r>
        <w:rPr>
          <w:rFonts w:ascii="Arial" w:cs="Arial" w:eastAsia="Arial" w:hAnsi="Arial"/>
          <w:color w:val="6B5B4B"/>
          <w:sz w:val="18"/>
          <w:szCs w:val="18"/>
        </w:rPr>
        <w:t xml:space="preserve">Fuente: backend/app/routes/negocio.py, funciones _num y movimiento (fragmentos).</w:t>
      </w:r>
    </w:p>
    <w:p>
      <w:pPr>
        <w:pStyle w:val="Heading3"/>
        <w:keepNext/>
        <w:spacing w:after="100" w:before="200"/>
      </w:pPr>
      <w:r>
        <w:rPr>
          <w:rFonts w:ascii="Arial" w:cs="Arial" w:eastAsia="Arial" w:hAnsi="Arial"/>
          <w:b/>
          <w:bCs/>
          <w:color w:val="4A2C1F"/>
          <w:sz w:val="23"/>
          <w:szCs w:val="23"/>
        </w:rPr>
        <w:t xml:space="preserve">Consultas parametrizadas</w:t>
      </w:r>
    </w:p>
    <w:p>
      <w:pPr>
        <w:spacing w:after="120" w:before="0" w:line="300"/>
        <w:jc w:val="both"/>
      </w:pPr>
      <w:r>
        <w:rPr>
          <w:rFonts w:ascii="Arial" w:cs="Arial" w:eastAsia="Arial" w:hAnsi="Arial"/>
          <w:sz w:val="22"/>
          <w:szCs w:val="22"/>
        </w:rPr>
        <w:t xml:space="preserve">Ninguna ruta arma SQL: toda consulta vive en un repositorio y envía los valores como parámetros (</w:t>
      </w:r>
      <w:r>
        <w:rPr>
          <w:rFonts w:ascii="Consolas" w:cs="Consolas" w:eastAsia="Consolas" w:hAnsi="Consolas"/>
          <w:shd w:fill="F1ECE2" w:val="clear"/>
        </w:rPr>
        <w:t xml:space="preserve">%s</w:t>
      </w:r>
      <w:r>
        <w:rPr>
          <w:rFonts w:ascii="Arial" w:cs="Arial" w:eastAsia="Arial" w:hAnsi="Arial"/>
          <w:sz w:val="22"/>
          <w:szCs w:val="22"/>
        </w:rPr>
        <w:t xml:space="preserve">) a </w:t>
      </w:r>
      <w:r>
        <w:rPr>
          <w:rFonts w:ascii="Consolas" w:cs="Consolas" w:eastAsia="Consolas" w:hAnsi="Consolas"/>
          <w:shd w:fill="F1ECE2" w:val="clear"/>
        </w:rPr>
        <w:t xml:space="preserve">cursor.execute(sql, params)</w:t>
      </w:r>
      <w:r>
        <w:rPr>
          <w:rFonts w:ascii="Arial" w:cs="Arial" w:eastAsia="Arial" w:hAnsi="Arial"/>
          <w:sz w:val="22"/>
          <w:szCs w:val="22"/>
        </w:rPr>
        <w:t xml:space="preserve">, por lo que el controlador los trata siempre como datos. Las dos únicas interpolaciones de texto del sistema están en </w:t>
      </w:r>
      <w:r>
        <w:rPr>
          <w:rFonts w:ascii="Consolas" w:cs="Consolas" w:eastAsia="Consolas" w:hAnsi="Consolas"/>
          <w:shd w:fill="F1ECE2" w:val="clear"/>
        </w:rPr>
        <w:t xml:space="preserve">BaseRepository</w:t>
      </w:r>
      <w:r>
        <w:rPr>
          <w:rFonts w:ascii="Arial" w:cs="Arial" w:eastAsia="Arial" w:hAnsi="Arial"/>
          <w:sz w:val="22"/>
          <w:szCs w:val="22"/>
        </w:rPr>
        <w:t xml:space="preserve"> (</w:t>
      </w:r>
      <w:r>
        <w:rPr>
          <w:rFonts w:ascii="Arial" w:cs="Arial" w:eastAsia="Arial" w:hAnsi="Arial"/>
          <w:sz w:val="22"/>
          <w:szCs w:val="22"/>
        </w:rPr>
        <w:t xml:space="preserve">Código 25</w:t>
      </w:r>
      <w:r>
        <w:rPr>
          <w:rFonts w:ascii="Arial" w:cs="Arial" w:eastAsia="Arial" w:hAnsi="Arial"/>
          <w:sz w:val="22"/>
          <w:szCs w:val="22"/>
        </w:rPr>
        <w:t xml:space="preserve">): el nombre de la tabla (constante de clase) y la columna de orden de </w:t>
      </w:r>
      <w:r>
        <w:rPr>
          <w:rFonts w:ascii="Consolas" w:cs="Consolas" w:eastAsia="Consolas" w:hAnsi="Consolas"/>
          <w:shd w:fill="F1ECE2" w:val="clear"/>
        </w:rPr>
        <w:t xml:space="preserve">find_all</w:t>
      </w:r>
      <w:r>
        <w:rPr>
          <w:rFonts w:ascii="Arial" w:cs="Arial" w:eastAsia="Arial" w:hAnsi="Arial"/>
          <w:sz w:val="22"/>
          <w:szCs w:val="22"/>
        </w:rPr>
        <w:t xml:space="preserve">, validada contra una lista blanca; ambas llevan </w:t>
      </w:r>
      <w:r>
        <w:rPr>
          <w:rFonts w:ascii="Consolas" w:cs="Consolas" w:eastAsia="Consolas" w:hAnsi="Consolas"/>
          <w:shd w:fill="F1ECE2" w:val="clear"/>
        </w:rPr>
        <w:t xml:space="preserve"># nosec</w:t>
      </w:r>
      <w:r>
        <w:rPr>
          <w:rFonts w:ascii="Arial" w:cs="Arial" w:eastAsia="Arial" w:hAnsi="Arial"/>
          <w:sz w:val="22"/>
          <w:szCs w:val="22"/>
        </w:rPr>
        <w:t xml:space="preserve"> con su justificación para Bandit. La prueba </w:t>
      </w:r>
      <w:r>
        <w:rPr>
          <w:rFonts w:ascii="Consolas" w:cs="Consolas" w:eastAsia="Consolas" w:hAnsi="Consolas"/>
          <w:shd w:fill="F1ECE2" w:val="clear"/>
        </w:rPr>
        <w:t xml:space="preserve">test_inyeccion_sql_no_funciona</w:t>
      </w:r>
      <w:r>
        <w:rPr>
          <w:rFonts w:ascii="Arial" w:cs="Arial" w:eastAsia="Arial" w:hAnsi="Arial"/>
          <w:sz w:val="22"/>
          <w:szCs w:val="22"/>
        </w:rPr>
        <w:t xml:space="preserve"> y la sesión de sqlmap (evidencias/seguridad/sqlmap.txt) respaldan la defensa; se analizan en el capítulo 9.</w:t>
      </w:r>
    </w:p>
    <w:p>
      <w:pPr>
        <w:keepNext/>
        <w:spacing w:after="60" w:before="160"/>
      </w:pPr>
      <w:r>
        <w:rPr>
          <w:rFonts w:ascii="Arial" w:cs="Arial" w:eastAsia="Arial" w:hAnsi="Arial"/>
          <w:b/>
          <w:bCs/>
          <w:color w:val="4A2C1F"/>
          <w:sz w:val="20"/>
          <w:szCs w:val="20"/>
        </w:rPr>
        <w:t xml:space="preserve">Código 25. </w:t>
      </w:r>
      <w:r>
        <w:rPr>
          <w:rFonts w:ascii="Arial" w:cs="Arial" w:eastAsia="Arial" w:hAnsi="Arial"/>
          <w:color w:val="4A2C1F"/>
          <w:sz w:val="20"/>
          <w:szCs w:val="20"/>
        </w:rPr>
        <w:t xml:space="preserve">Ejecución parametrizada y lista blanca de columnas en BaseRepository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def _run(self, sql, params=(), many=False, one=False, write=False):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def exec_(cur):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cur.execute(sql, params)             # valores siempre como parámetros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if self._cur is not None:                # participa en la transacción del llamador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exec_(self._cur)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with transaction() as cur:               # o abre una propia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exec_(cur)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def find_all(self, order_by="id"):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if order_by not in self.COLUMNAS_ORDENABLES: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raise ValueError("columna de orden no permitida")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self._run(f"SELECT * FROM {self.tabla} ORDER BY {order_by}")  # nosec B608</w:t>
      </w:r>
    </w:p>
    <w:p>
      <w:pPr>
        <w:spacing w:after="160"/>
      </w:pPr>
    </w:p>
    <w:p>
      <w:pPr>
        <w:spacing w:after="160" w:before="0" w:line="300"/>
        <w:jc w:val="center"/>
      </w:pPr>
      <w:r>
        <w:rPr>
          <w:rFonts w:ascii="Arial" w:cs="Arial" w:eastAsia="Arial" w:hAnsi="Arial"/>
          <w:color w:val="6B5B4B"/>
          <w:sz w:val="18"/>
          <w:szCs w:val="18"/>
        </w:rPr>
        <w:t xml:space="preserve">Fuente: backend/app/repositories/base.py (cuerpo de exec_ abreviado; versión completa en la sección 8.3).</w:t>
      </w:r>
    </w:p>
    <w:p>
      <w:pPr>
        <w:pStyle w:val="Heading3"/>
        <w:keepNext/>
        <w:spacing w:after="100" w:before="200"/>
      </w:pPr>
      <w:r>
        <w:rPr>
          <w:rFonts w:ascii="Arial" w:cs="Arial" w:eastAsia="Arial" w:hAnsi="Arial"/>
          <w:b/>
          <w:bCs/>
          <w:color w:val="4A2C1F"/>
          <w:sz w:val="23"/>
          <w:szCs w:val="23"/>
        </w:rPr>
        <w:t xml:space="preserve">Receta (BOM) con vista previa de consumo</w:t>
      </w:r>
    </w:p>
    <w:p>
      <w:pPr>
        <w:spacing w:after="120" w:before="0" w:line="300"/>
        <w:jc w:val="both"/>
      </w:pPr>
      <w:r>
        <w:rPr>
          <w:rFonts w:ascii="Arial" w:cs="Arial" w:eastAsia="Arial" w:hAnsi="Arial"/>
          <w:sz w:val="22"/>
          <w:szCs w:val="22"/>
        </w:rPr>
        <w:t xml:space="preserve">Al crear una orden, el Jefe de Producción ve de inmediato cuántos kilogramos o unidades de cada insumo se consumirán. La pantalla pide la receta del producto una sola vez (</w:t>
      </w:r>
      <w:r>
        <w:rPr>
          <w:rFonts w:ascii="Consolas" w:cs="Consolas" w:eastAsia="Consolas" w:hAnsi="Consolas"/>
          <w:shd w:fill="F1ECE2" w:val="clear"/>
        </w:rPr>
        <w:t xml:space="preserve">GET /api/productos/{id}/bom</w:t>
      </w:r>
      <w:r>
        <w:rPr>
          <w:rFonts w:ascii="Arial" w:cs="Arial" w:eastAsia="Arial" w:hAnsi="Arial"/>
          <w:sz w:val="22"/>
          <w:szCs w:val="22"/>
        </w:rPr>
        <w:t xml:space="preserve">, cuya consulta une </w:t>
      </w:r>
      <w:r>
        <w:rPr>
          <w:rFonts w:ascii="Consolas" w:cs="Consolas" w:eastAsia="Consolas" w:hAnsi="Consolas"/>
          <w:shd w:fill="F1ECE2" w:val="clear"/>
        </w:rPr>
        <w:t xml:space="preserve">bom</w:t>
      </w:r>
      <w:r>
        <w:rPr>
          <w:rFonts w:ascii="Arial" w:cs="Arial" w:eastAsia="Arial" w:hAnsi="Arial"/>
          <w:sz w:val="22"/>
          <w:szCs w:val="22"/>
        </w:rPr>
        <w:t xml:space="preserve"> e </w:t>
      </w:r>
      <w:r>
        <w:rPr>
          <w:rFonts w:ascii="Consolas" w:cs="Consolas" w:eastAsia="Consolas" w:hAnsi="Consolas"/>
          <w:shd w:fill="F1ECE2" w:val="clear"/>
        </w:rPr>
        <w:t xml:space="preserve">insumos</w:t>
      </w:r>
      <w:r>
        <w:rPr>
          <w:rFonts w:ascii="Arial" w:cs="Arial" w:eastAsia="Arial" w:hAnsi="Arial"/>
          <w:sz w:val="22"/>
          <w:szCs w:val="22"/>
        </w:rPr>
        <w:t xml:space="preserve">) y calcula el consumo </w:t>
      </w:r>
      <w:r>
        <w:rPr>
          <w:rFonts w:ascii="Arial" w:cs="Arial" w:eastAsia="Arial" w:hAnsi="Arial"/>
          <w:sz w:val="22"/>
          <w:szCs w:val="22"/>
        </w:rPr>
        <w:t xml:space="preserve">en el navegador</w:t>
      </w:r>
      <w:r>
        <w:rPr>
          <w:rFonts w:ascii="Arial" w:cs="Arial" w:eastAsia="Arial" w:hAnsi="Arial"/>
          <w:sz w:val="22"/>
          <w:szCs w:val="22"/>
        </w:rPr>
        <w:t xml:space="preserve"> multiplicando </w:t>
      </w:r>
      <w:r>
        <w:rPr>
          <w:rFonts w:ascii="Consolas" w:cs="Consolas" w:eastAsia="Consolas" w:hAnsi="Consolas"/>
          <w:shd w:fill="F1ECE2" w:val="clear"/>
        </w:rPr>
        <w:t xml:space="preserve">cantidadPorUnidad</w:t>
      </w:r>
      <w:r>
        <w:rPr>
          <w:rFonts w:ascii="Arial" w:cs="Arial" w:eastAsia="Arial" w:hAnsi="Arial"/>
          <w:sz w:val="22"/>
          <w:szCs w:val="22"/>
        </w:rPr>
        <w:t xml:space="preserve"> por la cantidad digitada (</w:t>
      </w:r>
      <w:r>
        <w:rPr>
          <w:rFonts w:ascii="Arial" w:cs="Arial" w:eastAsia="Arial" w:hAnsi="Arial"/>
          <w:sz w:val="22"/>
          <w:szCs w:val="22"/>
        </w:rPr>
        <w:t xml:space="preserve">Código 26</w:t>
      </w:r>
      <w:r>
        <w:rPr>
          <w:rFonts w:ascii="Arial" w:cs="Arial" w:eastAsia="Arial" w:hAnsi="Arial"/>
          <w:sz w:val="22"/>
          <w:szCs w:val="22"/>
        </w:rPr>
        <w:t xml:space="preserve">); así, cambiar la cantidad actualiza la vista previa sin nuevas llamadas al servidor. La cifra definitiva la calcula el servidor al completar la orden, con redondeo a tres decimales (columna </w:t>
      </w:r>
      <w:r>
        <w:rPr>
          <w:rFonts w:ascii="Consolas" w:cs="Consolas" w:eastAsia="Consolas" w:hAnsi="Consolas"/>
          <w:shd w:fill="F1ECE2" w:val="clear"/>
        </w:rPr>
        <w:t xml:space="preserve">NUMERIC(12,3)</w:t>
      </w:r>
      <w:r>
        <w:rPr>
          <w:rFonts w:ascii="Arial" w:cs="Arial" w:eastAsia="Arial" w:hAnsi="Arial"/>
          <w:sz w:val="22"/>
          <w:szCs w:val="22"/>
        </w:rPr>
        <w:t xml:space="preserve">). Con los datos de demostración, completar 100 unidades de la tableta 70 % descuenta 6.5 kg de cacao (0.065 kg por unidad) y 100 empaques, resultado comprobado por la prueba </w:t>
      </w:r>
      <w:r>
        <w:rPr>
          <w:rFonts w:ascii="Consolas" w:cs="Consolas" w:eastAsia="Consolas" w:hAnsi="Consolas"/>
          <w:shd w:fill="F1ECE2" w:val="clear"/>
        </w:rPr>
        <w:t xml:space="preserve">test_crear_orden_y_completar_descuenta_bom</w:t>
      </w:r>
      <w:r>
        <w:rPr>
          <w:rFonts w:ascii="Arial" w:cs="Arial" w:eastAsia="Arial" w:hAnsi="Arial"/>
          <w:sz w:val="22"/>
          <w:szCs w:val="22"/>
        </w:rPr>
        <w:t xml:space="preserve">.</w:t>
      </w:r>
    </w:p>
    <w:p>
      <w:pPr>
        <w:keepNext/>
        <w:spacing w:after="60" w:before="160"/>
      </w:pPr>
      <w:r>
        <w:rPr>
          <w:rFonts w:ascii="Arial" w:cs="Arial" w:eastAsia="Arial" w:hAnsi="Arial"/>
          <w:b/>
          <w:bCs/>
          <w:color w:val="4A2C1F"/>
          <w:sz w:val="20"/>
          <w:szCs w:val="20"/>
        </w:rPr>
        <w:t xml:space="preserve">Código 26. </w:t>
      </w:r>
      <w:r>
        <w:rPr>
          <w:rFonts w:ascii="Arial" w:cs="Arial" w:eastAsia="Arial" w:hAnsi="Arial"/>
          <w:color w:val="4A2C1F"/>
          <w:sz w:val="20"/>
          <w:szCs w:val="20"/>
        </w:rPr>
        <w:t xml:space="preserve">Receta (BOM): consulta del repositorio y vista previa de consumo en la interfaz</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backend/app/repositories/produccion.py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def bom(self, producto_id):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self._run(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"SELECT i.id AS insumo_id, i.nombre AS insumo,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"b.cantidad_por_unidad::float AS \"cantidadPorUnidad\", i.unidad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"FROM bom b JOIN insumos i ON i.id = b.insumo_id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"WHERE b.producto_id = %s ORDER BY i.nombre", (producto_id,))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frontend/src/components/Produccion.jsx</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useEffect(() =&gt; { if (pid) api.bom(pid).then(setBom).catch(() =&gt; setBom([])); }, [pid]);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&lt;ul&gt;{bom.map((r) =&gt; &lt;li key={r.insumo_id}&gt;{r.insumo}: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&lt;strong&gt;{(r.cantidadPorUnidad * (Number(cant) || 0)).toFixed(1)} {r.unidad}&lt;/strong&gt;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&lt;/li&gt;)}&lt;/ul&gt;</w:t>
      </w:r>
    </w:p>
    <w:p>
      <w:pPr>
        <w:spacing w:after="160"/>
      </w:pPr>
    </w:p>
    <w:p>
      <w:pPr>
        <w:spacing w:after="160" w:before="0" w:line="300"/>
        <w:jc w:val="center"/>
      </w:pPr>
      <w:r>
        <w:rPr>
          <w:rFonts w:ascii="Arial" w:cs="Arial" w:eastAsia="Arial" w:hAnsi="Arial"/>
          <w:color w:val="6B5B4B"/>
          <w:sz w:val="18"/>
          <w:szCs w:val="18"/>
        </w:rPr>
        <w:t xml:space="preserve">Fuente: backend/app/repositories/produccion.py y frontend/src/components/Produccion.jsx (formato ajustado).</w:t>
      </w:r>
    </w:p>
    <w:p>
      <w:pPr>
        <w:pStyle w:val="Heading3"/>
        <w:keepNext/>
        <w:spacing w:after="100" w:before="200"/>
      </w:pPr>
      <w:r>
        <w:rPr>
          <w:rFonts w:ascii="Arial" w:cs="Arial" w:eastAsia="Arial" w:hAnsi="Arial"/>
          <w:b/>
          <w:bCs/>
          <w:color w:val="4A2C1F"/>
          <w:sz w:val="23"/>
          <w:szCs w:val="23"/>
        </w:rPr>
        <w:t xml:space="preserve">Pronóstico de demanda</w:t>
      </w:r>
    </w:p>
    <w:p>
      <w:pPr>
        <w:spacing w:after="120" w:before="0" w:line="300"/>
        <w:jc w:val="both"/>
      </w:pPr>
      <w:r>
        <w:rPr>
          <w:rFonts w:ascii="Arial" w:cs="Arial" w:eastAsia="Arial" w:hAnsi="Arial"/>
          <w:sz w:val="22"/>
          <w:szCs w:val="22"/>
        </w:rPr>
        <w:t xml:space="preserve">El módulo de analítica (</w:t>
      </w:r>
      <w:r>
        <w:rPr>
          <w:rFonts w:ascii="Consolas" w:cs="Consolas" w:eastAsia="Consolas" w:hAnsi="Consolas"/>
          <w:shd w:fill="F1ECE2" w:val="clear"/>
        </w:rPr>
        <w:t xml:space="preserve">ml-service/forecast.py</w:t>
      </w:r>
      <w:r>
        <w:rPr>
          <w:rFonts w:ascii="Arial" w:cs="Arial" w:eastAsia="Arial" w:hAnsi="Arial"/>
          <w:sz w:val="22"/>
          <w:szCs w:val="22"/>
        </w:rPr>
        <w:t xml:space="preserve">) ajusta, para cada producto, una </w:t>
      </w:r>
      <w:r>
        <w:rPr>
          <w:rFonts w:ascii="Arial" w:cs="Arial" w:eastAsia="Arial" w:hAnsi="Arial"/>
          <w:sz w:val="22"/>
          <w:szCs w:val="22"/>
        </w:rPr>
        <w:t xml:space="preserve">regresión lineal</w:t>
      </w:r>
      <w:r>
        <w:rPr>
          <w:rFonts w:ascii="Arial" w:cs="Arial" w:eastAsia="Arial" w:hAnsi="Arial"/>
          <w:sz w:val="22"/>
          <w:szCs w:val="22"/>
        </w:rPr>
        <w:t xml:space="preserve"> con una variable de tendencia (</w:t>
      </w:r>
      <w:r>
        <w:rPr>
          <w:rFonts w:ascii="Consolas" w:cs="Consolas" w:eastAsia="Consolas" w:hAnsi="Consolas"/>
          <w:shd w:fill="F1ECE2" w:val="clear"/>
        </w:rPr>
        <w:t xml:space="preserve">t</w:t>
      </w:r>
      <w:r>
        <w:rPr>
          <w:rFonts w:ascii="Arial" w:cs="Arial" w:eastAsia="Arial" w:hAnsi="Arial"/>
          <w:sz w:val="22"/>
          <w:szCs w:val="22"/>
        </w:rPr>
        <w:t xml:space="preserve">) y doce variables indicadoras de mes (</w:t>
      </w:r>
      <w:r>
        <w:rPr>
          <w:rFonts w:ascii="Arial" w:cs="Arial" w:eastAsia="Arial" w:hAnsi="Arial"/>
          <w:sz w:val="22"/>
          <w:szCs w:val="22"/>
        </w:rPr>
        <w:t xml:space="preserve">Código 77</w:t>
      </w:r>
      <w:r>
        <w:rPr>
          <w:rFonts w:ascii="Arial" w:cs="Arial" w:eastAsia="Arial" w:hAnsi="Arial"/>
          <w:sz w:val="22"/>
          <w:szCs w:val="22"/>
        </w:rPr>
        <w:t xml:space="preserve">), lo que captura el crecimiento y la estacionalidad (Día de la Madre, fiestas patrias, Navidad). Para medir el error se entrena con los primeros 20 meses y se evalúa en los últimos 4 (retención de validación), calculando el MAPE; luego se reentrena con los 24 meses y se proyectan 3 meses. Los resultados quedan en </w:t>
      </w:r>
      <w:r>
        <w:rPr>
          <w:rFonts w:ascii="Consolas" w:cs="Consolas" w:eastAsia="Consolas" w:hAnsi="Consolas"/>
          <w:shd w:fill="F1ECE2" w:val="clear"/>
        </w:rPr>
        <w:t xml:space="preserve">forecast_output.json</w:t>
      </w:r>
      <w:r>
        <w:rPr>
          <w:rFonts w:ascii="Arial" w:cs="Arial" w:eastAsia="Arial" w:hAnsi="Arial"/>
          <w:sz w:val="22"/>
          <w:szCs w:val="22"/>
        </w:rPr>
        <w:t xml:space="preserve">, que </w:t>
      </w:r>
      <w:r>
        <w:rPr>
          <w:rFonts w:ascii="Consolas" w:cs="Consolas" w:eastAsia="Consolas" w:hAnsi="Consolas"/>
          <w:shd w:fill="F1ECE2" w:val="clear"/>
        </w:rPr>
        <w:t xml:space="preserve">seed.py</w:t>
      </w:r>
      <w:r>
        <w:rPr>
          <w:rFonts w:ascii="Arial" w:cs="Arial" w:eastAsia="Arial" w:hAnsi="Arial"/>
          <w:sz w:val="22"/>
          <w:szCs w:val="22"/>
        </w:rPr>
        <w:t xml:space="preserve"> carga en </w:t>
      </w:r>
      <w:r>
        <w:rPr>
          <w:rFonts w:ascii="Consolas" w:cs="Consolas" w:eastAsia="Consolas" w:hAnsi="Consolas"/>
          <w:shd w:fill="F1ECE2" w:val="clear"/>
        </w:rPr>
        <w:t xml:space="preserve">demanda_historica</w:t>
      </w:r>
      <w:r>
        <w:rPr>
          <w:rFonts w:ascii="Arial" w:cs="Arial" w:eastAsia="Arial" w:hAnsi="Arial"/>
          <w:sz w:val="22"/>
          <w:szCs w:val="22"/>
        </w:rPr>
        <w:t xml:space="preserve"> y </w:t>
      </w:r>
      <w:r>
        <w:rPr>
          <w:rFonts w:ascii="Consolas" w:cs="Consolas" w:eastAsia="Consolas" w:hAnsi="Consolas"/>
          <w:shd w:fill="F1ECE2" w:val="clear"/>
        </w:rPr>
        <w:t xml:space="preserve">pronosticos</w:t>
      </w:r>
      <w:r>
        <w:rPr>
          <w:rFonts w:ascii="Arial" w:cs="Arial" w:eastAsia="Arial" w:hAnsi="Arial"/>
          <w:sz w:val="22"/>
          <w:szCs w:val="22"/>
        </w:rPr>
        <w:t xml:space="preserve">, y </w:t>
      </w:r>
      <w:r>
        <w:rPr>
          <w:rFonts w:ascii="Consolas" w:cs="Consolas" w:eastAsia="Consolas" w:hAnsi="Consolas"/>
          <w:shd w:fill="F1ECE2" w:val="clear"/>
        </w:rPr>
        <w:t xml:space="preserve">GET /api/forecast</w:t>
      </w:r>
      <w:r>
        <w:rPr>
          <w:rFonts w:ascii="Arial" w:cs="Arial" w:eastAsia="Arial" w:hAnsi="Arial"/>
          <w:sz w:val="22"/>
          <w:szCs w:val="22"/>
        </w:rPr>
        <w:t xml:space="preserve"> entrega a la pantalla de Analítica IA.</w:t>
      </w:r>
    </w:p>
    <w:p>
      <w:pPr>
        <w:keepNext/>
        <w:spacing w:after="60" w:before="160"/>
      </w:pPr>
      <w:r>
        <w:rPr>
          <w:rFonts w:ascii="Arial" w:cs="Arial" w:eastAsia="Arial" w:hAnsi="Arial"/>
          <w:b/>
          <w:bCs/>
          <w:color w:val="4A2C1F"/>
          <w:sz w:val="20"/>
          <w:szCs w:val="20"/>
        </w:rPr>
        <w:t xml:space="preserve">Código 27. </w:t>
      </w:r>
      <w:r>
        <w:rPr>
          <w:rFonts w:ascii="Arial" w:cs="Arial" w:eastAsia="Arial" w:hAnsi="Arial"/>
          <w:color w:val="4A2C1F"/>
          <w:sz w:val="20"/>
          <w:szCs w:val="20"/>
        </w:rPr>
        <w:t xml:space="preserve">Modelo de pronóstico: tendencia lineal más estacionalidad mensual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def feats(idx, tt):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X = pd.DataFrame({"t": tt})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for m in range(1, 13): X[f"m{m}"] = (idx.month == m).astype(int)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X</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def fit_forecast(y, periods=3):</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X = feats(months, 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m = LinearRegression().fit(X.iloc[:-4], y[:-4])</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mape = mean_absolute_percentage_error(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y[-4:], np.clip(m.predict(X.iloc[-4:]), 1, None)) * 100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full = LinearRegression().fit(X, 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fidx = pd.date_range(months[-1] + pd.offsets.MonthBegin(1),</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periods=periods, freq="MS")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mape, fidx, np.clip(full.predict(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feats(fidx, np.arange(24, 24 + periods))), 0, None)</w:t>
      </w:r>
    </w:p>
    <w:p>
      <w:pPr>
        <w:spacing w:after="160"/>
      </w:pPr>
    </w:p>
    <w:p>
      <w:pPr>
        <w:spacing w:after="160" w:before="0" w:line="300"/>
        <w:jc w:val="center"/>
      </w:pPr>
      <w:r>
        <w:rPr>
          <w:rFonts w:ascii="Arial" w:cs="Arial" w:eastAsia="Arial" w:hAnsi="Arial"/>
          <w:color w:val="6B5B4B"/>
          <w:sz w:val="18"/>
          <w:szCs w:val="18"/>
        </w:rPr>
        <w:t xml:space="preserve">Fuente: ml-service/forecast.py (formato ajustado).</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83</w:t>
      </w:r>
      <w:r>
        <w:rPr>
          <w:rFonts w:ascii="Arial" w:cs="Arial" w:eastAsia="Arial" w:hAnsi="Arial"/>
          <w:sz w:val="22"/>
          <w:szCs w:val="22"/>
        </w:rPr>
        <w:t xml:space="preserve"> presenta lo que el modelo produjo con la serie incluida en el repositorio. Es importante declarar una limitación: </w:t>
      </w:r>
      <w:r>
        <w:rPr>
          <w:rFonts w:ascii="Arial" w:cs="Arial" w:eastAsia="Arial" w:hAnsi="Arial"/>
          <w:sz w:val="22"/>
          <w:szCs w:val="22"/>
        </w:rPr>
        <w:t xml:space="preserve">la serie histórica de 24 meses (ene-2024 a dic-2025) es sintética</w:t>
      </w:r>
      <w:r>
        <w:rPr>
          <w:rFonts w:ascii="Arial" w:cs="Arial" w:eastAsia="Arial" w:hAnsi="Arial"/>
          <w:sz w:val="22"/>
          <w:szCs w:val="22"/>
        </w:rPr>
        <w:t xml:space="preserve">; la genera el propio script con una semilla aleatoria fija (42), tendencia, picos estacionales y ruido, porque la empresa aún no entrega un histórico formal (riesgo R2). Por ello el MAPE obtenido (2.1 % a 7.0 %) demuestra que el flujo técnico funciona, pero </w:t>
      </w:r>
      <w:r>
        <w:rPr>
          <w:rFonts w:ascii="Arial" w:cs="Arial" w:eastAsia="Arial" w:hAnsi="Arial"/>
          <w:sz w:val="22"/>
          <w:szCs w:val="22"/>
        </w:rPr>
        <w:t xml:space="preserve">no</w:t>
      </w:r>
      <w:r>
        <w:rPr>
          <w:rFonts w:ascii="Arial" w:cs="Arial" w:eastAsia="Arial" w:hAnsi="Arial"/>
          <w:sz w:val="22"/>
          <w:szCs w:val="22"/>
        </w:rPr>
        <w:t xml:space="preserve"> es una medida de precisión sobre la demanda real de Vástago &amp; Co; se recalculará en el Sprint 5 con los datos reales disponibles. Por la misma razón, el horizonte proyectado (ene–mar 2026) sigue a la última fecha de la serie y se desplazará al actualizar los datos.</w:t>
      </w:r>
    </w:p>
    <w:p>
      <w:pPr>
        <w:keepNext/>
        <w:keepLines/>
        <w:spacing w:after="80" w:before="160"/>
        <w:jc w:val="center"/>
      </w:pPr>
      <w:r>
        <w:rPr>
          <w:rFonts w:ascii="Arial" w:cs="Arial" w:eastAsia="Arial" w:hAnsi="Arial"/>
          <w:b/>
          <w:bCs/>
          <w:color w:val="4A2C1F"/>
          <w:sz w:val="20"/>
          <w:szCs w:val="20"/>
        </w:rPr>
        <w:t xml:space="preserve">Tabla 83. </w:t>
      </w:r>
      <w:r>
        <w:rPr>
          <w:rFonts w:ascii="Arial" w:cs="Arial" w:eastAsia="Arial" w:hAnsi="Arial"/>
          <w:color w:val="4A2C1F"/>
          <w:sz w:val="20"/>
          <w:szCs w:val="20"/>
        </w:rPr>
        <w:t xml:space="preserve">Pronóstico a 3 meses y error de validación (serie sintética de demostración)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3140"/>
        <w:gridCol w:w="1811"/>
        <w:gridCol w:w="1449"/>
        <w:gridCol w:w="1449"/>
        <w:gridCol w:w="1449"/>
      </w:tblGrid>
      <w:tr>
        <w:trPr>
          <w:cantSplit/>
          <w:tblHeader/>
        </w:trPr>
        <w:tc>
          <w:tcPr>
            <w:tcW w:type="dxa" w:w="314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Producto</w:t>
            </w:r>
          </w:p>
        </w:tc>
        <w:tc>
          <w:tcPr>
            <w:tcW w:type="dxa" w:w="181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MAPE (validación)</w:t>
            </w:r>
          </w:p>
        </w:tc>
        <w:tc>
          <w:tcPr>
            <w:tcW w:type="dxa" w:w="144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Ene-2026</w:t>
            </w:r>
          </w:p>
        </w:tc>
        <w:tc>
          <w:tcPr>
            <w:tcW w:type="dxa" w:w="144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Feb-2026</w:t>
            </w:r>
          </w:p>
        </w:tc>
        <w:tc>
          <w:tcPr>
            <w:tcW w:type="dxa" w:w="144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Mar-2026</w:t>
            </w:r>
          </w:p>
        </w:tc>
      </w:tr>
      <w:tr>
        <w:trPr>
          <w:cantSplit/>
        </w:trPr>
        <w:tc>
          <w:tcPr>
            <w:tcW w:type="dxa" w:w="314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Tableta 70% Cacao 100g</w:t>
            </w:r>
          </w:p>
        </w:tc>
        <w:tc>
          <w:tcPr>
            <w:tcW w:type="dxa" w:w="18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2.1 %</w:t>
            </w:r>
          </w:p>
        </w:tc>
        <w:tc>
          <w:tcPr>
            <w:tcW w:type="dxa" w:w="14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1,016 kg</w:t>
            </w:r>
          </w:p>
        </w:tc>
        <w:tc>
          <w:tcPr>
            <w:tcW w:type="dxa" w:w="14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1,016 kg</w:t>
            </w:r>
          </w:p>
        </w:tc>
        <w:tc>
          <w:tcPr>
            <w:tcW w:type="dxa" w:w="14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1,045 kg</w:t>
            </w:r>
          </w:p>
        </w:tc>
      </w:tr>
      <w:tr>
        <w:trPr>
          <w:cantSplit/>
        </w:trPr>
        <w:tc>
          <w:tcPr>
            <w:tcW w:type="dxa" w:w="314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Bombones Caja x6</w:t>
            </w:r>
          </w:p>
        </w:tc>
        <w:tc>
          <w:tcPr>
            <w:tcW w:type="dxa" w:w="18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4.5 %</w:t>
            </w:r>
          </w:p>
        </w:tc>
        <w:tc>
          <w:tcPr>
            <w:tcW w:type="dxa" w:w="14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501 kg</w:t>
            </w:r>
          </w:p>
        </w:tc>
        <w:tc>
          <w:tcPr>
            <w:tcW w:type="dxa" w:w="14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495 kg</w:t>
            </w:r>
          </w:p>
        </w:tc>
        <w:tc>
          <w:tcPr>
            <w:tcW w:type="dxa" w:w="14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512 kg</w:t>
            </w:r>
          </w:p>
        </w:tc>
      </w:tr>
      <w:tr>
        <w:trPr>
          <w:cantSplit/>
        </w:trPr>
        <w:tc>
          <w:tcPr>
            <w:tcW w:type="dxa" w:w="314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Tableta de Regalo 150g</w:t>
            </w:r>
          </w:p>
        </w:tc>
        <w:tc>
          <w:tcPr>
            <w:tcW w:type="dxa" w:w="18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7.0 %</w:t>
            </w:r>
          </w:p>
        </w:tc>
        <w:tc>
          <w:tcPr>
            <w:tcW w:type="dxa" w:w="14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352 kg</w:t>
            </w:r>
          </w:p>
        </w:tc>
        <w:tc>
          <w:tcPr>
            <w:tcW w:type="dxa" w:w="14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364 kg</w:t>
            </w:r>
          </w:p>
        </w:tc>
        <w:tc>
          <w:tcPr>
            <w:tcW w:type="dxa" w:w="14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376 kg</w:t>
            </w:r>
          </w:p>
        </w:tc>
      </w:tr>
    </w:tbl>
    <w:p>
      <w:pPr>
        <w:spacing w:after="200" w:before="60"/>
        <w:jc w:val="center"/>
      </w:pPr>
      <w:r>
        <w:rPr>
          <w:rFonts w:ascii="Arial" w:cs="Arial" w:eastAsia="Arial" w:hAnsi="Arial"/>
          <w:color w:val="6B5B4B"/>
          <w:sz w:val="18"/>
          <w:szCs w:val="18"/>
        </w:rPr>
        <w:t xml:space="preserve">Fuente: ml-service/forecast_output.json (generado con forecast.py, semilla 42).</w:t>
      </w:r>
    </w:p>
    <w:p>
      <w:pPr>
        <w:pStyle w:val="Heading3"/>
        <w:keepNext/>
        <w:spacing w:after="100" w:before="200"/>
      </w:pPr>
      <w:r>
        <w:rPr>
          <w:rFonts w:ascii="Arial" w:cs="Arial" w:eastAsia="Arial" w:hAnsi="Arial"/>
          <w:b/>
          <w:bCs/>
          <w:color w:val="4A2C1F"/>
          <w:sz w:val="23"/>
          <w:szCs w:val="23"/>
        </w:rPr>
        <w:t xml:space="preserve">Índices y planes de ejecución (EXPLAIN ANALYZE)</w:t>
      </w:r>
    </w:p>
    <w:p>
      <w:pPr>
        <w:spacing w:after="120" w:before="0" w:line="300"/>
        <w:jc w:val="both"/>
      </w:pPr>
      <w:r>
        <w:rPr>
          <w:rFonts w:ascii="Arial" w:cs="Arial" w:eastAsia="Arial" w:hAnsi="Arial"/>
          <w:sz w:val="22"/>
          <w:szCs w:val="22"/>
        </w:rPr>
        <w:t xml:space="preserve">Para justificar los índices se ejecutó </w:t>
      </w:r>
      <w:r>
        <w:rPr>
          <w:rFonts w:ascii="Consolas" w:cs="Consolas" w:eastAsia="Consolas" w:hAnsi="Consolas"/>
          <w:shd w:fill="F1ECE2" w:val="clear"/>
        </w:rPr>
        <w:t xml:space="preserve">EXPLAIN (ANALYZE, BUFFERS)</w:t>
      </w:r>
      <w:r>
        <w:rPr>
          <w:rFonts w:ascii="Arial" w:cs="Arial" w:eastAsia="Arial" w:hAnsi="Arial"/>
          <w:sz w:val="22"/>
          <w:szCs w:val="22"/>
        </w:rPr>
        <w:t xml:space="preserve"> sobre el PostgreSQL 16.15 primario (puerto 5433, base </w:t>
      </w:r>
      <w:r>
        <w:rPr>
          <w:rFonts w:ascii="Consolas" w:cs="Consolas" w:eastAsia="Consolas" w:hAnsi="Consolas"/>
          <w:shd w:fill="F1ECE2" w:val="clear"/>
        </w:rPr>
        <w:t xml:space="preserve">vastago</w:t>
      </w:r>
      <w:r>
        <w:rPr>
          <w:rFonts w:ascii="Arial" w:cs="Arial" w:eastAsia="Arial" w:hAnsi="Arial"/>
          <w:sz w:val="22"/>
          <w:szCs w:val="22"/>
        </w:rPr>
        <w:t xml:space="preserve">) en dos partes. </w:t>
      </w:r>
      <w:r>
        <w:rPr>
          <w:rFonts w:ascii="Arial" w:cs="Arial" w:eastAsia="Arial" w:hAnsi="Arial"/>
          <w:sz w:val="22"/>
          <w:szCs w:val="22"/>
        </w:rPr>
        <w:t xml:space="preserve">Parte 1:</w:t>
      </w:r>
      <w:r>
        <w:rPr>
          <w:rFonts w:ascii="Arial" w:cs="Arial" w:eastAsia="Arial" w:hAnsi="Arial"/>
          <w:sz w:val="22"/>
          <w:szCs w:val="22"/>
        </w:rPr>
        <w:t xml:space="preserve"> las ocho consultas reales del sistema sobre los datos de demostración. </w:t>
      </w:r>
      <w:r>
        <w:rPr>
          <w:rFonts w:ascii="Arial" w:cs="Arial" w:eastAsia="Arial" w:hAnsi="Arial"/>
          <w:sz w:val="22"/>
          <w:szCs w:val="22"/>
        </w:rPr>
        <w:t xml:space="preserve">Parte 2:</w:t>
      </w:r>
      <w:r>
        <w:rPr>
          <w:rFonts w:ascii="Arial" w:cs="Arial" w:eastAsia="Arial" w:hAnsi="Arial"/>
          <w:sz w:val="22"/>
          <w:szCs w:val="22"/>
        </w:rPr>
        <w:t xml:space="preserve"> como esas tablas tienen entre 3 y 86 filas y el planificador correctamente prefiere el recorrido secuencial, se repitieron tres consultas representativas sobre </w:t>
      </w:r>
      <w:r>
        <w:rPr>
          <w:rFonts w:ascii="Arial" w:cs="Arial" w:eastAsia="Arial" w:hAnsi="Arial"/>
          <w:sz w:val="22"/>
          <w:szCs w:val="22"/>
        </w:rPr>
        <w:t xml:space="preserve">tablas temporales con carga sintética</w:t>
      </w:r>
      <w:r>
        <w:rPr>
          <w:rFonts w:ascii="Arial" w:cs="Arial" w:eastAsia="Arial" w:hAnsi="Arial"/>
          <w:sz w:val="22"/>
          <w:szCs w:val="22"/>
        </w:rPr>
        <w:t xml:space="preserve"> (300,000, 500,000 y 200,000 filas; </w:t>
      </w:r>
      <w:r>
        <w:rPr>
          <w:rFonts w:ascii="Consolas" w:cs="Consolas" w:eastAsia="Consolas" w:hAnsi="Consolas"/>
          <w:shd w:fill="F1ECE2" w:val="clear"/>
        </w:rPr>
        <w:t xml:space="preserve">CREATE TEMP TABLE</w:t>
      </w:r>
      <w:r>
        <w:rPr>
          <w:rFonts w:ascii="Arial" w:cs="Arial" w:eastAsia="Arial" w:hAnsi="Arial"/>
          <w:sz w:val="22"/>
          <w:szCs w:val="22"/>
        </w:rPr>
        <w:t xml:space="preserve"> más </w:t>
      </w:r>
      <w:r>
        <w:rPr>
          <w:rFonts w:ascii="Consolas" w:cs="Consolas" w:eastAsia="Consolas" w:hAnsi="Consolas"/>
          <w:shd w:fill="F1ECE2" w:val="clear"/>
        </w:rPr>
        <w:t xml:space="preserve">generate_series</w:t>
      </w:r>
      <w:r>
        <w:rPr>
          <w:rFonts w:ascii="Arial" w:cs="Arial" w:eastAsia="Arial" w:hAnsi="Arial"/>
          <w:sz w:val="22"/>
          <w:szCs w:val="22"/>
        </w:rPr>
        <w:t xml:space="preserve">, que no generan WAL ni tocan los datos reales), comparando el plan sin índice y con índice. Resultados completos en </w:t>
      </w:r>
      <w:r>
        <w:rPr>
          <w:rFonts w:ascii="Consolas" w:cs="Consolas" w:eastAsia="Consolas" w:hAnsi="Consolas"/>
          <w:shd w:fill="F1ECE2" w:val="clear"/>
        </w:rPr>
        <w:t xml:space="preserve">evidencias/05_explain_analyze.txt</w:t>
      </w:r>
      <w:r>
        <w:rPr>
          <w:rFonts w:ascii="Arial" w:cs="Arial" w:eastAsia="Arial" w:hAnsi="Arial"/>
          <w:sz w:val="22"/>
          <w:szCs w:val="22"/>
        </w:rPr>
        <w:t xml:space="preserve">; guiones en </w:t>
      </w:r>
      <w:r>
        <w:rPr>
          <w:rFonts w:ascii="Consolas" w:cs="Consolas" w:eastAsia="Consolas" w:hAnsi="Consolas"/>
          <w:shd w:fill="F1ECE2" w:val="clear"/>
        </w:rPr>
        <w:t xml:space="preserve">db/admin/explain/</w:t>
      </w:r>
      <w:r>
        <w:rPr>
          <w:rFonts w:ascii="Arial" w:cs="Arial" w:eastAsia="Arial" w:hAnsi="Arial"/>
          <w:sz w:val="22"/>
          <w:szCs w:val="22"/>
        </w:rPr>
        <w:t xml:space="preserve">.</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84</w:t>
      </w:r>
      <w:r>
        <w:rPr>
          <w:rFonts w:ascii="Arial" w:cs="Arial" w:eastAsia="Arial" w:hAnsi="Arial"/>
          <w:sz w:val="22"/>
          <w:szCs w:val="22"/>
        </w:rPr>
        <w:t xml:space="preserve"> resume la parte 1. La consulta de historial (Q1) ya usa el índice compuesto </w:t>
      </w:r>
      <w:r>
        <w:rPr>
          <w:rFonts w:ascii="Consolas" w:cs="Consolas" w:eastAsia="Consolas" w:hAnsi="Consolas"/>
          <w:shd w:fill="F1ECE2" w:val="clear"/>
        </w:rPr>
        <w:t xml:space="preserve">ix_mov_insumo_fecha</w:t>
      </w:r>
      <w:r>
        <w:rPr>
          <w:rFonts w:ascii="Arial" w:cs="Arial" w:eastAsia="Arial" w:hAnsi="Arial"/>
          <w:sz w:val="22"/>
          <w:szCs w:val="22"/>
        </w:rPr>
        <w:t xml:space="preserve">; la reserva de fila por clave primaria (Q3) y la receta (Q4) usan </w:t>
      </w:r>
      <w:r>
        <w:rPr>
          <w:rFonts w:ascii="Consolas" w:cs="Consolas" w:eastAsia="Consolas" w:hAnsi="Consolas"/>
          <w:shd w:fill="F1ECE2" w:val="clear"/>
        </w:rPr>
        <w:t xml:space="preserve">insumos_pkey</w:t>
      </w:r>
      <w:r>
        <w:rPr>
          <w:rFonts w:ascii="Arial" w:cs="Arial" w:eastAsia="Arial" w:hAnsi="Arial"/>
          <w:sz w:val="22"/>
          <w:szCs w:val="22"/>
        </w:rPr>
        <w:t xml:space="preserve"> y </w:t>
      </w:r>
      <w:r>
        <w:rPr>
          <w:rFonts w:ascii="Consolas" w:cs="Consolas" w:eastAsia="Consolas" w:hAnsi="Consolas"/>
          <w:shd w:fill="F1ECE2" w:val="clear"/>
        </w:rPr>
        <w:t xml:space="preserve">bom_pkey</w:t>
      </w:r>
      <w:r>
        <w:rPr>
          <w:rFonts w:ascii="Arial" w:cs="Arial" w:eastAsia="Arial" w:hAnsi="Arial"/>
          <w:sz w:val="22"/>
          <w:szCs w:val="22"/>
        </w:rPr>
        <w:t xml:space="preserve">. Las demás consultas recorren secuencialmente tablas de entre 3 y 86 filas, que es el plan óptimo a ese tamaño (una lectura de página); todas se ejecutan en menos de 0.12 ms.</w:t>
      </w:r>
    </w:p>
    <w:p>
      <w:pPr>
        <w:keepNext/>
        <w:keepLines/>
        <w:spacing w:after="80" w:before="160"/>
        <w:jc w:val="center"/>
      </w:pPr>
      <w:r>
        <w:rPr>
          <w:rFonts w:ascii="Arial" w:cs="Arial" w:eastAsia="Arial" w:hAnsi="Arial"/>
          <w:b/>
          <w:bCs/>
          <w:color w:val="4A2C1F"/>
          <w:sz w:val="20"/>
          <w:szCs w:val="20"/>
        </w:rPr>
        <w:t xml:space="preserve">Tabla 84. </w:t>
      </w:r>
      <w:r>
        <w:rPr>
          <w:rFonts w:ascii="Arial" w:cs="Arial" w:eastAsia="Arial" w:hAnsi="Arial"/>
          <w:color w:val="4A2C1F"/>
          <w:sz w:val="20"/>
          <w:szCs w:val="20"/>
        </w:rPr>
        <w:t xml:space="preserve">Planes de ejecución de las consultas reales del sistema (datos de demostración)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351"/>
        <w:gridCol w:w="2779"/>
        <w:gridCol w:w="1069"/>
        <w:gridCol w:w="3099"/>
      </w:tblGrid>
      <w:tr>
        <w:trPr>
          <w:cantSplit/>
          <w:tblHeader/>
        </w:trPr>
        <w:tc>
          <w:tcPr>
            <w:tcW w:type="dxa" w:w="235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Consulta (repositorio)</w:t>
            </w:r>
          </w:p>
        </w:tc>
        <w:tc>
          <w:tcPr>
            <w:tcW w:type="dxa" w:w="277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Plan elegido</w:t>
            </w:r>
          </w:p>
        </w:tc>
        <w:tc>
          <w:tcPr>
            <w:tcW w:type="dxa" w:w="106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Tiempo</w:t>
            </w:r>
          </w:p>
        </w:tc>
        <w:tc>
          <w:tcPr>
            <w:tcW w:type="dxa" w:w="309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Observación</w:t>
            </w:r>
          </w:p>
        </w:tc>
      </w:tr>
      <w:tr>
        <w:trPr>
          <w:cantSplit/>
        </w:trPr>
        <w:tc>
          <w:tcPr>
            <w:tcW w:type="dxa" w:w="23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Q1 historial de movimientos</w:t>
            </w:r>
          </w:p>
        </w:tc>
        <w:tc>
          <w:tcPr>
            <w:tcW w:type="dxa" w:w="277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Index Scan ix_mov_insumo_fecha + Nested Loop</w:t>
            </w:r>
          </w:p>
        </w:tc>
        <w:tc>
          <w:tcPr>
            <w:tcW w:type="dxa" w:w="106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0.089 ms</w:t>
            </w:r>
          </w:p>
        </w:tc>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Usa el índice compuesto; evita ordenar.</w:t>
            </w:r>
          </w:p>
        </w:tc>
      </w:tr>
      <w:tr>
        <w:trPr>
          <w:cantSplit/>
        </w:trPr>
        <w:tc>
          <w:tcPr>
            <w:tcW w:type="dxa" w:w="23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Q2 inventario (v_inventario)</w:t>
            </w:r>
          </w:p>
        </w:tc>
        <w:tc>
          <w:tcPr>
            <w:tcW w:type="dxa" w:w="277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Seq Scan insumos + Sort</w:t>
            </w:r>
          </w:p>
        </w:tc>
        <w:tc>
          <w:tcPr>
            <w:tcW w:type="dxa" w:w="106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0.068 ms</w:t>
            </w:r>
          </w:p>
        </w:tc>
        <w:tc>
          <w:tcPr>
            <w:tcW w:type="dxa" w:w="30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7 filas: recorrido secuencial es óptimo.</w:t>
            </w:r>
          </w:p>
        </w:tc>
      </w:tr>
      <w:tr>
        <w:trPr>
          <w:cantSplit/>
        </w:trPr>
        <w:tc>
          <w:tcPr>
            <w:tcW w:type="dxa" w:w="23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Q3 bloqueo FOR UPDATE por id</w:t>
            </w:r>
          </w:p>
        </w:tc>
        <w:tc>
          <w:tcPr>
            <w:tcW w:type="dxa" w:w="277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Index Scan insumos_pkey + LockRows</w:t>
            </w:r>
          </w:p>
        </w:tc>
        <w:tc>
          <w:tcPr>
            <w:tcW w:type="dxa" w:w="106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0.036 ms</w:t>
            </w:r>
          </w:p>
        </w:tc>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Bloquea solo una fila.</w:t>
            </w:r>
          </w:p>
        </w:tc>
      </w:tr>
      <w:tr>
        <w:trPr>
          <w:cantSplit/>
        </w:trPr>
        <w:tc>
          <w:tcPr>
            <w:tcW w:type="dxa" w:w="23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Q4 receta (BOM)</w:t>
            </w:r>
          </w:p>
        </w:tc>
        <w:tc>
          <w:tcPr>
            <w:tcW w:type="dxa" w:w="277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Bitmap Index Scan bom_pkey + Hash Join</w:t>
            </w:r>
          </w:p>
        </w:tc>
        <w:tc>
          <w:tcPr>
            <w:tcW w:type="dxa" w:w="106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0.099 ms</w:t>
            </w:r>
          </w:p>
        </w:tc>
        <w:tc>
          <w:tcPr>
            <w:tcW w:type="dxa" w:w="30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Usa la PK compuesta (producto, insumo).</w:t>
            </w:r>
          </w:p>
        </w:tc>
      </w:tr>
      <w:tr>
        <w:trPr>
          <w:cantSplit/>
        </w:trPr>
        <w:tc>
          <w:tcPr>
            <w:tcW w:type="dxa" w:w="23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Q5 login lower(email)</w:t>
            </w:r>
          </w:p>
        </w:tc>
        <w:tc>
          <w:tcPr>
            <w:tcW w:type="dxa" w:w="277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Seq Scan usuarios (filtro)</w:t>
            </w:r>
          </w:p>
        </w:tc>
        <w:tc>
          <w:tcPr>
            <w:tcW w:type="dxa" w:w="106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0.041 ms</w:t>
            </w:r>
          </w:p>
        </w:tc>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Hallazgo: usuarios_email_key indexa email, no lower(email).</w:t>
            </w:r>
          </w:p>
        </w:tc>
      </w:tr>
      <w:tr>
        <w:trPr>
          <w:cantSplit/>
        </w:trPr>
        <w:tc>
          <w:tcPr>
            <w:tcW w:type="dxa" w:w="23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Q6 refresh (token_hash)</w:t>
            </w:r>
          </w:p>
        </w:tc>
        <w:tc>
          <w:tcPr>
            <w:tcW w:type="dxa" w:w="277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Seq Scan sesiones (68 filas)</w:t>
            </w:r>
          </w:p>
        </w:tc>
        <w:tc>
          <w:tcPr>
            <w:tcW w:type="dxa" w:w="106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0.061 ms</w:t>
            </w:r>
          </w:p>
        </w:tc>
        <w:tc>
          <w:tcPr>
            <w:tcW w:type="dxa" w:w="30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 68 filas el planificador no necesita el índice único.</w:t>
            </w:r>
          </w:p>
        </w:tc>
      </w:tr>
      <w:tr>
        <w:trPr>
          <w:cantSplit/>
        </w:trPr>
        <w:tc>
          <w:tcPr>
            <w:tcW w:type="dxa" w:w="23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Q7 últimos 200 de auditoría</w:t>
            </w:r>
          </w:p>
        </w:tc>
        <w:tc>
          <w:tcPr>
            <w:tcW w:type="dxa" w:w="277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Seq Scan + Sort</w:t>
            </w:r>
          </w:p>
        </w:tc>
        <w:tc>
          <w:tcPr>
            <w:tcW w:type="dxa" w:w="106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0.114 ms</w:t>
            </w:r>
          </w:p>
        </w:tc>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 escala usa la PK hacia atrás (caso B3).</w:t>
            </w:r>
          </w:p>
        </w:tc>
      </w:tr>
      <w:tr>
        <w:trPr>
          <w:cantSplit/>
        </w:trPr>
        <w:tc>
          <w:tcPr>
            <w:tcW w:type="dxa" w:w="23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Q8 KPIs de órdenes activas</w:t>
            </w:r>
          </w:p>
        </w:tc>
        <w:tc>
          <w:tcPr>
            <w:tcW w:type="dxa" w:w="277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Aggregate + Seq Scan</w:t>
            </w:r>
          </w:p>
        </w:tc>
        <w:tc>
          <w:tcPr>
            <w:tcW w:type="dxa" w:w="106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0.088 ms</w:t>
            </w:r>
          </w:p>
        </w:tc>
        <w:tc>
          <w:tcPr>
            <w:tcW w:type="dxa" w:w="30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Agregación sin filtro: recorre toda la tabla (6 filas).</w:t>
            </w:r>
          </w:p>
        </w:tc>
      </w:tr>
    </w:tbl>
    <w:p>
      <w:pPr>
        <w:spacing w:after="200" w:before="60"/>
        <w:jc w:val="center"/>
      </w:pPr>
      <w:r>
        <w:rPr>
          <w:rFonts w:ascii="Arial" w:cs="Arial" w:eastAsia="Arial" w:hAnsi="Arial"/>
          <w:color w:val="6B5B4B"/>
          <w:sz w:val="18"/>
          <w:szCs w:val="18"/>
        </w:rPr>
        <w:t xml:space="preserve">Fuente: Ejecución propia (06-oct-2026) en PostgreSQL 16.15; evidencias/05_explain_analyze.txt, parte 1.</w:t>
      </w:r>
    </w:p>
    <w:p>
      <w:pPr>
        <w:spacing w:after="120" w:before="0" w:line="300"/>
        <w:jc w:val="both"/>
      </w:pPr>
      <w:r>
        <w:rPr>
          <w:rFonts w:ascii="Arial" w:cs="Arial" w:eastAsia="Arial" w:hAnsi="Arial"/>
          <w:sz w:val="22"/>
          <w:szCs w:val="22"/>
        </w:rPr>
        <w:t xml:space="preserve">La parte 2 sí muestra el efecto de cada índice (</w:t>
      </w:r>
      <w:r>
        <w:rPr>
          <w:rFonts w:ascii="Arial" w:cs="Arial" w:eastAsia="Arial" w:hAnsi="Arial"/>
          <w:sz w:val="22"/>
          <w:szCs w:val="22"/>
        </w:rPr>
        <w:t xml:space="preserve">Código 28</w:t>
      </w:r>
      <w:r>
        <w:rPr>
          <w:rFonts w:ascii="Arial" w:cs="Arial" w:eastAsia="Arial" w:hAnsi="Arial"/>
          <w:sz w:val="22"/>
          <w:szCs w:val="22"/>
        </w:rPr>
        <w:t xml:space="preserve">). El historial por insumo con 300,000 movimientos pasa de recorrer toda la tabla y ordenar en memoria (</w:t>
      </w:r>
      <w:r>
        <w:rPr>
          <w:rFonts w:ascii="Consolas" w:cs="Consolas" w:eastAsia="Consolas" w:hAnsi="Consolas"/>
          <w:shd w:fill="F1ECE2" w:val="clear"/>
        </w:rPr>
        <w:t xml:space="preserve">Seq Scan</w:t>
      </w:r>
      <w:r>
        <w:rPr>
          <w:rFonts w:ascii="Arial" w:cs="Arial" w:eastAsia="Arial" w:hAnsi="Arial"/>
          <w:sz w:val="22"/>
          <w:szCs w:val="22"/>
        </w:rPr>
        <w:t xml:space="preserve"> + </w:t>
      </w:r>
      <w:r>
        <w:rPr>
          <w:rFonts w:ascii="Consolas" w:cs="Consolas" w:eastAsia="Consolas" w:hAnsi="Consolas"/>
          <w:shd w:fill="F1ECE2" w:val="clear"/>
        </w:rPr>
        <w:t xml:space="preserve">top-N heapsort</w:t>
      </w:r>
      <w:r>
        <w:rPr>
          <w:rFonts w:ascii="Arial" w:cs="Arial" w:eastAsia="Arial" w:hAnsi="Arial"/>
          <w:sz w:val="22"/>
          <w:szCs w:val="22"/>
        </w:rPr>
        <w:t xml:space="preserve">, 34.934 ms) a leer solo las 20 entradas necesarias del índice </w:t>
      </w:r>
      <w:r>
        <w:rPr>
          <w:rFonts w:ascii="Consolas" w:cs="Consolas" w:eastAsia="Consolas" w:hAnsi="Consolas"/>
          <w:shd w:fill="F1ECE2" w:val="clear"/>
        </w:rPr>
        <w:t xml:space="preserve">(insumo_id, fecha DESC)</w:t>
      </w:r>
      <w:r>
        <w:rPr>
          <w:rFonts w:ascii="Arial" w:cs="Arial" w:eastAsia="Arial" w:hAnsi="Arial"/>
          <w:sz w:val="22"/>
          <w:szCs w:val="22"/>
        </w:rPr>
        <w:t xml:space="preserve"> (</w:t>
      </w:r>
      <w:r>
        <w:rPr>
          <w:rFonts w:ascii="Consolas" w:cs="Consolas" w:eastAsia="Consolas" w:hAnsi="Consolas"/>
          <w:shd w:fill="F1ECE2" w:val="clear"/>
        </w:rPr>
        <w:t xml:space="preserve">Index Scan</w:t>
      </w:r>
      <w:r>
        <w:rPr>
          <w:rFonts w:ascii="Arial" w:cs="Arial" w:eastAsia="Arial" w:hAnsi="Arial"/>
          <w:sz w:val="22"/>
          <w:szCs w:val="22"/>
        </w:rPr>
        <w:t xml:space="preserve">, 0.045 ms). Como el índice ya almacena las filas de cada insumo ordenadas por fecha descendente, el </w:t>
      </w:r>
      <w:r>
        <w:rPr>
          <w:rFonts w:ascii="Consolas" w:cs="Consolas" w:eastAsia="Consolas" w:hAnsi="Consolas"/>
          <w:shd w:fill="F1ECE2" w:val="clear"/>
        </w:rPr>
        <w:t xml:space="preserve">LIMIT 20</w:t>
      </w:r>
      <w:r>
        <w:rPr>
          <w:rFonts w:ascii="Arial" w:cs="Arial" w:eastAsia="Arial" w:hAnsi="Arial"/>
          <w:sz w:val="22"/>
          <w:szCs w:val="22"/>
        </w:rPr>
        <w:t xml:space="preserve"> termina al leer 20 entradas: el costo deja de crecer con el tamaño de la tabla.</w:t>
      </w:r>
    </w:p>
    <w:p>
      <w:pPr>
        <w:keepNext/>
        <w:spacing w:after="60" w:before="160"/>
      </w:pPr>
      <w:r>
        <w:rPr>
          <w:rFonts w:ascii="Arial" w:cs="Arial" w:eastAsia="Arial" w:hAnsi="Arial"/>
          <w:b/>
          <w:bCs/>
          <w:color w:val="4A2C1F"/>
          <w:sz w:val="20"/>
          <w:szCs w:val="20"/>
        </w:rPr>
        <w:t xml:space="preserve">Código 28. </w:t>
      </w:r>
      <w:r>
        <w:rPr>
          <w:rFonts w:ascii="Arial" w:cs="Arial" w:eastAsia="Arial" w:hAnsi="Arial"/>
          <w:color w:val="4A2C1F"/>
          <w:sz w:val="20"/>
          <w:szCs w:val="20"/>
        </w:rPr>
        <w:t xml:space="preserve">Evidencia: efecto del índice compuesto en el historial de movimientos (extracto)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A1: SIN índice (300 000 filas, insumo_id = 3)</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Limit (actual time=34.911..34.916 rows=20)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-&gt; Sort (Sort Key: fecha DESC; top-N heapsort, Memory: 26kB)</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-&gt; Seq Scan on mov_t (actual time=0.009..26.587 rows=42857)</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Filter: (insumo_id = 3)    Rows Removed by Filter: 257143</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Execution Time: 34.934 ms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A2: CON índice (insumo_id, fecha DESC)</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Limit (actual time=0.023..0.031 rows=20)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-&gt; Index Scan using ix_mov_t on mov_t (actual time=0.023..0.029 rows=20)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Index Cond: (insumo_id = 3)</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Execution Time: 0.045 ms</w:t>
      </w:r>
    </w:p>
    <w:p>
      <w:pPr>
        <w:spacing w:after="160"/>
      </w:pPr>
    </w:p>
    <w:p>
      <w:pPr>
        <w:spacing w:after="160" w:before="0" w:line="300"/>
        <w:jc w:val="center"/>
      </w:pPr>
      <w:r>
        <w:rPr>
          <w:rFonts w:ascii="Arial" w:cs="Arial" w:eastAsia="Arial" w:hAnsi="Arial"/>
          <w:color w:val="6B5B4B"/>
          <w:sz w:val="18"/>
          <w:szCs w:val="18"/>
        </w:rPr>
        <w:t xml:space="preserve">Fuente: evidencias/05_explain_analyze.txt (parte 2, casos A1 y A2; extracto con formato ajustado).</w:t>
      </w:r>
    </w:p>
    <w:p>
      <w:pPr>
        <w:spacing w:after="120" w:before="0" w:line="300"/>
        <w:jc w:val="both"/>
      </w:pPr>
      <w:r>
        <w:rPr>
          <w:rFonts w:ascii="Arial" w:cs="Arial" w:eastAsia="Arial" w:hAnsi="Arial"/>
          <w:sz w:val="22"/>
          <w:szCs w:val="22"/>
        </w:rPr>
        <w:t xml:space="preserve">Los otros dos casos se resumen en la </w:t>
      </w:r>
      <w:r>
        <w:rPr>
          <w:rFonts w:ascii="Arial" w:cs="Arial" w:eastAsia="Arial" w:hAnsi="Arial"/>
          <w:sz w:val="22"/>
          <w:szCs w:val="22"/>
        </w:rPr>
        <w:t xml:space="preserve">Tabla 85</w:t>
      </w:r>
      <w:r>
        <w:rPr>
          <w:rFonts w:ascii="Arial" w:cs="Arial" w:eastAsia="Arial" w:hAnsi="Arial"/>
          <w:sz w:val="22"/>
          <w:szCs w:val="22"/>
        </w:rPr>
        <w:t xml:space="preserve">. En el caso B, un filtro por rango de fechas sobre 500,000 eventos de auditoría (las últimas 2 horas, 7,199 filas) pasa de recorrer toda la tabla y ordenar a un </w:t>
      </w:r>
      <w:r>
        <w:rPr>
          <w:rFonts w:ascii="Consolas" w:cs="Consolas" w:eastAsia="Consolas" w:hAnsi="Consolas"/>
          <w:shd w:fill="F1ECE2" w:val="clear"/>
        </w:rPr>
        <w:t xml:space="preserve">Index Scan</w:t>
      </w:r>
      <w:r>
        <w:rPr>
          <w:rFonts w:ascii="Arial" w:cs="Arial" w:eastAsia="Arial" w:hAnsi="Arial"/>
          <w:sz w:val="22"/>
          <w:szCs w:val="22"/>
        </w:rPr>
        <w:t xml:space="preserve"> sobre </w:t>
      </w:r>
      <w:r>
        <w:rPr>
          <w:rFonts w:ascii="Consolas" w:cs="Consolas" w:eastAsia="Consolas" w:hAnsi="Consolas"/>
          <w:shd w:fill="F1ECE2" w:val="clear"/>
        </w:rPr>
        <w:t xml:space="preserve">ix_auditoria_fecha</w:t>
      </w:r>
      <w:r>
        <w:rPr>
          <w:rFonts w:ascii="Arial" w:cs="Arial" w:eastAsia="Arial" w:hAnsi="Arial"/>
          <w:sz w:val="22"/>
          <w:szCs w:val="22"/>
        </w:rPr>
        <w:t xml:space="preserve">; la consulta que hoy usa la pantalla (</w:t>
      </w:r>
      <w:r>
        <w:rPr>
          <w:rFonts w:ascii="Consolas" w:cs="Consolas" w:eastAsia="Consolas" w:hAnsi="Consolas"/>
          <w:shd w:fill="F1ECE2" w:val="clear"/>
        </w:rPr>
        <w:t xml:space="preserve">ORDER BY id DESC LIMIT 200</w:t>
      </w:r>
      <w:r>
        <w:rPr>
          <w:rFonts w:ascii="Arial" w:cs="Arial" w:eastAsia="Arial" w:hAnsi="Arial"/>
          <w:sz w:val="22"/>
          <w:szCs w:val="22"/>
        </w:rPr>
        <w:t xml:space="preserve">) ya es eficiente por la clave primaria (0.069 ms, </w:t>
      </w:r>
      <w:r>
        <w:rPr>
          <w:rFonts w:ascii="Consolas" w:cs="Consolas" w:eastAsia="Consolas" w:hAnsi="Consolas"/>
          <w:shd w:fill="F1ECE2" w:val="clear"/>
        </w:rPr>
        <w:t xml:space="preserve">Index Scan Backward</w:t>
      </w:r>
      <w:r>
        <w:rPr>
          <w:rFonts w:ascii="Arial" w:cs="Arial" w:eastAsia="Arial" w:hAnsi="Arial"/>
          <w:sz w:val="22"/>
          <w:szCs w:val="22"/>
        </w:rPr>
        <w:t xml:space="preserve">). En el caso C, la búsqueda de un refresh token entre 200,000 sesiones pasa de 24.406 ms a 0.032 ms gracias al índice único de </w:t>
      </w:r>
      <w:r>
        <w:rPr>
          <w:rFonts w:ascii="Consolas" w:cs="Consolas" w:eastAsia="Consolas" w:hAnsi="Consolas"/>
          <w:shd w:fill="F1ECE2" w:val="clear"/>
        </w:rPr>
        <w:t xml:space="preserve">token_hash</w:t>
      </w:r>
      <w:r>
        <w:rPr>
          <w:rFonts w:ascii="Arial" w:cs="Arial" w:eastAsia="Arial" w:hAnsi="Arial"/>
          <w:sz w:val="22"/>
          <w:szCs w:val="22"/>
        </w:rPr>
        <w:t xml:space="preserve">. Un detalle técnico verificado: con el tipo </w:t>
      </w:r>
      <w:r>
        <w:rPr>
          <w:rFonts w:ascii="Consolas" w:cs="Consolas" w:eastAsia="Consolas" w:hAnsi="Consolas"/>
          <w:shd w:fill="F1ECE2" w:val="clear"/>
        </w:rPr>
        <w:t xml:space="preserve">CHAR(64)</w:t>
      </w:r>
      <w:r>
        <w:rPr>
          <w:rFonts w:ascii="Arial" w:cs="Arial" w:eastAsia="Arial" w:hAnsi="Arial"/>
          <w:sz w:val="22"/>
          <w:szCs w:val="22"/>
        </w:rPr>
        <w:t xml:space="preserve"> la comparación debe hacerse con un literal sin tipo (como lo envía psycopg2); si se compara con una expresión de tipo </w:t>
      </w:r>
      <w:r>
        <w:rPr>
          <w:rFonts w:ascii="Consolas" w:cs="Consolas" w:eastAsia="Consolas" w:hAnsi="Consolas"/>
          <w:shd w:fill="F1ECE2" w:val="clear"/>
        </w:rPr>
        <w:t xml:space="preserve">text</w:t>
      </w:r>
      <w:r>
        <w:rPr>
          <w:rFonts w:ascii="Arial" w:cs="Arial" w:eastAsia="Arial" w:hAnsi="Arial"/>
          <w:sz w:val="22"/>
          <w:szCs w:val="22"/>
        </w:rPr>
        <w:t xml:space="preserve"> el planificador castea la columna y descarta el índice.</w:t>
      </w:r>
    </w:p>
    <w:p>
      <w:pPr>
        <w:keepNext/>
        <w:keepLines/>
        <w:spacing w:after="80" w:before="160"/>
        <w:jc w:val="center"/>
      </w:pPr>
      <w:r>
        <w:rPr>
          <w:rFonts w:ascii="Arial" w:cs="Arial" w:eastAsia="Arial" w:hAnsi="Arial"/>
          <w:b/>
          <w:bCs/>
          <w:color w:val="4A2C1F"/>
          <w:sz w:val="20"/>
          <w:szCs w:val="20"/>
        </w:rPr>
        <w:t xml:space="preserve">Tabla 85. </w:t>
      </w:r>
      <w:r>
        <w:rPr>
          <w:rFonts w:ascii="Arial" w:cs="Arial" w:eastAsia="Arial" w:hAnsi="Arial"/>
          <w:color w:val="4A2C1F"/>
          <w:sz w:val="20"/>
          <w:szCs w:val="20"/>
        </w:rPr>
        <w:t xml:space="preserve">Efecto de los índices a escala (carga sintética en tablas temporales)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536"/>
        <w:gridCol w:w="1585"/>
        <w:gridCol w:w="2008"/>
        <w:gridCol w:w="1691"/>
        <w:gridCol w:w="1478"/>
      </w:tblGrid>
      <w:tr>
        <w:trPr>
          <w:cantSplit/>
          <w:tblHeader/>
        </w:trPr>
        <w:tc>
          <w:tcPr>
            <w:tcW w:type="dxa" w:w="253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Caso</w:t>
            </w:r>
          </w:p>
        </w:tc>
        <w:tc>
          <w:tcPr>
            <w:tcW w:type="dxa" w:w="158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Tabla temporal</w:t>
            </w:r>
          </w:p>
        </w:tc>
        <w:tc>
          <w:tcPr>
            <w:tcW w:type="dxa" w:w="200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Sin índice</w:t>
            </w:r>
          </w:p>
        </w:tc>
        <w:tc>
          <w:tcPr>
            <w:tcW w:type="dxa" w:w="169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Con índice</w:t>
            </w:r>
          </w:p>
        </w:tc>
        <w:tc>
          <w:tcPr>
            <w:tcW w:type="dxa" w:w="147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Reducción</w:t>
            </w:r>
          </w:p>
        </w:tc>
      </w:tr>
      <w:tr>
        <w:trPr>
          <w:cantSplit/>
        </w:trPr>
        <w:tc>
          <w:tcPr>
            <w:tcW w:type="dxa" w:w="253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 historial por insumo (LIMIT 20)</w:t>
            </w:r>
          </w:p>
        </w:tc>
        <w:tc>
          <w:tcPr>
            <w:tcW w:type="dxa" w:w="158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300,000 movimientos</w:t>
            </w:r>
          </w:p>
        </w:tc>
        <w:tc>
          <w:tcPr>
            <w:tcW w:type="dxa" w:w="20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34.934 ms (Seq Scan + Sort)</w:t>
            </w:r>
          </w:p>
        </w:tc>
        <w:tc>
          <w:tcPr>
            <w:tcW w:type="dxa" w:w="16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0.045 ms (Index Scan)</w:t>
            </w:r>
          </w:p>
        </w:tc>
        <w:tc>
          <w:tcPr>
            <w:tcW w:type="dxa" w:w="147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99.87 % (≈776 veces)</w:t>
            </w:r>
          </w:p>
        </w:tc>
      </w:tr>
      <w:tr>
        <w:trPr>
          <w:cantSplit/>
        </w:trPr>
        <w:tc>
          <w:tcPr>
            <w:tcW w:type="dxa" w:w="253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 auditoría por rango de fechas</w:t>
            </w:r>
          </w:p>
        </w:tc>
        <w:tc>
          <w:tcPr>
            <w:tcW w:type="dxa" w:w="158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500,000 eventos</w:t>
            </w:r>
          </w:p>
        </w:tc>
        <w:tc>
          <w:tcPr>
            <w:tcW w:type="dxa" w:w="200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53.727 ms (Seq Scan + Sort)</w:t>
            </w:r>
          </w:p>
        </w:tc>
        <w:tc>
          <w:tcPr>
            <w:tcW w:type="dxa" w:w="169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1.441 ms (Index Scan)</w:t>
            </w:r>
          </w:p>
        </w:tc>
        <w:tc>
          <w:tcPr>
            <w:tcW w:type="dxa" w:w="147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97.32 % (≈37 veces)</w:t>
            </w:r>
          </w:p>
        </w:tc>
      </w:tr>
      <w:tr>
        <w:trPr>
          <w:cantSplit/>
        </w:trPr>
        <w:tc>
          <w:tcPr>
            <w:tcW w:type="dxa" w:w="253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 refresh token por token_hash</w:t>
            </w:r>
          </w:p>
        </w:tc>
        <w:tc>
          <w:tcPr>
            <w:tcW w:type="dxa" w:w="158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200,000 sesiones</w:t>
            </w:r>
          </w:p>
        </w:tc>
        <w:tc>
          <w:tcPr>
            <w:tcW w:type="dxa" w:w="20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24.406 ms (Seq Scan)</w:t>
            </w:r>
          </w:p>
        </w:tc>
        <w:tc>
          <w:tcPr>
            <w:tcW w:type="dxa" w:w="16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0.032 ms (Index Scan)</w:t>
            </w:r>
          </w:p>
        </w:tc>
        <w:tc>
          <w:tcPr>
            <w:tcW w:type="dxa" w:w="147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99.87 % (≈763 veces)</w:t>
            </w:r>
          </w:p>
        </w:tc>
      </w:tr>
    </w:tbl>
    <w:p>
      <w:pPr>
        <w:spacing w:after="200" w:before="60"/>
        <w:jc w:val="center"/>
      </w:pPr>
      <w:r>
        <w:rPr>
          <w:rFonts w:ascii="Arial" w:cs="Arial" w:eastAsia="Arial" w:hAnsi="Arial"/>
          <w:color w:val="6B5B4B"/>
          <w:sz w:val="18"/>
          <w:szCs w:val="18"/>
        </w:rPr>
        <w:t xml:space="preserve">Fuente: Ejecución propia (06-oct-2026), evidencias/05_explain_analyze.txt, parte 2. Reducción = (sin − con) / sin; tiempos de un solo EXPLAIN ANALYZE, orden de magnitud y no un benchmark estadístico.</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86</w:t>
      </w:r>
      <w:r>
        <w:rPr>
          <w:rFonts w:ascii="Arial" w:cs="Arial" w:eastAsia="Arial" w:hAnsi="Arial"/>
          <w:sz w:val="22"/>
          <w:szCs w:val="22"/>
        </w:rPr>
        <w:t xml:space="preserve"> resume los índices del esquema (24 en total: 12 claves primarias, 6 restricciones únicas y 6 índices explícitos) y declara con franqueza cuáles tienen evidencia de uso. Las estadísticas </w:t>
      </w:r>
      <w:r>
        <w:rPr>
          <w:rFonts w:ascii="Consolas" w:cs="Consolas" w:eastAsia="Consolas" w:hAnsi="Consolas"/>
          <w:shd w:fill="F1ECE2" w:val="clear"/>
        </w:rPr>
        <w:t xml:space="preserve">pg_stat_user_indexes</w:t>
      </w:r>
      <w:r>
        <w:rPr>
          <w:rFonts w:ascii="Arial" w:cs="Arial" w:eastAsia="Arial" w:hAnsi="Arial"/>
          <w:sz w:val="22"/>
          <w:szCs w:val="22"/>
        </w:rPr>
        <w:t xml:space="preserve"> del 06-oct muestran que, con el volumen de demostración, solo </w:t>
      </w:r>
      <w:r>
        <w:rPr>
          <w:rFonts w:ascii="Consolas" w:cs="Consolas" w:eastAsia="Consolas" w:hAnsi="Consolas"/>
          <w:shd w:fill="F1ECE2" w:val="clear"/>
        </w:rPr>
        <w:t xml:space="preserve">ix_mov_insumo_fecha</w:t>
      </w:r>
      <w:r>
        <w:rPr>
          <w:rFonts w:ascii="Arial" w:cs="Arial" w:eastAsia="Arial" w:hAnsi="Arial"/>
          <w:sz w:val="22"/>
          <w:szCs w:val="22"/>
        </w:rPr>
        <w:t xml:space="preserve"> y los índices únicos de </w:t>
      </w:r>
      <w:r>
        <w:rPr>
          <w:rFonts w:ascii="Consolas" w:cs="Consolas" w:eastAsia="Consolas" w:hAnsi="Consolas"/>
          <w:shd w:fill="F1ECE2" w:val="clear"/>
        </w:rPr>
        <w:t xml:space="preserve">email</w:t>
      </w:r>
      <w:r>
        <w:rPr>
          <w:rFonts w:ascii="Arial" w:cs="Arial" w:eastAsia="Arial" w:hAnsi="Arial"/>
          <w:sz w:val="22"/>
          <w:szCs w:val="22"/>
        </w:rPr>
        <w:t xml:space="preserve"> y </w:t>
      </w:r>
      <w:r>
        <w:rPr>
          <w:rFonts w:ascii="Consolas" w:cs="Consolas" w:eastAsia="Consolas" w:hAnsi="Consolas"/>
          <w:shd w:fill="F1ECE2" w:val="clear"/>
        </w:rPr>
        <w:t xml:space="preserve">token_hash</w:t>
      </w:r>
      <w:r>
        <w:rPr>
          <w:rFonts w:ascii="Arial" w:cs="Arial" w:eastAsia="Arial" w:hAnsi="Arial"/>
          <w:sz w:val="22"/>
          <w:szCs w:val="22"/>
        </w:rPr>
        <w:t xml:space="preserve"> han sido consultados; los demás son decisiones de diseño para el crecimiento de la tabla o para sostener claves foráneas, no optimizaciones comprobadas hoy.</w:t>
      </w:r>
    </w:p>
    <w:p>
      <w:pPr>
        <w:keepNext/>
        <w:keepLines/>
        <w:spacing w:after="80" w:before="160"/>
        <w:jc w:val="center"/>
      </w:pPr>
      <w:r>
        <w:rPr>
          <w:rFonts w:ascii="Arial" w:cs="Arial" w:eastAsia="Arial" w:hAnsi="Arial"/>
          <w:b/>
          <w:bCs/>
          <w:color w:val="4A2C1F"/>
          <w:sz w:val="20"/>
          <w:szCs w:val="20"/>
        </w:rPr>
        <w:t xml:space="preserve">Tabla 86. </w:t>
      </w:r>
      <w:r>
        <w:rPr>
          <w:rFonts w:ascii="Arial" w:cs="Arial" w:eastAsia="Arial" w:hAnsi="Arial"/>
          <w:color w:val="4A2C1F"/>
          <w:sz w:val="20"/>
          <w:szCs w:val="20"/>
        </w:rPr>
        <w:t xml:space="preserve">Índices del esquema, motivo y evidencia de uso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275"/>
        <w:gridCol w:w="2572"/>
        <w:gridCol w:w="2473"/>
        <w:gridCol w:w="1978"/>
      </w:tblGrid>
      <w:tr>
        <w:trPr>
          <w:cantSplit/>
          <w:tblHeader/>
        </w:trPr>
        <w:tc>
          <w:tcPr>
            <w:tcW w:type="dxa" w:w="227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Índice</w:t>
            </w:r>
          </w:p>
        </w:tc>
        <w:tc>
          <w:tcPr>
            <w:tcW w:type="dxa" w:w="257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Definición</w:t>
            </w:r>
          </w:p>
        </w:tc>
        <w:tc>
          <w:tcPr>
            <w:tcW w:type="dxa" w:w="247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Consulta o motivo</w:t>
            </w:r>
          </w:p>
        </w:tc>
        <w:tc>
          <w:tcPr>
            <w:tcW w:type="dxa" w:w="197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Evidencia</w:t>
            </w:r>
          </w:p>
        </w:tc>
      </w:tr>
      <w:tr>
        <w:trPr>
          <w:cantSplit/>
        </w:trPr>
        <w:tc>
          <w:tcPr>
            <w:tcW w:type="dxa" w:w="227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ix_mov_insumo_fecha</w:t>
            </w:r>
          </w:p>
        </w:tc>
        <w:tc>
          <w:tcPr>
            <w:tcW w:type="dxa" w:w="257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movimientos_inventario(insumo_id, fecha DESC)</w:t>
            </w:r>
          </w:p>
        </w:tc>
        <w:tc>
          <w:tcPr>
            <w:tcW w:type="dxa" w:w="24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Historial por insumo (HU03).</w:t>
            </w:r>
          </w:p>
        </w:tc>
        <w:tc>
          <w:tcPr>
            <w:tcW w:type="dxa" w:w="197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Q1 y caso A; usado en la BD real.</w:t>
            </w:r>
          </w:p>
        </w:tc>
      </w:tr>
      <w:tr>
        <w:trPr>
          <w:cantSplit/>
        </w:trPr>
        <w:tc>
          <w:tcPr>
            <w:tcW w:type="dxa" w:w="227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ix_auditoria_fecha</w:t>
            </w:r>
          </w:p>
        </w:tc>
        <w:tc>
          <w:tcPr>
            <w:tcW w:type="dxa" w:w="257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auditoria(fecha DESC)</w:t>
            </w:r>
          </w:p>
        </w:tc>
        <w:tc>
          <w:tcPr>
            <w:tcW w:type="dxa" w:w="24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Consultas por rango de fechas de la bitácora (HU11).</w:t>
            </w:r>
          </w:p>
        </w:tc>
        <w:tc>
          <w:tcPr>
            <w:tcW w:type="dxa" w:w="197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Caso B; sin uso aún en la pantalla actual.</w:t>
            </w:r>
          </w:p>
        </w:tc>
      </w:tr>
      <w:tr>
        <w:trPr>
          <w:cantSplit/>
        </w:trPr>
        <w:tc>
          <w:tcPr>
            <w:tcW w:type="dxa" w:w="227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ix_auditoria_usuario</w:t>
            </w:r>
          </w:p>
        </w:tc>
        <w:tc>
          <w:tcPr>
            <w:tcW w:type="dxa" w:w="257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auditoria(usuario_id)</w:t>
            </w:r>
          </w:p>
        </w:tc>
        <w:tc>
          <w:tcPr>
            <w:tcW w:type="dxa" w:w="24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Filtrar por usuario; apoya ON DELETE SET NULL de la FK.</w:t>
            </w:r>
          </w:p>
        </w:tc>
        <w:tc>
          <w:tcPr>
            <w:tcW w:type="dxa" w:w="197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Diseño; sin medición propia.</w:t>
            </w:r>
          </w:p>
        </w:tc>
      </w:tr>
      <w:tr>
        <w:trPr>
          <w:cantSplit/>
        </w:trPr>
        <w:tc>
          <w:tcPr>
            <w:tcW w:type="dxa" w:w="227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ix_ordenes_estado</w:t>
            </w:r>
          </w:p>
        </w:tc>
        <w:tc>
          <w:tcPr>
            <w:tcW w:type="dxa" w:w="257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ordenes_produccion(estado)</w:t>
            </w:r>
          </w:p>
        </w:tc>
        <w:tc>
          <w:tcPr>
            <w:tcW w:type="dxa" w:w="24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Filtrar órdenes por estado.</w:t>
            </w:r>
          </w:p>
        </w:tc>
        <w:tc>
          <w:tcPr>
            <w:tcW w:type="dxa" w:w="197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Baja cardinalidad (3 valores): beneficio limitado hoy.</w:t>
            </w:r>
          </w:p>
        </w:tc>
      </w:tr>
      <w:tr>
        <w:trPr>
          <w:cantSplit/>
        </w:trPr>
        <w:tc>
          <w:tcPr>
            <w:tcW w:type="dxa" w:w="227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ix_sesiones_usuario</w:t>
            </w:r>
          </w:p>
        </w:tc>
        <w:tc>
          <w:tcPr>
            <w:tcW w:type="dxa" w:w="257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sesiones(usuario_id) WHERE NOT revocada</w:t>
            </w:r>
          </w:p>
        </w:tc>
        <w:tc>
          <w:tcPr>
            <w:tcW w:type="dxa" w:w="24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Índice parcial para revocar_todas (definido, aún no invocado por ninguna ruta).</w:t>
            </w:r>
          </w:p>
        </w:tc>
        <w:tc>
          <w:tcPr>
            <w:tcW w:type="dxa" w:w="197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Diseño; sin medición propia.</w:t>
            </w:r>
          </w:p>
        </w:tc>
      </w:tr>
      <w:tr>
        <w:trPr>
          <w:cantSplit/>
        </w:trPr>
        <w:tc>
          <w:tcPr>
            <w:tcW w:type="dxa" w:w="227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ix_usuarios_rol</w:t>
            </w:r>
          </w:p>
        </w:tc>
        <w:tc>
          <w:tcPr>
            <w:tcW w:type="dxa" w:w="257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usuarios(rol_id)</w:t>
            </w:r>
          </w:p>
        </w:tc>
        <w:tc>
          <w:tcPr>
            <w:tcW w:type="dxa" w:w="24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Sostiene la FK hacia roles.</w:t>
            </w:r>
          </w:p>
        </w:tc>
        <w:tc>
          <w:tcPr>
            <w:tcW w:type="dxa" w:w="197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Diseño; 5 usuarios no lo justifican aún.</w:t>
            </w:r>
          </w:p>
        </w:tc>
      </w:tr>
      <w:tr>
        <w:trPr>
          <w:cantSplit/>
        </w:trPr>
        <w:tc>
          <w:tcPr>
            <w:tcW w:type="dxa" w:w="227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sesiones_token_hash_key</w:t>
            </w:r>
          </w:p>
        </w:tc>
        <w:tc>
          <w:tcPr>
            <w:tcW w:type="dxa" w:w="257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UNIQUE token_hash</w:t>
            </w:r>
          </w:p>
        </w:tc>
        <w:tc>
          <w:tcPr>
            <w:tcW w:type="dxa" w:w="24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Búsqueda del refresh token (cada renovación).</w:t>
            </w:r>
          </w:p>
        </w:tc>
        <w:tc>
          <w:tcPr>
            <w:tcW w:type="dxa" w:w="197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Caso C; usado en la BD real.</w:t>
            </w:r>
          </w:p>
        </w:tc>
      </w:tr>
      <w:tr>
        <w:trPr>
          <w:cantSplit/>
        </w:trPr>
        <w:tc>
          <w:tcPr>
            <w:tcW w:type="dxa" w:w="227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usuarios_email_key</w:t>
            </w:r>
          </w:p>
        </w:tc>
        <w:tc>
          <w:tcPr>
            <w:tcW w:type="dxa" w:w="257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UNIQUE email</w:t>
            </w:r>
          </w:p>
        </w:tc>
        <w:tc>
          <w:tcPr>
            <w:tcW w:type="dxa" w:w="24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Unicidad de correo y login.</w:t>
            </w:r>
          </w:p>
        </w:tc>
        <w:tc>
          <w:tcPr>
            <w:tcW w:type="dxa" w:w="197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Usado; ver hallazgo Q5.</w:t>
            </w:r>
          </w:p>
        </w:tc>
      </w:tr>
    </w:tbl>
    <w:p>
      <w:pPr>
        <w:spacing w:after="200" w:before="60"/>
        <w:jc w:val="center"/>
      </w:pPr>
      <w:r>
        <w:rPr>
          <w:rFonts w:ascii="Arial" w:cs="Arial" w:eastAsia="Arial" w:hAnsi="Arial"/>
          <w:color w:val="6B5B4B"/>
          <w:sz w:val="18"/>
          <w:szCs w:val="18"/>
        </w:rPr>
        <w:t xml:space="preserve">Fuente: db/schema.sql; \di y pg_stat_user_indexes consultados el 06-oct-2026.</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Deuda técnica identificada (se gestiona bajo el riesgo R11).</w:t>
            </w:r>
            <w:r>
              <w:rPr>
                <w:rFonts w:ascii="Arial" w:cs="Arial" w:eastAsia="Arial" w:hAnsi="Arial"/>
                <w:sz w:val="20"/>
                <w:szCs w:val="20"/>
              </w:rPr>
              <w:t xml:space="preserve"> (1) El login busca por </w:t>
            </w:r>
            <w:r>
              <w:rPr>
                <w:rFonts w:ascii="Consolas" w:cs="Consolas" w:eastAsia="Consolas" w:hAnsi="Consolas"/>
                <w:shd w:fill="F1ECE2" w:val="clear"/>
              </w:rPr>
              <w:t xml:space="preserve">lower(email)</w:t>
            </w:r>
            <w:r>
              <w:rPr>
                <w:rFonts w:ascii="Arial" w:cs="Arial" w:eastAsia="Arial" w:hAnsi="Arial"/>
                <w:sz w:val="20"/>
                <w:szCs w:val="20"/>
              </w:rPr>
              <w:t xml:space="preserve">, expresión que no puede usar el índice único de </w:t>
            </w:r>
            <w:r>
              <w:rPr>
                <w:rFonts w:ascii="Consolas" w:cs="Consolas" w:eastAsia="Consolas" w:hAnsi="Consolas"/>
                <w:shd w:fill="F1ECE2" w:val="clear"/>
              </w:rPr>
              <w:t xml:space="preserve">email</w:t>
            </w:r>
            <w:r>
              <w:rPr>
                <w:rFonts w:ascii="Arial" w:cs="Arial" w:eastAsia="Arial" w:hAnsi="Arial"/>
                <w:sz w:val="20"/>
                <w:szCs w:val="20"/>
              </w:rPr>
              <w:t xml:space="preserve">; con decenas de usuarios es irrelevante, pero si crecieran se debería crear un índice sobre </w:t>
            </w:r>
            <w:r>
              <w:rPr>
                <w:rFonts w:ascii="Consolas" w:cs="Consolas" w:eastAsia="Consolas" w:hAnsi="Consolas"/>
                <w:shd w:fill="F1ECE2" w:val="clear"/>
              </w:rPr>
              <w:t xml:space="preserve">lower(email)</w:t>
            </w:r>
            <w:r>
              <w:rPr>
                <w:rFonts w:ascii="Arial" w:cs="Arial" w:eastAsia="Arial" w:hAnsi="Arial"/>
                <w:sz w:val="20"/>
                <w:szCs w:val="20"/>
              </w:rPr>
              <w:t xml:space="preserve">. (2) </w:t>
            </w:r>
            <w:r>
              <w:rPr>
                <w:rFonts w:ascii="Consolas" w:cs="Consolas" w:eastAsia="Consolas" w:hAnsi="Consolas"/>
                <w:shd w:fill="F1ECE2" w:val="clear"/>
              </w:rPr>
              <w:t xml:space="preserve">PATCH /api/produccion/{id}/estado</w:t>
            </w:r>
            <w:r>
              <w:rPr>
                <w:rFonts w:ascii="Arial" w:cs="Arial" w:eastAsia="Arial" w:hAnsi="Arial"/>
                <w:sz w:val="20"/>
                <w:szCs w:val="20"/>
              </w:rPr>
              <w:t xml:space="preserve"> no verifica el estado actual de la orden: la interfaz oculta el botón en órdenes completadas, pero una llamada directa a la API con </w:t>
            </w:r>
            <w:r>
              <w:rPr>
                <w:rFonts w:ascii="Consolas" w:cs="Consolas" w:eastAsia="Consolas" w:hAnsi="Consolas"/>
                <w:shd w:fill="F1ECE2" w:val="clear"/>
              </w:rPr>
              <w:t xml:space="preserve">Completada</w:t>
            </w:r>
            <w:r>
              <w:rPr>
                <w:rFonts w:ascii="Arial" w:cs="Arial" w:eastAsia="Arial" w:hAnsi="Arial"/>
                <w:sz w:val="20"/>
                <w:szCs w:val="20"/>
              </w:rPr>
              <w:t xml:space="preserve"> sobre una orden ya completada descontaría los insumos por segunda vez (el CHECK de stock impide solo el saldo negativo). Se corregirá agregando la transición válida de estados en el Sprint 4. (3) </w:t>
            </w:r>
            <w:r>
              <w:rPr>
                <w:rFonts w:ascii="Consolas" w:cs="Consolas" w:eastAsia="Consolas" w:hAnsi="Consolas"/>
                <w:shd w:fill="F1ECE2" w:val="clear"/>
              </w:rPr>
              <w:t xml:space="preserve">mermaMes</w:t>
            </w:r>
            <w:r>
              <w:rPr>
                <w:rFonts w:ascii="Arial" w:cs="Arial" w:eastAsia="Arial" w:hAnsi="Arial"/>
                <w:sz w:val="20"/>
                <w:szCs w:val="20"/>
              </w:rPr>
              <w:t xml:space="preserve"> del endpoint </w:t>
            </w:r>
            <w:r>
              <w:rPr>
                <w:rFonts w:ascii="Consolas" w:cs="Consolas" w:eastAsia="Consolas" w:hAnsi="Consolas"/>
                <w:shd w:fill="F1ECE2" w:val="clear"/>
              </w:rPr>
              <w:t xml:space="preserve">/api/kpis</w:t>
            </w:r>
            <w:r>
              <w:rPr>
                <w:rFonts w:ascii="Arial" w:cs="Arial" w:eastAsia="Arial" w:hAnsi="Arial"/>
                <w:sz w:val="20"/>
                <w:szCs w:val="20"/>
              </w:rPr>
              <w:t xml:space="preserve"> es un valor fijo de demostración y las alertas de </w:t>
            </w:r>
            <w:r>
              <w:rPr>
                <w:rFonts w:ascii="Consolas" w:cs="Consolas" w:eastAsia="Consolas" w:hAnsi="Consolas"/>
                <w:shd w:fill="F1ECE2" w:val="clear"/>
              </w:rPr>
              <w:t xml:space="preserve">alertas</w:t>
            </w:r>
            <w:r>
              <w:rPr>
                <w:rFonts w:ascii="Arial" w:cs="Arial" w:eastAsia="Arial" w:hAnsi="Arial"/>
                <w:sz w:val="20"/>
                <w:szCs w:val="20"/>
              </w:rPr>
              <w:t xml:space="preserve"> se cargan desde el seed; su cálculo automático forma parte de HU04 y de los Sprints 4–5.</w:t>
            </w:r>
          </w:p>
        </w:tc>
      </w:tr>
    </w:tbl>
    <w:p>
      <w:pPr>
        <w:pStyle w:val="Heading3"/>
        <w:keepNext/>
        <w:spacing w:after="100" w:before="200"/>
      </w:pPr>
      <w:r>
        <w:rPr>
          <w:rFonts w:ascii="Arial" w:cs="Arial" w:eastAsia="Arial" w:hAnsi="Arial"/>
          <w:b/>
          <w:bCs/>
          <w:color w:val="4A2C1F"/>
          <w:sz w:val="23"/>
          <w:szCs w:val="23"/>
        </w:rPr>
        <w:t xml:space="preserve">Evidencia funcional: la aplicación en ejecución por rol</w:t>
      </w:r>
    </w:p>
    <w:p>
      <w:pPr>
        <w:spacing w:after="120" w:before="0" w:line="300"/>
        <w:jc w:val="both"/>
      </w:pPr>
      <w:r>
        <w:rPr>
          <w:rFonts w:ascii="Arial" w:cs="Arial" w:eastAsia="Arial" w:hAnsi="Arial"/>
          <w:sz w:val="22"/>
          <w:szCs w:val="22"/>
        </w:rPr>
        <w:t xml:space="preserve">Las capturas siguientes provienen del sistema ejecutándose en el entorno local de desarrollo (gunicorn en modo producción contra el PostgreSQL 16 de demostración, 06-oct-2026), con sesiones iniciadas con cuentas de cada rol. Su propósito es doble: demostrar que las funciones descritas en el capítulo existen y funcionan, y evidenciar visualmente que el control de acceso por rol (RBAC, </w:t>
      </w:r>
      <w:r>
        <w:rPr>
          <w:rFonts w:ascii="Arial" w:cs="Arial" w:eastAsia="Arial" w:hAnsi="Arial"/>
          <w:sz w:val="22"/>
          <w:szCs w:val="22"/>
        </w:rPr>
        <w:t xml:space="preserve">Tabla 82</w:t>
      </w:r>
      <w:r>
        <w:rPr>
          <w:rFonts w:ascii="Arial" w:cs="Arial" w:eastAsia="Arial" w:hAnsi="Arial"/>
          <w:sz w:val="22"/>
          <w:szCs w:val="22"/>
        </w:rPr>
        <w:t xml:space="preserve">) recorta el menú de cada usuario. La captura del despliegue en Render se presenta en el capítulo 11 cuando el equipo publique el servicio.</w:t>
      </w:r>
    </w:p>
    <w:p>
      <w:pPr>
        <w:keepNext/>
        <w:spacing w:after="60" w:before="120"/>
        <w:jc w:val="center"/>
      </w:pPr>
      <w:r>
        <w:drawing>
          <wp:inline distT="0" distB="0" distL="0" distR="0">
            <wp:extent cx="4095750" cy="2428875"/>
            <wp:effectExtent t="0" r="0" b="0" l="0"/>
            <wp:docPr id="1" name="Dashboard del Administrador: KPIs y alertas dentro del sistema" descr="Dashboard del Administrador: KPIs y alertas dentro del sistema" title="Dashboard del Administrador: KPIs y alertas dentr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4288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27. </w:t>
      </w:r>
      <w:r>
        <w:rPr>
          <w:rFonts w:ascii="Arial" w:cs="Arial" w:eastAsia="Arial" w:hAnsi="Arial"/>
          <w:color w:val="4A2C1F"/>
          <w:sz w:val="20"/>
          <w:szCs w:val="20"/>
        </w:rPr>
        <w:t xml:space="preserve">Dashboard del Administrador: KPIs y alertas dentro del sistema</w:t>
      </w:r>
    </w:p>
    <w:p>
      <w:pPr>
        <w:spacing w:after="40"/>
        <w:ind w:left="400" w:right="400"/>
        <w:jc w:val="center"/>
      </w:pPr>
      <w:r>
        <w:rPr>
          <w:rFonts w:ascii="Arial" w:cs="Arial" w:eastAsia="Arial" w:hAnsi="Arial"/>
          <w:i/>
          <w:iCs/>
          <w:color w:val="5B4636"/>
          <w:sz w:val="19"/>
          <w:szCs w:val="19"/>
        </w:rPr>
        <w:t xml:space="preserve">Cuatro indicadores (quiebres de stock, merma, órdenes activas y precisión del modelo) y el panel de alertas. El menú lateral muestra las seis vistas del Administrador. La merma (2.3 %) y el texto de las alertas son datos de demostración (sección 7.3, deuda técnica).</w:t>
      </w:r>
    </w:p>
    <w:p>
      <w:pPr>
        <w:spacing w:after="200"/>
        <w:jc w:val="center"/>
      </w:pPr>
      <w:r>
        <w:rPr>
          <w:rFonts w:ascii="Arial" w:cs="Arial" w:eastAsia="Arial" w:hAnsi="Arial"/>
          <w:color w:val="6B5B4B"/>
          <w:sz w:val="18"/>
          <w:szCs w:val="18"/>
        </w:rPr>
        <w:t xml:space="preserve">Fuente: evidencias/capturas/admin_Dashboard.png (captura propia, 06-oct-2026; usuario Administrador).</w:t>
      </w:r>
    </w:p>
    <w:p>
      <w:pPr>
        <w:keepNext/>
        <w:spacing w:after="60" w:before="120"/>
        <w:jc w:val="center"/>
      </w:pPr>
      <w:r>
        <w:drawing>
          <wp:inline distT="0" distB="0" distL="0" distR="0">
            <wp:extent cx="4095750" cy="2428875"/>
            <wp:effectExtent t="0" r="0" b="0" l="0"/>
            <wp:docPr id="1" name="Inventario con semáforo visto por el Almacenero" descr="Inventario con semáforo visto por el Almacenero" title="Inventario con semáforo visto por el Almacen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95750" cy="24288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28. </w:t>
      </w:r>
      <w:r>
        <w:rPr>
          <w:rFonts w:ascii="Arial" w:cs="Arial" w:eastAsia="Arial" w:hAnsi="Arial"/>
          <w:color w:val="4A2C1F"/>
          <w:sz w:val="20"/>
          <w:szCs w:val="20"/>
        </w:rPr>
        <w:t xml:space="preserve">Inventario con semáforo visto por el Almacenero</w:t>
      </w:r>
    </w:p>
    <w:p>
      <w:pPr>
        <w:spacing w:after="40"/>
        <w:ind w:left="400" w:right="400"/>
        <w:jc w:val="center"/>
      </w:pPr>
      <w:r>
        <w:rPr>
          <w:rFonts w:ascii="Arial" w:cs="Arial" w:eastAsia="Arial" w:hAnsi="Arial"/>
          <w:i/>
          <w:iCs/>
          <w:color w:val="5B4636"/>
          <w:sz w:val="19"/>
          <w:szCs w:val="19"/>
        </w:rPr>
        <w:t xml:space="preserve">Stock actual frente al mínimo con estado OK o Crítico (vista </w:t>
      </w:r>
      <w:r>
        <w:rPr>
          <w:rFonts w:ascii="Consolas" w:cs="Consolas" w:eastAsia="Consolas" w:hAnsi="Consolas"/>
          <w:i/>
          <w:iCs/>
          <w:color w:val="5B4636"/>
          <w:shd w:fill="F1ECE2" w:val="clear"/>
        </w:rPr>
        <w:t xml:space="preserve">v_inventario</w:t>
      </w:r>
      <w:r>
        <w:rPr>
          <w:rFonts w:ascii="Arial" w:cs="Arial" w:eastAsia="Arial" w:hAnsi="Arial"/>
          <w:i/>
          <w:iCs/>
          <w:color w:val="5B4636"/>
          <w:sz w:val="19"/>
          <w:szCs w:val="19"/>
        </w:rPr>
        <w:t xml:space="preserve">) y el botón Registrar movimiento (permiso </w:t>
      </w:r>
      <w:r>
        <w:rPr>
          <w:rFonts w:ascii="Consolas" w:cs="Consolas" w:eastAsia="Consolas" w:hAnsi="Consolas"/>
          <w:i/>
          <w:iCs/>
          <w:color w:val="5B4636"/>
          <w:shd w:fill="F1ECE2" w:val="clear"/>
        </w:rPr>
        <w:t xml:space="preserve">inventario:escribir</w:t>
      </w:r>
      <w:r>
        <w:rPr>
          <w:rFonts w:ascii="Arial" w:cs="Arial" w:eastAsia="Arial" w:hAnsi="Arial"/>
          <w:i/>
          <w:iCs/>
          <w:color w:val="5B4636"/>
          <w:sz w:val="19"/>
          <w:szCs w:val="19"/>
        </w:rPr>
        <w:t xml:space="preserve">). El menú del Almacenero solo contiene Dashboard, Inventario y Producción.</w:t>
      </w:r>
    </w:p>
    <w:p>
      <w:pPr>
        <w:spacing w:after="200"/>
        <w:jc w:val="center"/>
      </w:pPr>
      <w:r>
        <w:rPr>
          <w:rFonts w:ascii="Arial" w:cs="Arial" w:eastAsia="Arial" w:hAnsi="Arial"/>
          <w:color w:val="6B5B4B"/>
          <w:sz w:val="18"/>
          <w:szCs w:val="18"/>
        </w:rPr>
        <w:t xml:space="preserve">Fuente: evidencias/capturas/almacenero_Inventario.png (captura propia, 06-oct-2026; usuario Almacenero).</w:t>
      </w:r>
    </w:p>
    <w:p>
      <w:pPr>
        <w:keepNext/>
        <w:spacing w:after="60" w:before="120"/>
        <w:jc w:val="center"/>
      </w:pPr>
      <w:r>
        <w:drawing>
          <wp:inline distT="0" distB="0" distL="0" distR="0">
            <wp:extent cx="4095750" cy="2428875"/>
            <wp:effectExtent t="0" r="0" b="0" l="0"/>
            <wp:docPr id="1" name="Órdenes de producción con estado y acciones (Administrador)" descr="Órdenes de producción con estado y acciones (Administrador)" title="Órdenes de producción con estado y acciones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4288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29. </w:t>
      </w:r>
      <w:r>
        <w:rPr>
          <w:rFonts w:ascii="Arial" w:cs="Arial" w:eastAsia="Arial" w:hAnsi="Arial"/>
          <w:color w:val="4A2C1F"/>
          <w:sz w:val="20"/>
          <w:szCs w:val="20"/>
        </w:rPr>
        <w:t xml:space="preserve">Órdenes de producción con estado y acciones (Administrador)</w:t>
      </w:r>
    </w:p>
    <w:p>
      <w:pPr>
        <w:spacing w:after="40"/>
        <w:ind w:left="400" w:right="400"/>
        <w:jc w:val="center"/>
      </w:pPr>
      <w:r>
        <w:rPr>
          <w:rFonts w:ascii="Arial" w:cs="Arial" w:eastAsia="Arial" w:hAnsi="Arial"/>
          <w:i/>
          <w:iCs/>
          <w:color w:val="5B4636"/>
          <w:sz w:val="19"/>
          <w:szCs w:val="19"/>
        </w:rPr>
        <w:t xml:space="preserve">Lista de lotes con su estado (Planificada, En proceso, Completada) y las acciones Iniciar y Completar; esta última dispara la transacción de la </w:t>
      </w:r>
      <w:r>
        <w:rPr>
          <w:rFonts w:ascii="Arial" w:cs="Arial" w:eastAsia="Arial" w:hAnsi="Arial"/>
          <w:b/>
          <w:bCs/>
          <w:i/>
          <w:iCs/>
          <w:color w:val="5B4636"/>
          <w:sz w:val="19"/>
          <w:szCs w:val="19"/>
        </w:rPr>
        <w:t xml:space="preserve">Código 21</w:t>
      </w:r>
      <w:r>
        <w:rPr>
          <w:rFonts w:ascii="Arial" w:cs="Arial" w:eastAsia="Arial" w:hAnsi="Arial"/>
          <w:i/>
          <w:iCs/>
          <w:color w:val="5B4636"/>
          <w:sz w:val="19"/>
          <w:szCs w:val="19"/>
        </w:rPr>
        <w:t xml:space="preserve">. El botón Nueva orden de producción abre la vista previa de insumos por receta.</w:t>
      </w:r>
    </w:p>
    <w:p>
      <w:pPr>
        <w:spacing w:after="200"/>
        <w:jc w:val="center"/>
      </w:pPr>
      <w:r>
        <w:rPr>
          <w:rFonts w:ascii="Arial" w:cs="Arial" w:eastAsia="Arial" w:hAnsi="Arial"/>
          <w:color w:val="6B5B4B"/>
          <w:sz w:val="18"/>
          <w:szCs w:val="18"/>
        </w:rPr>
        <w:t xml:space="preserve">Fuente: evidencias/capturas/admin_Produccion.png (captura propia, 06-oct-2026; usuario Administrador).</w:t>
      </w:r>
    </w:p>
    <w:p>
      <w:pPr>
        <w:keepNext/>
        <w:spacing w:after="60" w:before="120"/>
        <w:jc w:val="center"/>
      </w:pPr>
      <w:r>
        <w:drawing>
          <wp:inline distT="0" distB="0" distL="0" distR="0">
            <wp:extent cx="4095750" cy="2428875"/>
            <wp:effectExtent t="0" r="0" b="0" l="0"/>
            <wp:docPr id="1" name="Analítica IA: serie histórica, pronóstico a 3 meses y MAPE" descr="Analítica IA: serie histórica, pronóstico a 3 meses y MAPE" title="Analítica IA: serie histórica, pronóstico a 3 meses y M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24288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30. </w:t>
      </w:r>
      <w:r>
        <w:rPr>
          <w:rFonts w:ascii="Arial" w:cs="Arial" w:eastAsia="Arial" w:hAnsi="Arial"/>
          <w:color w:val="4A2C1F"/>
          <w:sz w:val="20"/>
          <w:szCs w:val="20"/>
        </w:rPr>
        <w:t xml:space="preserve">Analítica IA: serie histórica, pronóstico a 3 meses y MAPE</w:t>
      </w:r>
    </w:p>
    <w:p>
      <w:pPr>
        <w:spacing w:after="40"/>
        <w:ind w:left="400" w:right="400"/>
        <w:jc w:val="center"/>
      </w:pPr>
      <w:r>
        <w:rPr>
          <w:rFonts w:ascii="Arial" w:cs="Arial" w:eastAsia="Arial" w:hAnsi="Arial"/>
          <w:i/>
          <w:iCs/>
          <w:color w:val="5B4636"/>
          <w:sz w:val="19"/>
          <w:szCs w:val="19"/>
        </w:rPr>
        <w:t xml:space="preserve">Línea continua con los 24 meses de demanda (sintética) y línea punteada con el pronóstico de enero a marzo de 2026 para Bombones Caja x6, con MAPE de 4.5 % (</w:t>
      </w:r>
      <w:r>
        <w:rPr>
          <w:rFonts w:ascii="Arial" w:cs="Arial" w:eastAsia="Arial" w:hAnsi="Arial"/>
          <w:b/>
          <w:bCs/>
          <w:i/>
          <w:iCs/>
          <w:color w:val="5B4636"/>
          <w:sz w:val="19"/>
          <w:szCs w:val="19"/>
        </w:rPr>
        <w:t xml:space="preserve">Tabla 83</w:t>
      </w:r>
      <w:r>
        <w:rPr>
          <w:rFonts w:ascii="Arial" w:cs="Arial" w:eastAsia="Arial" w:hAnsi="Arial"/>
          <w:i/>
          <w:iCs/>
          <w:color w:val="5B4636"/>
          <w:sz w:val="19"/>
          <w:szCs w:val="19"/>
        </w:rPr>
        <w:t xml:space="preserve">).</w:t>
      </w:r>
    </w:p>
    <w:p>
      <w:pPr>
        <w:spacing w:after="200"/>
        <w:jc w:val="center"/>
      </w:pPr>
      <w:r>
        <w:rPr>
          <w:rFonts w:ascii="Arial" w:cs="Arial" w:eastAsia="Arial" w:hAnsi="Arial"/>
          <w:color w:val="6B5B4B"/>
          <w:sz w:val="18"/>
          <w:szCs w:val="18"/>
        </w:rPr>
        <w:t xml:space="preserve">Fuente: evidencias/capturas/admin_Analitica_IA.png (captura propia, 06-oct-2026; usuario Administrador).</w:t>
      </w:r>
    </w:p>
    <w:p>
      <w:pPr>
        <w:keepNext/>
        <w:spacing w:after="60" w:before="120"/>
        <w:jc w:val="center"/>
      </w:pPr>
      <w:r>
        <w:drawing>
          <wp:inline distT="0" distB="0" distL="0" distR="0">
            <wp:extent cx="4095750" cy="2428875"/>
            <wp:effectExtent t="0" r="0" b="0" l="0"/>
            <wp:docPr id="1" name="Dashboard del Gerente: menú reducido por permisos" descr="Dashboard del Gerente: menú reducido por permisos" title="Dashboard del Gerente: menú reducido por 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95750" cy="24288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31. </w:t>
      </w:r>
      <w:r>
        <w:rPr>
          <w:rFonts w:ascii="Arial" w:cs="Arial" w:eastAsia="Arial" w:hAnsi="Arial"/>
          <w:color w:val="4A2C1F"/>
          <w:sz w:val="20"/>
          <w:szCs w:val="20"/>
        </w:rPr>
        <w:t xml:space="preserve">Dashboard del Gerente: menú reducido por permisos</w:t>
      </w:r>
    </w:p>
    <w:p>
      <w:pPr>
        <w:spacing w:after="40"/>
        <w:ind w:left="400" w:right="400"/>
        <w:jc w:val="center"/>
      </w:pPr>
      <w:r>
        <w:rPr>
          <w:rFonts w:ascii="Arial" w:cs="Arial" w:eastAsia="Arial" w:hAnsi="Arial"/>
          <w:i/>
          <w:iCs/>
          <w:color w:val="5B4636"/>
          <w:sz w:val="19"/>
          <w:szCs w:val="19"/>
        </w:rPr>
        <w:t xml:space="preserve">El mismo dashboard, pero el menú del Gerente solo ofrece Dashboard, Producción y Analítica IA; no ve Inventario, Usuarios ni Auditoría, coherente con la matriz de permisos.</w:t>
      </w:r>
    </w:p>
    <w:p>
      <w:pPr>
        <w:spacing w:after="200"/>
        <w:jc w:val="center"/>
      </w:pPr>
      <w:r>
        <w:rPr>
          <w:rFonts w:ascii="Arial" w:cs="Arial" w:eastAsia="Arial" w:hAnsi="Arial"/>
          <w:color w:val="6B5B4B"/>
          <w:sz w:val="18"/>
          <w:szCs w:val="18"/>
        </w:rPr>
        <w:t xml:space="preserve">Fuente: evidencias/capturas/gerente_Dashboard.png (captura propia, 06-oct-2026; usuario Gerente).</w:t>
      </w:r>
    </w:p>
    <w:p>
      <w:pPr>
        <w:keepNext/>
        <w:spacing w:after="60" w:before="120"/>
        <w:jc w:val="center"/>
      </w:pPr>
      <w:r>
        <w:drawing>
          <wp:inline distT="0" distB="0" distL="0" distR="0">
            <wp:extent cx="4095750" cy="2428875"/>
            <wp:effectExtent t="0" r="0" b="0" l="0"/>
            <wp:docPr id="1" name="Bitácora de auditoría de solo anexar (Administrador)" descr="Bitácora de auditoría de solo anexar (Administrador)" title="Bitácora de auditoría de solo anexar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95750" cy="24288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32. </w:t>
      </w:r>
      <w:r>
        <w:rPr>
          <w:rFonts w:ascii="Arial" w:cs="Arial" w:eastAsia="Arial" w:hAnsi="Arial"/>
          <w:color w:val="4A2C1F"/>
          <w:sz w:val="20"/>
          <w:szCs w:val="20"/>
        </w:rPr>
        <w:t xml:space="preserve">Bitácora de auditoría de solo anexar (Administrador)</w:t>
      </w:r>
    </w:p>
    <w:p>
      <w:pPr>
        <w:spacing w:after="40"/>
        <w:ind w:left="400" w:right="400"/>
        <w:jc w:val="center"/>
      </w:pPr>
      <w:r>
        <w:rPr>
          <w:rFonts w:ascii="Arial" w:cs="Arial" w:eastAsia="Arial" w:hAnsi="Arial"/>
          <w:i/>
          <w:iCs/>
          <w:color w:val="5B4636"/>
          <w:sz w:val="19"/>
          <w:szCs w:val="19"/>
        </w:rPr>
        <w:t xml:space="preserve">Eventos LOGIN_FALLIDO y LOGIN_OK con fecha, usuario, IP y resultado; la bitácora no se puede modificar ni borrar por el trigger de inmutabilidad (</w:t>
      </w:r>
      <w:r>
        <w:rPr>
          <w:rFonts w:ascii="Arial" w:cs="Arial" w:eastAsia="Arial" w:hAnsi="Arial"/>
          <w:b/>
          <w:bCs/>
          <w:i/>
          <w:iCs/>
          <w:color w:val="5B4636"/>
          <w:sz w:val="19"/>
          <w:szCs w:val="19"/>
        </w:rPr>
        <w:t xml:space="preserve">Código 23</w:t>
      </w:r>
      <w:r>
        <w:rPr>
          <w:rFonts w:ascii="Arial" w:cs="Arial" w:eastAsia="Arial" w:hAnsi="Arial"/>
          <w:i/>
          <w:iCs/>
          <w:color w:val="5B4636"/>
          <w:sz w:val="19"/>
          <w:szCs w:val="19"/>
        </w:rPr>
        <w:t xml:space="preserve">).</w:t>
      </w:r>
    </w:p>
    <w:p>
      <w:pPr>
        <w:spacing w:after="200"/>
        <w:jc w:val="center"/>
      </w:pPr>
      <w:r>
        <w:rPr>
          <w:rFonts w:ascii="Arial" w:cs="Arial" w:eastAsia="Arial" w:hAnsi="Arial"/>
          <w:color w:val="6B5B4B"/>
          <w:sz w:val="18"/>
          <w:szCs w:val="18"/>
        </w:rPr>
        <w:t xml:space="preserve">Fuente: evidencias/capturas/admin_Auditoria.png (captura propia, 06-oct-2026; usuario Administrador).</w:t>
      </w:r>
    </w:p>
    <w:p>
      <w:pPr>
        <w:pStyle w:val="Heading2"/>
        <w:keepNext/>
        <w:spacing w:after="120" w:before="280"/>
      </w:pPr>
      <w:r>
        <w:rPr>
          <w:rFonts w:ascii="Arial" w:cs="Arial" w:eastAsia="Arial" w:hAnsi="Arial"/>
          <w:b/>
          <w:bCs/>
          <w:color w:val="4A2C1F"/>
          <w:sz w:val="26"/>
          <w:szCs w:val="26"/>
        </w:rPr>
        <w:t xml:space="preserve">7.4 Estrategias WPO (Web Performance Optimization)</w:t>
      </w:r>
    </w:p>
    <w:p>
      <w:pPr>
        <w:spacing w:after="120" w:before="0" w:line="300"/>
        <w:jc w:val="both"/>
      </w:pPr>
      <w:r>
        <w:rPr>
          <w:rFonts w:ascii="Arial" w:cs="Arial" w:eastAsia="Arial" w:hAnsi="Arial"/>
          <w:sz w:val="22"/>
          <w:szCs w:val="22"/>
        </w:rPr>
        <w:t xml:space="preserve">El requisito RNF02 exige una carga inicial inferior a 1 s en una red lenta simulada. Para verificarlo y optimizar se definió un escenario de medición reproducible y se comparó una versión base </w:t>
      </w:r>
      <w:r>
        <w:rPr>
          <w:rFonts w:ascii="Arial" w:cs="Arial" w:eastAsia="Arial" w:hAnsi="Arial"/>
          <w:sz w:val="22"/>
          <w:szCs w:val="22"/>
        </w:rPr>
        <w:t xml:space="preserve">sin optimizar</w:t>
      </w:r>
      <w:r>
        <w:rPr>
          <w:rFonts w:ascii="Arial" w:cs="Arial" w:eastAsia="Arial" w:hAnsi="Arial"/>
          <w:sz w:val="22"/>
          <w:szCs w:val="22"/>
        </w:rPr>
        <w:t xml:space="preserve"> contra la versión </w:t>
      </w:r>
      <w:r>
        <w:rPr>
          <w:rFonts w:ascii="Arial" w:cs="Arial" w:eastAsia="Arial" w:hAnsi="Arial"/>
          <w:sz w:val="22"/>
          <w:szCs w:val="22"/>
        </w:rPr>
        <w:t xml:space="preserve">optimizada</w:t>
      </w:r>
      <w:r>
        <w:rPr>
          <w:rFonts w:ascii="Arial" w:cs="Arial" w:eastAsia="Arial" w:hAnsi="Arial"/>
          <w:sz w:val="22"/>
          <w:szCs w:val="22"/>
        </w:rPr>
        <w:t xml:space="preserve"> que se entrega. La optimización se centró en lo que más pesa en el primer acceso de una SPA: el tamaño del JavaScript y su compresión.</w:t>
      </w:r>
    </w:p>
    <w:p>
      <w:pPr>
        <w:pStyle w:val="Heading3"/>
        <w:keepNext/>
        <w:spacing w:after="100" w:before="200"/>
      </w:pPr>
      <w:r>
        <w:rPr>
          <w:rFonts w:ascii="Arial" w:cs="Arial" w:eastAsia="Arial" w:hAnsi="Arial"/>
          <w:b/>
          <w:bCs/>
          <w:color w:val="4A2C1F"/>
          <w:sz w:val="23"/>
          <w:szCs w:val="23"/>
        </w:rPr>
        <w:t xml:space="preserve">7.4.1 Métricas antes y después de la optimización</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87</w:t>
      </w:r>
      <w:r>
        <w:rPr>
          <w:rFonts w:ascii="Arial" w:cs="Arial" w:eastAsia="Arial" w:hAnsi="Arial"/>
          <w:sz w:val="22"/>
          <w:szCs w:val="22"/>
        </w:rPr>
        <w:t xml:space="preserve"> presenta los valores del archivo </w:t>
      </w:r>
      <w:r>
        <w:rPr>
          <w:rFonts w:ascii="Consolas" w:cs="Consolas" w:eastAsia="Consolas" w:hAnsi="Consolas"/>
          <w:shd w:fill="F1ECE2" w:val="clear"/>
        </w:rPr>
        <w:t xml:space="preserve">evidencias/wpo/wpo_metricas.json</w:t>
      </w:r>
      <w:r>
        <w:rPr>
          <w:rFonts w:ascii="Arial" w:cs="Arial" w:eastAsia="Arial" w:hAnsi="Arial"/>
          <w:sz w:val="22"/>
          <w:szCs w:val="22"/>
        </w:rPr>
        <w:t xml:space="preserve"> (mediana de 12 corridas por versión) y el porcentaje de mejora calculado como (antes − después) / antes. El primer pintado con contenido (FCP) baja de 2,812 ms a 480 ms (−82.9 %), el evento de carga completa de 2,779.6 ms a 449.4 ms (−83.8 %) y los bytes transferidos de 1,269,679 B a 82,266 B (−93.5 %, es decir 15.4 veces menos). El número de solicitudes no cambia (4) porque ambas versiones usan el mismo documento, hoja de estilos, bundle y la verificación de sesión inicial (</w:t>
      </w:r>
      <w:r>
        <w:rPr>
          <w:rFonts w:ascii="Consolas" w:cs="Consolas" w:eastAsia="Consolas" w:hAnsi="Consolas"/>
          <w:shd w:fill="F1ECE2" w:val="clear"/>
        </w:rPr>
        <w:t xml:space="preserve">POST /api/auth/refresh</w:t>
      </w:r>
      <w:r>
        <w:rPr>
          <w:rFonts w:ascii="Arial" w:cs="Arial" w:eastAsia="Arial" w:hAnsi="Arial"/>
          <w:sz w:val="22"/>
          <w:szCs w:val="22"/>
        </w:rPr>
        <w:t xml:space="preserve">); la mejora proviene del peso de cada una, no de su cantidad. La versión optimizada cumple la meta de RNF02 (449 ms de carga y 480 ms de FCP, menos de 1 s) en las condiciones de la medición.</w:t>
      </w:r>
    </w:p>
    <w:p>
      <w:pPr>
        <w:keepNext/>
        <w:keepLines/>
        <w:spacing w:after="80" w:before="160"/>
        <w:jc w:val="center"/>
      </w:pPr>
      <w:r>
        <w:rPr>
          <w:rFonts w:ascii="Arial" w:cs="Arial" w:eastAsia="Arial" w:hAnsi="Arial"/>
          <w:b/>
          <w:bCs/>
          <w:color w:val="4A2C1F"/>
          <w:sz w:val="20"/>
          <w:szCs w:val="20"/>
        </w:rPr>
        <w:t xml:space="preserve">Tabla 87. </w:t>
      </w:r>
      <w:r>
        <w:rPr>
          <w:rFonts w:ascii="Arial" w:cs="Arial" w:eastAsia="Arial" w:hAnsi="Arial"/>
          <w:color w:val="4A2C1F"/>
          <w:sz w:val="20"/>
          <w:szCs w:val="20"/>
        </w:rPr>
        <w:t xml:space="preserve">Métricas de carga inicial antes y después de la optimización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703"/>
        <w:gridCol w:w="2054"/>
        <w:gridCol w:w="1838"/>
        <w:gridCol w:w="1622"/>
        <w:gridCol w:w="1081"/>
      </w:tblGrid>
      <w:tr>
        <w:trPr>
          <w:cantSplit/>
          <w:tblHeader/>
        </w:trPr>
        <w:tc>
          <w:tcPr>
            <w:tcW w:type="dxa" w:w="270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Métrica</w:t>
            </w:r>
          </w:p>
        </w:tc>
        <w:tc>
          <w:tcPr>
            <w:tcW w:type="dxa" w:w="205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Antes</w:t>
            </w:r>
          </w:p>
        </w:tc>
        <w:tc>
          <w:tcPr>
            <w:tcW w:type="dxa" w:w="183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Después</w:t>
            </w:r>
          </w:p>
        </w:tc>
        <w:tc>
          <w:tcPr>
            <w:tcW w:type="dxa" w:w="162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Diferencia</w:t>
            </w:r>
          </w:p>
        </w:tc>
        <w:tc>
          <w:tcPr>
            <w:tcW w:type="dxa" w:w="108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Mejora</w:t>
            </w:r>
          </w:p>
        </w:tc>
      </w:tr>
      <w:tr>
        <w:trPr>
          <w:cantSplit/>
        </w:trPr>
        <w:tc>
          <w:tcPr>
            <w:tcW w:type="dxa" w:w="27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First Contentful Paint (FCP)</w:t>
            </w:r>
          </w:p>
        </w:tc>
        <w:tc>
          <w:tcPr>
            <w:tcW w:type="dxa" w:w="20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2,812.0 ms</w:t>
            </w:r>
          </w:p>
        </w:tc>
        <w:tc>
          <w:tcPr>
            <w:tcW w:type="dxa" w:w="183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480.0 ms</w:t>
            </w:r>
          </w:p>
        </w:tc>
        <w:tc>
          <w:tcPr>
            <w:tcW w:type="dxa" w:w="16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−2,332.0 ms</w:t>
            </w:r>
          </w:p>
        </w:tc>
        <w:tc>
          <w:tcPr>
            <w:tcW w:type="dxa" w:w="10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82.9 %</w:t>
            </w:r>
          </w:p>
        </w:tc>
      </w:tr>
      <w:tr>
        <w:trPr>
          <w:cantSplit/>
        </w:trPr>
        <w:tc>
          <w:tcPr>
            <w:tcW w:type="dxa" w:w="27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DOMContentLoaded (DCL)</w:t>
            </w:r>
          </w:p>
        </w:tc>
        <w:tc>
          <w:tcPr>
            <w:tcW w:type="dxa" w:w="20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2,777.4 ms</w:t>
            </w:r>
          </w:p>
        </w:tc>
        <w:tc>
          <w:tcPr>
            <w:tcW w:type="dxa" w:w="183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449.2 ms</w:t>
            </w:r>
          </w:p>
        </w:tc>
        <w:tc>
          <w:tcPr>
            <w:tcW w:type="dxa" w:w="16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−2,328.2 ms</w:t>
            </w:r>
          </w:p>
        </w:tc>
        <w:tc>
          <w:tcPr>
            <w:tcW w:type="dxa" w:w="10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83.8 %</w:t>
            </w:r>
          </w:p>
        </w:tc>
      </w:tr>
      <w:tr>
        <w:trPr>
          <w:cantSplit/>
        </w:trPr>
        <w:tc>
          <w:tcPr>
            <w:tcW w:type="dxa" w:w="27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Evento load</w:t>
            </w:r>
          </w:p>
        </w:tc>
        <w:tc>
          <w:tcPr>
            <w:tcW w:type="dxa" w:w="20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2,779.6 ms</w:t>
            </w:r>
          </w:p>
        </w:tc>
        <w:tc>
          <w:tcPr>
            <w:tcW w:type="dxa" w:w="183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449.4 ms</w:t>
            </w:r>
          </w:p>
        </w:tc>
        <w:tc>
          <w:tcPr>
            <w:tcW w:type="dxa" w:w="16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−2,330.2 ms</w:t>
            </w:r>
          </w:p>
        </w:tc>
        <w:tc>
          <w:tcPr>
            <w:tcW w:type="dxa" w:w="10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83.8 %</w:t>
            </w:r>
          </w:p>
        </w:tc>
      </w:tr>
      <w:tr>
        <w:trPr>
          <w:cantSplit/>
        </w:trPr>
        <w:tc>
          <w:tcPr>
            <w:tcW w:type="dxa" w:w="27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Bytes transferidos</w:t>
            </w:r>
          </w:p>
        </w:tc>
        <w:tc>
          <w:tcPr>
            <w:tcW w:type="dxa" w:w="20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1,269,679 B (1.21 MiB)</w:t>
            </w:r>
          </w:p>
        </w:tc>
        <w:tc>
          <w:tcPr>
            <w:tcW w:type="dxa" w:w="183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82,266 B (80.3 KiB)</w:t>
            </w:r>
          </w:p>
        </w:tc>
        <w:tc>
          <w:tcPr>
            <w:tcW w:type="dxa" w:w="16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−1,187,413 B</w:t>
            </w:r>
          </w:p>
        </w:tc>
        <w:tc>
          <w:tcPr>
            <w:tcW w:type="dxa" w:w="10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93.5 %</w:t>
            </w:r>
          </w:p>
        </w:tc>
      </w:tr>
      <w:tr>
        <w:trPr>
          <w:cantSplit/>
        </w:trPr>
        <w:tc>
          <w:tcPr>
            <w:tcW w:type="dxa" w:w="27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Solicitudes HTTP</w:t>
            </w:r>
          </w:p>
        </w:tc>
        <w:tc>
          <w:tcPr>
            <w:tcW w:type="dxa" w:w="20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w:t>
            </w:r>
          </w:p>
        </w:tc>
        <w:tc>
          <w:tcPr>
            <w:tcW w:type="dxa" w:w="183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w:t>
            </w:r>
          </w:p>
        </w:tc>
        <w:tc>
          <w:tcPr>
            <w:tcW w:type="dxa" w:w="16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0</w:t>
            </w:r>
          </w:p>
        </w:tc>
        <w:tc>
          <w:tcPr>
            <w:tcW w:type="dxa" w:w="10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0 %</w:t>
            </w:r>
          </w:p>
        </w:tc>
      </w:tr>
    </w:tbl>
    <w:p>
      <w:pPr>
        <w:spacing w:after="200" w:before="60"/>
        <w:jc w:val="center"/>
      </w:pPr>
      <w:r>
        <w:rPr>
          <w:rFonts w:ascii="Arial" w:cs="Arial" w:eastAsia="Arial" w:hAnsi="Arial"/>
          <w:color w:val="6B5B4B"/>
          <w:sz w:val="18"/>
          <w:szCs w:val="18"/>
        </w:rPr>
        <w:t xml:space="preserve">Fuente: evidencias/wpo/wpo_metricas.json (medir_wpo.py). Porcentajes calculados por el equipo.</w:t>
      </w:r>
    </w:p>
    <w:p>
      <w:pPr>
        <w:keepNext/>
        <w:spacing w:after="60" w:before="120"/>
        <w:jc w:val="center"/>
      </w:pPr>
      <w:r>
        <w:drawing>
          <wp:inline distT="0" distB="0" distL="0" distR="0">
            <wp:extent cx="4953000" cy="1838325"/>
            <wp:effectExtent t="0" r="0" b="0" l="0"/>
            <wp:docPr id="1" name="Comparación gráfica de la carga inicial antes y después de la optimización" descr="Comparación gráfica de la carga inicial antes y después de la optimización" title="Comparación gráfica de la carga inicial antes y después de la optim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53000" cy="183832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33. </w:t>
      </w:r>
      <w:r>
        <w:rPr>
          <w:rFonts w:ascii="Arial" w:cs="Arial" w:eastAsia="Arial" w:hAnsi="Arial"/>
          <w:color w:val="4A2C1F"/>
          <w:sz w:val="20"/>
          <w:szCs w:val="20"/>
        </w:rPr>
        <w:t xml:space="preserve">Comparación gráfica de la carga inicial antes y después de la optimización</w:t>
      </w:r>
    </w:p>
    <w:p>
      <w:pPr>
        <w:spacing w:after="40"/>
        <w:ind w:left="400" w:right="400"/>
        <w:jc w:val="center"/>
      </w:pPr>
      <w:r>
        <w:rPr>
          <w:rFonts w:ascii="Arial" w:cs="Arial" w:eastAsia="Arial" w:hAnsi="Arial"/>
          <w:i/>
          <w:iCs/>
          <w:color w:val="5B4636"/>
          <w:sz w:val="19"/>
          <w:szCs w:val="19"/>
        </w:rPr>
        <w:t xml:space="preserve">A la izquierda los tiempos de carga en milisegundos; a la derecha los bytes transferidos en KiB. Las escalas son independientes porque las magnitudes son distintas.</w:t>
      </w:r>
    </w:p>
    <w:p>
      <w:pPr>
        <w:spacing w:after="200"/>
        <w:jc w:val="center"/>
      </w:pPr>
      <w:r>
        <w:rPr>
          <w:rFonts w:ascii="Arial" w:cs="Arial" w:eastAsia="Arial" w:hAnsi="Arial"/>
          <w:color w:val="6B5B4B"/>
          <w:sz w:val="18"/>
          <w:szCs w:val="18"/>
        </w:rPr>
        <w:t xml:space="preserve">Fuente: Elaboración propia con los datos de evidencias/wpo/wpo_metricas.json (script docs/build/fig_wpo.py).</w:t>
      </w:r>
    </w:p>
    <w:p>
      <w:pPr>
        <w:spacing w:after="120" w:before="0" w:line="300"/>
        <w:jc w:val="both"/>
      </w:pPr>
      <w:r>
        <w:rPr>
          <w:rFonts w:ascii="Arial" w:cs="Arial" w:eastAsia="Arial" w:hAnsi="Arial"/>
          <w:sz w:val="22"/>
          <w:szCs w:val="22"/>
        </w:rPr>
        <w:t xml:space="preserve">¿De dónde sale la diferencia de bytes? La </w:t>
      </w:r>
      <w:r>
        <w:rPr>
          <w:rFonts w:ascii="Arial" w:cs="Arial" w:eastAsia="Arial" w:hAnsi="Arial"/>
          <w:sz w:val="22"/>
          <w:szCs w:val="22"/>
        </w:rPr>
        <w:t xml:space="preserve">Tabla 88</w:t>
      </w:r>
      <w:r>
        <w:rPr>
          <w:rFonts w:ascii="Arial" w:cs="Arial" w:eastAsia="Arial" w:hAnsi="Arial"/>
          <w:sz w:val="22"/>
          <w:szCs w:val="22"/>
        </w:rPr>
        <w:t xml:space="preserve"> descompone el peso del archivo principal en cada etapa. La versión base se reconstruyó con una compilación de esbuild sin minificar y con React en modo desarrollo (bundle de 1,261,217 B) servida sin compresión; el servidor de referencia de la medición (</w:t>
      </w:r>
      <w:r>
        <w:rPr>
          <w:rFonts w:ascii="Consolas" w:cs="Consolas" w:eastAsia="Consolas" w:hAnsi="Consolas"/>
          <w:shd w:fill="F1ECE2" w:val="clear"/>
        </w:rPr>
        <w:t xml:space="preserve">STATIC_DIR=/tmp/antes</w:t>
      </w:r>
      <w:r>
        <w:rPr>
          <w:rFonts w:ascii="Arial" w:cs="Arial" w:eastAsia="Arial" w:hAnsi="Arial"/>
          <w:sz w:val="22"/>
          <w:szCs w:val="22"/>
        </w:rPr>
        <w:t xml:space="preserve">, </w:t>
      </w:r>
      <w:r>
        <w:rPr>
          <w:rFonts w:ascii="Consolas" w:cs="Consolas" w:eastAsia="Consolas" w:hAnsi="Consolas"/>
          <w:shd w:fill="F1ECE2" w:val="clear"/>
        </w:rPr>
        <w:t xml:space="preserve">ENABLE_COMPRESSION=false</w:t>
      </w:r>
      <w:r>
        <w:rPr>
          <w:rFonts w:ascii="Arial" w:cs="Arial" w:eastAsia="Arial" w:hAnsi="Arial"/>
          <w:sz w:val="22"/>
          <w:szCs w:val="22"/>
        </w:rPr>
        <w:t xml:space="preserve">) usa exactamente ese bundle. Al minificar y definir </w:t>
      </w:r>
      <w:r>
        <w:rPr>
          <w:rFonts w:ascii="Consolas" w:cs="Consolas" w:eastAsia="Consolas" w:hAnsi="Consolas"/>
          <w:shd w:fill="F1ECE2" w:val="clear"/>
        </w:rPr>
        <w:t xml:space="preserve">NODE_ENV=production</w:t>
      </w:r>
      <w:r>
        <w:rPr>
          <w:rFonts w:ascii="Arial" w:cs="Arial" w:eastAsia="Arial" w:hAnsi="Arial"/>
          <w:sz w:val="22"/>
          <w:szCs w:val="22"/>
        </w:rPr>
        <w:t xml:space="preserve">, el bundle baja a 243,725 B (−80.7 %); al comprimirlo en tránsito baja a 74,627 B con gzip (−69.4 % adicional respecto al minificado). Chromium negocia </w:t>
      </w:r>
      <w:r>
        <w:rPr>
          <w:rFonts w:ascii="Consolas" w:cs="Consolas" w:eastAsia="Consolas" w:hAnsi="Consolas"/>
          <w:shd w:fill="F1ECE2" w:val="clear"/>
        </w:rPr>
        <w:t xml:space="preserve">zstd</w:t>
      </w:r>
      <w:r>
        <w:rPr>
          <w:rFonts w:ascii="Arial" w:cs="Arial" w:eastAsia="Arial" w:hAnsi="Arial"/>
          <w:sz w:val="22"/>
          <w:szCs w:val="22"/>
        </w:rPr>
        <w:t xml:space="preserve"> con Flask-Compress 1.25 (el algoritmo preferido cuando el cliente lo acepta), por lo que el total medido (82,266 B) es coherente con la variante de 77,383 B del bundle más el CSS, el HTML, la llamada de sesión y las cabeceras de las cuatro respuestas.</w:t>
      </w:r>
    </w:p>
    <w:p>
      <w:pPr>
        <w:keepNext/>
        <w:keepLines/>
        <w:spacing w:after="80" w:before="160"/>
        <w:jc w:val="center"/>
      </w:pPr>
      <w:r>
        <w:rPr>
          <w:rFonts w:ascii="Arial" w:cs="Arial" w:eastAsia="Arial" w:hAnsi="Arial"/>
          <w:b/>
          <w:bCs/>
          <w:color w:val="4A2C1F"/>
          <w:sz w:val="20"/>
          <w:szCs w:val="20"/>
        </w:rPr>
        <w:t xml:space="preserve">Tabla 88. </w:t>
      </w:r>
      <w:r>
        <w:rPr>
          <w:rFonts w:ascii="Arial" w:cs="Arial" w:eastAsia="Arial" w:hAnsi="Arial"/>
          <w:color w:val="4A2C1F"/>
          <w:sz w:val="20"/>
          <w:szCs w:val="20"/>
        </w:rPr>
        <w:t xml:space="preserve">Peso del bundle de JavaScript en cada etapa de la optimización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5153"/>
        <w:gridCol w:w="1680"/>
        <w:gridCol w:w="2465"/>
      </w:tblGrid>
      <w:tr>
        <w:trPr>
          <w:cantSplit/>
          <w:tblHeader/>
        </w:trPr>
        <w:tc>
          <w:tcPr>
            <w:tcW w:type="dxa" w:w="515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Etapa del archivo principal (bundle.js)</w:t>
            </w:r>
          </w:p>
        </w:tc>
        <w:tc>
          <w:tcPr>
            <w:tcW w:type="dxa" w:w="168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Tamaño</w:t>
            </w:r>
          </w:p>
        </w:tc>
        <w:tc>
          <w:tcPr>
            <w:tcW w:type="dxa" w:w="246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Reducción vs. etapa anterior</w:t>
            </w:r>
          </w:p>
        </w:tc>
      </w:tr>
      <w:tr>
        <w:trPr>
          <w:cantSplit/>
        </w:trPr>
        <w:tc>
          <w:tcPr>
            <w:tcW w:type="dxa" w:w="51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Sin minificar, React en modo desarrollo, sin compresión (base)</w:t>
            </w:r>
          </w:p>
        </w:tc>
        <w:tc>
          <w:tcPr>
            <w:tcW w:type="dxa" w:w="168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1,261,217 B</w:t>
            </w:r>
          </w:p>
        </w:tc>
        <w:tc>
          <w:tcPr>
            <w:tcW w:type="dxa" w:w="24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w:t>
            </w:r>
          </w:p>
        </w:tc>
      </w:tr>
      <w:tr>
        <w:trPr>
          <w:cantSplit/>
        </w:trPr>
        <w:tc>
          <w:tcPr>
            <w:tcW w:type="dxa" w:w="515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Minificado con esbuild (NODE_ENV=production)</w:t>
            </w:r>
          </w:p>
        </w:tc>
        <w:tc>
          <w:tcPr>
            <w:tcW w:type="dxa" w:w="168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243,725 B</w:t>
            </w:r>
          </w:p>
        </w:tc>
        <w:tc>
          <w:tcPr>
            <w:tcW w:type="dxa" w:w="246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80.7 %</w:t>
            </w:r>
          </w:p>
        </w:tc>
      </w:tr>
      <w:tr>
        <w:trPr>
          <w:cantSplit/>
        </w:trPr>
        <w:tc>
          <w:tcPr>
            <w:tcW w:type="dxa" w:w="51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Comprimido con gzip (Flask-Compress)</w:t>
            </w:r>
          </w:p>
        </w:tc>
        <w:tc>
          <w:tcPr>
            <w:tcW w:type="dxa" w:w="168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74,627 B</w:t>
            </w:r>
          </w:p>
        </w:tc>
        <w:tc>
          <w:tcPr>
            <w:tcW w:type="dxa" w:w="24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69.4 %</w:t>
            </w:r>
          </w:p>
        </w:tc>
      </w:tr>
      <w:tr>
        <w:trPr>
          <w:cantSplit/>
        </w:trPr>
        <w:tc>
          <w:tcPr>
            <w:tcW w:type="dxa" w:w="515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Comprimido con Brotli (calidad por defecto de Flask-Compress)</w:t>
            </w:r>
          </w:p>
        </w:tc>
        <w:tc>
          <w:tcPr>
            <w:tcW w:type="dxa" w:w="168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75,016 B</w:t>
            </w:r>
          </w:p>
        </w:tc>
        <w:tc>
          <w:tcPr>
            <w:tcW w:type="dxa" w:w="246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69.2 %</w:t>
            </w:r>
          </w:p>
        </w:tc>
      </w:tr>
      <w:tr>
        <w:trPr>
          <w:cantSplit/>
        </w:trPr>
        <w:tc>
          <w:tcPr>
            <w:tcW w:type="dxa" w:w="51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Comprimido con zstd (negociado por Chromium)</w:t>
            </w:r>
          </w:p>
        </w:tc>
        <w:tc>
          <w:tcPr>
            <w:tcW w:type="dxa" w:w="168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77,383 B</w:t>
            </w:r>
          </w:p>
        </w:tc>
        <w:tc>
          <w:tcPr>
            <w:tcW w:type="dxa" w:w="24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68.3 %</w:t>
            </w:r>
          </w:p>
        </w:tc>
      </w:tr>
    </w:tbl>
    <w:p>
      <w:pPr>
        <w:spacing w:after="200" w:before="60"/>
        <w:jc w:val="center"/>
      </w:pPr>
      <w:r>
        <w:rPr>
          <w:rFonts w:ascii="Arial" w:cs="Arial" w:eastAsia="Arial" w:hAnsi="Arial"/>
          <w:color w:val="6B5B4B"/>
          <w:sz w:val="18"/>
          <w:szCs w:val="18"/>
        </w:rPr>
        <w:t xml:space="preserve">Fuente: Elaboración propia: build de esbuild sin minificar en directorio temporal y pruebas de Flask 3.1.3 + Flask-Compress 1.25 con distintas cabeceras Accept-Encoding (06-oct-2026).</w:t>
      </w:r>
    </w:p>
    <w:p>
      <w:pPr>
        <w:pStyle w:val="Heading3"/>
        <w:keepNext/>
        <w:spacing w:after="100" w:before="200"/>
      </w:pPr>
      <w:r>
        <w:rPr>
          <w:rFonts w:ascii="Arial" w:cs="Arial" w:eastAsia="Arial" w:hAnsi="Arial"/>
          <w:b/>
          <w:bCs/>
          <w:color w:val="4A2C1F"/>
          <w:sz w:val="23"/>
          <w:szCs w:val="23"/>
        </w:rPr>
        <w:t xml:space="preserve">7.4.2 Estrategias implementadas</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89</w:t>
      </w:r>
      <w:r>
        <w:rPr>
          <w:rFonts w:ascii="Arial" w:cs="Arial" w:eastAsia="Arial" w:hAnsi="Arial"/>
          <w:sz w:val="22"/>
          <w:szCs w:val="22"/>
        </w:rPr>
        <w:t xml:space="preserve"> lista las estrategias verificadas en el código, el archivo donde se implementan y su efecto. Se incluyen también las que </w:t>
      </w:r>
      <w:r>
        <w:rPr>
          <w:rFonts w:ascii="Arial" w:cs="Arial" w:eastAsia="Arial" w:hAnsi="Arial"/>
          <w:sz w:val="22"/>
          <w:szCs w:val="22"/>
        </w:rPr>
        <w:t xml:space="preserve">no</w:t>
      </w:r>
      <w:r>
        <w:rPr>
          <w:rFonts w:ascii="Arial" w:cs="Arial" w:eastAsia="Arial" w:hAnsi="Arial"/>
          <w:sz w:val="22"/>
          <w:szCs w:val="22"/>
        </w:rPr>
        <w:t xml:space="preserve"> están implementadas, para no atribuir al sistema mejoras que no tiene.</w:t>
      </w:r>
    </w:p>
    <w:p>
      <w:pPr>
        <w:keepNext/>
        <w:keepLines/>
        <w:spacing w:after="80" w:before="160"/>
        <w:jc w:val="center"/>
      </w:pPr>
      <w:r>
        <w:rPr>
          <w:rFonts w:ascii="Arial" w:cs="Arial" w:eastAsia="Arial" w:hAnsi="Arial"/>
          <w:b/>
          <w:bCs/>
          <w:color w:val="4A2C1F"/>
          <w:sz w:val="20"/>
          <w:szCs w:val="20"/>
        </w:rPr>
        <w:t xml:space="preserve">Tabla 89. </w:t>
      </w:r>
      <w:r>
        <w:rPr>
          <w:rFonts w:ascii="Arial" w:cs="Arial" w:eastAsia="Arial" w:hAnsi="Arial"/>
          <w:color w:val="4A2C1F"/>
          <w:sz w:val="20"/>
          <w:szCs w:val="20"/>
        </w:rPr>
        <w:t xml:space="preserve">Estrategias WPO: implementación, efecto y estado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969"/>
        <w:gridCol w:w="3172"/>
        <w:gridCol w:w="2735"/>
        <w:gridCol w:w="1422"/>
      </w:tblGrid>
      <w:tr>
        <w:trPr>
          <w:cantSplit/>
          <w:tblHeader/>
        </w:trPr>
        <w:tc>
          <w:tcPr>
            <w:tcW w:type="dxa" w:w="196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Estrategia</w:t>
            </w:r>
          </w:p>
        </w:tc>
        <w:tc>
          <w:tcPr>
            <w:tcW w:type="dxa" w:w="317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Implementación</w:t>
            </w:r>
          </w:p>
        </w:tc>
        <w:tc>
          <w:tcPr>
            <w:tcW w:type="dxa" w:w="273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Efecto verificado</w:t>
            </w:r>
          </w:p>
        </w:tc>
        <w:tc>
          <w:tcPr>
            <w:tcW w:type="dxa" w:w="142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Estado</w:t>
            </w:r>
          </w:p>
        </w:tc>
      </w:tr>
      <w:tr>
        <w:trPr>
          <w:cantSplit/>
        </w:trPr>
        <w:tc>
          <w:tcPr>
            <w:tcW w:type="dxa" w:w="196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Minificación y modo producción de React</w:t>
            </w:r>
          </w:p>
        </w:tc>
        <w:tc>
          <w:tcPr>
            <w:tcW w:type="dxa" w:w="317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frontend/build.mjs: minify: true, define NODE_ENV="production", sin sourcemap.</w:t>
            </w:r>
          </w:p>
        </w:tc>
        <w:tc>
          <w:tcPr>
            <w:tcW w:type="dxa" w:w="273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Bundle 1,261,217 B → 243,725 B (−80.7 %).</w:t>
            </w:r>
          </w:p>
        </w:tc>
        <w:tc>
          <w:tcPr>
            <w:tcW w:type="dxa" w:w="14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Implementada</w:t>
            </w:r>
          </w:p>
        </w:tc>
      </w:tr>
      <w:tr>
        <w:trPr>
          <w:cantSplit/>
        </w:trPr>
        <w:tc>
          <w:tcPr>
            <w:tcW w:type="dxa" w:w="196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Compresión gzip/Brotli/zstd</w:t>
            </w:r>
          </w:p>
        </w:tc>
        <w:tc>
          <w:tcPr>
            <w:tcW w:type="dxa" w:w="317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Compress(app) con COMPRESS_MIMETYPES (HTML, CSS, JS, JSON) y COMPRESS_MIN_SIZE = 500 en app/</w:t>
            </w:r>
            <w:r>
              <w:rPr>
                <w:rFonts w:ascii="Arial" w:cs="Arial" w:eastAsia="Arial" w:hAnsi="Arial"/>
                <w:i/>
                <w:iCs/>
                <w:sz w:val="17"/>
                <w:szCs w:val="17"/>
              </w:rPr>
              <w:t xml:space="preserve">init</w:t>
            </w:r>
            <w:r>
              <w:rPr>
                <w:rFonts w:ascii="Arial" w:cs="Arial" w:eastAsia="Arial" w:hAnsi="Arial"/>
                <w:sz w:val="17"/>
                <w:szCs w:val="17"/>
              </w:rPr>
              <w:t xml:space="preserve">.py.</w:t>
            </w:r>
          </w:p>
        </w:tc>
        <w:tc>
          <w:tcPr>
            <w:tcW w:type="dxa" w:w="273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243,725 B → 74,627 B (gzip). También comprime las respuestas JSON mayores a 500 B.</w:t>
            </w:r>
          </w:p>
        </w:tc>
        <w:tc>
          <w:tcPr>
            <w:tcW w:type="dxa" w:w="14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Implementada</w:t>
            </w:r>
          </w:p>
        </w:tc>
      </w:tr>
      <w:tr>
        <w:trPr>
          <w:cantSplit/>
        </w:trPr>
        <w:tc>
          <w:tcPr>
            <w:tcW w:type="dxa" w:w="196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Respuestas estáticas "planas" (_plano())</w:t>
            </w:r>
          </w:p>
        </w:tc>
        <w:tc>
          <w:tcPr>
            <w:tcW w:type="dxa" w:w="317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direct_passthrough = False y make_sequence() sobre la respuesta de send_from_directory.</w:t>
            </w:r>
          </w:p>
        </w:tc>
        <w:tc>
          <w:tcPr>
            <w:tcW w:type="dxa" w:w="273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Sin esta función el JS se entrega sin comprimir (243,725 B); con ella, 74,627 B.</w:t>
            </w:r>
          </w:p>
        </w:tc>
        <w:tc>
          <w:tcPr>
            <w:tcW w:type="dxa" w:w="14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Implementada</w:t>
            </w:r>
          </w:p>
        </w:tc>
      </w:tr>
      <w:tr>
        <w:trPr>
          <w:cantSplit/>
        </w:trPr>
        <w:tc>
          <w:tcPr>
            <w:tcW w:type="dxa" w:w="196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Caché del navegador</w:t>
            </w:r>
          </w:p>
        </w:tc>
        <w:tc>
          <w:tcPr>
            <w:tcW w:type="dxa" w:w="317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Estáticos con Cache-Control: public, max-age=3600 y Last-Modified (respuesta 304 a solicitudes condicionales); index.html con no-cache; /api/* con no-store.</w:t>
            </w:r>
          </w:p>
        </w:tc>
        <w:tc>
          <w:tcPr>
            <w:tcW w:type="dxa" w:w="273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Visita repetida: revalidación con 304 sin retransmitir el bundle (verificado con cliente de prueba).</w:t>
            </w:r>
          </w:p>
        </w:tc>
        <w:tc>
          <w:tcPr>
            <w:tcW w:type="dxa" w:w="14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Implementada (sin ETag)</w:t>
            </w:r>
          </w:p>
        </w:tc>
      </w:tr>
      <w:tr>
        <w:trPr>
          <w:cantSplit/>
        </w:trPr>
        <w:tc>
          <w:tcPr>
            <w:tcW w:type="dxa" w:w="196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Sin recursos de terceros</w:t>
            </w:r>
          </w:p>
        </w:tc>
        <w:tc>
          <w:tcPr>
            <w:tcW w:type="dxa" w:w="317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Fuentes del sistema (-apple-system, Segoe UI, Roboto...), sin CDN, analítica ni librería de gráficos; el gráfico de pronóstico usa canvas.</w:t>
            </w:r>
          </w:p>
        </w:tc>
        <w:tc>
          <w:tcPr>
            <w:tcW w:type="dxa" w:w="273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Solo 4 solicitudes, todas al mismo origen; sin bloqueo por DNS/TLS externos.</w:t>
            </w:r>
          </w:p>
        </w:tc>
        <w:tc>
          <w:tcPr>
            <w:tcW w:type="dxa" w:w="14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Implementada</w:t>
            </w:r>
          </w:p>
        </w:tc>
      </w:tr>
      <w:tr>
        <w:trPr>
          <w:cantSplit/>
        </w:trPr>
        <w:tc>
          <w:tcPr>
            <w:tcW w:type="dxa" w:w="196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Pool de conexiones e índices</w:t>
            </w:r>
          </w:p>
        </w:tc>
        <w:tc>
          <w:tcPr>
            <w:tcW w:type="dxa" w:w="317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ThreadedConnectionPool; ix_mov_insumo_fecha y otros (sección 7.3).</w:t>
            </w:r>
          </w:p>
        </w:tc>
        <w:tc>
          <w:tcPr>
            <w:tcW w:type="dxa" w:w="273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Reduce latencia de API; no interviene en la carga inicial medida.</w:t>
            </w:r>
          </w:p>
        </w:tc>
        <w:tc>
          <w:tcPr>
            <w:tcW w:type="dxa" w:w="14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Implementada</w:t>
            </w:r>
          </w:p>
        </w:tc>
      </w:tr>
      <w:tr>
        <w:trPr>
          <w:cantSplit/>
        </w:trPr>
        <w:tc>
          <w:tcPr>
            <w:tcW w:type="dxa" w:w="196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Nombres de archivo con hash e immutable</w:t>
            </w:r>
          </w:p>
        </w:tc>
        <w:tc>
          <w:tcPr>
            <w:tcW w:type="dxa" w:w="317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w:t>
            </w:r>
          </w:p>
        </w:tc>
        <w:tc>
          <w:tcPr>
            <w:tcW w:type="dxa" w:w="273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Hoy el bundle se llama bundle.js; por eso el max-age es de 1 h, para no servir versiones viejas tras un despliegue.</w:t>
            </w:r>
          </w:p>
        </w:tc>
        <w:tc>
          <w:tcPr>
            <w:tcW w:type="dxa" w:w="14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Pendiente</w:t>
            </w:r>
          </w:p>
        </w:tc>
      </w:tr>
      <w:tr>
        <w:trPr>
          <w:cantSplit/>
        </w:trPr>
        <w:tc>
          <w:tcPr>
            <w:tcW w:type="dxa" w:w="196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Carga diferida por vista (code splitting)</w:t>
            </w:r>
          </w:p>
        </w:tc>
        <w:tc>
          <w:tcPr>
            <w:tcW w:type="dxa" w:w="317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w:t>
            </w:r>
          </w:p>
        </w:tc>
        <w:tc>
          <w:tcPr>
            <w:tcW w:type="dxa" w:w="273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 bundle único incluye todas las vistas; esbuild admite splitting en formato ESM.</w:t>
            </w:r>
          </w:p>
        </w:tc>
        <w:tc>
          <w:tcPr>
            <w:tcW w:type="dxa" w:w="14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Pendiente</w:t>
            </w:r>
          </w:p>
        </w:tc>
      </w:tr>
    </w:tbl>
    <w:p>
      <w:pPr>
        <w:spacing w:after="200" w:before="60"/>
        <w:jc w:val="center"/>
      </w:pPr>
      <w:r>
        <w:rPr>
          <w:rFonts w:ascii="Arial" w:cs="Arial" w:eastAsia="Arial" w:hAnsi="Arial"/>
          <w:color w:val="6B5B4B"/>
          <w:sz w:val="18"/>
          <w:szCs w:val="18"/>
        </w:rPr>
        <w:t xml:space="preserve">Fuente: Elaboración propia; verificado contra frontend/build.mjs, backend/app/__init__.py y backend/static/.</w:t>
      </w:r>
    </w:p>
    <w:p>
      <w:pPr>
        <w:spacing w:after="120" w:before="0" w:line="300"/>
        <w:jc w:val="both"/>
      </w:pPr>
      <w:r>
        <w:rPr>
          <w:rFonts w:ascii="Arial" w:cs="Arial" w:eastAsia="Arial" w:hAnsi="Arial"/>
          <w:sz w:val="22"/>
          <w:szCs w:val="22"/>
        </w:rPr>
        <w:t xml:space="preserve">Hallazgo sobre la compresión de archivos estáticos.</w:t>
      </w:r>
      <w:r>
        <w:rPr>
          <w:rFonts w:ascii="Arial" w:cs="Arial" w:eastAsia="Arial" w:hAnsi="Arial"/>
          <w:sz w:val="22"/>
          <w:szCs w:val="22"/>
        </w:rPr>
        <w:t xml:space="preserve"> Al habilitar Flask-Compress la primera vez, el bundle seguía llegando sin comprimir. La causa es que </w:t>
      </w:r>
      <w:r>
        <w:rPr>
          <w:rFonts w:ascii="Consolas" w:cs="Consolas" w:eastAsia="Consolas" w:hAnsi="Consolas"/>
          <w:shd w:fill="F1ECE2" w:val="clear"/>
        </w:rPr>
        <w:t xml:space="preserve">send_from_directory</w:t>
      </w:r>
      <w:r>
        <w:rPr>
          <w:rFonts w:ascii="Arial" w:cs="Arial" w:eastAsia="Arial" w:hAnsi="Arial"/>
          <w:sz w:val="22"/>
          <w:szCs w:val="22"/>
        </w:rPr>
        <w:t xml:space="preserve"> devuelve una respuesta en modo de flujo (</w:t>
      </w:r>
      <w:r>
        <w:rPr>
          <w:rFonts w:ascii="Consolas" w:cs="Consolas" w:eastAsia="Consolas" w:hAnsi="Consolas"/>
          <w:shd w:fill="F1ECE2" w:val="clear"/>
        </w:rPr>
        <w:t xml:space="preserve">direct_passthrough = True</w:t>
      </w:r>
      <w:r>
        <w:rPr>
          <w:rFonts w:ascii="Arial" w:cs="Arial" w:eastAsia="Arial" w:hAnsi="Arial"/>
          <w:sz w:val="22"/>
          <w:szCs w:val="22"/>
        </w:rPr>
        <w:t xml:space="preserve">) y Flask-Compress omite las respuestas de ese tipo. La función </w:t>
      </w:r>
      <w:r>
        <w:rPr>
          <w:rFonts w:ascii="Consolas" w:cs="Consolas" w:eastAsia="Consolas" w:hAnsi="Consolas"/>
          <w:shd w:fill="F1ECE2" w:val="clear"/>
        </w:rPr>
        <w:t xml:space="preserve">_plano()</w:t>
      </w:r>
      <w:r>
        <w:rPr>
          <w:rFonts w:ascii="Arial" w:cs="Arial" w:eastAsia="Arial" w:hAnsi="Arial"/>
          <w:sz w:val="22"/>
          <w:szCs w:val="22"/>
        </w:rPr>
        <w:t xml:space="preserve"> (</w:t>
      </w:r>
      <w:r>
        <w:rPr>
          <w:rFonts w:ascii="Arial" w:cs="Arial" w:eastAsia="Arial" w:hAnsi="Arial"/>
          <w:sz w:val="22"/>
          <w:szCs w:val="22"/>
        </w:rPr>
        <w:t xml:space="preserve">Código 29</w:t>
      </w:r>
      <w:r>
        <w:rPr>
          <w:rFonts w:ascii="Arial" w:cs="Arial" w:eastAsia="Arial" w:hAnsi="Arial"/>
          <w:sz w:val="22"/>
          <w:szCs w:val="22"/>
        </w:rPr>
        <w:t xml:space="preserve">) desactiva ese modo y materializa el cuerpo (</w:t>
      </w:r>
      <w:r>
        <w:rPr>
          <w:rFonts w:ascii="Consolas" w:cs="Consolas" w:eastAsia="Consolas" w:hAnsi="Consolas"/>
          <w:shd w:fill="F1ECE2" w:val="clear"/>
        </w:rPr>
        <w:t xml:space="preserve">make_sequence()</w:t>
      </w:r>
      <w:r>
        <w:rPr>
          <w:rFonts w:ascii="Arial" w:cs="Arial" w:eastAsia="Arial" w:hAnsi="Arial"/>
          <w:sz w:val="22"/>
          <w:szCs w:val="22"/>
        </w:rPr>
        <w:t xml:space="preserve">), con lo que la compresión se aplica. Se comprobó con una aplicación mínima: la ruta que devuelve el archivo tal cual entrega 243,725 B sin </w:t>
      </w:r>
      <w:r>
        <w:rPr>
          <w:rFonts w:ascii="Consolas" w:cs="Consolas" w:eastAsia="Consolas" w:hAnsi="Consolas"/>
          <w:shd w:fill="F1ECE2" w:val="clear"/>
        </w:rPr>
        <w:t xml:space="preserve">Content-Encoding</w:t>
      </w:r>
      <w:r>
        <w:rPr>
          <w:rFonts w:ascii="Arial" w:cs="Arial" w:eastAsia="Arial" w:hAnsi="Arial"/>
          <w:sz w:val="22"/>
          <w:szCs w:val="22"/>
        </w:rPr>
        <w:t xml:space="preserve">, y la ruta con </w:t>
      </w:r>
      <w:r>
        <w:rPr>
          <w:rFonts w:ascii="Consolas" w:cs="Consolas" w:eastAsia="Consolas" w:hAnsi="Consolas"/>
          <w:shd w:fill="F1ECE2" w:val="clear"/>
        </w:rPr>
        <w:t xml:space="preserve">_plano()</w:t>
      </w:r>
      <w:r>
        <w:rPr>
          <w:rFonts w:ascii="Arial" w:cs="Arial" w:eastAsia="Arial" w:hAnsi="Arial"/>
          <w:sz w:val="22"/>
          <w:szCs w:val="22"/>
        </w:rPr>
        <w:t xml:space="preserve"> entrega 74,627 B con </w:t>
      </w:r>
      <w:r>
        <w:rPr>
          <w:rFonts w:ascii="Consolas" w:cs="Consolas" w:eastAsia="Consolas" w:hAnsi="Consolas"/>
          <w:shd w:fill="F1ECE2" w:val="clear"/>
        </w:rPr>
        <w:t xml:space="preserve">Content-Encoding: gzip</w:t>
      </w:r>
      <w:r>
        <w:rPr>
          <w:rFonts w:ascii="Arial" w:cs="Arial" w:eastAsia="Arial" w:hAnsi="Arial"/>
          <w:sz w:val="22"/>
          <w:szCs w:val="22"/>
        </w:rPr>
        <w:t xml:space="preserve">. Como los archivos son pequeños (el mayor pesa 243,725 B), leerlos completos en memoria es un costo aceptable a cambio de tres veces menos bytes en la red.</w:t>
      </w:r>
    </w:p>
    <w:p>
      <w:pPr>
        <w:keepNext/>
        <w:spacing w:after="60" w:before="160"/>
      </w:pPr>
      <w:r>
        <w:rPr>
          <w:rFonts w:ascii="Arial" w:cs="Arial" w:eastAsia="Arial" w:hAnsi="Arial"/>
          <w:b/>
          <w:bCs/>
          <w:color w:val="4A2C1F"/>
          <w:sz w:val="20"/>
          <w:szCs w:val="20"/>
        </w:rPr>
        <w:t xml:space="preserve">Código 29. </w:t>
      </w:r>
      <w:r>
        <w:rPr>
          <w:rFonts w:ascii="Arial" w:cs="Arial" w:eastAsia="Arial" w:hAnsi="Arial"/>
          <w:color w:val="4A2C1F"/>
          <w:sz w:val="20"/>
          <w:szCs w:val="20"/>
        </w:rPr>
        <w:t xml:space="preserve">Entrega de la SPA con respuestas planas para permitir la compresión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def _plano(resp):</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resp.direct_passthrough = False        # permite que Flask-Compress comprima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resp.make_sequence()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resp</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dentro de spa(path):</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full = os.path.realpath(os.path.join(static_dir, path))</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if path and full.startswith(static_dir + os.sep) and os.path.isfile(full):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_plano(send_from_directory(static_dir, path, etag=False, max_age=3600))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resp = _plano(send_from_directory(static_dir, "index.html", etag=False, max_age=0))</w:t>
      </w:r>
    </w:p>
    <w:p>
      <w:pPr>
        <w:spacing w:after="160"/>
      </w:pPr>
    </w:p>
    <w:p>
      <w:pPr>
        <w:spacing w:after="160" w:before="0" w:line="300"/>
        <w:jc w:val="center"/>
      </w:pPr>
      <w:r>
        <w:rPr>
          <w:rFonts w:ascii="Arial" w:cs="Arial" w:eastAsia="Arial" w:hAnsi="Arial"/>
          <w:color w:val="6B5B4B"/>
          <w:sz w:val="18"/>
          <w:szCs w:val="18"/>
        </w:rPr>
        <w:t xml:space="preserve">Fuente: backend/app/</w:t>
      </w:r>
      <w:r>
        <w:rPr>
          <w:rFonts w:ascii="Arial" w:cs="Arial" w:eastAsia="Arial" w:hAnsi="Arial"/>
          <w:color w:val="6B5B4B"/>
          <w:sz w:val="18"/>
          <w:szCs w:val="18"/>
        </w:rPr>
        <w:t xml:space="preserve">init</w:t>
      </w:r>
      <w:r>
        <w:rPr>
          <w:rFonts w:ascii="Arial" w:cs="Arial" w:eastAsia="Arial" w:hAnsi="Arial"/>
          <w:color w:val="6B5B4B"/>
          <w:sz w:val="18"/>
          <w:szCs w:val="18"/>
        </w:rPr>
        <w:t xml:space="preserve">.py (líneas 47–62; fragmento abreviado).</w:t>
      </w:r>
    </w:p>
    <w:p>
      <w:pPr>
        <w:spacing w:after="120" w:before="0" w:line="300"/>
        <w:jc w:val="both"/>
      </w:pPr>
      <w:r>
        <w:rPr>
          <w:rFonts w:ascii="Arial" w:cs="Arial" w:eastAsia="Arial" w:hAnsi="Arial"/>
          <w:sz w:val="22"/>
          <w:szCs w:val="22"/>
        </w:rPr>
        <w:t xml:space="preserve">La misma ruta incluye dos controles de seguridad: </w:t>
      </w:r>
      <w:r>
        <w:rPr>
          <w:rFonts w:ascii="Consolas" w:cs="Consolas" w:eastAsia="Consolas" w:hAnsi="Consolas"/>
          <w:shd w:fill="F1ECE2" w:val="clear"/>
        </w:rPr>
        <w:t xml:space="preserve">os.path.realpath</w:t>
      </w:r>
      <w:r>
        <w:rPr>
          <w:rFonts w:ascii="Arial" w:cs="Arial" w:eastAsia="Arial" w:hAnsi="Arial"/>
          <w:sz w:val="22"/>
          <w:szCs w:val="22"/>
        </w:rPr>
        <w:t xml:space="preserve"> más </w:t>
      </w:r>
      <w:r>
        <w:rPr>
          <w:rFonts w:ascii="Consolas" w:cs="Consolas" w:eastAsia="Consolas" w:hAnsi="Consolas"/>
          <w:shd w:fill="F1ECE2" w:val="clear"/>
        </w:rPr>
        <w:t xml:space="preserve">startswith(static_dir + os.sep)</w:t>
      </w:r>
      <w:r>
        <w:rPr>
          <w:rFonts w:ascii="Arial" w:cs="Arial" w:eastAsia="Arial" w:hAnsi="Arial"/>
          <w:sz w:val="22"/>
          <w:szCs w:val="22"/>
        </w:rPr>
        <w:t xml:space="preserve"> impiden el recorrido de directorios (</w:t>
      </w:r>
      <w:r>
        <w:rPr>
          <w:rFonts w:ascii="Consolas" w:cs="Consolas" w:eastAsia="Consolas" w:hAnsi="Consolas"/>
          <w:shd w:fill="F1ECE2" w:val="clear"/>
        </w:rPr>
        <w:t xml:space="preserve">../</w:t>
      </w:r>
      <w:r>
        <w:rPr>
          <w:rFonts w:ascii="Arial" w:cs="Arial" w:eastAsia="Arial" w:hAnsi="Arial"/>
          <w:sz w:val="22"/>
          <w:szCs w:val="22"/>
        </w:rPr>
        <w:t xml:space="preserve">), y el 404 para rutas con extensión evita que un archivo inexistente reciba el </w:t>
      </w:r>
      <w:r>
        <w:rPr>
          <w:rFonts w:ascii="Consolas" w:cs="Consolas" w:eastAsia="Consolas" w:hAnsi="Consolas"/>
          <w:shd w:fill="F1ECE2" w:val="clear"/>
        </w:rPr>
        <w:t xml:space="preserve">index.html</w:t>
      </w:r>
      <w:r>
        <w:rPr>
          <w:rFonts w:ascii="Arial" w:cs="Arial" w:eastAsia="Arial" w:hAnsi="Arial"/>
          <w:sz w:val="22"/>
          <w:szCs w:val="22"/>
        </w:rPr>
        <w:t xml:space="preserve">. Se usa </w:t>
      </w:r>
      <w:r>
        <w:rPr>
          <w:rFonts w:ascii="Consolas" w:cs="Consolas" w:eastAsia="Consolas" w:hAnsi="Consolas"/>
          <w:shd w:fill="F1ECE2" w:val="clear"/>
        </w:rPr>
        <w:t xml:space="preserve">Last-Modified</w:t>
      </w:r>
      <w:r>
        <w:rPr>
          <w:rFonts w:ascii="Arial" w:cs="Arial" w:eastAsia="Arial" w:hAnsi="Arial"/>
          <w:sz w:val="22"/>
          <w:szCs w:val="22"/>
        </w:rPr>
        <w:t xml:space="preserve"> en lugar de </w:t>
      </w:r>
      <w:r>
        <w:rPr>
          <w:rFonts w:ascii="Consolas" w:cs="Consolas" w:eastAsia="Consolas" w:hAnsi="Consolas"/>
          <w:shd w:fill="F1ECE2" w:val="clear"/>
        </w:rPr>
        <w:t xml:space="preserve">ETag</w:t>
      </w:r>
      <w:r>
        <w:rPr>
          <w:rFonts w:ascii="Arial" w:cs="Arial" w:eastAsia="Arial" w:hAnsi="Arial"/>
          <w:sz w:val="22"/>
          <w:szCs w:val="22"/>
        </w:rPr>
        <w:t xml:space="preserve"> (</w:t>
      </w:r>
      <w:r>
        <w:rPr>
          <w:rFonts w:ascii="Consolas" w:cs="Consolas" w:eastAsia="Consolas" w:hAnsi="Consolas"/>
          <w:shd w:fill="F1ECE2" w:val="clear"/>
        </w:rPr>
        <w:t xml:space="preserve">etag=False</w:t>
      </w:r>
      <w:r>
        <w:rPr>
          <w:rFonts w:ascii="Arial" w:cs="Arial" w:eastAsia="Arial" w:hAnsi="Arial"/>
          <w:sz w:val="22"/>
          <w:szCs w:val="22"/>
        </w:rPr>
        <w:t xml:space="preserve">): el sistema de archivos ya aporta la fecha y el </w:t>
      </w:r>
      <w:r>
        <w:rPr>
          <w:rFonts w:ascii="Consolas" w:cs="Consolas" w:eastAsia="Consolas" w:hAnsi="Consolas"/>
          <w:shd w:fill="F1ECE2" w:val="clear"/>
        </w:rPr>
        <w:t xml:space="preserve">304</w:t>
      </w:r>
      <w:r>
        <w:rPr>
          <w:rFonts w:ascii="Arial" w:cs="Arial" w:eastAsia="Arial" w:hAnsi="Arial"/>
          <w:sz w:val="22"/>
          <w:szCs w:val="22"/>
        </w:rPr>
        <w:t xml:space="preserve"> se produce igualmente.</w:t>
      </w:r>
    </w:p>
    <w:p>
      <w:pPr>
        <w:pStyle w:val="Heading3"/>
        <w:keepNext/>
        <w:spacing w:after="100" w:before="200"/>
      </w:pPr>
      <w:r>
        <w:rPr>
          <w:rFonts w:ascii="Arial" w:cs="Arial" w:eastAsia="Arial" w:hAnsi="Arial"/>
          <w:b/>
          <w:bCs/>
          <w:color w:val="4A2C1F"/>
          <w:sz w:val="23"/>
          <w:szCs w:val="23"/>
        </w:rPr>
        <w:t xml:space="preserve">Cómo se midió y limitaciones</w:t>
      </w:r>
    </w:p>
    <w:p>
      <w:pPr>
        <w:spacing w:after="120" w:before="0" w:line="300"/>
        <w:jc w:val="both"/>
      </w:pPr>
      <w:r>
        <w:rPr>
          <w:rFonts w:ascii="Arial" w:cs="Arial" w:eastAsia="Arial" w:hAnsi="Arial"/>
          <w:sz w:val="22"/>
          <w:szCs w:val="22"/>
        </w:rPr>
        <w:t xml:space="preserve">La medición la realiza </w:t>
      </w:r>
      <w:r>
        <w:rPr>
          <w:rFonts w:ascii="Consolas" w:cs="Consolas" w:eastAsia="Consolas" w:hAnsi="Consolas"/>
          <w:shd w:fill="F1ECE2" w:val="clear"/>
        </w:rPr>
        <w:t xml:space="preserve">evidencias/wpo/medir_wpo.py</w:t>
      </w:r>
      <w:r>
        <w:rPr>
          <w:rFonts w:ascii="Arial" w:cs="Arial" w:eastAsia="Arial" w:hAnsi="Arial"/>
          <w:sz w:val="22"/>
          <w:szCs w:val="22"/>
        </w:rPr>
        <w:t xml:space="preserve">, que automatiza Chromium con Playwright y el protocolo de depuración (CDP). En cada una de las 12 corridas por versión se crea un contexto de navegador nuevo (sin caché ni cookies), se activa </w:t>
      </w:r>
      <w:r>
        <w:rPr>
          <w:rFonts w:ascii="Consolas" w:cs="Consolas" w:eastAsia="Consolas" w:hAnsi="Consolas"/>
          <w:shd w:fill="F1ECE2" w:val="clear"/>
        </w:rPr>
        <w:t xml:space="preserve">Network.emulateNetworkConditions</w:t>
      </w:r>
      <w:r>
        <w:rPr>
          <w:rFonts w:ascii="Arial" w:cs="Arial" w:eastAsia="Arial" w:hAnsi="Arial"/>
          <w:sz w:val="22"/>
          <w:szCs w:val="22"/>
        </w:rPr>
        <w:t xml:space="preserve"> con latencia de 100 ms, 4 Mbps de bajada y 1 Mbps de subida, se carga la página hasta el evento </w:t>
      </w:r>
      <w:r>
        <w:rPr>
          <w:rFonts w:ascii="Consolas" w:cs="Consolas" w:eastAsia="Consolas" w:hAnsi="Consolas"/>
          <w:shd w:fill="F1ECE2" w:val="clear"/>
        </w:rPr>
        <w:t xml:space="preserve">load</w:t>
      </w:r>
      <w:r>
        <w:rPr>
          <w:rFonts w:ascii="Arial" w:cs="Arial" w:eastAsia="Arial" w:hAnsi="Arial"/>
          <w:sz w:val="22"/>
          <w:szCs w:val="22"/>
        </w:rPr>
        <w:t xml:space="preserve"> y se espera a que aparezca el campo </w:t>
      </w:r>
      <w:r>
        <w:rPr>
          <w:rFonts w:ascii="Consolas" w:cs="Consolas" w:eastAsia="Consolas" w:hAnsi="Consolas"/>
          <w:shd w:fill="F1ECE2" w:val="clear"/>
        </w:rPr>
        <w:t xml:space="preserve">#email</w:t>
      </w:r>
      <w:r>
        <w:rPr>
          <w:rFonts w:ascii="Arial" w:cs="Arial" w:eastAsia="Arial" w:hAnsi="Arial"/>
          <w:sz w:val="22"/>
          <w:szCs w:val="22"/>
        </w:rPr>
        <w:t xml:space="preserve"> del login. De la API de rendimiento del navegador se leen </w:t>
      </w:r>
      <w:r>
        <w:rPr>
          <w:rFonts w:ascii="Consolas" w:cs="Consolas" w:eastAsia="Consolas" w:hAnsi="Consolas"/>
          <w:shd w:fill="F1ECE2" w:val="clear"/>
        </w:rPr>
        <w:t xml:space="preserve">domContentLoadedEventEnd</w:t>
      </w:r>
      <w:r>
        <w:rPr>
          <w:rFonts w:ascii="Arial" w:cs="Arial" w:eastAsia="Arial" w:hAnsi="Arial"/>
          <w:sz w:val="22"/>
          <w:szCs w:val="22"/>
        </w:rPr>
        <w:t xml:space="preserve">, </w:t>
      </w:r>
      <w:r>
        <w:rPr>
          <w:rFonts w:ascii="Consolas" w:cs="Consolas" w:eastAsia="Consolas" w:hAnsi="Consolas"/>
          <w:shd w:fill="F1ECE2" w:val="clear"/>
        </w:rPr>
        <w:t xml:space="preserve">loadEventEnd</w:t>
      </w:r>
      <w:r>
        <w:rPr>
          <w:rFonts w:ascii="Arial" w:cs="Arial" w:eastAsia="Arial" w:hAnsi="Arial"/>
          <w:sz w:val="22"/>
          <w:szCs w:val="22"/>
        </w:rPr>
        <w:t xml:space="preserve"> y el tiempo del </w:t>
      </w:r>
      <w:r>
        <w:rPr>
          <w:rFonts w:ascii="Consolas" w:cs="Consolas" w:eastAsia="Consolas" w:hAnsi="Consolas"/>
          <w:shd w:fill="F1ECE2" w:val="clear"/>
        </w:rPr>
        <w:t xml:space="preserve">first-contentful-paint</w:t>
      </w:r>
      <w:r>
        <w:rPr>
          <w:rFonts w:ascii="Arial" w:cs="Arial" w:eastAsia="Arial" w:hAnsi="Arial"/>
          <w:sz w:val="22"/>
          <w:szCs w:val="22"/>
        </w:rPr>
        <w:t xml:space="preserve">; los bytes se suman a partir de </w:t>
      </w:r>
      <w:r>
        <w:rPr>
          <w:rFonts w:ascii="Consolas" w:cs="Consolas" w:eastAsia="Consolas" w:hAnsi="Consolas"/>
          <w:shd w:fill="F1ECE2" w:val="clear"/>
        </w:rPr>
        <w:t xml:space="preserve">encodedDataLength</w:t>
      </w:r>
      <w:r>
        <w:rPr>
          <w:rFonts w:ascii="Arial" w:cs="Arial" w:eastAsia="Arial" w:hAnsi="Arial"/>
          <w:sz w:val="22"/>
          <w:szCs w:val="22"/>
        </w:rPr>
        <w:t xml:space="preserve"> de cada respuesta (bytes realmente transferidos, comprimidos y con cabeceras). Se informa la </w:t>
      </w:r>
      <w:r>
        <w:rPr>
          <w:rFonts w:ascii="Arial" w:cs="Arial" w:eastAsia="Arial" w:hAnsi="Arial"/>
          <w:sz w:val="22"/>
          <w:szCs w:val="22"/>
        </w:rPr>
        <w:t xml:space="preserve">mediana</w:t>
      </w:r>
      <w:r>
        <w:rPr>
          <w:rFonts w:ascii="Arial" w:cs="Arial" w:eastAsia="Arial" w:hAnsi="Arial"/>
          <w:sz w:val="22"/>
          <w:szCs w:val="22"/>
        </w:rPr>
        <w:t xml:space="preserve"> de las 12 corridas.</w:t>
      </w:r>
    </w:p>
    <w:p>
      <w:pPr>
        <w:spacing w:after="120" w:before="0" w:line="300"/>
        <w:jc w:val="both"/>
      </w:pPr>
      <w:r>
        <w:rPr>
          <w:rFonts w:ascii="Arial" w:cs="Arial" w:eastAsia="Arial" w:hAnsi="Arial"/>
          <w:sz w:val="22"/>
          <w:szCs w:val="22"/>
        </w:rPr>
        <w:t xml:space="preserve">Como verificación independiente, el 06-oct-2026 se volvió a ejecutar el mismo script contra los mismos servidores locales. Los bytes coincidieron exactamente (1,269,679 B y 82,266 B) y los tiempos variaron menos de 2 % (antes: FCP 2,794 ms y load 2,768.5 ms; después: FCP 484 ms y load 456.4 ms; archivo </w:t>
      </w:r>
      <w:r>
        <w:rPr>
          <w:rFonts w:ascii="Consolas" w:cs="Consolas" w:eastAsia="Consolas" w:hAnsi="Consolas"/>
          <w:shd w:fill="F1ECE2" w:val="clear"/>
        </w:rPr>
        <w:t xml:space="preserve">evidencias/wpo/wpo_reproduccion_06oct.json</w:t>
      </w:r>
      <w:r>
        <w:rPr>
          <w:rFonts w:ascii="Arial" w:cs="Arial" w:eastAsia="Arial" w:hAnsi="Arial"/>
          <w:sz w:val="22"/>
          <w:szCs w:val="22"/>
        </w:rPr>
        <w:t xml:space="preserve">). Los valores oficiales del informe siguen siendo los de </w:t>
      </w:r>
      <w:r>
        <w:rPr>
          <w:rFonts w:ascii="Consolas" w:cs="Consolas" w:eastAsia="Consolas" w:hAnsi="Consolas"/>
          <w:shd w:fill="F1ECE2" w:val="clear"/>
        </w:rPr>
        <w:t xml:space="preserve">wpo_metricas.json</w:t>
      </w:r>
      <w:r>
        <w:rPr>
          <w:rFonts w:ascii="Arial" w:cs="Arial" w:eastAsia="Arial" w:hAnsi="Arial"/>
          <w:sz w:val="22"/>
          <w:szCs w:val="22"/>
        </w:rPr>
        <w:t xml:space="preserve">.</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Limitaciones de la medición.</w:t>
            </w:r>
            <w:r>
              <w:rPr>
                <w:rFonts w:ascii="Arial" w:cs="Arial" w:eastAsia="Arial" w:hAnsi="Arial"/>
                <w:sz w:val="20"/>
                <w:szCs w:val="20"/>
              </w:rPr>
              <w:t xml:space="preserve"> (1) Es una medición </w:t>
            </w:r>
            <w:r>
              <w:rPr>
                <w:rFonts w:ascii="Arial" w:cs="Arial" w:eastAsia="Arial" w:hAnsi="Arial"/>
                <w:b/>
                <w:bCs/>
                <w:sz w:val="20"/>
                <w:szCs w:val="20"/>
              </w:rPr>
              <w:t xml:space="preserve">local</w:t>
            </w:r>
            <w:r>
              <w:rPr>
                <w:rFonts w:ascii="Arial" w:cs="Arial" w:eastAsia="Arial" w:hAnsi="Arial"/>
                <w:sz w:val="20"/>
                <w:szCs w:val="20"/>
              </w:rPr>
              <w:t xml:space="preserve"> (red simulada sobre la interfaz de loopback), no sobre Render: no incluye TLS real, el trayecto hasta el centro de datos ni el arranque en frío del servicio gratuito, que Render suspende tras 15 minutos de inactividad y tarda cerca de un minuto en reactivar (Render, s. f.-a). (2) No se limitó la CPU, por lo que un teléfono de gama baja tardaría más en ejecutar el JavaScript. (3) Se midió un solo equipo y un solo navegador (Chromium headless). (4) El tiempo de respuesta de la API (p95 &lt; 500 ms) no se midió en este capítulo; su plan de medición está en el capítulo 6. Los resultados deben leerse como una comparación relativa entre dos versiones, y la validación final contra la URL de Render se registrará en el capítulo 11.</w:t>
            </w:r>
          </w:p>
        </w:tc>
      </w:tr>
    </w:tbl>
    <w:p>
      <w:pPr>
        <w:pStyle w:val="Heading1"/>
        <w:pageBreakBefore/>
        <w:pBdr>
          <w:bottom w:val="single" w:color="C89B3C" w:sz="12" w:space="4"/>
        </w:pBdr>
        <w:spacing w:after="200" w:before="0"/>
      </w:pPr>
      <w:r>
        <w:rPr>
          <w:rFonts w:ascii="Arial" w:cs="Arial" w:eastAsia="Arial" w:hAnsi="Arial"/>
          <w:b/>
          <w:bCs/>
          <w:color w:val="2E1B12"/>
          <w:sz w:val="32"/>
          <w:szCs w:val="32"/>
        </w:rPr>
        <w:t xml:space="preserve">8. Implementación y Administración de Base de Datos</w:t>
      </w:r>
    </w:p>
    <w:p>
      <w:pPr>
        <w:spacing w:after="120" w:before="0" w:line="300"/>
        <w:jc w:val="both"/>
      </w:pPr>
      <w:r>
        <w:rPr>
          <w:rFonts w:ascii="Arial" w:cs="Arial" w:eastAsia="Arial" w:hAnsi="Arial"/>
          <w:sz w:val="22"/>
          <w:szCs w:val="22"/>
        </w:rPr>
        <w:t xml:space="preserve">Este capítulo describe la base de datos del sistema desde tres ángulos: cómo está diseñada físicamente y por qué (sección 8.1), cómo se respalda, se replica y se vigila (sección 8.2) y cómo la aplicación accede a ella mediante el patrón Repository (sección 8.3). Las verificaciones de este capítulo se ejecutaron el 06-oct-2026 contra el PostgreSQL 16.15 de desarrollo (puerto 5433, base </w:t>
      </w:r>
      <w:r>
        <w:rPr>
          <w:rFonts w:ascii="Consolas" w:cs="Consolas" w:eastAsia="Consolas" w:hAnsi="Consolas"/>
          <w:shd w:fill="F1ECE2" w:val="clear"/>
        </w:rPr>
        <w:t xml:space="preserve">vastago</w:t>
      </w:r>
      <w:r>
        <w:rPr>
          <w:rFonts w:ascii="Arial" w:cs="Arial" w:eastAsia="Arial" w:hAnsi="Arial"/>
          <w:sz w:val="22"/>
          <w:szCs w:val="22"/>
        </w:rPr>
        <w:t xml:space="preserve">); los resultados completos están en </w:t>
      </w:r>
      <w:r>
        <w:rPr>
          <w:rFonts w:ascii="Consolas" w:cs="Consolas" w:eastAsia="Consolas" w:hAnsi="Consolas"/>
          <w:shd w:fill="F1ECE2" w:val="clear"/>
        </w:rPr>
        <w:t xml:space="preserve">evidencias/</w:t>
      </w:r>
      <w:r>
        <w:rPr>
          <w:rFonts w:ascii="Arial" w:cs="Arial" w:eastAsia="Arial" w:hAnsi="Arial"/>
          <w:sz w:val="22"/>
          <w:szCs w:val="22"/>
        </w:rPr>
        <w:t xml:space="preserve"> y los guiones en </w:t>
      </w:r>
      <w:r>
        <w:rPr>
          <w:rFonts w:ascii="Consolas" w:cs="Consolas" w:eastAsia="Consolas" w:hAnsi="Consolas"/>
          <w:shd w:fill="F1ECE2" w:val="clear"/>
        </w:rPr>
        <w:t xml:space="preserve">db/</w:t>
      </w:r>
      <w:r>
        <w:rPr>
          <w:rFonts w:ascii="Arial" w:cs="Arial" w:eastAsia="Arial" w:hAnsi="Arial"/>
          <w:sz w:val="22"/>
          <w:szCs w:val="22"/>
        </w:rPr>
        <w:t xml:space="preserve">. Lo que ya se explicó en el capítulo 7 (la transacción de completar una orden, el texto del trigger de stock, los planes </w:t>
      </w:r>
      <w:r>
        <w:rPr>
          <w:rFonts w:ascii="Consolas" w:cs="Consolas" w:eastAsia="Consolas" w:hAnsi="Consolas"/>
          <w:shd w:fill="F1ECE2" w:val="clear"/>
        </w:rPr>
        <w:t xml:space="preserve">EXPLAIN ANALYZE</w:t>
      </w:r>
      <w:r>
        <w:rPr>
          <w:rFonts w:ascii="Arial" w:cs="Arial" w:eastAsia="Arial" w:hAnsi="Arial"/>
          <w:sz w:val="22"/>
          <w:szCs w:val="22"/>
        </w:rPr>
        <w:t xml:space="preserve"> y la tabla de índices) no se repite aquí: se remite a esas secciones.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Alcance y honestidad técnica.</w:t>
            </w:r>
            <w:r>
              <w:rPr>
                <w:rFonts w:ascii="Arial" w:cs="Arial" w:eastAsia="Arial" w:hAnsi="Arial"/>
                <w:sz w:val="20"/>
                <w:szCs w:val="20"/>
              </w:rPr>
              <w:t xml:space="preserve"> La replicación y la conmutación (failover) se demostraron en el entorno local del equipo con dos y tres instancias de PostgreSQL. En Render, con el plan gratuito, </w:t>
            </w:r>
            <w:r>
              <w:rPr>
                <w:rFonts w:ascii="Arial" w:cs="Arial" w:eastAsia="Arial" w:hAnsi="Arial"/>
                <w:b/>
                <w:bCs/>
                <w:sz w:val="20"/>
                <w:szCs w:val="20"/>
              </w:rPr>
              <w:t xml:space="preserve">no existe réplica</w:t>
            </w:r>
            <w:r>
              <w:rPr>
                <w:rFonts w:ascii="Arial" w:cs="Arial" w:eastAsia="Arial" w:hAnsi="Arial"/>
                <w:sz w:val="20"/>
                <w:szCs w:val="20"/>
              </w:rPr>
              <w:t xml:space="preserve"> ni respaldos automáticos (ver </w:t>
            </w:r>
            <w:r>
              <w:rPr>
                <w:rFonts w:ascii="Arial" w:cs="Arial" w:eastAsia="Arial" w:hAnsi="Arial"/>
                <w:b/>
                <w:bCs/>
                <w:sz w:val="20"/>
                <w:szCs w:val="20"/>
              </w:rPr>
              <w:t xml:space="preserve">Tabla 99</w:t>
            </w:r>
            <w:r>
              <w:rPr>
                <w:rFonts w:ascii="Arial" w:cs="Arial" w:eastAsia="Arial" w:hAnsi="Arial"/>
                <w:sz w:val="20"/>
                <w:szCs w:val="20"/>
              </w:rPr>
              <w:t xml:space="preserve">); el despliegue real queda pendiente (capítulo 11). El respaldo </w:t>
            </w:r>
            <w:r>
              <w:rPr>
                <w:rFonts w:ascii="Consolas" w:cs="Consolas" w:eastAsia="Consolas" w:hAnsi="Consolas"/>
                <w:shd w:fill="F1ECE2" w:val="clear"/>
              </w:rPr>
              <w:t xml:space="preserve">pg_dump</w:t>
            </w:r>
            <w:r>
              <w:rPr>
                <w:rFonts w:ascii="Arial" w:cs="Arial" w:eastAsia="Arial" w:hAnsi="Arial"/>
                <w:sz w:val="20"/>
                <w:szCs w:val="20"/>
              </w:rPr>
              <w:t xml:space="preserve"> está implementado como script ejecutable y verificado, pero su </w:t>
            </w:r>
            <w:r>
              <w:rPr>
                <w:rFonts w:ascii="Arial" w:cs="Arial" w:eastAsia="Arial" w:hAnsi="Arial"/>
                <w:b/>
                <w:bCs/>
                <w:sz w:val="20"/>
                <w:szCs w:val="20"/>
              </w:rPr>
              <w:t xml:space="preserve">programación diaria</w:t>
            </w:r>
            <w:r>
              <w:rPr>
                <w:rFonts w:ascii="Arial" w:cs="Arial" w:eastAsia="Arial" w:hAnsi="Arial"/>
                <w:sz w:val="20"/>
                <w:szCs w:val="20"/>
              </w:rPr>
              <w:t xml:space="preserve"> y el </w:t>
            </w:r>
            <w:r>
              <w:rPr>
                <w:rFonts w:ascii="Arial" w:cs="Arial" w:eastAsia="Arial" w:hAnsi="Arial"/>
                <w:b/>
                <w:bCs/>
                <w:sz w:val="20"/>
                <w:szCs w:val="20"/>
              </w:rPr>
              <w:t xml:space="preserve">archivado de WAL</w:t>
            </w:r>
            <w:r>
              <w:rPr>
                <w:rFonts w:ascii="Arial" w:cs="Arial" w:eastAsia="Arial" w:hAnsi="Arial"/>
                <w:sz w:val="20"/>
                <w:szCs w:val="20"/>
              </w:rPr>
              <w:t xml:space="preserve"> (recuperación a un punto en el tiempo) son propuestas aún no activadas: en la instancia local </w:t>
            </w:r>
            <w:r>
              <w:rPr>
                <w:rFonts w:ascii="Consolas" w:cs="Consolas" w:eastAsia="Consolas" w:hAnsi="Consolas"/>
                <w:shd w:fill="F1ECE2" w:val="clear"/>
              </w:rPr>
              <w:t xml:space="preserve">archive_mode</w:t>
            </w:r>
            <w:r>
              <w:rPr>
                <w:rFonts w:ascii="Arial" w:cs="Arial" w:eastAsia="Arial" w:hAnsi="Arial"/>
                <w:sz w:val="20"/>
                <w:szCs w:val="20"/>
              </w:rPr>
              <w:t xml:space="preserve"> está en </w:t>
            </w:r>
            <w:r>
              <w:rPr>
                <w:rFonts w:ascii="Consolas" w:cs="Consolas" w:eastAsia="Consolas" w:hAnsi="Consolas"/>
                <w:shd w:fill="F1ECE2" w:val="clear"/>
              </w:rPr>
              <w:t xml:space="preserve">off</w:t>
            </w:r>
            <w:r>
              <w:rPr>
                <w:rFonts w:ascii="Arial" w:cs="Arial" w:eastAsia="Arial" w:hAnsi="Arial"/>
                <w:sz w:val="20"/>
                <w:szCs w:val="20"/>
              </w:rPr>
              <w:t xml:space="preserve">. Además, al verificar el entorno la réplica estaba detenida (su slot figuraba inactivo), de modo que las cifras de replicación provienen de la sesión registrada en </w:t>
            </w:r>
            <w:r>
              <w:rPr>
                <w:rFonts w:ascii="Consolas" w:cs="Consolas" w:eastAsia="Consolas" w:hAnsi="Consolas"/>
                <w:shd w:fill="F1ECE2" w:val="clear"/>
              </w:rPr>
              <w:t xml:space="preserve">evidencias/01</w:t>
            </w:r>
            <w:r>
              <w:rPr>
                <w:rFonts w:ascii="Arial" w:cs="Arial" w:eastAsia="Arial" w:hAnsi="Arial"/>
                <w:sz w:val="20"/>
                <w:szCs w:val="20"/>
              </w:rPr>
              <w:t xml:space="preserve"> y </w:t>
            </w:r>
            <w:r>
              <w:rPr>
                <w:rFonts w:ascii="Consolas" w:cs="Consolas" w:eastAsia="Consolas" w:hAnsi="Consolas"/>
                <w:shd w:fill="F1ECE2" w:val="clear"/>
              </w:rPr>
              <w:t xml:space="preserve">07</w:t>
            </w:r>
            <w:r>
              <w:rPr>
                <w:rFonts w:ascii="Arial" w:cs="Arial" w:eastAsia="Arial" w:hAnsi="Arial"/>
                <w:sz w:val="20"/>
                <w:szCs w:val="20"/>
              </w:rPr>
              <w:t xml:space="preserve">.</w:t>
            </w:r>
          </w:p>
        </w:tc>
      </w:tr>
    </w:tbl>
    <w:p>
      <w:pPr>
        <w:pStyle w:val="Heading2"/>
        <w:keepNext/>
        <w:spacing w:after="120" w:before="280"/>
      </w:pPr>
      <w:r>
        <w:rPr>
          <w:rFonts w:ascii="Arial" w:cs="Arial" w:eastAsia="Arial" w:hAnsi="Arial"/>
          <w:b/>
          <w:bCs/>
          <w:color w:val="4A2C1F"/>
          <w:sz w:val="26"/>
          <w:szCs w:val="26"/>
        </w:rPr>
        <w:t xml:space="preserve">8.1 Diseño físico de base de datos</w:t>
      </w:r>
    </w:p>
    <w:p>
      <w:pPr>
        <w:spacing w:after="120" w:before="0" w:line="300"/>
        <w:jc w:val="both"/>
      </w:pPr>
      <w:r>
        <w:rPr>
          <w:rFonts w:ascii="Arial" w:cs="Arial" w:eastAsia="Arial" w:hAnsi="Arial"/>
          <w:sz w:val="22"/>
          <w:szCs w:val="22"/>
        </w:rPr>
        <w:t xml:space="preserve">El modelo físico del sistema está definido en un único script, </w:t>
      </w:r>
      <w:r>
        <w:rPr>
          <w:rFonts w:ascii="Consolas" w:cs="Consolas" w:eastAsia="Consolas" w:hAnsi="Consolas"/>
          <w:shd w:fill="F1ECE2" w:val="clear"/>
        </w:rPr>
        <w:t xml:space="preserve">db/schema.sql</w:t>
      </w:r>
      <w:r>
        <w:rPr>
          <w:rFonts w:ascii="Arial" w:cs="Arial" w:eastAsia="Arial" w:hAnsi="Arial"/>
          <w:sz w:val="22"/>
          <w:szCs w:val="22"/>
        </w:rPr>
        <w:t xml:space="preserve"> (172 líneas), que crea </w:t>
      </w:r>
      <w:r>
        <w:rPr>
          <w:rFonts w:ascii="Arial" w:cs="Arial" w:eastAsia="Arial" w:hAnsi="Arial"/>
          <w:sz w:val="22"/>
          <w:szCs w:val="22"/>
        </w:rPr>
        <w:t xml:space="preserve">12 tablas</w:t>
      </w:r>
      <w:r>
        <w:rPr>
          <w:rFonts w:ascii="Arial" w:cs="Arial" w:eastAsia="Arial" w:hAnsi="Arial"/>
          <w:sz w:val="22"/>
          <w:szCs w:val="22"/>
        </w:rPr>
        <w:t xml:space="preserve">, </w:t>
      </w:r>
      <w:r>
        <w:rPr>
          <w:rFonts w:ascii="Arial" w:cs="Arial" w:eastAsia="Arial" w:hAnsi="Arial"/>
          <w:sz w:val="22"/>
          <w:szCs w:val="22"/>
        </w:rPr>
        <w:t xml:space="preserve">1 vista</w:t>
      </w:r>
      <w:r>
        <w:rPr>
          <w:rFonts w:ascii="Arial" w:cs="Arial" w:eastAsia="Arial" w:hAnsi="Arial"/>
          <w:sz w:val="22"/>
          <w:szCs w:val="22"/>
        </w:rPr>
        <w:t xml:space="preserve"> (</w:t>
      </w:r>
      <w:r>
        <w:rPr>
          <w:rFonts w:ascii="Consolas" w:cs="Consolas" w:eastAsia="Consolas" w:hAnsi="Consolas"/>
          <w:shd w:fill="F1ECE2" w:val="clear"/>
        </w:rPr>
        <w:t xml:space="preserve">v_inventario</w:t>
      </w:r>
      <w:r>
        <w:rPr>
          <w:rFonts w:ascii="Arial" w:cs="Arial" w:eastAsia="Arial" w:hAnsi="Arial"/>
          <w:sz w:val="22"/>
          <w:szCs w:val="22"/>
        </w:rPr>
        <w:t xml:space="preserve">), </w:t>
      </w:r>
      <w:r>
        <w:rPr>
          <w:rFonts w:ascii="Arial" w:cs="Arial" w:eastAsia="Arial" w:hAnsi="Arial"/>
          <w:sz w:val="22"/>
          <w:szCs w:val="22"/>
        </w:rPr>
        <w:t xml:space="preserve">2 funciones con sus triggers</w:t>
      </w:r>
      <w:r>
        <w:rPr>
          <w:rFonts w:ascii="Arial" w:cs="Arial" w:eastAsia="Arial" w:hAnsi="Arial"/>
          <w:sz w:val="22"/>
          <w:szCs w:val="22"/>
        </w:rPr>
        <w:t xml:space="preserve"> (</w:t>
      </w:r>
      <w:r>
        <w:rPr>
          <w:rFonts w:ascii="Consolas" w:cs="Consolas" w:eastAsia="Consolas" w:hAnsi="Consolas"/>
          <w:shd w:fill="F1ECE2" w:val="clear"/>
        </w:rPr>
        <w:t xml:space="preserve">fn_aplicar_movimiento</w:t>
      </w:r>
      <w:r>
        <w:rPr>
          <w:rFonts w:ascii="Arial" w:cs="Arial" w:eastAsia="Arial" w:hAnsi="Arial"/>
          <w:sz w:val="22"/>
          <w:szCs w:val="22"/>
        </w:rPr>
        <w:t xml:space="preserve"> y </w:t>
      </w:r>
      <w:r>
        <w:rPr>
          <w:rFonts w:ascii="Consolas" w:cs="Consolas" w:eastAsia="Consolas" w:hAnsi="Consolas"/>
          <w:shd w:fill="F1ECE2" w:val="clear"/>
        </w:rPr>
        <w:t xml:space="preserve">fn_bloquear_auditoria</w:t>
      </w:r>
      <w:r>
        <w:rPr>
          <w:rFonts w:ascii="Arial" w:cs="Arial" w:eastAsia="Arial" w:hAnsi="Arial"/>
          <w:sz w:val="22"/>
          <w:szCs w:val="22"/>
        </w:rPr>
        <w:t xml:space="preserve">), </w:t>
      </w:r>
      <w:r>
        <w:rPr>
          <w:rFonts w:ascii="Arial" w:cs="Arial" w:eastAsia="Arial" w:hAnsi="Arial"/>
          <w:sz w:val="22"/>
          <w:szCs w:val="22"/>
        </w:rPr>
        <w:t xml:space="preserve">41 restricciones</w:t>
      </w:r>
      <w:r>
        <w:rPr>
          <w:rFonts w:ascii="Arial" w:cs="Arial" w:eastAsia="Arial" w:hAnsi="Arial"/>
          <w:sz w:val="22"/>
          <w:szCs w:val="22"/>
        </w:rPr>
        <w:t xml:space="preserve"> (12 claves primarias, 12 foráneas, 6 únicas y 11 CHECK) y </w:t>
      </w:r>
      <w:r>
        <w:rPr>
          <w:rFonts w:ascii="Arial" w:cs="Arial" w:eastAsia="Arial" w:hAnsi="Arial"/>
          <w:sz w:val="22"/>
          <w:szCs w:val="22"/>
        </w:rPr>
        <w:t xml:space="preserve">24 índices</w:t>
      </w:r>
      <w:r>
        <w:rPr>
          <w:rFonts w:ascii="Arial" w:cs="Arial" w:eastAsia="Arial" w:hAnsi="Arial"/>
          <w:sz w:val="22"/>
          <w:szCs w:val="22"/>
        </w:rPr>
        <w:t xml:space="preserve"> (12 de clave primaria, 6 de restricciones únicas y 6 explícitos). La </w:t>
      </w:r>
      <w:r>
        <w:rPr>
          <w:rFonts w:ascii="Arial" w:cs="Arial" w:eastAsia="Arial" w:hAnsi="Arial"/>
          <w:sz w:val="22"/>
          <w:szCs w:val="22"/>
        </w:rPr>
        <w:t xml:space="preserve">Figura 34</w:t>
      </w:r>
      <w:r>
        <w:rPr>
          <w:rFonts w:ascii="Arial" w:cs="Arial" w:eastAsia="Arial" w:hAnsi="Arial"/>
          <w:sz w:val="22"/>
          <w:szCs w:val="22"/>
        </w:rPr>
        <w:t xml:space="preserve"> muestra el diagrama entidad-relación físico, con los tipos de dato y las claves tal como se declaran en el script.</w:t>
      </w:r>
    </w:p>
    <w:p>
      <w:pPr>
        <w:keepNext/>
        <w:spacing w:after="60" w:before="120"/>
        <w:jc w:val="center"/>
      </w:pPr>
      <w:r>
        <w:drawing>
          <wp:inline distT="0" distB="0" distL="0" distR="0">
            <wp:extent cx="5810250" cy="5467350"/>
            <wp:effectExtent t="0" r="0" b="0" l="0"/>
            <wp:docPr id="1" name="Diagrama entidad-relación físico de la base de datos vastago (PostgreSQL 16)" descr="Diagrama entidad-relación físico de la base de datos vastago (PostgreSQL 16)" title="Diagrama entidad-relación físico de la base de datos vastago (PostgreSQL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810250" cy="5467350"/>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34. </w:t>
      </w:r>
      <w:r>
        <w:rPr>
          <w:rFonts w:ascii="Arial" w:cs="Arial" w:eastAsia="Arial" w:hAnsi="Arial"/>
          <w:color w:val="4A2C1F"/>
          <w:sz w:val="20"/>
          <w:szCs w:val="20"/>
        </w:rPr>
        <w:t xml:space="preserve">Diagrama entidad-relación físico de la base de datos vastago (PostgreSQL 16)</w:t>
      </w:r>
    </w:p>
    <w:p>
      <w:pPr>
        <w:spacing w:after="40"/>
        <w:ind w:left="400" w:right="400"/>
        <w:jc w:val="center"/>
      </w:pPr>
      <w:r>
        <w:rPr>
          <w:rFonts w:ascii="Arial" w:cs="Arial" w:eastAsia="Arial" w:hAnsi="Arial"/>
          <w:i/>
          <w:iCs/>
          <w:color w:val="5B4636"/>
          <w:sz w:val="19"/>
          <w:szCs w:val="19"/>
        </w:rPr>
        <w:t xml:space="preserve">Doce tablas agrupadas por función: seguridad (roles, usuarios, sesiones, auditoria), inventario (insumos, movimientos_inventario), producción (productos, bom, ordenes_produccion) y analítica (alertas, demanda_historica, pronosticos). Cada línea es una clave foránea (1 a N).</w:t>
      </w:r>
    </w:p>
    <w:p>
      <w:pPr>
        <w:spacing w:after="200"/>
        <w:jc w:val="center"/>
      </w:pPr>
      <w:r>
        <w:rPr>
          <w:rFonts w:ascii="Arial" w:cs="Arial" w:eastAsia="Arial" w:hAnsi="Arial"/>
          <w:color w:val="6B5B4B"/>
          <w:sz w:val="18"/>
          <w:szCs w:val="18"/>
        </w:rPr>
        <w:t xml:space="preserve">Fuente: Elaboración propia a partir de db/schema.sql (fuente del diagrama: docs/build/assets/er_fisico.dot; la imagen usa el mismo archivo con menor separación entre tablas).</w:t>
      </w:r>
    </w:p>
    <w:p>
      <w:pPr>
        <w:pStyle w:val="Heading3"/>
        <w:keepNext/>
        <w:spacing w:after="100" w:before="200"/>
      </w:pPr>
      <w:r>
        <w:rPr>
          <w:rFonts w:ascii="Arial" w:cs="Arial" w:eastAsia="Arial" w:hAnsi="Arial"/>
          <w:b/>
          <w:bCs/>
          <w:color w:val="4A2C1F"/>
          <w:sz w:val="23"/>
          <w:szCs w:val="23"/>
        </w:rPr>
        <w:t xml:space="preserve">Tablas, claves, restricciones e índices</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90</w:t>
      </w:r>
      <w:r>
        <w:rPr>
          <w:rFonts w:ascii="Arial" w:cs="Arial" w:eastAsia="Arial" w:hAnsi="Arial"/>
          <w:sz w:val="22"/>
          <w:szCs w:val="22"/>
        </w:rPr>
        <w:t xml:space="preserve"> resume cada tabla con su propósito y con las claves, restricciones e índices que declara el script. Las tablas están normalizadas hasta tercera forma normal; la única desnormalización deliberada es </w:t>
      </w:r>
      <w:r>
        <w:rPr>
          <w:rFonts w:ascii="Consolas" w:cs="Consolas" w:eastAsia="Consolas" w:hAnsi="Consolas"/>
          <w:shd w:fill="F1ECE2" w:val="clear"/>
        </w:rPr>
        <w:t xml:space="preserve">insumos.stock_actual</w:t>
      </w:r>
      <w:r>
        <w:rPr>
          <w:rFonts w:ascii="Arial" w:cs="Arial" w:eastAsia="Arial" w:hAnsi="Arial"/>
          <w:sz w:val="22"/>
          <w:szCs w:val="22"/>
        </w:rPr>
        <w:t xml:space="preserve">, un saldo materializado que mantiene el trigger a partir de los movimientos (se justifica más adelante). </w:t>
      </w:r>
      <w:r>
        <w:rPr>
          <w:rFonts w:ascii="Consolas" w:cs="Consolas" w:eastAsia="Consolas" w:hAnsi="Consolas"/>
          <w:shd w:fill="F1ECE2" w:val="clear"/>
        </w:rPr>
        <w:t xml:space="preserve">bom</w:t>
      </w:r>
      <w:r>
        <w:rPr>
          <w:rFonts w:ascii="Arial" w:cs="Arial" w:eastAsia="Arial" w:hAnsi="Arial"/>
          <w:sz w:val="22"/>
          <w:szCs w:val="22"/>
        </w:rPr>
        <w:t xml:space="preserve"> es la tabla asociativa de la relación muchos a muchos entre productos e insumos, y su clave primaria compuesta impide duplicar un insumo dentro de la misma receta.</w:t>
      </w:r>
    </w:p>
    <w:p>
      <w:pPr>
        <w:keepNext/>
        <w:keepLines/>
        <w:spacing w:after="80" w:before="160"/>
        <w:jc w:val="center"/>
      </w:pPr>
      <w:r>
        <w:rPr>
          <w:rFonts w:ascii="Arial" w:cs="Arial" w:eastAsia="Arial" w:hAnsi="Arial"/>
          <w:b/>
          <w:bCs/>
          <w:color w:val="4A2C1F"/>
          <w:sz w:val="20"/>
          <w:szCs w:val="20"/>
        </w:rPr>
        <w:t xml:space="preserve">Tabla 90. </w:t>
      </w:r>
      <w:r>
        <w:rPr>
          <w:rFonts w:ascii="Arial" w:cs="Arial" w:eastAsia="Arial" w:hAnsi="Arial"/>
          <w:color w:val="4A2C1F"/>
          <w:sz w:val="20"/>
          <w:szCs w:val="20"/>
        </w:rPr>
        <w:t xml:space="preserve">Tablas del modelo físico: propósito, claves, restricciones e índices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004"/>
        <w:gridCol w:w="1443"/>
        <w:gridCol w:w="1282"/>
        <w:gridCol w:w="1363"/>
        <w:gridCol w:w="1523"/>
        <w:gridCol w:w="1683"/>
      </w:tblGrid>
      <w:tr>
        <w:trPr>
          <w:cantSplit/>
          <w:tblHeader/>
        </w:trPr>
        <w:tc>
          <w:tcPr>
            <w:tcW w:type="dxa" w:w="200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Tabla</w:t>
            </w:r>
          </w:p>
        </w:tc>
        <w:tc>
          <w:tcPr>
            <w:tcW w:type="dxa" w:w="144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Propósito</w:t>
            </w:r>
          </w:p>
        </w:tc>
        <w:tc>
          <w:tcPr>
            <w:tcW w:type="dxa" w:w="128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PK</w:t>
            </w:r>
          </w:p>
        </w:tc>
        <w:tc>
          <w:tcPr>
            <w:tcW w:type="dxa" w:w="136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FK (al borrar)</w:t>
            </w:r>
          </w:p>
        </w:tc>
        <w:tc>
          <w:tcPr>
            <w:tcW w:type="dxa" w:w="152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UNIQUE / CHECK</w:t>
            </w:r>
          </w:p>
        </w:tc>
        <w:tc>
          <w:tcPr>
            <w:tcW w:type="dxa" w:w="168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Índices explícitos</w:t>
            </w:r>
          </w:p>
        </w:tc>
      </w:tr>
      <w:tr>
        <w:trPr>
          <w:cantSplit/>
        </w:trPr>
        <w:tc>
          <w:tcPr>
            <w:tcW w:type="dxa" w:w="200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roles</w:t>
            </w:r>
          </w:p>
        </w:tc>
        <w:tc>
          <w:tcPr>
            <w:tcW w:type="dxa" w:w="14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Catálogo de los 4 roles del RBAC.</w:t>
            </w:r>
          </w:p>
        </w:tc>
        <w:tc>
          <w:tcPr>
            <w:tcW w:type="dxa" w:w="12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id</w:t>
            </w:r>
          </w:p>
        </w:tc>
        <w:tc>
          <w:tcPr>
            <w:tcW w:type="dxa" w:w="13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w:t>
            </w:r>
          </w:p>
        </w:tc>
        <w:tc>
          <w:tcPr>
            <w:tcW w:type="dxa" w:w="15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UQ nombre</w:t>
            </w:r>
          </w:p>
        </w:tc>
        <w:tc>
          <w:tcPr>
            <w:tcW w:type="dxa" w:w="16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w:t>
            </w:r>
          </w:p>
        </w:tc>
      </w:tr>
      <w:tr>
        <w:trPr>
          <w:cantSplit/>
        </w:trPr>
        <w:tc>
          <w:tcPr>
            <w:tcW w:type="dxa" w:w="200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usuarios</w:t>
            </w:r>
          </w:p>
        </w:tc>
        <w:tc>
          <w:tcPr>
            <w:tcW w:type="dxa" w:w="14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Cuentas: hash bcrypt, teléfono cifrado, bloqueo por intentos.</w:t>
            </w:r>
          </w:p>
        </w:tc>
        <w:tc>
          <w:tcPr>
            <w:tcW w:type="dxa" w:w="12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id</w:t>
            </w:r>
          </w:p>
        </w:tc>
        <w:tc>
          <w:tcPr>
            <w:tcW w:type="dxa" w:w="13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rol_id → roles</w:t>
            </w:r>
          </w:p>
        </w:tc>
        <w:tc>
          <w:tcPr>
            <w:tcW w:type="dxa" w:w="15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UQ email; CHECK formato de correo</w:t>
            </w:r>
          </w:p>
        </w:tc>
        <w:tc>
          <w:tcPr>
            <w:tcW w:type="dxa" w:w="16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ix_usuarios_rol</w:t>
            </w:r>
          </w:p>
        </w:tc>
      </w:tr>
      <w:tr>
        <w:trPr>
          <w:cantSplit/>
        </w:trPr>
        <w:tc>
          <w:tcPr>
            <w:tcW w:type="dxa" w:w="200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sesiones</w:t>
            </w:r>
          </w:p>
        </w:tc>
        <w:tc>
          <w:tcPr>
            <w:tcW w:type="dxa" w:w="14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Refresh tokens (solo el hash SHA-256).</w:t>
            </w:r>
          </w:p>
        </w:tc>
        <w:tc>
          <w:tcPr>
            <w:tcW w:type="dxa" w:w="12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id</w:t>
            </w:r>
          </w:p>
        </w:tc>
        <w:tc>
          <w:tcPr>
            <w:tcW w:type="dxa" w:w="13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usuario_id → usuarios (CASCADE)</w:t>
            </w:r>
          </w:p>
        </w:tc>
        <w:tc>
          <w:tcPr>
            <w:tcW w:type="dxa" w:w="15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UQ token_hash</w:t>
            </w:r>
          </w:p>
        </w:tc>
        <w:tc>
          <w:tcPr>
            <w:tcW w:type="dxa" w:w="16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ix_sesiones_usuario (parcial: NOT revocada)</w:t>
            </w:r>
          </w:p>
        </w:tc>
      </w:tr>
      <w:tr>
        <w:trPr>
          <w:cantSplit/>
        </w:trPr>
        <w:tc>
          <w:tcPr>
            <w:tcW w:type="dxa" w:w="200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insumos</w:t>
            </w:r>
          </w:p>
        </w:tc>
        <w:tc>
          <w:tcPr>
            <w:tcW w:type="dxa" w:w="14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Materias primas y su saldo de stock.</w:t>
            </w:r>
          </w:p>
        </w:tc>
        <w:tc>
          <w:tcPr>
            <w:tcW w:type="dxa" w:w="12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id</w:t>
            </w:r>
          </w:p>
        </w:tc>
        <w:tc>
          <w:tcPr>
            <w:tcW w:type="dxa" w:w="13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w:t>
            </w:r>
          </w:p>
        </w:tc>
        <w:tc>
          <w:tcPr>
            <w:tcW w:type="dxa" w:w="15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UQ nombre; CHECK stock_actual, stock_minimo, costo_unitario &gt;= 0</w:t>
            </w:r>
          </w:p>
        </w:tc>
        <w:tc>
          <w:tcPr>
            <w:tcW w:type="dxa" w:w="16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w:t>
            </w:r>
          </w:p>
        </w:tc>
      </w:tr>
      <w:tr>
        <w:trPr>
          <w:cantSplit/>
        </w:trPr>
        <w:tc>
          <w:tcPr>
            <w:tcW w:type="dxa" w:w="200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movimientos_inventario</w:t>
            </w:r>
          </w:p>
        </w:tc>
        <w:tc>
          <w:tcPr>
            <w:tcW w:type="dxa" w:w="14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Kárdex: INGRESO, SALIDA y AJUSTE.</w:t>
            </w:r>
          </w:p>
        </w:tc>
        <w:tc>
          <w:tcPr>
            <w:tcW w:type="dxa" w:w="12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id</w:t>
            </w:r>
          </w:p>
        </w:tc>
        <w:tc>
          <w:tcPr>
            <w:tcW w:type="dxa" w:w="13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insumo_id, usuario_id, orden_id (sin acción: RESTRICT)</w:t>
            </w:r>
          </w:p>
        </w:tc>
        <w:tc>
          <w:tcPr>
            <w:tcW w:type="dxa" w:w="15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CHECK tipo en (INGRESO, SALIDA, AJUSTE); CHECK cantidad &gt; 0</w:t>
            </w:r>
          </w:p>
        </w:tc>
        <w:tc>
          <w:tcPr>
            <w:tcW w:type="dxa" w:w="16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ix_mov_insumo_fecha (insumo_id, fecha DESC)</w:t>
            </w:r>
          </w:p>
        </w:tc>
      </w:tr>
      <w:tr>
        <w:trPr>
          <w:cantSplit/>
        </w:trPr>
        <w:tc>
          <w:tcPr>
            <w:tcW w:type="dxa" w:w="200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productos</w:t>
            </w:r>
          </w:p>
        </w:tc>
        <w:tc>
          <w:tcPr>
            <w:tcW w:type="dxa" w:w="14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Catálogo de productos terminados.</w:t>
            </w:r>
          </w:p>
        </w:tc>
        <w:tc>
          <w:tcPr>
            <w:tcW w:type="dxa" w:w="12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id</w:t>
            </w:r>
          </w:p>
        </w:tc>
        <w:tc>
          <w:tcPr>
            <w:tcW w:type="dxa" w:w="13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w:t>
            </w:r>
          </w:p>
        </w:tc>
        <w:tc>
          <w:tcPr>
            <w:tcW w:type="dxa" w:w="15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UQ nombre; CHECK precio &gt;= 0</w:t>
            </w:r>
          </w:p>
        </w:tc>
        <w:tc>
          <w:tcPr>
            <w:tcW w:type="dxa" w:w="16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w:t>
            </w:r>
          </w:p>
        </w:tc>
      </w:tr>
      <w:tr>
        <w:trPr>
          <w:cantSplit/>
        </w:trPr>
        <w:tc>
          <w:tcPr>
            <w:tcW w:type="dxa" w:w="200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bom</w:t>
            </w:r>
          </w:p>
        </w:tc>
        <w:tc>
          <w:tcPr>
            <w:tcW w:type="dxa" w:w="14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Receta: cantidad de insumo por unidad de producto.</w:t>
            </w:r>
          </w:p>
        </w:tc>
        <w:tc>
          <w:tcPr>
            <w:tcW w:type="dxa" w:w="12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(producto_id, insumo_id)</w:t>
            </w:r>
          </w:p>
        </w:tc>
        <w:tc>
          <w:tcPr>
            <w:tcW w:type="dxa" w:w="13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producto_id (CASCADE), insumo_id</w:t>
            </w:r>
          </w:p>
        </w:tc>
        <w:tc>
          <w:tcPr>
            <w:tcW w:type="dxa" w:w="15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CHECK cantidad por unidad &gt; 0</w:t>
            </w:r>
          </w:p>
        </w:tc>
        <w:tc>
          <w:tcPr>
            <w:tcW w:type="dxa" w:w="16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w:t>
            </w:r>
          </w:p>
        </w:tc>
      </w:tr>
      <w:tr>
        <w:trPr>
          <w:cantSplit/>
        </w:trPr>
        <w:tc>
          <w:tcPr>
            <w:tcW w:type="dxa" w:w="200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ordenes_produccion</w:t>
            </w:r>
          </w:p>
        </w:tc>
        <w:tc>
          <w:tcPr>
            <w:tcW w:type="dxa" w:w="14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Órdenes y su estado (Planificada, En proceso, Completada).</w:t>
            </w:r>
          </w:p>
        </w:tc>
        <w:tc>
          <w:tcPr>
            <w:tcW w:type="dxa" w:w="12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id</w:t>
            </w:r>
          </w:p>
        </w:tc>
        <w:tc>
          <w:tcPr>
            <w:tcW w:type="dxa" w:w="13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producto_id, creado_por (RESTRICT)</w:t>
            </w:r>
          </w:p>
        </w:tc>
        <w:tc>
          <w:tcPr>
            <w:tcW w:type="dxa" w:w="15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UQ lote; CHECK cantidad &gt; 0; CHECK estado</w:t>
            </w:r>
          </w:p>
        </w:tc>
        <w:tc>
          <w:tcPr>
            <w:tcW w:type="dxa" w:w="16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ix_ordenes_estado</w:t>
            </w:r>
          </w:p>
        </w:tc>
      </w:tr>
      <w:tr>
        <w:trPr>
          <w:cantSplit/>
        </w:trPr>
        <w:tc>
          <w:tcPr>
            <w:tcW w:type="dxa" w:w="200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alertas</w:t>
            </w:r>
          </w:p>
        </w:tc>
        <w:tc>
          <w:tcPr>
            <w:tcW w:type="dxa" w:w="14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Alertas mostradas en el dashboard.</w:t>
            </w:r>
          </w:p>
        </w:tc>
        <w:tc>
          <w:tcPr>
            <w:tcW w:type="dxa" w:w="12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id</w:t>
            </w:r>
          </w:p>
        </w:tc>
        <w:tc>
          <w:tcPr>
            <w:tcW w:type="dxa" w:w="13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w:t>
            </w:r>
          </w:p>
        </w:tc>
        <w:tc>
          <w:tcPr>
            <w:tcW w:type="dxa" w:w="15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CHECK nivel en (crit, warn)</w:t>
            </w:r>
          </w:p>
        </w:tc>
        <w:tc>
          <w:tcPr>
            <w:tcW w:type="dxa" w:w="16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w:t>
            </w:r>
          </w:p>
        </w:tc>
      </w:tr>
      <w:tr>
        <w:trPr>
          <w:cantSplit/>
        </w:trPr>
        <w:tc>
          <w:tcPr>
            <w:tcW w:type="dxa" w:w="200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demanda_historica</w:t>
            </w:r>
          </w:p>
        </w:tc>
        <w:tc>
          <w:tcPr>
            <w:tcW w:type="dxa" w:w="14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Serie mensual de demanda (kg) por producto.</w:t>
            </w:r>
          </w:p>
        </w:tc>
        <w:tc>
          <w:tcPr>
            <w:tcW w:type="dxa" w:w="12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(producto_id, mes)</w:t>
            </w:r>
          </w:p>
        </w:tc>
        <w:tc>
          <w:tcPr>
            <w:tcW w:type="dxa" w:w="13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producto_id (CASCADE)</w:t>
            </w:r>
          </w:p>
        </w:tc>
        <w:tc>
          <w:tcPr>
            <w:tcW w:type="dxa" w:w="15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w:t>
            </w:r>
          </w:p>
        </w:tc>
        <w:tc>
          <w:tcPr>
            <w:tcW w:type="dxa" w:w="16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w:t>
            </w:r>
          </w:p>
        </w:tc>
      </w:tr>
      <w:tr>
        <w:trPr>
          <w:cantSplit/>
        </w:trPr>
        <w:tc>
          <w:tcPr>
            <w:tcW w:type="dxa" w:w="200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pronosticos</w:t>
            </w:r>
          </w:p>
        </w:tc>
        <w:tc>
          <w:tcPr>
            <w:tcW w:type="dxa" w:w="14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Pronóstico a 3 meses, MAPE y modelo.</w:t>
            </w:r>
          </w:p>
        </w:tc>
        <w:tc>
          <w:tcPr>
            <w:tcW w:type="dxa" w:w="12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(producto_id, mes)</w:t>
            </w:r>
          </w:p>
        </w:tc>
        <w:tc>
          <w:tcPr>
            <w:tcW w:type="dxa" w:w="13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producto_id (CASCADE)</w:t>
            </w:r>
          </w:p>
        </w:tc>
        <w:tc>
          <w:tcPr>
            <w:tcW w:type="dxa" w:w="15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w:t>
            </w:r>
          </w:p>
        </w:tc>
        <w:tc>
          <w:tcPr>
            <w:tcW w:type="dxa" w:w="16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w:t>
            </w:r>
          </w:p>
        </w:tc>
      </w:tr>
      <w:tr>
        <w:trPr>
          <w:cantSplit/>
        </w:trPr>
        <w:tc>
          <w:tcPr>
            <w:tcW w:type="dxa" w:w="200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auditoria</w:t>
            </w:r>
          </w:p>
        </w:tc>
        <w:tc>
          <w:tcPr>
            <w:tcW w:type="dxa" w:w="14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Bitácora de solo anexar (trigger de inmutabilidad).</w:t>
            </w:r>
          </w:p>
        </w:tc>
        <w:tc>
          <w:tcPr>
            <w:tcW w:type="dxa" w:w="12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id</w:t>
            </w:r>
          </w:p>
        </w:tc>
        <w:tc>
          <w:tcPr>
            <w:tcW w:type="dxa" w:w="13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usuario_id → usuarios (SET NULL)</w:t>
            </w:r>
          </w:p>
        </w:tc>
        <w:tc>
          <w:tcPr>
            <w:tcW w:type="dxa" w:w="15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Trigger BEFORE UPDATE OR DELETE</w:t>
            </w:r>
          </w:p>
        </w:tc>
        <w:tc>
          <w:tcPr>
            <w:tcW w:type="dxa" w:w="16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ix_auditoria_fecha, ix_auditoria_usuario</w:t>
            </w:r>
          </w:p>
        </w:tc>
      </w:tr>
    </w:tbl>
    <w:p>
      <w:pPr>
        <w:spacing w:after="200" w:before="60"/>
        <w:jc w:val="center"/>
      </w:pPr>
      <w:r>
        <w:rPr>
          <w:rFonts w:ascii="Arial" w:cs="Arial" w:eastAsia="Arial" w:hAnsi="Arial"/>
          <w:color w:val="6B5B4B"/>
          <w:sz w:val="18"/>
          <w:szCs w:val="18"/>
        </w:rPr>
        <w:t xml:space="preserve">Fuente: db/schema.sql; conteos verificados con pg_constraint y pg_indexes (evidencias/08_consistencia_modelo_bd.txt).</w:t>
      </w:r>
    </w:p>
    <w:p>
      <w:pPr>
        <w:spacing w:after="120" w:before="0" w:line="300"/>
        <w:jc w:val="both"/>
      </w:pPr>
      <w:r>
        <w:rPr>
          <w:rFonts w:ascii="Arial" w:cs="Arial" w:eastAsia="Arial" w:hAnsi="Arial"/>
          <w:sz w:val="22"/>
          <w:szCs w:val="22"/>
        </w:rPr>
        <w:t xml:space="preserve">Además, la vista </w:t>
      </w:r>
      <w:r>
        <w:rPr>
          <w:rFonts w:ascii="Consolas" w:cs="Consolas" w:eastAsia="Consolas" w:hAnsi="Consolas"/>
          <w:shd w:fill="F1ECE2" w:val="clear"/>
        </w:rPr>
        <w:t xml:space="preserve">v_inventario</w:t>
      </w:r>
      <w:r>
        <w:rPr>
          <w:rFonts w:ascii="Arial" w:cs="Arial" w:eastAsia="Arial" w:hAnsi="Arial"/>
          <w:sz w:val="22"/>
          <w:szCs w:val="22"/>
        </w:rPr>
        <w:t xml:space="preserve"> expone el semáforo de cada insumo (</w:t>
      </w:r>
      <w:r>
        <w:rPr>
          <w:rFonts w:ascii="Consolas" w:cs="Consolas" w:eastAsia="Consolas" w:hAnsi="Consolas"/>
          <w:shd w:fill="F1ECE2" w:val="clear"/>
        </w:rPr>
        <w:t xml:space="preserve">crit</w:t>
      </w:r>
      <w:r>
        <w:rPr>
          <w:rFonts w:ascii="Arial" w:cs="Arial" w:eastAsia="Arial" w:hAnsi="Arial"/>
          <w:sz w:val="22"/>
          <w:szCs w:val="22"/>
        </w:rPr>
        <w:t xml:space="preserve"> si el stock está por debajo del mínimo, </w:t>
      </w:r>
      <w:r>
        <w:rPr>
          <w:rFonts w:ascii="Consolas" w:cs="Consolas" w:eastAsia="Consolas" w:hAnsi="Consolas"/>
          <w:shd w:fill="F1ECE2" w:val="clear"/>
        </w:rPr>
        <w:t xml:space="preserve">warn</w:t>
      </w:r>
      <w:r>
        <w:rPr>
          <w:rFonts w:ascii="Arial" w:cs="Arial" w:eastAsia="Arial" w:hAnsi="Arial"/>
          <w:sz w:val="22"/>
          <w:szCs w:val="22"/>
        </w:rPr>
        <w:t xml:space="preserve"> si está a menos de 1.2 veces el mínimo y </w:t>
      </w:r>
      <w:r>
        <w:rPr>
          <w:rFonts w:ascii="Consolas" w:cs="Consolas" w:eastAsia="Consolas" w:hAnsi="Consolas"/>
          <w:shd w:fill="F1ECE2" w:val="clear"/>
        </w:rPr>
        <w:t xml:space="preserve">ok</w:t>
      </w:r>
      <w:r>
        <w:rPr>
          <w:rFonts w:ascii="Arial" w:cs="Arial" w:eastAsia="Arial" w:hAnsi="Arial"/>
          <w:sz w:val="22"/>
          <w:szCs w:val="22"/>
        </w:rPr>
        <w:t xml:space="preserve"> en otro caso), de modo que la regla de alerta vive en un solo lugar de la base y la consumen tanto el listado de inventario como los KPIs.</w:t>
      </w:r>
    </w:p>
    <w:p>
      <w:pPr>
        <w:pStyle w:val="Heading3"/>
        <w:keepNext/>
        <w:spacing w:after="100" w:before="200"/>
      </w:pPr>
      <w:r>
        <w:rPr>
          <w:rFonts w:ascii="Arial" w:cs="Arial" w:eastAsia="Arial" w:hAnsi="Arial"/>
          <w:b/>
          <w:bCs/>
          <w:color w:val="4A2C1F"/>
          <w:sz w:val="23"/>
          <w:szCs w:val="23"/>
        </w:rPr>
        <w:t xml:space="preserve">Decisiones de diseño y su justificación</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91</w:t>
      </w:r>
      <w:r>
        <w:rPr>
          <w:rFonts w:ascii="Arial" w:cs="Arial" w:eastAsia="Arial" w:hAnsi="Arial"/>
          <w:sz w:val="22"/>
          <w:szCs w:val="22"/>
        </w:rPr>
        <w:t xml:space="preserve"> recoge las decisiones físicas más relevantes. Los fragmentos del script que las implementan se muestran en el </w:t>
      </w:r>
      <w:r>
        <w:rPr>
          <w:rFonts w:ascii="Arial" w:cs="Arial" w:eastAsia="Arial" w:hAnsi="Arial"/>
          <w:sz w:val="22"/>
          <w:szCs w:val="22"/>
        </w:rPr>
        <w:t xml:space="preserve">Código 30</w:t>
      </w:r>
      <w:r>
        <w:rPr>
          <w:rFonts w:ascii="Arial" w:cs="Arial" w:eastAsia="Arial" w:hAnsi="Arial"/>
          <w:sz w:val="22"/>
          <w:szCs w:val="22"/>
        </w:rPr>
        <w:t xml:space="preserve">; el trigger </w:t>
      </w:r>
      <w:r>
        <w:rPr>
          <w:rFonts w:ascii="Consolas" w:cs="Consolas" w:eastAsia="Consolas" w:hAnsi="Consolas"/>
          <w:shd w:fill="F1ECE2" w:val="clear"/>
        </w:rPr>
        <w:t xml:space="preserve">fn_aplicar_movimiento</w:t>
      </w:r>
      <w:r>
        <w:rPr>
          <w:rFonts w:ascii="Arial" w:cs="Arial" w:eastAsia="Arial" w:hAnsi="Arial"/>
          <w:sz w:val="22"/>
          <w:szCs w:val="22"/>
        </w:rPr>
        <w:t xml:space="preserve"> ya se detalló en el </w:t>
      </w:r>
      <w:r>
        <w:rPr>
          <w:rFonts w:ascii="Arial" w:cs="Arial" w:eastAsia="Arial" w:hAnsi="Arial"/>
          <w:sz w:val="22"/>
          <w:szCs w:val="22"/>
        </w:rPr>
        <w:t xml:space="preserve">Código 22</w:t>
      </w:r>
      <w:r>
        <w:rPr>
          <w:rFonts w:ascii="Arial" w:cs="Arial" w:eastAsia="Arial" w:hAnsi="Arial"/>
          <w:sz w:val="22"/>
          <w:szCs w:val="22"/>
        </w:rPr>
        <w:t xml:space="preserve"> del capítulo 7.</w:t>
      </w:r>
    </w:p>
    <w:p>
      <w:pPr>
        <w:keepNext/>
        <w:keepLines/>
        <w:spacing w:after="80" w:before="160"/>
        <w:jc w:val="center"/>
      </w:pPr>
      <w:r>
        <w:rPr>
          <w:rFonts w:ascii="Arial" w:cs="Arial" w:eastAsia="Arial" w:hAnsi="Arial"/>
          <w:b/>
          <w:bCs/>
          <w:color w:val="4A2C1F"/>
          <w:sz w:val="20"/>
          <w:szCs w:val="20"/>
        </w:rPr>
        <w:t xml:space="preserve">Tabla 91. </w:t>
      </w:r>
      <w:r>
        <w:rPr>
          <w:rFonts w:ascii="Arial" w:cs="Arial" w:eastAsia="Arial" w:hAnsi="Arial"/>
          <w:color w:val="4A2C1F"/>
          <w:sz w:val="20"/>
          <w:szCs w:val="20"/>
        </w:rPr>
        <w:t xml:space="preserve">Decisiones de diseño físico, ubicación en el esquema y límites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937"/>
        <w:gridCol w:w="2518"/>
        <w:gridCol w:w="4843"/>
      </w:tblGrid>
      <w:tr>
        <w:trPr>
          <w:cantSplit/>
          <w:tblHeader/>
        </w:trPr>
        <w:tc>
          <w:tcPr>
            <w:tcW w:type="dxa" w:w="193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Decisión</w:t>
            </w:r>
          </w:p>
        </w:tc>
        <w:tc>
          <w:tcPr>
            <w:tcW w:type="dxa" w:w="251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Dónde se aplica</w:t>
            </w:r>
          </w:p>
        </w:tc>
        <w:tc>
          <w:tcPr>
            <w:tcW w:type="dxa" w:w="484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Justificación y límite</w:t>
            </w:r>
          </w:p>
        </w:tc>
      </w:tr>
      <w:tr>
        <w:trPr>
          <w:cantSplit/>
        </w:trPr>
        <w:tc>
          <w:tcPr>
            <w:tcW w:type="dxa" w:w="19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NUMERIC en lugar de FLOAT</w:t>
            </w:r>
          </w:p>
        </w:tc>
        <w:tc>
          <w:tcPr>
            <w:tcW w:type="dxa" w:w="2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stock_actual NUMERIC(12,3); costo_unitario y precio NUMERIC(10,2); bom NUMERIC(10,4).</w:t>
            </w:r>
          </w:p>
        </w:tc>
        <w:tc>
          <w:tcPr>
            <w:tcW w:type="dxa" w:w="48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Aritmética decimal exacta para saldos y costos; 3 decimales equivalen a gramos cuando la unidad es kg. Límite: los repositorios convierten con ::float solo para el JSON y el consumo de una orden se calcula en Python con float redondeado a 3 decimales; usar Decimal es una mejora pendiente.</w:t>
            </w:r>
          </w:p>
        </w:tc>
      </w:tr>
      <w:tr>
        <w:trPr>
          <w:cantSplit/>
        </w:trPr>
        <w:tc>
          <w:tcPr>
            <w:tcW w:type="dxa" w:w="19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TIMESTAMPTZ en todas las marcas de tiempo</w:t>
            </w:r>
          </w:p>
        </w:tc>
        <w:tc>
          <w:tcPr>
            <w:tcW w:type="dxa" w:w="251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fecha, creado_en, expira_en, bloqueado_hasta, etc.</w:t>
            </w:r>
          </w:p>
        </w:tc>
        <w:tc>
          <w:tcPr>
            <w:tcW w:type="dxa" w:w="48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Guarda un instante absoluto (UTC) y evita ambigüedades si el servidor, la réplica o el cliente están en zonas horarias distintas.</w:t>
            </w:r>
          </w:p>
        </w:tc>
      </w:tr>
      <w:tr>
        <w:trPr>
          <w:cantSplit/>
        </w:trPr>
        <w:tc>
          <w:tcPr>
            <w:tcW w:type="dxa" w:w="19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CHECK en la base, no solo en la aplicación</w:t>
            </w:r>
          </w:p>
        </w:tc>
        <w:tc>
          <w:tcPr>
            <w:tcW w:type="dxa" w:w="2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11 restricciones CHECK (stock no negativo, cantidad &gt; 0, estados válidos).</w:t>
            </w:r>
          </w:p>
        </w:tc>
        <w:tc>
          <w:tcPr>
            <w:tcW w:type="dxa" w:w="48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regla protege el dato aunque otro cliente escriba directamente. Evidenciado el 06-oct con una salida de 99,999 kg rechazada (evidencias/06_integridad_trigger.txt).</w:t>
            </w:r>
          </w:p>
        </w:tc>
      </w:tr>
      <w:tr>
        <w:trPr>
          <w:cantSplit/>
        </w:trPr>
        <w:tc>
          <w:tcPr>
            <w:tcW w:type="dxa" w:w="19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Trigger fn_aplicar_movimiento</w:t>
            </w:r>
          </w:p>
        </w:tc>
        <w:tc>
          <w:tcPr>
            <w:tcW w:type="dxa" w:w="251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AFTER INSERT en movimientos_inventario.</w:t>
            </w:r>
          </w:p>
        </w:tc>
        <w:tc>
          <w:tcPr>
            <w:tcW w:type="dxa" w:w="48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El saldo cambia en la misma transacción que el movimiento, sin depender de que la aplicación recuerde actualizarlo. Costo: cada insumo es una fila caliente, por eso las rutas la bloquean con SELECT ... FOR UPDATE.</w:t>
            </w:r>
          </w:p>
        </w:tc>
      </w:tr>
      <w:tr>
        <w:trPr>
          <w:cantSplit/>
        </w:trPr>
        <w:tc>
          <w:tcPr>
            <w:tcW w:type="dxa" w:w="19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Vista v_inventario</w:t>
            </w:r>
          </w:p>
        </w:tc>
        <w:tc>
          <w:tcPr>
            <w:tcW w:type="dxa" w:w="2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InsumoRepository.listar y obtener; KPI de quiebres.</w:t>
            </w:r>
          </w:p>
        </w:tc>
        <w:tc>
          <w:tcPr>
            <w:tcW w:type="dxa" w:w="48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Una sola definición del semáforo; cambiar el umbral 1.2 es una modificación de la vista y no del código.</w:t>
            </w:r>
          </w:p>
        </w:tc>
      </w:tr>
      <w:tr>
        <w:trPr>
          <w:cantSplit/>
        </w:trPr>
        <w:tc>
          <w:tcPr>
            <w:tcW w:type="dxa" w:w="19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Teléfono cifrado en BYTEA</w:t>
            </w:r>
          </w:p>
        </w:tc>
        <w:tc>
          <w:tcPr>
            <w:tcW w:type="dxa" w:w="251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usuarios.telefono_cifrado (nonce || texto cifrado || etiqueta AES-256-GCM).</w:t>
            </w:r>
          </w:p>
        </w:tc>
        <w:tc>
          <w:tcPr>
            <w:tcW w:type="dxa" w:w="48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El cifrado ocurre en la aplicación y la clave vive en una variable de entorno, no en la base: un respaldo o una réplica contienen solo texto cifrado. Límite: no se puede buscar por teléfono.</w:t>
            </w:r>
          </w:p>
        </w:tc>
      </w:tr>
      <w:tr>
        <w:trPr>
          <w:cantSplit/>
        </w:trPr>
        <w:tc>
          <w:tcPr>
            <w:tcW w:type="dxa" w:w="19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Auditoría inmutable</w:t>
            </w:r>
          </w:p>
        </w:tc>
        <w:tc>
          <w:tcPr>
            <w:tcW w:type="dxa" w:w="2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Trigger BEFORE UPDATE OR DELETE en auditoria que lanza una excepción.</w:t>
            </w:r>
          </w:p>
        </w:tc>
        <w:tc>
          <w:tcPr>
            <w:tcW w:type="dxa" w:w="48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Impide que la aplicación o una inyección SQL borre o altere evidencia (integridad y no repudio). Límites verificados el 06-oct: el trigger de fila no intercepta TRUNCATE y el rol de la aplicación es propietario de la tabla (ver advertencia siguiente).</w:t>
            </w:r>
          </w:p>
        </w:tc>
      </w:tr>
      <w:tr>
        <w:trPr>
          <w:cantSplit/>
        </w:trPr>
        <w:tc>
          <w:tcPr>
            <w:tcW w:type="dxa" w:w="193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Política de borrado en cascada y restringida</w:t>
            </w:r>
          </w:p>
        </w:tc>
        <w:tc>
          <w:tcPr>
            <w:tcW w:type="dxa" w:w="251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CASCADE en sesiones, bom, demanda_historica y pronosticos; RESTRICT en movimientos y órdenes; SET NULL en auditoria.</w:t>
            </w:r>
          </w:p>
        </w:tc>
        <w:tc>
          <w:tcPr>
            <w:tcW w:type="dxa" w:w="48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Lo derivado desaparece con su padre; la historia contable y de producción no se pierde. Consecuencia verificada: borrar un usuario con eventos de auditoría falla (SET NULL intenta un UPDATE bloqueado por el trigger), por lo que los usuarios se desactivan (columna activo) y no se eliminan.</w:t>
            </w:r>
          </w:p>
        </w:tc>
      </w:tr>
      <w:tr>
        <w:trPr>
          <w:cantSplit/>
        </w:trPr>
        <w:tc>
          <w:tcPr>
            <w:tcW w:type="dxa" w:w="193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Claves SERIAL / BIGSERIAL</w:t>
            </w:r>
          </w:p>
        </w:tc>
        <w:tc>
          <w:tcPr>
            <w:tcW w:type="dxa" w:w="2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SERIAL en catálogos; BIGSERIAL en movimientos, sesiones y auditoria.</w:t>
            </w:r>
          </w:p>
        </w:tc>
        <w:tc>
          <w:tcPr>
            <w:tcW w:type="dxa" w:w="48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Enteros de 32 bits bastan para catálogos y de 64 bits para tablas que crecen sin límite. Migrar a columnas de identidad (GENERATED ... AS IDENTITY, recomendadas por el estándar SQL) es una mejora menor.</w:t>
            </w:r>
          </w:p>
        </w:tc>
      </w:tr>
    </w:tbl>
    <w:p>
      <w:pPr>
        <w:spacing w:after="200" w:before="60"/>
        <w:jc w:val="center"/>
      </w:pPr>
      <w:r>
        <w:rPr>
          <w:rFonts w:ascii="Arial" w:cs="Arial" w:eastAsia="Arial" w:hAnsi="Arial"/>
          <w:color w:val="6B5B4B"/>
          <w:sz w:val="18"/>
          <w:szCs w:val="18"/>
        </w:rPr>
        <w:t xml:space="preserve">Fuente: db/schema.sql y pruebas del 06-oct-2026 (evidencias/06 y 08).</w:t>
      </w:r>
    </w:p>
    <w:p>
      <w:pPr>
        <w:keepNext/>
        <w:spacing w:after="60" w:before="160"/>
      </w:pPr>
      <w:r>
        <w:rPr>
          <w:rFonts w:ascii="Arial" w:cs="Arial" w:eastAsia="Arial" w:hAnsi="Arial"/>
          <w:b/>
          <w:bCs/>
          <w:color w:val="4A2C1F"/>
          <w:sz w:val="20"/>
          <w:szCs w:val="20"/>
        </w:rPr>
        <w:t xml:space="preserve">Código 30. </w:t>
      </w:r>
      <w:r>
        <w:rPr>
          <w:rFonts w:ascii="Arial" w:cs="Arial" w:eastAsia="Arial" w:hAnsi="Arial"/>
          <w:color w:val="4A2C1F"/>
          <w:sz w:val="20"/>
          <w:szCs w:val="20"/>
        </w:rPr>
        <w:t xml:space="preserve">Fragmentos del script: tabla insumos, tabla auditoria, trigger de inmutabilidad y vista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48  CREATE TABLE insumos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49      id             SERIAL PRIMARY KEY,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50      nombre         VARCHAR(100) NOT NULL UNIQUE,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51      unidad         VARCHAR(10)  NOT NULL,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52      stock_actual   NUMERIC(12,3) NOT NULL DEFAULT 0 CHECK (stock_actual &gt;= 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53      stock_minimo   NUMERIC(12,3) NOT NULL CHECK (stock_minimo &gt;= 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54      costo_unitario NUMERIC(10,2) NOT NULL DEFAULT 0 CHECK (costo_unitario &gt;= 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55      actualizado_en TIMESTAMPTZ NOT NULL DEFAULT now()</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56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125  CREATE TABLE auditoria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126      id          BIGSERIAL PRIMARY KEY,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127      usuario_id  INT REFERENCES usuarios(id) ON DELETE SET NULL,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128      email       VARCHAR(120),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129      accion      VARCHAR(40) NOT NULL,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130      entidad     VARCHAR(40),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131      detalle     JSONB NOT NULL DEFAULT '{}'::jsonb,</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132      ip          VARCHAR(45),</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133      exito       BOOLEAN NOT NULL DEFAULT TRUE,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134      fecha       TIMESTAMPTZ NOT NULL DEFAULT now()</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140  CREATE FUNCTION fn_bloquear_auditoria() RETURNS trigger AS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141  BEGIN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142      RAISE EXCEPTION 'La tabla auditoria es de solo lectura/anexado';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143  END; $$ LANGUAGE plpgsql;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144  CREATE TRIGGER trg_auditoria_inmutable BEFORE UPDATE OR DELETE ON auditoria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145      FOR EACH ROW EXECUTE FUNCTION fn_bloquear_auditoria();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167  CREATE OR REPLACE VIEW v_inventario AS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168  SELECT id, nombre, unidad, stock_actual, stock_minimo,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169         CASE WHEN stock_actual &lt; stock_minimo THEN 'crit'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170              WHEN stock_actual &lt; stock_minimo * 1.2 THEN 'warn'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171              ELSE 'ok' END AS estado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172    FROM insumos;</w:t>
      </w:r>
    </w:p>
    <w:p>
      <w:pPr>
        <w:spacing w:after="160"/>
      </w:pPr>
    </w:p>
    <w:p>
      <w:pPr>
        <w:spacing w:after="160" w:before="0" w:line="300"/>
        <w:jc w:val="center"/>
      </w:pPr>
      <w:r>
        <w:rPr>
          <w:rFonts w:ascii="Arial" w:cs="Arial" w:eastAsia="Arial" w:hAnsi="Arial"/>
          <w:color w:val="6B5B4B"/>
          <w:sz w:val="18"/>
          <w:szCs w:val="18"/>
        </w:rPr>
        <w:t xml:space="preserve">Fuente: db/schema.sql, líneas 48–56, 125–134, 140–145 y 167–172 (el número de línea está en el margen; "..." marca líneas omitidas).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B3261E" w:sz="24"/>
              <w:bottom w:val="none"/>
              <w:right w:val="none"/>
            </w:tcBorders>
            <w:shd w:fill="FDEAE7" w:val="clear"/>
            <w:tcMar>
              <w:top w:type="dxa" w:w="100"/>
              <w:left w:type="dxa" w:w="160"/>
              <w:bottom w:type="dxa" w:w="100"/>
              <w:right w:type="dxa" w:w="160"/>
            </w:tcMar>
          </w:tcPr>
          <w:p>
            <w:pPr>
              <w:spacing w:after="0" w:line="276"/>
            </w:pPr>
            <w:r>
              <w:rPr>
                <w:rFonts w:ascii="Arial" w:cs="Arial" w:eastAsia="Arial" w:hAnsi="Arial"/>
                <w:b/>
                <w:bCs/>
                <w:sz w:val="20"/>
                <w:szCs w:val="20"/>
              </w:rPr>
              <w:t xml:space="preserve">Advertencia de seguridad detectada en esta verificación.</w:t>
            </w:r>
            <w:r>
              <w:rPr>
                <w:rFonts w:ascii="Arial" w:cs="Arial" w:eastAsia="Arial" w:hAnsi="Arial"/>
                <w:sz w:val="20"/>
                <w:szCs w:val="20"/>
              </w:rPr>
              <w:t xml:space="preserve"> El rol de la aplicación (</w:t>
            </w:r>
            <w:r>
              <w:rPr>
                <w:rFonts w:ascii="Consolas" w:cs="Consolas" w:eastAsia="Consolas" w:hAnsi="Consolas"/>
                <w:shd w:fill="F1ECE2" w:val="clear"/>
              </w:rPr>
              <w:t xml:space="preserve">vastago_app</w:t>
            </w:r>
            <w:r>
              <w:rPr>
                <w:rFonts w:ascii="Arial" w:cs="Arial" w:eastAsia="Arial" w:hAnsi="Arial"/>
                <w:sz w:val="20"/>
                <w:szCs w:val="20"/>
              </w:rPr>
              <w:t xml:space="preserve">) es el propietario de las tablas y, por tanto, puede ejecutar </w:t>
            </w:r>
            <w:r>
              <w:rPr>
                <w:rFonts w:ascii="Consolas" w:cs="Consolas" w:eastAsia="Consolas" w:hAnsi="Consolas"/>
                <w:shd w:fill="F1ECE2" w:val="clear"/>
              </w:rPr>
              <w:t xml:space="preserve">TRUNCATE</w:t>
            </w:r>
            <w:r>
              <w:rPr>
                <w:rFonts w:ascii="Arial" w:cs="Arial" w:eastAsia="Arial" w:hAnsi="Arial"/>
                <w:sz w:val="20"/>
                <w:szCs w:val="20"/>
              </w:rPr>
              <w:t xml:space="preserve"> sobre </w:t>
            </w:r>
            <w:r>
              <w:rPr>
                <w:rFonts w:ascii="Consolas" w:cs="Consolas" w:eastAsia="Consolas" w:hAnsi="Consolas"/>
                <w:shd w:fill="F1ECE2" w:val="clear"/>
              </w:rPr>
              <w:t xml:space="preserve">auditoria</w:t>
            </w:r>
            <w:r>
              <w:rPr>
                <w:rFonts w:ascii="Arial" w:cs="Arial" w:eastAsia="Arial" w:hAnsi="Arial"/>
                <w:sz w:val="20"/>
                <w:szCs w:val="20"/>
              </w:rPr>
              <w:t xml:space="preserve"> (probado con </w:t>
            </w:r>
            <w:r>
              <w:rPr>
                <w:rFonts w:ascii="Consolas" w:cs="Consolas" w:eastAsia="Consolas" w:hAnsi="Consolas"/>
                <w:shd w:fill="F1ECE2" w:val="clear"/>
              </w:rPr>
              <w:t xml:space="preserve">ROLLBACK</w:t>
            </w:r>
            <w:r>
              <w:rPr>
                <w:rFonts w:ascii="Arial" w:cs="Arial" w:eastAsia="Arial" w:hAnsi="Arial"/>
                <w:sz w:val="20"/>
                <w:szCs w:val="20"/>
              </w:rPr>
              <w:t xml:space="preserve">: la tabla quedó vacía dentro de la transacción y se restauró al revertir) o eliminar el trigger. La inmutabilidad vigente protege contra el código de la aplicación y contra inyecciones SQL de tipo </w:t>
            </w:r>
            <w:r>
              <w:rPr>
                <w:rFonts w:ascii="Consolas" w:cs="Consolas" w:eastAsia="Consolas" w:hAnsi="Consolas"/>
                <w:shd w:fill="F1ECE2" w:val="clear"/>
              </w:rPr>
              <w:t xml:space="preserve">UPDATE/DELETE</w:t>
            </w:r>
            <w:r>
              <w:rPr>
                <w:rFonts w:ascii="Arial" w:cs="Arial" w:eastAsia="Arial" w:hAnsi="Arial"/>
                <w:sz w:val="20"/>
                <w:szCs w:val="20"/>
              </w:rPr>
              <w:t xml:space="preserve">, pero no contra un atacante que controle ese rol. </w:t>
            </w:r>
            <w:r>
              <w:rPr>
                <w:rFonts w:ascii="Arial" w:cs="Arial" w:eastAsia="Arial" w:hAnsi="Arial"/>
                <w:b/>
                <w:bCs/>
                <w:sz w:val="20"/>
                <w:szCs w:val="20"/>
              </w:rPr>
              <w:t xml:space="preserve">Mejora propuesta para el Sprint 6:</w:t>
            </w:r>
            <w:r>
              <w:rPr>
                <w:rFonts w:ascii="Arial" w:cs="Arial" w:eastAsia="Arial" w:hAnsi="Arial"/>
                <w:sz w:val="20"/>
                <w:szCs w:val="20"/>
              </w:rPr>
              <w:t xml:space="preserve"> separar un rol propietario (solo migraciones) de un rol de ejecución con </w:t>
            </w:r>
            <w:r>
              <w:rPr>
                <w:rFonts w:ascii="Consolas" w:cs="Consolas" w:eastAsia="Consolas" w:hAnsi="Consolas"/>
                <w:shd w:fill="F1ECE2" w:val="clear"/>
              </w:rPr>
              <w:t xml:space="preserve">GRANT SELECT, INSERT, UPDATE</w:t>
            </w:r>
            <w:r>
              <w:rPr>
                <w:rFonts w:ascii="Arial" w:cs="Arial" w:eastAsia="Arial" w:hAnsi="Arial"/>
                <w:sz w:val="20"/>
                <w:szCs w:val="20"/>
              </w:rPr>
              <w:t xml:space="preserve"> por tabla, revocar </w:t>
            </w:r>
            <w:r>
              <w:rPr>
                <w:rFonts w:ascii="Consolas" w:cs="Consolas" w:eastAsia="Consolas" w:hAnsi="Consolas"/>
                <w:shd w:fill="F1ECE2" w:val="clear"/>
              </w:rPr>
              <w:t xml:space="preserve">TRUNCATE</w:t>
            </w:r>
            <w:r>
              <w:rPr>
                <w:rFonts w:ascii="Arial" w:cs="Arial" w:eastAsia="Arial" w:hAnsi="Arial"/>
                <w:sz w:val="20"/>
                <w:szCs w:val="20"/>
              </w:rPr>
              <w:t xml:space="preserve"> y agregar un trigger de sentencia que lo bloquee. Se registra como deuda técnica del riesgo R3.</w:t>
            </w:r>
          </w:p>
        </w:tc>
      </w:tr>
    </w:tbl>
    <w:p>
      <w:pPr>
        <w:pStyle w:val="Heading3"/>
        <w:keepNext/>
        <w:spacing w:after="100" w:before="200"/>
      </w:pPr>
      <w:r>
        <w:rPr>
          <w:rFonts w:ascii="Arial" w:cs="Arial" w:eastAsia="Arial" w:hAnsi="Arial"/>
          <w:b/>
          <w:bCs/>
          <w:color w:val="4A2C1F"/>
          <w:sz w:val="23"/>
          <w:szCs w:val="23"/>
        </w:rPr>
        <w:t xml:space="preserve">Consistencia entre el modelo, la base de datos y el script SQL</w:t>
      </w:r>
    </w:p>
    <w:p>
      <w:pPr>
        <w:spacing w:after="120" w:before="0" w:line="300"/>
        <w:jc w:val="both"/>
      </w:pPr>
      <w:r>
        <w:rPr>
          <w:rFonts w:ascii="Arial" w:cs="Arial" w:eastAsia="Arial" w:hAnsi="Arial"/>
          <w:sz w:val="22"/>
          <w:szCs w:val="22"/>
        </w:rPr>
        <w:t xml:space="preserve">Para demostrar que el diagrama de la </w:t>
      </w:r>
      <w:r>
        <w:rPr>
          <w:rFonts w:ascii="Arial" w:cs="Arial" w:eastAsia="Arial" w:hAnsi="Arial"/>
          <w:sz w:val="22"/>
          <w:szCs w:val="22"/>
        </w:rPr>
        <w:t xml:space="preserve">Figura 34</w:t>
      </w:r>
      <w:r>
        <w:rPr>
          <w:rFonts w:ascii="Arial" w:cs="Arial" w:eastAsia="Arial" w:hAnsi="Arial"/>
          <w:sz w:val="22"/>
          <w:szCs w:val="22"/>
        </w:rPr>
        <w:t xml:space="preserve"> corresponde a lo que realmente existe, se realizaron dos comprobaciones automáticas con el guion </w:t>
      </w:r>
      <w:r>
        <w:rPr>
          <w:rFonts w:ascii="Consolas" w:cs="Consolas" w:eastAsia="Consolas" w:hAnsi="Consolas"/>
          <w:shd w:fill="F1ECE2" w:val="clear"/>
        </w:rPr>
        <w:t xml:space="preserve">db/admin/verificar_modelo_er.py</w:t>
      </w:r>
      <w:r>
        <w:rPr>
          <w:rFonts w:ascii="Arial" w:cs="Arial" w:eastAsia="Arial" w:hAnsi="Arial"/>
          <w:sz w:val="22"/>
          <w:szCs w:val="22"/>
        </w:rPr>
        <w:t xml:space="preserve">. </w:t>
      </w:r>
      <w:r>
        <w:rPr>
          <w:rFonts w:ascii="Arial" w:cs="Arial" w:eastAsia="Arial" w:hAnsi="Arial"/>
          <w:sz w:val="22"/>
          <w:szCs w:val="22"/>
        </w:rPr>
        <w:t xml:space="preserve">Primera:</w:t>
      </w:r>
      <w:r>
        <w:rPr>
          <w:rFonts w:ascii="Arial" w:cs="Arial" w:eastAsia="Arial" w:hAnsi="Arial"/>
          <w:sz w:val="22"/>
          <w:szCs w:val="22"/>
        </w:rPr>
        <w:t xml:space="preserve"> se leyeron las tablas, columnas, tipos y claves dibujadas en el archivo fuente del diagrama (</w:t>
      </w:r>
      <w:r>
        <w:rPr>
          <w:rFonts w:ascii="Consolas" w:cs="Consolas" w:eastAsia="Consolas" w:hAnsi="Consolas"/>
          <w:shd w:fill="F1ECE2" w:val="clear"/>
        </w:rPr>
        <w:t xml:space="preserve">er_fisico.dot</w:t>
      </w:r>
      <w:r>
        <w:rPr>
          <w:rFonts w:ascii="Arial" w:cs="Arial" w:eastAsia="Arial" w:hAnsi="Arial"/>
          <w:sz w:val="22"/>
          <w:szCs w:val="22"/>
        </w:rPr>
        <w:t xml:space="preserve">) y se compararon con </w:t>
      </w:r>
      <w:r>
        <w:rPr>
          <w:rFonts w:ascii="Consolas" w:cs="Consolas" w:eastAsia="Consolas" w:hAnsi="Consolas"/>
          <w:shd w:fill="F1ECE2" w:val="clear"/>
        </w:rPr>
        <w:t xml:space="preserve">information_schema.columns</w:t>
      </w:r>
      <w:r>
        <w:rPr>
          <w:rFonts w:ascii="Arial" w:cs="Arial" w:eastAsia="Arial" w:hAnsi="Arial"/>
          <w:sz w:val="22"/>
          <w:szCs w:val="22"/>
        </w:rPr>
        <w:t xml:space="preserve"> y </w:t>
      </w:r>
      <w:r>
        <w:rPr>
          <w:rFonts w:ascii="Consolas" w:cs="Consolas" w:eastAsia="Consolas" w:hAnsi="Consolas"/>
          <w:shd w:fill="F1ECE2" w:val="clear"/>
        </w:rPr>
        <w:t xml:space="preserve">pg_constraint</w:t>
      </w:r>
      <w:r>
        <w:rPr>
          <w:rFonts w:ascii="Arial" w:cs="Arial" w:eastAsia="Arial" w:hAnsi="Arial"/>
          <w:sz w:val="22"/>
          <w:szCs w:val="22"/>
        </w:rPr>
        <w:t xml:space="preserve"> de la base en ejecución. </w:t>
      </w:r>
      <w:r>
        <w:rPr>
          <w:rFonts w:ascii="Arial" w:cs="Arial" w:eastAsia="Arial" w:hAnsi="Arial"/>
          <w:sz w:val="22"/>
          <w:szCs w:val="22"/>
        </w:rPr>
        <w:t xml:space="preserve">Segunda:</w:t>
      </w:r>
      <w:r>
        <w:rPr>
          <w:rFonts w:ascii="Arial" w:cs="Arial" w:eastAsia="Arial" w:hAnsi="Arial"/>
          <w:sz w:val="22"/>
          <w:szCs w:val="22"/>
        </w:rPr>
        <w:t xml:space="preserve"> se creó una base temporal ejecutando </w:t>
      </w:r>
      <w:r>
        <w:rPr>
          <w:rFonts w:ascii="Consolas" w:cs="Consolas" w:eastAsia="Consolas" w:hAnsi="Consolas"/>
          <w:shd w:fill="F1ECE2" w:val="clear"/>
        </w:rPr>
        <w:t xml:space="preserve">db/schema.sql</w:t>
      </w:r>
      <w:r>
        <w:rPr>
          <w:rFonts w:ascii="Arial" w:cs="Arial" w:eastAsia="Arial" w:hAnsi="Arial"/>
          <w:sz w:val="22"/>
          <w:szCs w:val="22"/>
        </w:rPr>
        <w:t xml:space="preserve"> desde cero y se comparó con la base real en columnas, restricciones, índices, vista y triggers; la base temporal se eliminó al terminar. El </w:t>
      </w:r>
      <w:r>
        <w:rPr>
          <w:rFonts w:ascii="Arial" w:cs="Arial" w:eastAsia="Arial" w:hAnsi="Arial"/>
          <w:sz w:val="22"/>
          <w:szCs w:val="22"/>
        </w:rPr>
        <w:t xml:space="preserve">Código 31</w:t>
      </w:r>
      <w:r>
        <w:rPr>
          <w:rFonts w:ascii="Arial" w:cs="Arial" w:eastAsia="Arial" w:hAnsi="Arial"/>
          <w:sz w:val="22"/>
          <w:szCs w:val="22"/>
        </w:rPr>
        <w:t xml:space="preserve"> muestra la consulta base y su resultado, y la </w:t>
      </w:r>
      <w:r>
        <w:rPr>
          <w:rFonts w:ascii="Arial" w:cs="Arial" w:eastAsia="Arial" w:hAnsi="Arial"/>
          <w:sz w:val="22"/>
          <w:szCs w:val="22"/>
        </w:rPr>
        <w:t xml:space="preserve">Tabla 92</w:t>
      </w:r>
      <w:r>
        <w:rPr>
          <w:rFonts w:ascii="Arial" w:cs="Arial" w:eastAsia="Arial" w:hAnsi="Arial"/>
          <w:sz w:val="22"/>
          <w:szCs w:val="22"/>
        </w:rPr>
        <w:t xml:space="preserve"> el detalle por tabla.</w:t>
      </w:r>
    </w:p>
    <w:p>
      <w:pPr>
        <w:keepNext/>
        <w:spacing w:after="60" w:before="160"/>
      </w:pPr>
      <w:r>
        <w:rPr>
          <w:rFonts w:ascii="Arial" w:cs="Arial" w:eastAsia="Arial" w:hAnsi="Arial"/>
          <w:b/>
          <w:bCs/>
          <w:color w:val="4A2C1F"/>
          <w:sz w:val="20"/>
          <w:szCs w:val="20"/>
        </w:rPr>
        <w:t xml:space="preserve">Código 31. </w:t>
      </w:r>
      <w:r>
        <w:rPr>
          <w:rFonts w:ascii="Arial" w:cs="Arial" w:eastAsia="Arial" w:hAnsi="Arial"/>
          <w:color w:val="4A2C1F"/>
          <w:sz w:val="20"/>
          <w:szCs w:val="20"/>
        </w:rPr>
        <w:t xml:space="preserve">Consulta a information_schema: columnas por tabla en la base real (PostgreSQL 16.15)</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vastago=# SELECT table_name, count(*) AS columnas FROM information_schema.columns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vastago-#  WHERE table_schema = 'public' GROUP BY 1 ORDER BY 1;</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table_name       | columnas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alertas                |        5</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auditoria              |        9</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bom                    |        3</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demanda_historica      |        3</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insumos                |        7</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movimientos_inventario |        8</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ordenes_produccion     |        8</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productos              |        3</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pronosticos            |        5</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roles                  |        3</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sesiones               |        8</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usuarios               |       11</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v_inventario           |        6      &lt;- la vista (no es una tabla del diagrama)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(13 rows)                                  tablas: 73 columnas en total</w:t>
      </w:r>
    </w:p>
    <w:p>
      <w:pPr>
        <w:spacing w:after="160"/>
      </w:pPr>
    </w:p>
    <w:p>
      <w:pPr>
        <w:spacing w:after="160" w:before="0" w:line="300"/>
        <w:jc w:val="center"/>
      </w:pPr>
      <w:r>
        <w:rPr>
          <w:rFonts w:ascii="Arial" w:cs="Arial" w:eastAsia="Arial" w:hAnsi="Arial"/>
          <w:color w:val="6B5B4B"/>
          <w:sz w:val="18"/>
          <w:szCs w:val="18"/>
        </w:rPr>
        <w:t xml:space="preserve">Fuente: Ejecución propia, 06-oct-2026, rol postgres sobre 127.0.0.1:5433; el resultado completo del guion está en evidencias/08_consistencia_modelo_bd.txt.</w:t>
      </w:r>
    </w:p>
    <w:p>
      <w:pPr>
        <w:keepNext/>
        <w:keepLines/>
        <w:spacing w:after="80" w:before="160"/>
        <w:jc w:val="center"/>
      </w:pPr>
      <w:r>
        <w:rPr>
          <w:rFonts w:ascii="Arial" w:cs="Arial" w:eastAsia="Arial" w:hAnsi="Arial"/>
          <w:b/>
          <w:bCs/>
          <w:color w:val="4A2C1F"/>
          <w:sz w:val="20"/>
          <w:szCs w:val="20"/>
        </w:rPr>
        <w:t xml:space="preserve">Tabla 92. </w:t>
      </w:r>
      <w:r>
        <w:rPr>
          <w:rFonts w:ascii="Arial" w:cs="Arial" w:eastAsia="Arial" w:hAnsi="Arial"/>
          <w:color w:val="4A2C1F"/>
          <w:sz w:val="20"/>
          <w:szCs w:val="20"/>
        </w:rPr>
        <w:t xml:space="preserve">Verificación del diagrama ER contra la base de datos real</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139"/>
        <w:gridCol w:w="1209"/>
        <w:gridCol w:w="1023"/>
        <w:gridCol w:w="1860"/>
        <w:gridCol w:w="1023"/>
        <w:gridCol w:w="2044"/>
      </w:tblGrid>
      <w:tr>
        <w:trPr>
          <w:cantSplit/>
          <w:tblHeader/>
        </w:trPr>
        <w:tc>
          <w:tcPr>
            <w:tcW w:type="dxa" w:w="213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Tabla</w:t>
            </w:r>
          </w:p>
        </w:tc>
        <w:tc>
          <w:tcPr>
            <w:tcW w:type="dxa" w:w="120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Columnas diagrama</w:t>
            </w:r>
          </w:p>
        </w:tc>
        <w:tc>
          <w:tcPr>
            <w:tcW w:type="dxa" w:w="102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Columnas BD</w:t>
            </w:r>
          </w:p>
        </w:tc>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Tipos de dato</w:t>
            </w:r>
          </w:p>
        </w:tc>
        <w:tc>
          <w:tcPr>
            <w:tcW w:type="dxa" w:w="102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PK</w:t>
            </w:r>
          </w:p>
        </w:tc>
        <w:tc>
          <w:tcPr>
            <w:tcW w:type="dxa" w:w="204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FK (BD)</w:t>
            </w:r>
          </w:p>
        </w:tc>
      </w:tr>
      <w:tr>
        <w:trPr>
          <w:cantSplit/>
        </w:trPr>
        <w:tc>
          <w:tcPr>
            <w:tcW w:type="dxa" w:w="21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alertas</w:t>
            </w:r>
          </w:p>
        </w:tc>
        <w:tc>
          <w:tcPr>
            <w:tcW w:type="dxa" w:w="120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5</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5</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Coinciden</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Coincide</w:t>
            </w:r>
          </w:p>
        </w:tc>
        <w:tc>
          <w:tcPr>
            <w:tcW w:type="dxa" w:w="20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0</w:t>
            </w:r>
          </w:p>
        </w:tc>
      </w:tr>
      <w:tr>
        <w:trPr>
          <w:cantSplit/>
        </w:trPr>
        <w:tc>
          <w:tcPr>
            <w:tcW w:type="dxa" w:w="213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auditoria</w:t>
            </w:r>
          </w:p>
        </w:tc>
        <w:tc>
          <w:tcPr>
            <w:tcW w:type="dxa" w:w="120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9</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9</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Coinciden</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Coincide</w:t>
            </w:r>
          </w:p>
        </w:tc>
        <w:tc>
          <w:tcPr>
            <w:tcW w:type="dxa" w:w="20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1</w:t>
            </w:r>
          </w:p>
        </w:tc>
      </w:tr>
      <w:tr>
        <w:trPr>
          <w:cantSplit/>
        </w:trPr>
        <w:tc>
          <w:tcPr>
            <w:tcW w:type="dxa" w:w="21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bom</w:t>
            </w:r>
          </w:p>
        </w:tc>
        <w:tc>
          <w:tcPr>
            <w:tcW w:type="dxa" w:w="120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3</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3</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Coinciden</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Coincide</w:t>
            </w:r>
          </w:p>
        </w:tc>
        <w:tc>
          <w:tcPr>
            <w:tcW w:type="dxa" w:w="20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2 (dibujadas como PK)</w:t>
            </w:r>
          </w:p>
        </w:tc>
      </w:tr>
      <w:tr>
        <w:trPr>
          <w:cantSplit/>
        </w:trPr>
        <w:tc>
          <w:tcPr>
            <w:tcW w:type="dxa" w:w="213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demanda_historica</w:t>
            </w:r>
          </w:p>
        </w:tc>
        <w:tc>
          <w:tcPr>
            <w:tcW w:type="dxa" w:w="120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3</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3</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Coinciden</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Coincide</w:t>
            </w:r>
          </w:p>
        </w:tc>
        <w:tc>
          <w:tcPr>
            <w:tcW w:type="dxa" w:w="20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1 (dibujada como PK)</w:t>
            </w:r>
          </w:p>
        </w:tc>
      </w:tr>
      <w:tr>
        <w:trPr>
          <w:cantSplit/>
        </w:trPr>
        <w:tc>
          <w:tcPr>
            <w:tcW w:type="dxa" w:w="21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insumos</w:t>
            </w:r>
          </w:p>
        </w:tc>
        <w:tc>
          <w:tcPr>
            <w:tcW w:type="dxa" w:w="120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7</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7</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Coinciden</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Coincide</w:t>
            </w:r>
          </w:p>
        </w:tc>
        <w:tc>
          <w:tcPr>
            <w:tcW w:type="dxa" w:w="20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0</w:t>
            </w:r>
          </w:p>
        </w:tc>
      </w:tr>
      <w:tr>
        <w:trPr>
          <w:cantSplit/>
        </w:trPr>
        <w:tc>
          <w:tcPr>
            <w:tcW w:type="dxa" w:w="213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movimientos_inventario</w:t>
            </w:r>
          </w:p>
        </w:tc>
        <w:tc>
          <w:tcPr>
            <w:tcW w:type="dxa" w:w="120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8</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8</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Coinciden</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Coincide</w:t>
            </w:r>
          </w:p>
        </w:tc>
        <w:tc>
          <w:tcPr>
            <w:tcW w:type="dxa" w:w="20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3</w:t>
            </w:r>
          </w:p>
        </w:tc>
      </w:tr>
      <w:tr>
        <w:trPr>
          <w:cantSplit/>
        </w:trPr>
        <w:tc>
          <w:tcPr>
            <w:tcW w:type="dxa" w:w="21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ordenes_produccion</w:t>
            </w:r>
          </w:p>
        </w:tc>
        <w:tc>
          <w:tcPr>
            <w:tcW w:type="dxa" w:w="120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8</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8</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Coinciden</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Coincide</w:t>
            </w:r>
          </w:p>
        </w:tc>
        <w:tc>
          <w:tcPr>
            <w:tcW w:type="dxa" w:w="20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2</w:t>
            </w:r>
          </w:p>
        </w:tc>
      </w:tr>
      <w:tr>
        <w:trPr>
          <w:cantSplit/>
        </w:trPr>
        <w:tc>
          <w:tcPr>
            <w:tcW w:type="dxa" w:w="213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productos</w:t>
            </w:r>
          </w:p>
        </w:tc>
        <w:tc>
          <w:tcPr>
            <w:tcW w:type="dxa" w:w="120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3</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3</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Coinciden</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Coincide</w:t>
            </w:r>
          </w:p>
        </w:tc>
        <w:tc>
          <w:tcPr>
            <w:tcW w:type="dxa" w:w="20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0</w:t>
            </w:r>
          </w:p>
        </w:tc>
      </w:tr>
      <w:tr>
        <w:trPr>
          <w:cantSplit/>
        </w:trPr>
        <w:tc>
          <w:tcPr>
            <w:tcW w:type="dxa" w:w="21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pronosticos</w:t>
            </w:r>
          </w:p>
        </w:tc>
        <w:tc>
          <w:tcPr>
            <w:tcW w:type="dxa" w:w="120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5</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5</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Coinciden</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Coincide</w:t>
            </w:r>
          </w:p>
        </w:tc>
        <w:tc>
          <w:tcPr>
            <w:tcW w:type="dxa" w:w="20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1 (dibujada como PK)</w:t>
            </w:r>
          </w:p>
        </w:tc>
      </w:tr>
      <w:tr>
        <w:trPr>
          <w:cantSplit/>
        </w:trPr>
        <w:tc>
          <w:tcPr>
            <w:tcW w:type="dxa" w:w="213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roles</w:t>
            </w:r>
          </w:p>
        </w:tc>
        <w:tc>
          <w:tcPr>
            <w:tcW w:type="dxa" w:w="120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3</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3</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Coinciden</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Coincide</w:t>
            </w:r>
          </w:p>
        </w:tc>
        <w:tc>
          <w:tcPr>
            <w:tcW w:type="dxa" w:w="20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0</w:t>
            </w:r>
          </w:p>
        </w:tc>
      </w:tr>
      <w:tr>
        <w:trPr>
          <w:cantSplit/>
        </w:trPr>
        <w:tc>
          <w:tcPr>
            <w:tcW w:type="dxa" w:w="21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sesiones</w:t>
            </w:r>
          </w:p>
        </w:tc>
        <w:tc>
          <w:tcPr>
            <w:tcW w:type="dxa" w:w="120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8</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8</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Coinciden</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Coincide</w:t>
            </w:r>
          </w:p>
        </w:tc>
        <w:tc>
          <w:tcPr>
            <w:tcW w:type="dxa" w:w="20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1</w:t>
            </w:r>
          </w:p>
        </w:tc>
      </w:tr>
      <w:tr>
        <w:trPr>
          <w:cantSplit/>
        </w:trPr>
        <w:tc>
          <w:tcPr>
            <w:tcW w:type="dxa" w:w="213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usuarios</w:t>
            </w:r>
          </w:p>
        </w:tc>
        <w:tc>
          <w:tcPr>
            <w:tcW w:type="dxa" w:w="120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11</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11</w:t>
            </w:r>
          </w:p>
        </w:tc>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Coinciden</w:t>
            </w:r>
          </w:p>
        </w:tc>
        <w:tc>
          <w:tcPr>
            <w:tcW w:type="dxa" w:w="10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Coincide</w:t>
            </w:r>
          </w:p>
        </w:tc>
        <w:tc>
          <w:tcPr>
            <w:tcW w:type="dxa" w:w="20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1</w:t>
            </w:r>
          </w:p>
        </w:tc>
      </w:tr>
      <w:tr>
        <w:trPr>
          <w:cantSplit/>
        </w:trPr>
        <w:tc>
          <w:tcPr>
            <w:tcW w:type="dxa" w:w="21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Total</w:t>
            </w:r>
          </w:p>
        </w:tc>
        <w:tc>
          <w:tcPr>
            <w:tcW w:type="dxa" w:w="120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73</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73</w:t>
            </w:r>
          </w:p>
        </w:tc>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70 iguales + 3 enumeraciones</w:t>
            </w:r>
          </w:p>
        </w:tc>
        <w:tc>
          <w:tcPr>
            <w:tcW w:type="dxa" w:w="10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12 de 12</w:t>
            </w:r>
          </w:p>
        </w:tc>
        <w:tc>
          <w:tcPr>
            <w:tcW w:type="dxa" w:w="20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12 (12 relaciones dibujadas)</w:t>
            </w:r>
          </w:p>
        </w:tc>
      </w:tr>
    </w:tbl>
    <w:p>
      <w:pPr>
        <w:spacing w:after="200" w:before="60"/>
        <w:jc w:val="center"/>
      </w:pPr>
      <w:r>
        <w:rPr>
          <w:rFonts w:ascii="Arial" w:cs="Arial" w:eastAsia="Arial" w:hAnsi="Arial"/>
          <w:color w:val="6B5B4B"/>
          <w:sz w:val="18"/>
          <w:szCs w:val="18"/>
        </w:rPr>
        <w:t xml:space="preserve">Fuente: Ejecución propia (06-oct-2026) de db/admin/verificar_modelo_er.py; salida en evidencias/08_consistencia_modelo_bd.txt.</w:t>
      </w:r>
    </w:p>
    <w:p>
      <w:pPr>
        <w:spacing w:after="120" w:before="0" w:line="300"/>
        <w:jc w:val="both"/>
      </w:pPr>
      <w:r>
        <w:rPr>
          <w:rFonts w:ascii="Arial" w:cs="Arial" w:eastAsia="Arial" w:hAnsi="Arial"/>
          <w:sz w:val="22"/>
          <w:szCs w:val="22"/>
        </w:rPr>
        <w:t xml:space="preserve">Resultado de la primera comprobación.</w:t>
      </w:r>
      <w:r>
        <w:rPr>
          <w:rFonts w:ascii="Arial" w:cs="Arial" w:eastAsia="Arial" w:hAnsi="Arial"/>
          <w:sz w:val="22"/>
          <w:szCs w:val="22"/>
        </w:rPr>
        <w:t xml:space="preserve"> Las 12 tablas, las 73 columnas (mismo nombre y mismo orden) y las 12 claves primarias del diagrama coinciden con la base. De los 73 tipos, 70 son idénticos (por ejemplo, </w:t>
      </w:r>
      <w:r>
        <w:rPr>
          <w:rFonts w:ascii="Consolas" w:cs="Consolas" w:eastAsia="Consolas" w:hAnsi="Consolas"/>
          <w:shd w:fill="F1ECE2" w:val="clear"/>
        </w:rPr>
        <w:t xml:space="preserve">NUMERIC(12,3)</w:t>
      </w:r>
      <w:r>
        <w:rPr>
          <w:rFonts w:ascii="Arial" w:cs="Arial" w:eastAsia="Arial" w:hAnsi="Arial"/>
          <w:sz w:val="22"/>
          <w:szCs w:val="22"/>
        </w:rPr>
        <w:t xml:space="preserve">, </w:t>
      </w:r>
      <w:r>
        <w:rPr>
          <w:rFonts w:ascii="Consolas" w:cs="Consolas" w:eastAsia="Consolas" w:hAnsi="Consolas"/>
          <w:shd w:fill="F1ECE2" w:val="clear"/>
        </w:rPr>
        <w:t xml:space="preserve">TIMESTAMPTZ</w:t>
      </w:r>
      <w:r>
        <w:rPr>
          <w:rFonts w:ascii="Arial" w:cs="Arial" w:eastAsia="Arial" w:hAnsi="Arial"/>
          <w:sz w:val="22"/>
          <w:szCs w:val="22"/>
        </w:rPr>
        <w:t xml:space="preserve">, </w:t>
      </w:r>
      <w:r>
        <w:rPr>
          <w:rFonts w:ascii="Consolas" w:cs="Consolas" w:eastAsia="Consolas" w:hAnsi="Consolas"/>
          <w:shd w:fill="F1ECE2" w:val="clear"/>
        </w:rPr>
        <w:t xml:space="preserve">BYTEA</w:t>
      </w:r>
      <w:r>
        <w:rPr>
          <w:rFonts w:ascii="Arial" w:cs="Arial" w:eastAsia="Arial" w:hAnsi="Arial"/>
          <w:sz w:val="22"/>
          <w:szCs w:val="22"/>
        </w:rPr>
        <w:t xml:space="preserve">, </w:t>
      </w:r>
      <w:r>
        <w:rPr>
          <w:rFonts w:ascii="Consolas" w:cs="Consolas" w:eastAsia="Consolas" w:hAnsi="Consolas"/>
          <w:shd w:fill="F1ECE2" w:val="clear"/>
        </w:rPr>
        <w:t xml:space="preserve">CHAR(64)</w:t>
      </w:r>
      <w:r>
        <w:rPr>
          <w:rFonts w:ascii="Arial" w:cs="Arial" w:eastAsia="Arial" w:hAnsi="Arial"/>
          <w:sz w:val="22"/>
          <w:szCs w:val="22"/>
        </w:rPr>
        <w:t xml:space="preserve">); los 3 restantes son columnas que el diagrama rotula con el conjunto de valores permitido (</w:t>
      </w:r>
      <w:r>
        <w:rPr>
          <w:rFonts w:ascii="Consolas" w:cs="Consolas" w:eastAsia="Consolas" w:hAnsi="Consolas"/>
          <w:shd w:fill="F1ECE2" w:val="clear"/>
        </w:rPr>
        <w:t xml:space="preserve">tipo</w:t>
      </w:r>
      <w:r>
        <w:rPr>
          <w:rFonts w:ascii="Arial" w:cs="Arial" w:eastAsia="Arial" w:hAnsi="Arial"/>
          <w:sz w:val="22"/>
          <w:szCs w:val="22"/>
        </w:rPr>
        <w:t xml:space="preserve">, </w:t>
      </w:r>
      <w:r>
        <w:rPr>
          <w:rFonts w:ascii="Consolas" w:cs="Consolas" w:eastAsia="Consolas" w:hAnsi="Consolas"/>
          <w:shd w:fill="F1ECE2" w:val="clear"/>
        </w:rPr>
        <w:t xml:space="preserve">estado</w:t>
      </w:r>
      <w:r>
        <w:rPr>
          <w:rFonts w:ascii="Arial" w:cs="Arial" w:eastAsia="Arial" w:hAnsi="Arial"/>
          <w:sz w:val="22"/>
          <w:szCs w:val="22"/>
        </w:rPr>
        <w:t xml:space="preserve"> y </w:t>
      </w:r>
      <w:r>
        <w:rPr>
          <w:rFonts w:ascii="Consolas" w:cs="Consolas" w:eastAsia="Consolas" w:hAnsi="Consolas"/>
          <w:shd w:fill="F1ECE2" w:val="clear"/>
        </w:rPr>
        <w:t xml:space="preserve">nivel</w:t>
      </w:r>
      <w:r>
        <w:rPr>
          <w:rFonts w:ascii="Arial" w:cs="Arial" w:eastAsia="Arial" w:hAnsi="Arial"/>
          <w:sz w:val="22"/>
          <w:szCs w:val="22"/>
        </w:rPr>
        <w:t xml:space="preserve">), que en la base son </w:t>
      </w:r>
      <w:r>
        <w:rPr>
          <w:rFonts w:ascii="Consolas" w:cs="Consolas" w:eastAsia="Consolas" w:hAnsi="Consolas"/>
          <w:shd w:fill="F1ECE2" w:val="clear"/>
        </w:rPr>
        <w:t xml:space="preserve">VARCHAR</w:t>
      </w:r>
      <w:r>
        <w:rPr>
          <w:rFonts w:ascii="Arial" w:cs="Arial" w:eastAsia="Arial" w:hAnsi="Arial"/>
          <w:sz w:val="22"/>
          <w:szCs w:val="22"/>
        </w:rPr>
        <w:t xml:space="preserve"> con el CHECK correspondiente, como confirma </w:t>
      </w:r>
      <w:r>
        <w:rPr>
          <w:rFonts w:ascii="Consolas" w:cs="Consolas" w:eastAsia="Consolas" w:hAnsi="Consolas"/>
          <w:shd w:fill="F1ECE2" w:val="clear"/>
        </w:rPr>
        <w:t xml:space="preserve">pg_constraint</w:t>
      </w:r>
      <w:r>
        <w:rPr>
          <w:rFonts w:ascii="Arial" w:cs="Arial" w:eastAsia="Arial" w:hAnsi="Arial"/>
          <w:sz w:val="22"/>
          <w:szCs w:val="22"/>
        </w:rPr>
        <w:t xml:space="preserve">. Las 12 relaciones dibujadas equivalen exactamente a las 12 claves foráneas. En </w:t>
      </w:r>
      <w:r>
        <w:rPr>
          <w:rFonts w:ascii="Consolas" w:cs="Consolas" w:eastAsia="Consolas" w:hAnsi="Consolas"/>
          <w:shd w:fill="F1ECE2" w:val="clear"/>
        </w:rPr>
        <w:t xml:space="preserve">bom</w:t>
      </w:r>
      <w:r>
        <w:rPr>
          <w:rFonts w:ascii="Arial" w:cs="Arial" w:eastAsia="Arial" w:hAnsi="Arial"/>
          <w:sz w:val="22"/>
          <w:szCs w:val="22"/>
        </w:rPr>
        <w:t xml:space="preserve">, </w:t>
      </w:r>
      <w:r>
        <w:rPr>
          <w:rFonts w:ascii="Consolas" w:cs="Consolas" w:eastAsia="Consolas" w:hAnsi="Consolas"/>
          <w:shd w:fill="F1ECE2" w:val="clear"/>
        </w:rPr>
        <w:t xml:space="preserve">demanda_historica</w:t>
      </w:r>
      <w:r>
        <w:rPr>
          <w:rFonts w:ascii="Arial" w:cs="Arial" w:eastAsia="Arial" w:hAnsi="Arial"/>
          <w:sz w:val="22"/>
          <w:szCs w:val="22"/>
        </w:rPr>
        <w:t xml:space="preserve"> y </w:t>
      </w:r>
      <w:r>
        <w:rPr>
          <w:rFonts w:ascii="Consolas" w:cs="Consolas" w:eastAsia="Consolas" w:hAnsi="Consolas"/>
          <w:shd w:fill="F1ECE2" w:val="clear"/>
        </w:rPr>
        <w:t xml:space="preserve">pronosticos</w:t>
      </w:r>
      <w:r>
        <w:rPr>
          <w:rFonts w:ascii="Arial" w:cs="Arial" w:eastAsia="Arial" w:hAnsi="Arial"/>
          <w:sz w:val="22"/>
          <w:szCs w:val="22"/>
        </w:rPr>
        <w:t xml:space="preserve"> la clave foránea forma parte de la clave primaria compuesta y el diagrama la marca solo como PK: es una diferencia de notación, no de estructura.</w:t>
      </w:r>
    </w:p>
    <w:p>
      <w:pPr>
        <w:spacing w:after="120" w:before="0" w:line="300"/>
        <w:jc w:val="both"/>
      </w:pPr>
      <w:r>
        <w:rPr>
          <w:rFonts w:ascii="Arial" w:cs="Arial" w:eastAsia="Arial" w:hAnsi="Arial"/>
          <w:sz w:val="22"/>
          <w:szCs w:val="22"/>
        </w:rPr>
        <w:t xml:space="preserve">Resultado de la segunda comprobación.</w:t>
      </w:r>
      <w:r>
        <w:rPr>
          <w:rFonts w:ascii="Arial" w:cs="Arial" w:eastAsia="Arial" w:hAnsi="Arial"/>
          <w:sz w:val="22"/>
          <w:szCs w:val="22"/>
        </w:rPr>
        <w:t xml:space="preserve"> La base real y la creada desde </w:t>
      </w:r>
      <w:r>
        <w:rPr>
          <w:rFonts w:ascii="Consolas" w:cs="Consolas" w:eastAsia="Consolas" w:hAnsi="Consolas"/>
          <w:shd w:fill="F1ECE2" w:val="clear"/>
        </w:rPr>
        <w:t xml:space="preserve">db/schema.sql</w:t>
      </w:r>
      <w:r>
        <w:rPr>
          <w:rFonts w:ascii="Arial" w:cs="Arial" w:eastAsia="Arial" w:hAnsi="Arial"/>
          <w:sz w:val="22"/>
          <w:szCs w:val="22"/>
        </w:rPr>
        <w:t xml:space="preserve"> son </w:t>
      </w:r>
      <w:r>
        <w:rPr>
          <w:rFonts w:ascii="Arial" w:cs="Arial" w:eastAsia="Arial" w:hAnsi="Arial"/>
          <w:sz w:val="22"/>
          <w:szCs w:val="22"/>
        </w:rPr>
        <w:t xml:space="preserve">idénticas</w:t>
      </w:r>
      <w:r>
        <w:rPr>
          <w:rFonts w:ascii="Arial" w:cs="Arial" w:eastAsia="Arial" w:hAnsi="Arial"/>
          <w:sz w:val="22"/>
          <w:szCs w:val="22"/>
        </w:rPr>
        <w:t xml:space="preserve"> en columnas (73 y 73), restricciones (41 y 41), índices (24 y 24), definición de la vista y triggers (2 y 2). Por tanto, el script SQL, la base en ejecución y el diagrama no presentan discrepancias estructurales. Lo que el diagrama no dibuja, por su naturaleza, son los objetos que no son columnas: la vista </w:t>
      </w:r>
      <w:r>
        <w:rPr>
          <w:rFonts w:ascii="Consolas" w:cs="Consolas" w:eastAsia="Consolas" w:hAnsi="Consolas"/>
          <w:shd w:fill="F1ECE2" w:val="clear"/>
        </w:rPr>
        <w:t xml:space="preserve">v_inventario</w:t>
      </w:r>
      <w:r>
        <w:rPr>
          <w:rFonts w:ascii="Arial" w:cs="Arial" w:eastAsia="Arial" w:hAnsi="Arial"/>
          <w:sz w:val="22"/>
          <w:szCs w:val="22"/>
        </w:rPr>
        <w:t xml:space="preserve">, los dos triggers, las acciones </w:t>
      </w:r>
      <w:r>
        <w:rPr>
          <w:rFonts w:ascii="Consolas" w:cs="Consolas" w:eastAsia="Consolas" w:hAnsi="Consolas"/>
          <w:shd w:fill="F1ECE2" w:val="clear"/>
        </w:rPr>
        <w:t xml:space="preserve">ON DELETE</w:t>
      </w:r>
      <w:r>
        <w:rPr>
          <w:rFonts w:ascii="Arial" w:cs="Arial" w:eastAsia="Arial" w:hAnsi="Arial"/>
          <w:sz w:val="22"/>
          <w:szCs w:val="22"/>
        </w:rPr>
        <w:t xml:space="preserve">, el CHECK del formato del correo y varias de las siete restricciones CHECK de valor (el diagrama rotula solo tres de ellas con </w:t>
      </w:r>
      <w:r>
        <w:rPr>
          <w:rFonts w:ascii="Consolas" w:cs="Consolas" w:eastAsia="Consolas" w:hAnsi="Consolas"/>
          <w:shd w:fill="F1ECE2" w:val="clear"/>
        </w:rPr>
        <w:t xml:space="preserve">&gt;0</w:t>
      </w:r>
      <w:r>
        <w:rPr>
          <w:rFonts w:ascii="Arial" w:cs="Arial" w:eastAsia="Arial" w:hAnsi="Arial"/>
          <w:sz w:val="22"/>
          <w:szCs w:val="22"/>
        </w:rPr>
        <w:t xml:space="preserve"> y </w:t>
      </w:r>
      <w:r>
        <w:rPr>
          <w:rFonts w:ascii="Consolas" w:cs="Consolas" w:eastAsia="Consolas" w:hAnsi="Consolas"/>
          <w:shd w:fill="F1ECE2" w:val="clear"/>
        </w:rPr>
        <w:t xml:space="preserve">≥0</w:t>
      </w:r>
      <w:r>
        <w:rPr>
          <w:rFonts w:ascii="Arial" w:cs="Arial" w:eastAsia="Arial" w:hAnsi="Arial"/>
          <w:sz w:val="22"/>
          <w:szCs w:val="22"/>
        </w:rPr>
        <w:t xml:space="preserve">: </w:t>
      </w:r>
      <w:r>
        <w:rPr>
          <w:rFonts w:ascii="Consolas" w:cs="Consolas" w:eastAsia="Consolas" w:hAnsi="Consolas"/>
          <w:shd w:fill="F1ECE2" w:val="clear"/>
        </w:rPr>
        <w:t xml:space="preserve">stock_actual</w:t>
      </w:r>
      <w:r>
        <w:rPr>
          <w:rFonts w:ascii="Arial" w:cs="Arial" w:eastAsia="Arial" w:hAnsi="Arial"/>
          <w:sz w:val="22"/>
          <w:szCs w:val="22"/>
        </w:rPr>
        <w:t xml:space="preserve">, </w:t>
      </w:r>
      <w:r>
        <w:rPr>
          <w:rFonts w:ascii="Consolas" w:cs="Consolas" w:eastAsia="Consolas" w:hAnsi="Consolas"/>
          <w:shd w:fill="F1ECE2" w:val="clear"/>
        </w:rPr>
        <w:t xml:space="preserve">movimientos_inventario.cantidad</w:t>
      </w:r>
      <w:r>
        <w:rPr>
          <w:rFonts w:ascii="Arial" w:cs="Arial" w:eastAsia="Arial" w:hAnsi="Arial"/>
          <w:sz w:val="22"/>
          <w:szCs w:val="22"/>
        </w:rPr>
        <w:t xml:space="preserve"> y </w:t>
      </w:r>
      <w:r>
        <w:rPr>
          <w:rFonts w:ascii="Consolas" w:cs="Consolas" w:eastAsia="Consolas" w:hAnsi="Consolas"/>
          <w:shd w:fill="F1ECE2" w:val="clear"/>
        </w:rPr>
        <w:t xml:space="preserve">ordenes_produccion.cantidad</w:t>
      </w:r>
      <w:r>
        <w:rPr>
          <w:rFonts w:ascii="Arial" w:cs="Arial" w:eastAsia="Arial" w:hAnsi="Arial"/>
          <w:sz w:val="22"/>
          <w:szCs w:val="22"/>
        </w:rPr>
        <w:t xml:space="preserve">). Se documentan en la </w:t>
      </w:r>
      <w:r>
        <w:rPr>
          <w:rFonts w:ascii="Arial" w:cs="Arial" w:eastAsia="Arial" w:hAnsi="Arial"/>
          <w:sz w:val="22"/>
          <w:szCs w:val="22"/>
        </w:rPr>
        <w:t xml:space="preserve">Tabla 90</w:t>
      </w:r>
      <w:r>
        <w:rPr>
          <w:rFonts w:ascii="Arial" w:cs="Arial" w:eastAsia="Arial" w:hAnsi="Arial"/>
          <w:sz w:val="22"/>
          <w:szCs w:val="22"/>
        </w:rPr>
        <w:t xml:space="preserve"> y en la </w:t>
      </w:r>
      <w:r>
        <w:rPr>
          <w:rFonts w:ascii="Arial" w:cs="Arial" w:eastAsia="Arial" w:hAnsi="Arial"/>
          <w:sz w:val="22"/>
          <w:szCs w:val="22"/>
        </w:rPr>
        <w:t xml:space="preserve">Tabla 91</w:t>
      </w:r>
      <w:r>
        <w:rPr>
          <w:rFonts w:ascii="Arial" w:cs="Arial" w:eastAsia="Arial" w:hAnsi="Arial"/>
          <w:sz w:val="22"/>
          <w:szCs w:val="22"/>
        </w:rPr>
        <w:t xml:space="preserve">.</w:t>
      </w:r>
    </w:p>
    <w:p>
      <w:pPr>
        <w:pStyle w:val="Heading2"/>
        <w:keepNext/>
        <w:spacing w:after="120" w:before="280"/>
      </w:pPr>
      <w:r>
        <w:rPr>
          <w:rFonts w:ascii="Arial" w:cs="Arial" w:eastAsia="Arial" w:hAnsi="Arial"/>
          <w:b/>
          <w:bCs/>
          <w:color w:val="4A2C1F"/>
          <w:sz w:val="26"/>
          <w:szCs w:val="26"/>
        </w:rPr>
        <w:t xml:space="preserve">8.2 Informe de Administración y Replicación</w:t>
      </w:r>
    </w:p>
    <w:p>
      <w:pPr>
        <w:spacing w:after="120" w:before="0" w:line="300"/>
        <w:jc w:val="both"/>
      </w:pPr>
      <w:r>
        <w:rPr>
          <w:rFonts w:ascii="Arial" w:cs="Arial" w:eastAsia="Arial" w:hAnsi="Arial"/>
          <w:sz w:val="22"/>
          <w:szCs w:val="22"/>
        </w:rPr>
        <w:t xml:space="preserve">El sistema usa </w:t>
      </w:r>
      <w:r>
        <w:rPr>
          <w:rFonts w:ascii="Arial" w:cs="Arial" w:eastAsia="Arial" w:hAnsi="Arial"/>
          <w:sz w:val="22"/>
          <w:szCs w:val="22"/>
        </w:rPr>
        <w:t xml:space="preserve">PostgreSQL 16</w:t>
      </w:r>
      <w:r>
        <w:rPr>
          <w:rFonts w:ascii="Arial" w:cs="Arial" w:eastAsia="Arial" w:hAnsi="Arial"/>
          <w:sz w:val="22"/>
          <w:szCs w:val="22"/>
        </w:rPr>
        <w:t xml:space="preserve"> (instancia local 16.15; el Blueprint de Render declara </w:t>
      </w:r>
      <w:r>
        <w:rPr>
          <w:rFonts w:ascii="Consolas" w:cs="Consolas" w:eastAsia="Consolas" w:hAnsi="Consolas"/>
          <w:shd w:fill="F1ECE2" w:val="clear"/>
        </w:rPr>
        <w:t xml:space="preserve">postgresMajorVersion: "16"</w:t>
      </w:r>
      <w:r>
        <w:rPr>
          <w:rFonts w:ascii="Arial" w:cs="Arial" w:eastAsia="Arial" w:hAnsi="Arial"/>
          <w:sz w:val="22"/>
          <w:szCs w:val="22"/>
        </w:rPr>
        <w:t xml:space="preserve">). La elección se fundamenta en el capítulo 3 y se resume por sus consecuencias de administración: es un motor relacional con transacciones ACID y control de concurrencia multiversión (MVCC), de modo que las lecturas no bloquean a las escrituras; admite restricciones CHECK, triggers, vistas y bloqueo de filas, que el diseño de la sección 8.1 aprovecha; incluye de serie la replicación por transmisión de WAL, los roles con privilegios finos y la autenticación SCRAM-SHA-256; y su licencia libre no añade costo de licenciamiento para una empresa pequeña. Para el mismo tamaño de empresa, un motor sin replicación nativa o con licencia de pago habría encarecido el requisito RNF03 (disponibilidad y respaldo).</w:t>
      </w:r>
    </w:p>
    <w:p>
      <w:pPr>
        <w:pStyle w:val="Heading3"/>
        <w:keepNext/>
        <w:spacing w:after="100" w:before="200"/>
      </w:pPr>
      <w:r>
        <w:rPr>
          <w:rFonts w:ascii="Arial" w:cs="Arial" w:eastAsia="Arial" w:hAnsi="Arial"/>
          <w:b/>
          <w:bCs/>
          <w:color w:val="4A2C1F"/>
          <w:sz w:val="23"/>
          <w:szCs w:val="23"/>
        </w:rPr>
        <w:t xml:space="preserve">Replicación elegida frente a las alternativas</w:t>
      </w:r>
    </w:p>
    <w:p>
      <w:pPr>
        <w:spacing w:after="120" w:before="0" w:line="300"/>
        <w:jc w:val="both"/>
      </w:pPr>
      <w:r>
        <w:rPr>
          <w:rFonts w:ascii="Arial" w:cs="Arial" w:eastAsia="Arial" w:hAnsi="Arial"/>
          <w:sz w:val="22"/>
          <w:szCs w:val="22"/>
        </w:rPr>
        <w:t xml:space="preserve">PostgreSQL ofrece dos familias de replicación: la </w:t>
      </w:r>
      <w:r>
        <w:rPr>
          <w:rFonts w:ascii="Arial" w:cs="Arial" w:eastAsia="Arial" w:hAnsi="Arial"/>
          <w:sz w:val="22"/>
          <w:szCs w:val="22"/>
        </w:rPr>
        <w:t xml:space="preserve">física</w:t>
      </w:r>
      <w:r>
        <w:rPr>
          <w:rFonts w:ascii="Arial" w:cs="Arial" w:eastAsia="Arial" w:hAnsi="Arial"/>
          <w:sz w:val="22"/>
          <w:szCs w:val="22"/>
        </w:rPr>
        <w:t xml:space="preserve"> (copia el flujo de registro WAL, es decir, el clúster completo) y la </w:t>
      </w:r>
      <w:r>
        <w:rPr>
          <w:rFonts w:ascii="Arial" w:cs="Arial" w:eastAsia="Arial" w:hAnsi="Arial"/>
          <w:sz w:val="22"/>
          <w:szCs w:val="22"/>
        </w:rPr>
        <w:t xml:space="preserve">lógica</w:t>
      </w:r>
      <w:r>
        <w:rPr>
          <w:rFonts w:ascii="Arial" w:cs="Arial" w:eastAsia="Arial" w:hAnsi="Arial"/>
          <w:sz w:val="22"/>
          <w:szCs w:val="22"/>
        </w:rPr>
        <w:t xml:space="preserve"> (publica cambios de filas de tablas concretas). La física, a su vez, puede ser asíncrona o síncrona. La </w:t>
      </w:r>
      <w:r>
        <w:rPr>
          <w:rFonts w:ascii="Arial" w:cs="Arial" w:eastAsia="Arial" w:hAnsi="Arial"/>
          <w:sz w:val="22"/>
          <w:szCs w:val="22"/>
        </w:rPr>
        <w:t xml:space="preserve">Tabla 93</w:t>
      </w:r>
      <w:r>
        <w:rPr>
          <w:rFonts w:ascii="Arial" w:cs="Arial" w:eastAsia="Arial" w:hAnsi="Arial"/>
          <w:sz w:val="22"/>
          <w:szCs w:val="22"/>
        </w:rPr>
        <w:t xml:space="preserve"> las compara con los criterios que importan a Vástago &amp; Co.</w:t>
      </w:r>
    </w:p>
    <w:p>
      <w:pPr>
        <w:keepNext/>
        <w:keepLines/>
        <w:spacing w:after="80" w:before="160"/>
        <w:jc w:val="center"/>
      </w:pPr>
      <w:r>
        <w:rPr>
          <w:rFonts w:ascii="Arial" w:cs="Arial" w:eastAsia="Arial" w:hAnsi="Arial"/>
          <w:b/>
          <w:bCs/>
          <w:color w:val="4A2C1F"/>
          <w:sz w:val="20"/>
          <w:szCs w:val="20"/>
        </w:rPr>
        <w:t xml:space="preserve">Tabla 93. </w:t>
      </w:r>
      <w:r>
        <w:rPr>
          <w:rFonts w:ascii="Arial" w:cs="Arial" w:eastAsia="Arial" w:hAnsi="Arial"/>
          <w:color w:val="4A2C1F"/>
          <w:sz w:val="20"/>
          <w:szCs w:val="20"/>
        </w:rPr>
        <w:t xml:space="preserve">Comparación de las estrategias de replicación de PostgreSQL</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647"/>
        <w:gridCol w:w="2518"/>
        <w:gridCol w:w="2518"/>
        <w:gridCol w:w="2615"/>
      </w:tblGrid>
      <w:tr>
        <w:trPr>
          <w:cantSplit/>
          <w:tblHeader/>
        </w:trPr>
        <w:tc>
          <w:tcPr>
            <w:tcW w:type="dxa" w:w="164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Criterio</w:t>
            </w:r>
          </w:p>
        </w:tc>
        <w:tc>
          <w:tcPr>
            <w:tcW w:type="dxa" w:w="251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Física asíncrona (elegida)</w:t>
            </w:r>
          </w:p>
        </w:tc>
        <w:tc>
          <w:tcPr>
            <w:tcW w:type="dxa" w:w="251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Física síncrona</w:t>
            </w:r>
          </w:p>
        </w:tc>
        <w:tc>
          <w:tcPr>
            <w:tcW w:type="dxa" w:w="261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Lógica (publicación / suscripción)</w:t>
            </w:r>
          </w:p>
        </w:tc>
      </w:tr>
      <w:tr>
        <w:trPr>
          <w:cantSplit/>
        </w:trPr>
        <w:tc>
          <w:tcPr>
            <w:tcW w:type="dxa" w:w="16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Qué se copia</w:t>
            </w:r>
          </w:p>
        </w:tc>
        <w:tc>
          <w:tcPr>
            <w:tcW w:type="dxa" w:w="2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Todo el clúster, byte a byte, vía WAL.</w:t>
            </w:r>
          </w:p>
        </w:tc>
        <w:tc>
          <w:tcPr>
            <w:tcW w:type="dxa" w:w="2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Igual que la asíncrona.</w:t>
            </w:r>
          </w:p>
        </w:tc>
        <w:tc>
          <w:tcPr>
            <w:tcW w:type="dxa" w:w="261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Filas de las tablas publicadas (INSERT, UPDATE, DELETE).</w:t>
            </w:r>
          </w:p>
        </w:tc>
      </w:tr>
      <w:tr>
        <w:trPr>
          <w:cantSplit/>
        </w:trPr>
        <w:tc>
          <w:tcPr>
            <w:tcW w:type="dxa" w:w="16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Confirmación del COMMIT</w:t>
            </w:r>
          </w:p>
        </w:tc>
        <w:tc>
          <w:tcPr>
            <w:tcW w:type="dxa" w:w="251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No espera a la réplica.</w:t>
            </w:r>
          </w:p>
        </w:tc>
        <w:tc>
          <w:tcPr>
            <w:tcW w:type="dxa" w:w="251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Espera la confirmación de al menos una réplica (synchronous_standby_names).</w:t>
            </w:r>
          </w:p>
        </w:tc>
        <w:tc>
          <w:tcPr>
            <w:tcW w:type="dxa" w:w="261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No espera (asíncrona por defecto).</w:t>
            </w:r>
          </w:p>
        </w:tc>
      </w:tr>
      <w:tr>
        <w:trPr>
          <w:cantSplit/>
        </w:trPr>
        <w:tc>
          <w:tcPr>
            <w:tcW w:type="dxa" w:w="16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Pérdida posible si cae el primario</w:t>
            </w:r>
          </w:p>
        </w:tc>
        <w:tc>
          <w:tcPr>
            <w:tcW w:type="dxa" w:w="2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Los últimos WAL aún no enviados (segundos); 0 bytes de retraso medido en reposo.</w:t>
            </w:r>
          </w:p>
        </w:tc>
        <w:tc>
          <w:tcPr>
            <w:tcW w:type="dxa" w:w="2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Ninguna para las transacciones confirmadas.</w:t>
            </w:r>
          </w:p>
        </w:tc>
        <w:tc>
          <w:tcPr>
            <w:tcW w:type="dxa" w:w="261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Igual que la asíncrona.</w:t>
            </w:r>
          </w:p>
        </w:tc>
      </w:tr>
      <w:tr>
        <w:trPr>
          <w:cantSplit/>
        </w:trPr>
        <w:tc>
          <w:tcPr>
            <w:tcW w:type="dxa" w:w="16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Efecto si cae la réplica</w:t>
            </w:r>
          </w:p>
        </w:tc>
        <w:tc>
          <w:tcPr>
            <w:tcW w:type="dxa" w:w="251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Ninguno en el primario; el slot retiene el WAL pendiente.</w:t>
            </w:r>
          </w:p>
        </w:tc>
        <w:tc>
          <w:tcPr>
            <w:tcW w:type="dxa" w:w="251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Las escrituras se bloquean hasta recuperar la réplica o quitarla de la lista.</w:t>
            </w:r>
          </w:p>
        </w:tc>
        <w:tc>
          <w:tcPr>
            <w:tcW w:type="dxa" w:w="261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Ninguno en el primario; el slot lógico retiene WAL.</w:t>
            </w:r>
          </w:p>
        </w:tc>
      </w:tr>
      <w:tr>
        <w:trPr>
          <w:cantSplit/>
        </w:trPr>
        <w:tc>
          <w:tcPr>
            <w:tcW w:type="dxa" w:w="16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DDL, secuencias, triggers</w:t>
            </w:r>
          </w:p>
        </w:tc>
        <w:tc>
          <w:tcPr>
            <w:tcW w:type="dxa" w:w="2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Se replican (copia física).</w:t>
            </w:r>
          </w:p>
        </w:tc>
        <w:tc>
          <w:tcPr>
            <w:tcW w:type="dxa" w:w="2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Se replican.</w:t>
            </w:r>
          </w:p>
        </w:tc>
        <w:tc>
          <w:tcPr>
            <w:tcW w:type="dxa" w:w="261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No se replican DDL ni valores de secuencias; requiere clave o REPLICA IDENTITY.</w:t>
            </w:r>
          </w:p>
        </w:tc>
      </w:tr>
      <w:tr>
        <w:trPr>
          <w:cantSplit/>
        </w:trPr>
        <w:tc>
          <w:tcPr>
            <w:tcW w:type="dxa" w:w="16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Uso de la réplica</w:t>
            </w:r>
          </w:p>
        </w:tc>
        <w:tc>
          <w:tcPr>
            <w:tcW w:type="dxa" w:w="251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Lectura (hot standby) y candidata a promoción.</w:t>
            </w:r>
          </w:p>
        </w:tc>
        <w:tc>
          <w:tcPr>
            <w:tcW w:type="dxa" w:w="251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Igual.</w:t>
            </w:r>
          </w:p>
        </w:tc>
        <w:tc>
          <w:tcPr>
            <w:tcW w:type="dxa" w:w="261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Lectura y escritura en tablas no replicadas; puede ser otra versión mayor.</w:t>
            </w:r>
          </w:p>
        </w:tc>
      </w:tr>
      <w:tr>
        <w:trPr>
          <w:cantSplit/>
        </w:trPr>
        <w:tc>
          <w:tcPr>
            <w:tcW w:type="dxa" w:w="16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Costo en la escritura</w:t>
            </w:r>
          </w:p>
        </w:tc>
        <w:tc>
          <w:tcPr>
            <w:tcW w:type="dxa" w:w="2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Ninguno.</w:t>
            </w:r>
          </w:p>
        </w:tc>
        <w:tc>
          <w:tcPr>
            <w:tcW w:type="dxa" w:w="2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Un viaje de red y un fsync remoto por COMMIT.</w:t>
            </w:r>
          </w:p>
        </w:tc>
        <w:tc>
          <w:tcPr>
            <w:tcW w:type="dxa" w:w="261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Ninguno en el COMMIT; decodificación lógica en el primario.</w:t>
            </w:r>
          </w:p>
        </w:tc>
      </w:tr>
      <w:tr>
        <w:trPr>
          <w:cantSplit/>
        </w:trPr>
        <w:tc>
          <w:tcPr>
            <w:tcW w:type="dxa" w:w="16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Complejidad operativa</w:t>
            </w:r>
          </w:p>
        </w:tc>
        <w:tc>
          <w:tcPr>
            <w:tcW w:type="dxa" w:w="251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Baja: pg_basebackup y un slot.</w:t>
            </w:r>
          </w:p>
        </w:tc>
        <w:tc>
          <w:tcPr>
            <w:tcW w:type="dxa" w:w="251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Media: política de quórum y riesgo de bloqueo.</w:t>
            </w:r>
          </w:p>
        </w:tc>
        <w:tc>
          <w:tcPr>
            <w:tcW w:type="dxa" w:w="261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Alta: publicaciones, conflictos y DDL manual.</w:t>
            </w:r>
          </w:p>
        </w:tc>
      </w:tr>
      <w:tr>
        <w:trPr>
          <w:cantSplit/>
        </w:trPr>
        <w:tc>
          <w:tcPr>
            <w:tcW w:type="dxa" w:w="16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Encaje con el proyecto</w:t>
            </w:r>
          </w:p>
        </w:tc>
        <w:tc>
          <w:tcPr>
            <w:tcW w:type="dxa" w:w="2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Alto</w:t>
            </w:r>
            <w:r>
              <w:rPr>
                <w:rFonts w:ascii="Arial" w:cs="Arial" w:eastAsia="Arial" w:hAnsi="Arial"/>
                <w:sz w:val="16"/>
                <w:szCs w:val="16"/>
              </w:rPr>
              <w:t xml:space="preserve">: copia completa, sin riesgo para la disponibilidad de escritura.</w:t>
            </w:r>
          </w:p>
        </w:tc>
        <w:tc>
          <w:tcPr>
            <w:tcW w:type="dxa" w:w="2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Bajo: con una sola réplica, su caída detendría los registros de la planta.</w:t>
            </w:r>
          </w:p>
        </w:tc>
        <w:tc>
          <w:tcPr>
            <w:tcW w:type="dxa" w:w="261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Bajo: no sirve como standby completo ni replica el esquema.</w:t>
            </w:r>
          </w:p>
        </w:tc>
      </w:tr>
    </w:tbl>
    <w:p>
      <w:pPr>
        <w:spacing w:after="200" w:before="60"/>
        <w:jc w:val="center"/>
      </w:pPr>
      <w:r>
        <w:rPr>
          <w:rFonts w:ascii="Arial" w:cs="Arial" w:eastAsia="Arial" w:hAnsi="Arial"/>
          <w:color w:val="6B5B4B"/>
          <w:sz w:val="18"/>
          <w:szCs w:val="18"/>
        </w:rPr>
        <w:t xml:space="preserve">Fuente: Elaboración propia a partir de la documentación oficial de PostgreSQL 16 (capítulos de replicación y de alta disponibilidad) y de la configuración de db/replication/.</w:t>
      </w:r>
    </w:p>
    <w:p>
      <w:pPr>
        <w:spacing w:after="120" w:before="0" w:line="300"/>
        <w:jc w:val="both"/>
      </w:pPr>
      <w:r>
        <w:rPr>
          <w:rFonts w:ascii="Arial" w:cs="Arial" w:eastAsia="Arial" w:hAnsi="Arial"/>
          <w:sz w:val="22"/>
          <w:szCs w:val="22"/>
        </w:rPr>
        <w:t xml:space="preserve">Justificación.</w:t>
      </w:r>
      <w:r>
        <w:rPr>
          <w:rFonts w:ascii="Arial" w:cs="Arial" w:eastAsia="Arial" w:hAnsi="Arial"/>
          <w:sz w:val="22"/>
          <w:szCs w:val="22"/>
        </w:rPr>
        <w:t xml:space="preserve"> Se eligió la replicación física asíncrona con slot por cuatro razones. (1) </w:t>
      </w:r>
      <w:r>
        <w:rPr>
          <w:rFonts w:ascii="Arial" w:cs="Arial" w:eastAsia="Arial" w:hAnsi="Arial"/>
          <w:sz w:val="22"/>
          <w:szCs w:val="22"/>
        </w:rPr>
        <w:t xml:space="preserve">Objetivo de recuperación:</w:t>
      </w:r>
      <w:r>
        <w:rPr>
          <w:rFonts w:ascii="Arial" w:cs="Arial" w:eastAsia="Arial" w:hAnsi="Arial"/>
          <w:sz w:val="22"/>
          <w:szCs w:val="22"/>
        </w:rPr>
        <w:t xml:space="preserve"> el sistema se propone un RPO de 24 horas con el respaldo diario (capítulo 6); la réplica lo mejora a segundos sin pagar latencia en cada COMMIT. (2) </w:t>
      </w:r>
      <w:r>
        <w:rPr>
          <w:rFonts w:ascii="Arial" w:cs="Arial" w:eastAsia="Arial" w:hAnsi="Arial"/>
          <w:sz w:val="22"/>
          <w:szCs w:val="22"/>
        </w:rPr>
        <w:t xml:space="preserve">Disponibilidad de escritura:</w:t>
      </w:r>
      <w:r>
        <w:rPr>
          <w:rFonts w:ascii="Arial" w:cs="Arial" w:eastAsia="Arial" w:hAnsi="Arial"/>
          <w:sz w:val="22"/>
          <w:szCs w:val="22"/>
        </w:rPr>
        <w:t xml:space="preserve"> con una sola réplica, la modalidad síncrona convertiría la caída de la réplica en una caída del registro de movimientos y de órdenes, que es peor que el problema que se quiere resolver. (3) </w:t>
      </w:r>
      <w:r>
        <w:rPr>
          <w:rFonts w:ascii="Arial" w:cs="Arial" w:eastAsia="Arial" w:hAnsi="Arial"/>
          <w:sz w:val="22"/>
          <w:szCs w:val="22"/>
        </w:rPr>
        <w:t xml:space="preserve">Alcance de la copia:</w:t>
      </w:r>
      <w:r>
        <w:rPr>
          <w:rFonts w:ascii="Arial" w:cs="Arial" w:eastAsia="Arial" w:hAnsi="Arial"/>
          <w:sz w:val="22"/>
          <w:szCs w:val="22"/>
        </w:rPr>
        <w:t xml:space="preserve"> se necesita copiar también el esquema, los triggers y la vista; la replicación lógica no transporta DDL y obligaría a mantener dos esquemas a mano. (4) </w:t>
      </w:r>
      <w:r>
        <w:rPr>
          <w:rFonts w:ascii="Arial" w:cs="Arial" w:eastAsia="Arial" w:hAnsi="Arial"/>
          <w:sz w:val="22"/>
          <w:szCs w:val="22"/>
        </w:rPr>
        <w:t xml:space="preserve">Esfuerzo:</w:t>
      </w:r>
      <w:r>
        <w:rPr>
          <w:rFonts w:ascii="Arial" w:cs="Arial" w:eastAsia="Arial" w:hAnsi="Arial"/>
          <w:sz w:val="22"/>
          <w:szCs w:val="22"/>
        </w:rPr>
        <w:t xml:space="preserve"> la física se monta con </w:t>
      </w:r>
      <w:r>
        <w:rPr>
          <w:rFonts w:ascii="Consolas" w:cs="Consolas" w:eastAsia="Consolas" w:hAnsi="Consolas"/>
          <w:shd w:fill="F1ECE2" w:val="clear"/>
        </w:rPr>
        <w:t xml:space="preserve">pg_basebackup</w:t>
      </w:r>
      <w:r>
        <w:rPr>
          <w:rFonts w:ascii="Arial" w:cs="Arial" w:eastAsia="Arial" w:hAnsi="Arial"/>
          <w:sz w:val="22"/>
          <w:szCs w:val="22"/>
        </w:rPr>
        <w:t xml:space="preserve"> y un slot, algo viable para un equipo de tres personas en seis sprints. El </w:t>
      </w:r>
      <w:r>
        <w:rPr>
          <w:rFonts w:ascii="Arial" w:cs="Arial" w:eastAsia="Arial" w:hAnsi="Arial"/>
          <w:sz w:val="22"/>
          <w:szCs w:val="22"/>
        </w:rPr>
        <w:t xml:space="preserve">slot de replicación</w:t>
      </w:r>
      <w:r>
        <w:rPr>
          <w:rFonts w:ascii="Arial" w:cs="Arial" w:eastAsia="Arial" w:hAnsi="Arial"/>
          <w:sz w:val="22"/>
          <w:szCs w:val="22"/>
        </w:rPr>
        <w:t xml:space="preserve"> (</w:t>
      </w:r>
      <w:r>
        <w:rPr>
          <w:rFonts w:ascii="Consolas" w:cs="Consolas" w:eastAsia="Consolas" w:hAnsi="Consolas"/>
          <w:shd w:fill="F1ECE2" w:val="clear"/>
        </w:rPr>
        <w:t xml:space="preserve">replica1_slot</w:t>
      </w:r>
      <w:r>
        <w:rPr>
          <w:rFonts w:ascii="Arial" w:cs="Arial" w:eastAsia="Arial" w:hAnsi="Arial"/>
          <w:sz w:val="22"/>
          <w:szCs w:val="22"/>
        </w:rPr>
        <w:t xml:space="preserve">) hace que el primario no descarte WAL que la réplica todavía no ha leído; su costo es que un slot </w:t>
      </w:r>
      <w:r>
        <w:rPr>
          <w:rFonts w:ascii="Arial" w:cs="Arial" w:eastAsia="Arial" w:hAnsi="Arial"/>
          <w:sz w:val="22"/>
          <w:szCs w:val="22"/>
        </w:rPr>
        <w:t xml:space="preserve">inactivo</w:t>
      </w:r>
      <w:r>
        <w:rPr>
          <w:rFonts w:ascii="Arial" w:cs="Arial" w:eastAsia="Arial" w:hAnsi="Arial"/>
          <w:sz w:val="22"/>
          <w:szCs w:val="22"/>
        </w:rPr>
        <w:t xml:space="preserve"> retiene WAL sin límite, por lo que debe vigilarse (ver 8.2.3) y acotarse con </w:t>
      </w:r>
      <w:r>
        <w:rPr>
          <w:rFonts w:ascii="Consolas" w:cs="Consolas" w:eastAsia="Consolas" w:hAnsi="Consolas"/>
          <w:shd w:fill="F1ECE2" w:val="clear"/>
        </w:rPr>
        <w:t xml:space="preserve">max_slot_wal_keep_size</w:t>
      </w:r>
      <w:r>
        <w:rPr>
          <w:rFonts w:ascii="Arial" w:cs="Arial" w:eastAsia="Arial" w:hAnsi="Arial"/>
          <w:sz w:val="22"/>
          <w:szCs w:val="22"/>
        </w:rPr>
        <w:t xml:space="preserve">. La </w:t>
      </w:r>
      <w:r>
        <w:rPr>
          <w:rFonts w:ascii="Arial" w:cs="Arial" w:eastAsia="Arial" w:hAnsi="Arial"/>
          <w:sz w:val="22"/>
          <w:szCs w:val="22"/>
        </w:rPr>
        <w:t xml:space="preserve">Figura 35</w:t>
      </w:r>
      <w:r>
        <w:rPr>
          <w:rFonts w:ascii="Arial" w:cs="Arial" w:eastAsia="Arial" w:hAnsi="Arial"/>
          <w:sz w:val="22"/>
          <w:szCs w:val="22"/>
        </w:rPr>
        <w:t xml:space="preserve"> muestra la topología.</w:t>
      </w:r>
    </w:p>
    <w:p>
      <w:pPr>
        <w:keepNext/>
        <w:spacing w:after="60" w:before="120"/>
        <w:jc w:val="center"/>
      </w:pPr>
      <w:r>
        <w:drawing>
          <wp:inline distT="0" distB="0" distL="0" distR="0">
            <wp:extent cx="5810250" cy="1504950"/>
            <wp:effectExtent t="0" r="0" b="0" l="0"/>
            <wp:docPr id="1" name="Topología de replicación streaming asíncrona primario–réplica con respaldo lógico" descr="Topología de replicación streaming asíncrona primario–réplica con respaldo lógico" title="Topología de replicación streaming asíncrona primario–réplica con respaldo lóg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810250" cy="1504950"/>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35. </w:t>
      </w:r>
      <w:r>
        <w:rPr>
          <w:rFonts w:ascii="Arial" w:cs="Arial" w:eastAsia="Arial" w:hAnsi="Arial"/>
          <w:color w:val="4A2C1F"/>
          <w:sz w:val="20"/>
          <w:szCs w:val="20"/>
        </w:rPr>
        <w:t xml:space="preserve">Topología de replicación streaming asíncrona primario–réplica con respaldo lógico</w:t>
      </w:r>
    </w:p>
    <w:p>
      <w:pPr>
        <w:spacing w:after="40"/>
        <w:ind w:left="400" w:right="400"/>
        <w:jc w:val="center"/>
      </w:pPr>
      <w:r>
        <w:rPr>
          <w:rFonts w:ascii="Arial" w:cs="Arial" w:eastAsia="Arial" w:hAnsi="Arial"/>
          <w:i/>
          <w:iCs/>
          <w:color w:val="5B4636"/>
          <w:sz w:val="19"/>
          <w:szCs w:val="19"/>
        </w:rPr>
        <w:t xml:space="preserve">El primario (puerto 5433) escribe el WAL y lo transmite por streaming asíncrono, con slot y rol replicator (SCRAM), a la réplica en hot standby (puerto 5434). El pg_dump diario es independiente de la réplica; la promoción es manual (línea punteada).</w:t>
      </w:r>
    </w:p>
    <w:p>
      <w:pPr>
        <w:spacing w:after="200"/>
        <w:jc w:val="center"/>
      </w:pPr>
      <w:r>
        <w:rPr>
          <w:rFonts w:ascii="Arial" w:cs="Arial" w:eastAsia="Arial" w:hAnsi="Arial"/>
          <w:color w:val="6B5B4B"/>
          <w:sz w:val="18"/>
          <w:szCs w:val="18"/>
        </w:rPr>
        <w:t xml:space="preserve">Fuente: Elaboración propia a partir de db/replication/ y de las evidencias 01 y 07.</w:t>
      </w:r>
    </w:p>
    <w:p>
      <w:pPr>
        <w:pStyle w:val="Heading3"/>
        <w:keepNext/>
        <w:spacing w:after="100" w:before="200"/>
      </w:pPr>
      <w:r>
        <w:rPr>
          <w:rFonts w:ascii="Arial" w:cs="Arial" w:eastAsia="Arial" w:hAnsi="Arial"/>
          <w:b/>
          <w:bCs/>
          <w:color w:val="4A2C1F"/>
          <w:sz w:val="23"/>
          <w:szCs w:val="23"/>
        </w:rPr>
        <w:t xml:space="preserve">8.2.1 Estrategia de respaldo y replicación</w:t>
      </w:r>
    </w:p>
    <w:p>
      <w:pPr>
        <w:spacing w:after="120" w:before="0" w:line="300"/>
        <w:jc w:val="both"/>
      </w:pPr>
      <w:r>
        <w:rPr>
          <w:rFonts w:ascii="Arial" w:cs="Arial" w:eastAsia="Arial" w:hAnsi="Arial"/>
          <w:sz w:val="22"/>
          <w:szCs w:val="22"/>
        </w:rPr>
        <w:t xml:space="preserve">La estrategia se organiza en capas que cubren fallas distintas. Un solo mecanismo no basta: la réplica protege contra la caída del servidor pero </w:t>
      </w:r>
      <w:r>
        <w:rPr>
          <w:rFonts w:ascii="Arial" w:cs="Arial" w:eastAsia="Arial" w:hAnsi="Arial"/>
          <w:sz w:val="22"/>
          <w:szCs w:val="22"/>
        </w:rPr>
        <w:t xml:space="preserve">replica también un borrado accidental</w:t>
      </w:r>
      <w:r>
        <w:rPr>
          <w:rFonts w:ascii="Arial" w:cs="Arial" w:eastAsia="Arial" w:hAnsi="Arial"/>
          <w:sz w:val="22"/>
          <w:szCs w:val="22"/>
        </w:rPr>
        <w:t xml:space="preserve">; el </w:t>
      </w:r>
      <w:r>
        <w:rPr>
          <w:rFonts w:ascii="Consolas" w:cs="Consolas" w:eastAsia="Consolas" w:hAnsi="Consolas"/>
          <w:shd w:fill="F1ECE2" w:val="clear"/>
        </w:rPr>
        <w:t xml:space="preserve">pg_dump</w:t>
      </w:r>
      <w:r>
        <w:rPr>
          <w:rFonts w:ascii="Arial" w:cs="Arial" w:eastAsia="Arial" w:hAnsi="Arial"/>
          <w:sz w:val="22"/>
          <w:szCs w:val="22"/>
        </w:rPr>
        <w:t xml:space="preserve"> protege contra el error lógico pero tiene un RPO de horas. La </w:t>
      </w:r>
      <w:r>
        <w:rPr>
          <w:rFonts w:ascii="Arial" w:cs="Arial" w:eastAsia="Arial" w:hAnsi="Arial"/>
          <w:sz w:val="22"/>
          <w:szCs w:val="22"/>
        </w:rPr>
        <w:t xml:space="preserve">Tabla 94</w:t>
      </w:r>
      <w:r>
        <w:rPr>
          <w:rFonts w:ascii="Arial" w:cs="Arial" w:eastAsia="Arial" w:hAnsi="Arial"/>
          <w:sz w:val="22"/>
          <w:szCs w:val="22"/>
        </w:rPr>
        <w:t xml:space="preserve"> resume cada capa y declara con precisión qué está implementado y qué es una propuesta.</w:t>
      </w:r>
    </w:p>
    <w:p>
      <w:pPr>
        <w:keepNext/>
        <w:keepLines/>
        <w:spacing w:after="80" w:before="160"/>
        <w:jc w:val="center"/>
      </w:pPr>
      <w:r>
        <w:rPr>
          <w:rFonts w:ascii="Arial" w:cs="Arial" w:eastAsia="Arial" w:hAnsi="Arial"/>
          <w:b/>
          <w:bCs/>
          <w:color w:val="4A2C1F"/>
          <w:sz w:val="20"/>
          <w:szCs w:val="20"/>
        </w:rPr>
        <w:t xml:space="preserve">Tabla 94. </w:t>
      </w:r>
      <w:r>
        <w:rPr>
          <w:rFonts w:ascii="Arial" w:cs="Arial" w:eastAsia="Arial" w:hAnsi="Arial"/>
          <w:color w:val="4A2C1F"/>
          <w:sz w:val="20"/>
          <w:szCs w:val="20"/>
        </w:rPr>
        <w:t xml:space="preserve">Capas de la estrategia de respaldo y replicación y su estado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291"/>
        <w:gridCol w:w="2583"/>
        <w:gridCol w:w="1894"/>
        <w:gridCol w:w="1808"/>
        <w:gridCol w:w="1722"/>
      </w:tblGrid>
      <w:tr>
        <w:trPr>
          <w:cantSplit/>
          <w:tblHeader/>
        </w:trPr>
        <w:tc>
          <w:tcPr>
            <w:tcW w:type="dxa" w:w="129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Capa</w:t>
            </w:r>
          </w:p>
        </w:tc>
        <w:tc>
          <w:tcPr>
            <w:tcW w:type="dxa" w:w="258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Mecanismo</w:t>
            </w:r>
          </w:p>
        </w:tc>
        <w:tc>
          <w:tcPr>
            <w:tcW w:type="dxa" w:w="189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Frecuencia y retención</w:t>
            </w:r>
          </w:p>
        </w:tc>
        <w:tc>
          <w:tcPr>
            <w:tcW w:type="dxa" w:w="180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Cubre</w:t>
            </w:r>
          </w:p>
        </w:tc>
        <w:tc>
          <w:tcPr>
            <w:tcW w:type="dxa" w:w="172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Estado</w:t>
            </w:r>
          </w:p>
        </w:tc>
      </w:tr>
      <w:tr>
        <w:trPr>
          <w:cantSplit/>
        </w:trPr>
        <w:tc>
          <w:tcPr>
            <w:tcW w:type="dxa" w:w="12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1. Respaldo lógico</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pg_dump -Fc -Z 6 (formato custom comprimido) y restauración de prueba en una base temporal.</w:t>
            </w:r>
          </w:p>
        </w:tc>
        <w:tc>
          <w:tcPr>
            <w:tcW w:type="dxa" w:w="189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Diario (propuesto); retención de 7 días (en el script).</w:t>
            </w:r>
          </w:p>
        </w:tc>
        <w:tc>
          <w:tcPr>
            <w:tcW w:type="dxa" w:w="18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Error lógico, corrupción, pérdida del servidor.</w:t>
            </w:r>
          </w:p>
        </w:tc>
        <w:tc>
          <w:tcPr>
            <w:tcW w:type="dxa" w:w="17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Script implementado y verificado; programación diaria propuesta.</w:t>
            </w:r>
          </w:p>
        </w:tc>
      </w:tr>
      <w:tr>
        <w:trPr>
          <w:cantSplit/>
        </w:trPr>
        <w:tc>
          <w:tcPr>
            <w:tcW w:type="dxa" w:w="129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2. Réplica streaming</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pg_basebackup -R con slot replica1_slot; hot standby.</w:t>
            </w:r>
          </w:p>
        </w:tc>
        <w:tc>
          <w:tcPr>
            <w:tcW w:type="dxa" w:w="189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Continua.</w:t>
            </w:r>
          </w:p>
        </w:tc>
        <w:tc>
          <w:tcPr>
            <w:tcW w:type="dxa" w:w="180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Falla del servidor primario.</w:t>
            </w:r>
          </w:p>
        </w:tc>
        <w:tc>
          <w:tcPr>
            <w:tcW w:type="dxa" w:w="17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Implementada y probada en local.</w:t>
            </w:r>
          </w:p>
        </w:tc>
      </w:tr>
      <w:tr>
        <w:trPr>
          <w:cantSplit/>
        </w:trPr>
        <w:tc>
          <w:tcPr>
            <w:tcW w:type="dxa" w:w="12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3. Archivado de WAL</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archive_mode = on con archive_command y copia base semanal.</w:t>
            </w:r>
          </w:p>
        </w:tc>
        <w:tc>
          <w:tcPr>
            <w:tcW w:type="dxa" w:w="189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Continuo; semanal la copia base (propuesto).</w:t>
            </w:r>
          </w:p>
        </w:tc>
        <w:tc>
          <w:tcPr>
            <w:tcW w:type="dxa" w:w="18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Recuperación a un punto en el tiempo (PITR).</w:t>
            </w:r>
          </w:p>
        </w:tc>
        <w:tc>
          <w:tcPr>
            <w:tcW w:type="dxa" w:w="17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Propuesta; archive_mode = off hoy.</w:t>
            </w:r>
          </w:p>
        </w:tc>
      </w:tr>
      <w:tr>
        <w:trPr>
          <w:cantSplit/>
        </w:trPr>
        <w:tc>
          <w:tcPr>
            <w:tcW w:type="dxa" w:w="129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4. Copia externa</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Enviar los dumps a un almacenamiento ajeno al servidor de la base (regla 3-2-1).</w:t>
            </w:r>
          </w:p>
        </w:tc>
        <w:tc>
          <w:tcPr>
            <w:tcW w:type="dxa" w:w="189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Tras cada respaldo; 4 semanales (propuesto).</w:t>
            </w:r>
          </w:p>
        </w:tc>
        <w:tc>
          <w:tcPr>
            <w:tcW w:type="dxa" w:w="180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Pérdida del proveedor o de la cuenta.</w:t>
            </w:r>
          </w:p>
        </w:tc>
        <w:tc>
          <w:tcPr>
            <w:tcW w:type="dxa" w:w="17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Propuesta.</w:t>
            </w:r>
          </w:p>
        </w:tc>
      </w:tr>
    </w:tbl>
    <w:p>
      <w:pPr>
        <w:spacing w:after="200" w:before="60"/>
        <w:jc w:val="center"/>
      </w:pPr>
      <w:r>
        <w:rPr>
          <w:rFonts w:ascii="Arial" w:cs="Arial" w:eastAsia="Arial" w:hAnsi="Arial"/>
          <w:color w:val="6B5B4B"/>
          <w:sz w:val="18"/>
          <w:szCs w:val="18"/>
        </w:rPr>
        <w:t xml:space="preserve">Fuente: Elaboración propia; db/admin/backup_restore.sh, db/replication/ y consulta pg_settings del 06-oct-2026.</w:t>
      </w:r>
    </w:p>
    <w:p>
      <w:pPr>
        <w:pStyle w:val="Heading3"/>
        <w:keepNext/>
        <w:spacing w:after="100" w:before="200"/>
      </w:pPr>
      <w:r>
        <w:rPr>
          <w:rFonts w:ascii="Arial" w:cs="Arial" w:eastAsia="Arial" w:hAnsi="Arial"/>
          <w:b/>
          <w:bCs/>
          <w:color w:val="4A2C1F"/>
          <w:sz w:val="23"/>
          <w:szCs w:val="23"/>
        </w:rPr>
        <w:t xml:space="preserve">Respaldo lógico con pg_dump y restauración verificada</w:t>
      </w:r>
    </w:p>
    <w:p>
      <w:pPr>
        <w:spacing w:after="120" w:before="0" w:line="300"/>
        <w:jc w:val="both"/>
      </w:pPr>
      <w:r>
        <w:rPr>
          <w:rFonts w:ascii="Arial" w:cs="Arial" w:eastAsia="Arial" w:hAnsi="Arial"/>
          <w:sz w:val="22"/>
          <w:szCs w:val="22"/>
        </w:rPr>
        <w:t xml:space="preserve">El script </w:t>
      </w:r>
      <w:r>
        <w:rPr>
          <w:rFonts w:ascii="Consolas" w:cs="Consolas" w:eastAsia="Consolas" w:hAnsi="Consolas"/>
          <w:shd w:fill="F1ECE2" w:val="clear"/>
        </w:rPr>
        <w:t xml:space="preserve">db/admin/backup_restore.sh</w:t>
      </w:r>
      <w:r>
        <w:rPr>
          <w:rFonts w:ascii="Arial" w:cs="Arial" w:eastAsia="Arial" w:hAnsi="Arial"/>
          <w:sz w:val="22"/>
          <w:szCs w:val="22"/>
        </w:rPr>
        <w:t xml:space="preserve"> (</w:t>
      </w:r>
      <w:r>
        <w:rPr>
          <w:rFonts w:ascii="Arial" w:cs="Arial" w:eastAsia="Arial" w:hAnsi="Arial"/>
          <w:sz w:val="22"/>
          <w:szCs w:val="22"/>
        </w:rPr>
        <w:t xml:space="preserve">Código 60</w:t>
      </w:r>
      <w:r>
        <w:rPr>
          <w:rFonts w:ascii="Arial" w:cs="Arial" w:eastAsia="Arial" w:hAnsi="Arial"/>
          <w:sz w:val="22"/>
          <w:szCs w:val="22"/>
        </w:rPr>
        <w:t xml:space="preserve">) genera el respaldo con </w:t>
      </w:r>
      <w:r>
        <w:rPr>
          <w:rFonts w:ascii="Consolas" w:cs="Consolas" w:eastAsia="Consolas" w:hAnsi="Consolas"/>
          <w:shd w:fill="F1ECE2" w:val="clear"/>
        </w:rPr>
        <w:t xml:space="preserve">pg_dump -Fc -Z 6</w:t>
      </w:r>
      <w:r>
        <w:rPr>
          <w:rFonts w:ascii="Arial" w:cs="Arial" w:eastAsia="Arial" w:hAnsi="Arial"/>
          <w:sz w:val="22"/>
          <w:szCs w:val="22"/>
        </w:rPr>
        <w:t xml:space="preserve">, lo restaura en una base temporal (</w:t>
      </w:r>
      <w:r>
        <w:rPr>
          <w:rFonts w:ascii="Consolas" w:cs="Consolas" w:eastAsia="Consolas" w:hAnsi="Consolas"/>
          <w:shd w:fill="F1ECE2" w:val="clear"/>
        </w:rPr>
        <w:t xml:space="preserve">vastago_restore_test</w:t>
      </w:r>
      <w:r>
        <w:rPr>
          <w:rFonts w:ascii="Arial" w:cs="Arial" w:eastAsia="Arial" w:hAnsi="Arial"/>
          <w:sz w:val="22"/>
          <w:szCs w:val="22"/>
        </w:rPr>
        <w:t xml:space="preserve">) con </w:t>
      </w:r>
      <w:r>
        <w:rPr>
          <w:rFonts w:ascii="Consolas" w:cs="Consolas" w:eastAsia="Consolas" w:hAnsi="Consolas"/>
          <w:shd w:fill="F1ECE2" w:val="clear"/>
        </w:rPr>
        <w:t xml:space="preserve">pg_restore --no-owner</w:t>
      </w:r>
      <w:r>
        <w:rPr>
          <w:rFonts w:ascii="Arial" w:cs="Arial" w:eastAsia="Arial" w:hAnsi="Arial"/>
          <w:sz w:val="22"/>
          <w:szCs w:val="22"/>
        </w:rPr>
        <w:t xml:space="preserve">, compara el número de filas de cinco tablas entre el original y la copia, elimina la base temporal y aplica la retención de 7 días. Que </w:t>
      </w:r>
      <w:r>
        <w:rPr>
          <w:rFonts w:ascii="Arial" w:cs="Arial" w:eastAsia="Arial" w:hAnsi="Arial"/>
          <w:sz w:val="22"/>
          <w:szCs w:val="22"/>
        </w:rPr>
        <w:t xml:space="preserve">cada ejecución incluya su propia prueba de restauración</w:t>
      </w:r>
      <w:r>
        <w:rPr>
          <w:rFonts w:ascii="Arial" w:cs="Arial" w:eastAsia="Arial" w:hAnsi="Arial"/>
          <w:sz w:val="22"/>
          <w:szCs w:val="22"/>
        </w:rPr>
        <w:t xml:space="preserve"> es deliberado: un respaldo que nunca se restauró no es una garantía.</w:t>
      </w:r>
    </w:p>
    <w:p>
      <w:pPr>
        <w:keepNext/>
        <w:spacing w:after="60" w:before="160"/>
      </w:pPr>
      <w:r>
        <w:rPr>
          <w:rFonts w:ascii="Arial" w:cs="Arial" w:eastAsia="Arial" w:hAnsi="Arial"/>
          <w:b/>
          <w:bCs/>
          <w:color w:val="4A2C1F"/>
          <w:sz w:val="20"/>
          <w:szCs w:val="20"/>
        </w:rPr>
        <w:t xml:space="preserve">Código 32. </w:t>
      </w:r>
      <w:r>
        <w:rPr>
          <w:rFonts w:ascii="Arial" w:cs="Arial" w:eastAsia="Arial" w:hAnsi="Arial"/>
          <w:color w:val="4A2C1F"/>
          <w:sz w:val="20"/>
          <w:szCs w:val="20"/>
        </w:rPr>
        <w:t xml:space="preserve">Núcleo del script de respaldo, restauración de prueba, verificación y retención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5  OUT=${OUT:-./backups}; mkdir -p "$OUT"; F="$OUT/vastago_$(date +%Y%m%d_%H%M%S).dump"</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6  pg_dump -h $H -p $P -U $U -Fc -Z 6 -f "$F" $DB &amp;&amp; echo "Respaldo creado: $F ($(du -h</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 | cut -f1))"</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8  psql -h $H -p $P -U $U -d postgres -qc "DROP DATABASE IF EXISTS vastago_restore_test" -c</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"CREATE DATABASE vastago_restore_test"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9  pg_restore -h $H -p $P -U $U -d vastago_restore_test --no-owner "$F"</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10  for T in usuarios insumos ordenes_produccion movimientos_inventario auditoria; do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11    A=$(psql -h $H -p $P -U $U -d $DB -Atc "SELECT count(*) FROM $T")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12    B=$(psql -h $H -p $P -U $U -d vastago_restore_test -Atc "SELECT count(*) FROM $T")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13    printf "%-26s original=%s restaurada=%s %s\n" $T $A $B "$([ "$A" = "$B" ] &amp;&amp; echo OK</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echo DIFERENCIA)"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14  done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15  psql -h $H -p $P -U $U -d postgres -qc "DROP DATABASE vastago_restore_test"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16  # Retención: conservar 7 días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17  find "$OUT" -name 'vastago_*.dump' -mtime +7 -delete</w:t>
      </w:r>
    </w:p>
    <w:p>
      <w:pPr>
        <w:spacing w:after="160"/>
      </w:pPr>
    </w:p>
    <w:p>
      <w:pPr>
        <w:spacing w:after="160" w:before="0" w:line="300"/>
        <w:jc w:val="center"/>
      </w:pPr>
      <w:r>
        <w:rPr>
          <w:rFonts w:ascii="Arial" w:cs="Arial" w:eastAsia="Arial" w:hAnsi="Arial"/>
          <w:color w:val="6B5B4B"/>
          <w:sz w:val="18"/>
          <w:szCs w:val="18"/>
        </w:rPr>
        <w:t xml:space="preserve">Fuente: db/admin/backup_restore.sh, líneas 5–6, 8–14 y 15–17 (líneas largas ajustadas; el número de línea está en el margen).</w:t>
      </w:r>
    </w:p>
    <w:p>
      <w:pPr>
        <w:spacing w:after="120" w:before="0" w:line="300"/>
        <w:jc w:val="both"/>
      </w:pPr>
      <w:r>
        <w:rPr>
          <w:rFonts w:ascii="Arial" w:cs="Arial" w:eastAsia="Arial" w:hAnsi="Arial"/>
          <w:sz w:val="22"/>
          <w:szCs w:val="22"/>
        </w:rPr>
        <w:t xml:space="preserve">La ejecución del 06-oct-2026 (</w:t>
      </w:r>
      <w:r>
        <w:rPr>
          <w:rFonts w:ascii="Arial" w:cs="Arial" w:eastAsia="Arial" w:hAnsi="Arial"/>
          <w:sz w:val="22"/>
          <w:szCs w:val="22"/>
        </w:rPr>
        <w:t xml:space="preserve">Código 33</w:t>
      </w:r>
      <w:r>
        <w:rPr>
          <w:rFonts w:ascii="Arial" w:cs="Arial" w:eastAsia="Arial" w:hAnsi="Arial"/>
          <w:sz w:val="22"/>
          <w:szCs w:val="22"/>
        </w:rPr>
        <w:t xml:space="preserve">) produjo un respaldo de 44 KB y la restauración reprodujo exactamente el contenido de las cinco tablas verificadas.</w:t>
      </w:r>
    </w:p>
    <w:p>
      <w:pPr>
        <w:keepNext/>
        <w:spacing w:after="60" w:before="160"/>
      </w:pPr>
      <w:r>
        <w:rPr>
          <w:rFonts w:ascii="Arial" w:cs="Arial" w:eastAsia="Arial" w:hAnsi="Arial"/>
          <w:b/>
          <w:bCs/>
          <w:color w:val="4A2C1F"/>
          <w:sz w:val="20"/>
          <w:szCs w:val="20"/>
        </w:rPr>
        <w:t xml:space="preserve">Código 33. </w:t>
      </w:r>
      <w:r>
        <w:rPr>
          <w:rFonts w:ascii="Arial" w:cs="Arial" w:eastAsia="Arial" w:hAnsi="Arial"/>
          <w:color w:val="4A2C1F"/>
          <w:sz w:val="20"/>
          <w:szCs w:val="20"/>
        </w:rPr>
        <w:t xml:space="preserve">Evidencia: respaldo y restauración con verificación de conteos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Respaldo y restauración (db/admin/backup_restore.sh)</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Respaldo creado: /tmp/backups/vastago_20261006_002317.dump (44K)</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NOTICE:  database "vastago_restore_test" does not exist, skipping</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usuarios                   original=5 restaurada=5 OK</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insumos                    original=7 restaurada=7 OK</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ordenes_produccion         original=6 restaurada=6 OK</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movimientos_inventario     original=5 restaurada=5 OK</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auditoria                  original=85 restaurada=85 OK</w:t>
      </w:r>
    </w:p>
    <w:p>
      <w:pPr>
        <w:spacing w:after="160"/>
      </w:pPr>
    </w:p>
    <w:p>
      <w:pPr>
        <w:spacing w:after="160" w:before="0" w:line="300"/>
        <w:jc w:val="center"/>
      </w:pPr>
      <w:r>
        <w:rPr>
          <w:rFonts w:ascii="Arial" w:cs="Arial" w:eastAsia="Arial" w:hAnsi="Arial"/>
          <w:color w:val="6B5B4B"/>
          <w:sz w:val="18"/>
          <w:szCs w:val="18"/>
        </w:rPr>
        <w:t xml:space="preserve">Fuente: evidencias/02_respaldo_restauracion.txt (salida real de db/admin/backup_restore.sh).</w:t>
      </w:r>
    </w:p>
    <w:p>
      <w:pPr>
        <w:spacing w:after="120" w:before="0" w:line="300"/>
        <w:jc w:val="both"/>
      </w:pPr>
      <w:r>
        <w:rPr>
          <w:rFonts w:ascii="Arial" w:cs="Arial" w:eastAsia="Arial" w:hAnsi="Arial"/>
          <w:sz w:val="22"/>
          <w:szCs w:val="22"/>
        </w:rPr>
        <w:t xml:space="preserve">Una segunda corrida, con medición de tiempos y con verificación ampliada a ocho tablas y a los objetos de la base, se registró en </w:t>
      </w:r>
      <w:r>
        <w:rPr>
          <w:rFonts w:ascii="Consolas" w:cs="Consolas" w:eastAsia="Consolas" w:hAnsi="Consolas"/>
          <w:shd w:fill="F1ECE2" w:val="clear"/>
        </w:rPr>
        <w:t xml:space="preserve">evidencias/02b_tiempos_restauracion.txt</w:t>
      </w:r>
      <w:r>
        <w:rPr>
          <w:rFonts w:ascii="Arial" w:cs="Arial" w:eastAsia="Arial" w:hAnsi="Arial"/>
          <w:sz w:val="22"/>
          <w:szCs w:val="22"/>
        </w:rPr>
        <w:t xml:space="preserve"> (</w:t>
      </w:r>
      <w:r>
        <w:rPr>
          <w:rFonts w:ascii="Arial" w:cs="Arial" w:eastAsia="Arial" w:hAnsi="Arial"/>
          <w:sz w:val="22"/>
          <w:szCs w:val="22"/>
        </w:rPr>
        <w:t xml:space="preserve">Tabla 95</w:t>
      </w:r>
      <w:r>
        <w:rPr>
          <w:rFonts w:ascii="Arial" w:cs="Arial" w:eastAsia="Arial" w:hAnsi="Arial"/>
          <w:sz w:val="22"/>
          <w:szCs w:val="22"/>
        </w:rPr>
        <w:t xml:space="preserve">). Los conteos de la segunda corrida son algo mayores (por ejemplo, 87 contra 85 eventos de auditoría) porque la base siguió recibiendo eventos entre ambas ejecuciones; en cada corrida, original y restauración coinciden.</w:t>
      </w:r>
    </w:p>
    <w:p>
      <w:pPr>
        <w:keepNext/>
        <w:keepLines/>
        <w:spacing w:after="80" w:before="160"/>
        <w:jc w:val="center"/>
      </w:pPr>
      <w:r>
        <w:rPr>
          <w:rFonts w:ascii="Arial" w:cs="Arial" w:eastAsia="Arial" w:hAnsi="Arial"/>
          <w:b/>
          <w:bCs/>
          <w:color w:val="4A2C1F"/>
          <w:sz w:val="20"/>
          <w:szCs w:val="20"/>
        </w:rPr>
        <w:t xml:space="preserve">Tabla 95. </w:t>
      </w:r>
      <w:r>
        <w:rPr>
          <w:rFonts w:ascii="Arial" w:cs="Arial" w:eastAsia="Arial" w:hAnsi="Arial"/>
          <w:color w:val="4A2C1F"/>
          <w:sz w:val="20"/>
          <w:szCs w:val="20"/>
        </w:rPr>
        <w:t xml:space="preserve">Restauración verificada: conteos por tabla, tiempos y objetos restaurados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347"/>
        <w:gridCol w:w="2257"/>
        <w:gridCol w:w="1986"/>
        <w:gridCol w:w="2708"/>
      </w:tblGrid>
      <w:tr>
        <w:trPr>
          <w:cantSplit/>
          <w:tblHeader/>
        </w:trPr>
        <w:tc>
          <w:tcPr>
            <w:tcW w:type="dxa" w:w="234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Tabla</w:t>
            </w:r>
          </w:p>
        </w:tc>
        <w:tc>
          <w:tcPr>
            <w:tcW w:type="dxa" w:w="225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Filas en el original</w:t>
            </w:r>
          </w:p>
        </w:tc>
        <w:tc>
          <w:tcPr>
            <w:tcW w:type="dxa" w:w="198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Filas restauradas</w:t>
            </w:r>
          </w:p>
        </w:tc>
        <w:tc>
          <w:tcPr>
            <w:tcW w:type="dxa" w:w="270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Resultado</w:t>
            </w:r>
          </w:p>
        </w:tc>
      </w:tr>
      <w:tr>
        <w:trPr>
          <w:cantSplit/>
        </w:trPr>
        <w:tc>
          <w:tcPr>
            <w:tcW w:type="dxa" w:w="2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usuarios</w:t>
            </w:r>
          </w:p>
        </w:tc>
        <w:tc>
          <w:tcPr>
            <w:tcW w:type="dxa" w:w="22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5</w:t>
            </w:r>
          </w:p>
        </w:tc>
        <w:tc>
          <w:tcPr>
            <w:tcW w:type="dxa" w:w="198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5</w:t>
            </w:r>
          </w:p>
        </w:tc>
        <w:tc>
          <w:tcPr>
            <w:tcW w:type="dxa" w:w="27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OK</w:t>
            </w:r>
          </w:p>
        </w:tc>
      </w:tr>
      <w:tr>
        <w:trPr>
          <w:cantSplit/>
        </w:trPr>
        <w:tc>
          <w:tcPr>
            <w:tcW w:type="dxa" w:w="2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insumos</w:t>
            </w:r>
          </w:p>
        </w:tc>
        <w:tc>
          <w:tcPr>
            <w:tcW w:type="dxa" w:w="22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7</w:t>
            </w:r>
          </w:p>
        </w:tc>
        <w:tc>
          <w:tcPr>
            <w:tcW w:type="dxa" w:w="198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7</w:t>
            </w:r>
          </w:p>
        </w:tc>
        <w:tc>
          <w:tcPr>
            <w:tcW w:type="dxa" w:w="270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OK</w:t>
            </w:r>
          </w:p>
        </w:tc>
      </w:tr>
      <w:tr>
        <w:trPr>
          <w:cantSplit/>
        </w:trPr>
        <w:tc>
          <w:tcPr>
            <w:tcW w:type="dxa" w:w="2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ordenes_produccion</w:t>
            </w:r>
          </w:p>
        </w:tc>
        <w:tc>
          <w:tcPr>
            <w:tcW w:type="dxa" w:w="22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6</w:t>
            </w:r>
          </w:p>
        </w:tc>
        <w:tc>
          <w:tcPr>
            <w:tcW w:type="dxa" w:w="198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6</w:t>
            </w:r>
          </w:p>
        </w:tc>
        <w:tc>
          <w:tcPr>
            <w:tcW w:type="dxa" w:w="27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OK</w:t>
            </w:r>
          </w:p>
        </w:tc>
      </w:tr>
      <w:tr>
        <w:trPr>
          <w:cantSplit/>
        </w:trPr>
        <w:tc>
          <w:tcPr>
            <w:tcW w:type="dxa" w:w="2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movimientos_inventario</w:t>
            </w:r>
          </w:p>
        </w:tc>
        <w:tc>
          <w:tcPr>
            <w:tcW w:type="dxa" w:w="22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5</w:t>
            </w:r>
          </w:p>
        </w:tc>
        <w:tc>
          <w:tcPr>
            <w:tcW w:type="dxa" w:w="198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5</w:t>
            </w:r>
          </w:p>
        </w:tc>
        <w:tc>
          <w:tcPr>
            <w:tcW w:type="dxa" w:w="270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OK</w:t>
            </w:r>
          </w:p>
        </w:tc>
      </w:tr>
      <w:tr>
        <w:trPr>
          <w:cantSplit/>
        </w:trPr>
        <w:tc>
          <w:tcPr>
            <w:tcW w:type="dxa" w:w="2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auditoria</w:t>
            </w:r>
          </w:p>
        </w:tc>
        <w:tc>
          <w:tcPr>
            <w:tcW w:type="dxa" w:w="22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87</w:t>
            </w:r>
          </w:p>
        </w:tc>
        <w:tc>
          <w:tcPr>
            <w:tcW w:type="dxa" w:w="198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87</w:t>
            </w:r>
          </w:p>
        </w:tc>
        <w:tc>
          <w:tcPr>
            <w:tcW w:type="dxa" w:w="27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OK</w:t>
            </w:r>
          </w:p>
        </w:tc>
      </w:tr>
      <w:tr>
        <w:trPr>
          <w:cantSplit/>
        </w:trPr>
        <w:tc>
          <w:tcPr>
            <w:tcW w:type="dxa" w:w="2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sesiones</w:t>
            </w:r>
          </w:p>
        </w:tc>
        <w:tc>
          <w:tcPr>
            <w:tcW w:type="dxa" w:w="22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68</w:t>
            </w:r>
          </w:p>
        </w:tc>
        <w:tc>
          <w:tcPr>
            <w:tcW w:type="dxa" w:w="198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68</w:t>
            </w:r>
          </w:p>
        </w:tc>
        <w:tc>
          <w:tcPr>
            <w:tcW w:type="dxa" w:w="270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OK</w:t>
            </w:r>
          </w:p>
        </w:tc>
      </w:tr>
      <w:tr>
        <w:trPr>
          <w:cantSplit/>
        </w:trPr>
        <w:tc>
          <w:tcPr>
            <w:tcW w:type="dxa" w:w="2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pronosticos</w:t>
            </w:r>
          </w:p>
        </w:tc>
        <w:tc>
          <w:tcPr>
            <w:tcW w:type="dxa" w:w="22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9</w:t>
            </w:r>
          </w:p>
        </w:tc>
        <w:tc>
          <w:tcPr>
            <w:tcW w:type="dxa" w:w="198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9</w:t>
            </w:r>
          </w:p>
        </w:tc>
        <w:tc>
          <w:tcPr>
            <w:tcW w:type="dxa" w:w="27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OK</w:t>
            </w:r>
          </w:p>
        </w:tc>
      </w:tr>
      <w:tr>
        <w:trPr>
          <w:cantSplit/>
        </w:trPr>
        <w:tc>
          <w:tcPr>
            <w:tcW w:type="dxa" w:w="234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demanda_historica</w:t>
            </w:r>
          </w:p>
        </w:tc>
        <w:tc>
          <w:tcPr>
            <w:tcW w:type="dxa" w:w="22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72</w:t>
            </w:r>
          </w:p>
        </w:tc>
        <w:tc>
          <w:tcPr>
            <w:tcW w:type="dxa" w:w="198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72</w:t>
            </w:r>
          </w:p>
        </w:tc>
        <w:tc>
          <w:tcPr>
            <w:tcW w:type="dxa" w:w="270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OK</w:t>
            </w:r>
          </w:p>
        </w:tc>
      </w:tr>
      <w:tr>
        <w:trPr>
          <w:cantSplit/>
        </w:trPr>
        <w:tc>
          <w:tcPr>
            <w:tcW w:type="dxa" w:w="234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Tiempos y objetos</w:t>
            </w:r>
          </w:p>
        </w:tc>
        <w:tc>
          <w:tcPr>
            <w:tcW w:type="dxa" w:w="22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pg_dump -Fc -Z 6: 0.12 s (42,458 B)</w:t>
            </w:r>
          </w:p>
        </w:tc>
        <w:tc>
          <w:tcPr>
            <w:tcW w:type="dxa" w:w="198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pg_restore: 0.13 s</w:t>
            </w:r>
          </w:p>
        </w:tc>
        <w:tc>
          <w:tcPr>
            <w:tcW w:type="dxa" w:w="27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12 tablas, 2 triggers y la vista v_inventario restaurados</w:t>
            </w:r>
          </w:p>
        </w:tc>
      </w:tr>
    </w:tbl>
    <w:p>
      <w:pPr>
        <w:spacing w:after="200" w:before="60"/>
        <w:jc w:val="center"/>
      </w:pPr>
      <w:r>
        <w:rPr>
          <w:rFonts w:ascii="Arial" w:cs="Arial" w:eastAsia="Arial" w:hAnsi="Arial"/>
          <w:color w:val="6B5B4B"/>
          <w:sz w:val="18"/>
          <w:szCs w:val="18"/>
        </w:rPr>
        <w:t xml:space="preserve">Fuente: Ejecución propia (06-oct-2026), evidencias/02b_tiempos_restauracion.txt. Base de 9 MB con datos de demostración.</w:t>
      </w:r>
    </w:p>
    <w:p>
      <w:pPr>
        <w:pStyle w:val="Heading3"/>
        <w:keepNext/>
        <w:spacing w:after="100" w:before="200"/>
      </w:pPr>
      <w:r>
        <w:rPr>
          <w:rFonts w:ascii="Arial" w:cs="Arial" w:eastAsia="Arial" w:hAnsi="Arial"/>
          <w:b/>
          <w:bCs/>
          <w:color w:val="4A2C1F"/>
          <w:sz w:val="23"/>
          <w:szCs w:val="23"/>
        </w:rPr>
        <w:t xml:space="preserve">Retención, programación y procedimiento de restauración</w:t>
      </w:r>
    </w:p>
    <w:p>
      <w:pPr>
        <w:spacing w:after="120" w:before="0" w:line="300"/>
        <w:jc w:val="both"/>
      </w:pPr>
      <w:r>
        <w:rPr>
          <w:rFonts w:ascii="Arial" w:cs="Arial" w:eastAsia="Arial" w:hAnsi="Arial"/>
          <w:sz w:val="22"/>
          <w:szCs w:val="22"/>
        </w:rPr>
        <w:t xml:space="preserve">El script conserva 7 días de respaldos (</w:t>
      </w:r>
      <w:r>
        <w:rPr>
          <w:rFonts w:ascii="Consolas" w:cs="Consolas" w:eastAsia="Consolas" w:hAnsi="Consolas"/>
          <w:shd w:fill="F1ECE2" w:val="clear"/>
        </w:rPr>
        <w:t xml:space="preserve">find ... -mtime +7 -delete</w:t>
      </w:r>
      <w:r>
        <w:rPr>
          <w:rFonts w:ascii="Arial" w:cs="Arial" w:eastAsia="Arial" w:hAnsi="Arial"/>
          <w:sz w:val="22"/>
          <w:szCs w:val="22"/>
        </w:rPr>
        <w:t xml:space="preserve">). Se propone agregar cuatro copias semanales y enviar cada archivo a un almacenamiento externo, porque en el plan gratuito de Render la base no incluye respaldos y expira a los 30 días de su creación (Render, s. f.-a), de modo que el respaldo propio es la única copia bajo control del equipo. La programación diaria (una tarea </w:t>
      </w:r>
      <w:r>
        <w:rPr>
          <w:rFonts w:ascii="Consolas" w:cs="Consolas" w:eastAsia="Consolas" w:hAnsi="Consolas"/>
          <w:shd w:fill="F1ECE2" w:val="clear"/>
        </w:rPr>
        <w:t xml:space="preserve">cron</w:t>
      </w:r>
      <w:r>
        <w:rPr>
          <w:rFonts w:ascii="Arial" w:cs="Arial" w:eastAsia="Arial" w:hAnsi="Arial"/>
          <w:sz w:val="22"/>
          <w:szCs w:val="22"/>
        </w:rPr>
        <w:t xml:space="preserve"> en un servidor del equipo o un trabajo programado de la plataforma) </w:t>
      </w:r>
      <w:r>
        <w:rPr>
          <w:rFonts w:ascii="Arial" w:cs="Arial" w:eastAsia="Arial" w:hAnsi="Arial"/>
          <w:sz w:val="22"/>
          <w:szCs w:val="22"/>
        </w:rPr>
        <w:t xml:space="preserve">no está activada</w:t>
      </w:r>
      <w:r>
        <w:rPr>
          <w:rFonts w:ascii="Arial" w:cs="Arial" w:eastAsia="Arial" w:hAnsi="Arial"/>
          <w:sz w:val="22"/>
          <w:szCs w:val="22"/>
        </w:rPr>
        <w:t xml:space="preserve"> en el repositorio: hoy se ejecuta a demanda. El procedimiento de recuperación ante un error lógico es el siguiente.</w:t>
      </w:r>
    </w:p>
    <w:p>
      <w:pPr>
        <w:pStyle w:val="ListParagraph"/>
        <w:numPr>
          <w:ilvl w:val="0"/>
          <w:numId w:val="4"/>
        </w:numPr>
        <w:spacing w:after="70" w:line="290"/>
        <w:jc w:val="left"/>
      </w:pPr>
      <w:r>
        <w:rPr>
          <w:rFonts w:ascii="Arial" w:cs="Arial" w:eastAsia="Arial" w:hAnsi="Arial"/>
          <w:sz w:val="22"/>
          <w:szCs w:val="22"/>
        </w:rPr>
        <w:t xml:space="preserve">Detener las escrituras de la aplicación (o poner el servicio en mantenimiento) para no perder transacciones nuevas durante la recuperación.</w:t>
      </w:r>
    </w:p>
    <w:p>
      <w:pPr>
        <w:pStyle w:val="ListParagraph"/>
        <w:numPr>
          <w:ilvl w:val="0"/>
          <w:numId w:val="4"/>
        </w:numPr>
        <w:spacing w:after="70" w:line="290"/>
        <w:jc w:val="left"/>
      </w:pPr>
      <w:r>
        <w:rPr>
          <w:rFonts w:ascii="Arial" w:cs="Arial" w:eastAsia="Arial" w:hAnsi="Arial"/>
          <w:sz w:val="22"/>
          <w:szCs w:val="22"/>
        </w:rPr>
        <w:t xml:space="preserve">Elegir el respaldo más reciente anterior al incidente y comprobar su integridad con </w:t>
      </w:r>
      <w:r>
        <w:rPr>
          <w:rFonts w:ascii="Consolas" w:cs="Consolas" w:eastAsia="Consolas" w:hAnsi="Consolas"/>
          <w:shd w:fill="F1ECE2" w:val="clear"/>
        </w:rPr>
        <w:t xml:space="preserve">pg_restore -l archivo.dump</w:t>
      </w:r>
      <w:r>
        <w:rPr>
          <w:rFonts w:ascii="Arial" w:cs="Arial" w:eastAsia="Arial" w:hAnsi="Arial"/>
          <w:sz w:val="22"/>
          <w:szCs w:val="22"/>
        </w:rPr>
        <w:t xml:space="preserve">.</w:t>
      </w:r>
    </w:p>
    <w:p>
      <w:pPr>
        <w:pStyle w:val="ListParagraph"/>
        <w:numPr>
          <w:ilvl w:val="0"/>
          <w:numId w:val="4"/>
        </w:numPr>
        <w:spacing w:after="70" w:line="290"/>
        <w:jc w:val="left"/>
      </w:pPr>
      <w:r>
        <w:rPr>
          <w:rFonts w:ascii="Arial" w:cs="Arial" w:eastAsia="Arial" w:hAnsi="Arial"/>
          <w:sz w:val="22"/>
          <w:szCs w:val="22"/>
        </w:rPr>
        <w:t xml:space="preserve">Restaurar en una base nueva (</w:t>
      </w:r>
      <w:r>
        <w:rPr>
          <w:rFonts w:ascii="Consolas" w:cs="Consolas" w:eastAsia="Consolas" w:hAnsi="Consolas"/>
          <w:shd w:fill="F1ECE2" w:val="clear"/>
        </w:rPr>
        <w:t xml:space="preserve">createdb</w:t>
      </w:r>
      <w:r>
        <w:rPr>
          <w:rFonts w:ascii="Arial" w:cs="Arial" w:eastAsia="Arial" w:hAnsi="Arial"/>
          <w:sz w:val="22"/>
          <w:szCs w:val="22"/>
        </w:rPr>
        <w:t xml:space="preserve"> y </w:t>
      </w:r>
      <w:r>
        <w:rPr>
          <w:rFonts w:ascii="Consolas" w:cs="Consolas" w:eastAsia="Consolas" w:hAnsi="Consolas"/>
          <w:shd w:fill="F1ECE2" w:val="clear"/>
        </w:rPr>
        <w:t xml:space="preserve">pg_restore --no-owner -d vastago_nueva archivo.dump</w:t>
      </w:r>
      <w:r>
        <w:rPr>
          <w:rFonts w:ascii="Arial" w:cs="Arial" w:eastAsia="Arial" w:hAnsi="Arial"/>
          <w:sz w:val="22"/>
          <w:szCs w:val="22"/>
        </w:rPr>
        <w:t xml:space="preserve">) y comparar conteos con el script de verificación.</w:t>
      </w:r>
    </w:p>
    <w:p>
      <w:pPr>
        <w:pStyle w:val="ListParagraph"/>
        <w:numPr>
          <w:ilvl w:val="0"/>
          <w:numId w:val="4"/>
        </w:numPr>
        <w:spacing w:after="70" w:line="290"/>
        <w:jc w:val="left"/>
      </w:pPr>
      <w:r>
        <w:rPr>
          <w:rFonts w:ascii="Arial" w:cs="Arial" w:eastAsia="Arial" w:hAnsi="Arial"/>
          <w:sz w:val="22"/>
          <w:szCs w:val="22"/>
        </w:rPr>
        <w:t xml:space="preserve">Apuntar </w:t>
      </w:r>
      <w:r>
        <w:rPr>
          <w:rFonts w:ascii="Consolas" w:cs="Consolas" w:eastAsia="Consolas" w:hAnsi="Consolas"/>
          <w:shd w:fill="F1ECE2" w:val="clear"/>
        </w:rPr>
        <w:t xml:space="preserve">DATABASE_URL</w:t>
      </w:r>
      <w:r>
        <w:rPr>
          <w:rFonts w:ascii="Arial" w:cs="Arial" w:eastAsia="Arial" w:hAnsi="Arial"/>
          <w:sz w:val="22"/>
          <w:szCs w:val="22"/>
        </w:rPr>
        <w:t xml:space="preserve"> a la base restaurada y reiniciar la aplicación; el arranque con </w:t>
      </w:r>
      <w:r>
        <w:rPr>
          <w:rFonts w:ascii="Consolas" w:cs="Consolas" w:eastAsia="Consolas" w:hAnsi="Consolas"/>
          <w:shd w:fill="F1ECE2" w:val="clear"/>
        </w:rPr>
        <w:t xml:space="preserve">seed --if-empty</w:t>
      </w:r>
      <w:r>
        <w:rPr>
          <w:rFonts w:ascii="Arial" w:cs="Arial" w:eastAsia="Arial" w:hAnsi="Arial"/>
          <w:sz w:val="22"/>
          <w:szCs w:val="22"/>
        </w:rPr>
        <w:t xml:space="preserve"> no sobrescribe datos existentes.</w:t>
      </w:r>
    </w:p>
    <w:p>
      <w:pPr>
        <w:pStyle w:val="ListParagraph"/>
        <w:numPr>
          <w:ilvl w:val="0"/>
          <w:numId w:val="4"/>
        </w:numPr>
        <w:spacing w:after="70" w:line="290"/>
        <w:jc w:val="left"/>
      </w:pPr>
      <w:r>
        <w:rPr>
          <w:rFonts w:ascii="Arial" w:cs="Arial" w:eastAsia="Arial" w:hAnsi="Arial"/>
          <w:sz w:val="22"/>
          <w:szCs w:val="22"/>
        </w:rPr>
        <w:t xml:space="preserve">Registrar el incidente y la hora de corte en la bitácora del equipo, y revisar la causa.</w:t>
      </w:r>
    </w:p>
    <w:p>
      <w:pPr>
        <w:pStyle w:val="Heading3"/>
        <w:keepNext/>
        <w:spacing w:after="100" w:before="200"/>
      </w:pPr>
      <w:r>
        <w:rPr>
          <w:rFonts w:ascii="Arial" w:cs="Arial" w:eastAsia="Arial" w:hAnsi="Arial"/>
          <w:b/>
          <w:bCs/>
          <w:color w:val="4A2C1F"/>
          <w:sz w:val="23"/>
          <w:szCs w:val="23"/>
        </w:rPr>
        <w:t xml:space="preserve">RPO y RTO por escenario</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96</w:t>
      </w:r>
      <w:r>
        <w:rPr>
          <w:rFonts w:ascii="Arial" w:cs="Arial" w:eastAsia="Arial" w:hAnsi="Arial"/>
          <w:sz w:val="22"/>
          <w:szCs w:val="22"/>
        </w:rPr>
        <w:t xml:space="preserve"> relaciona cada escenario de falla con su mecanismo, su RPO y su RTO. Los objetivos globales (RPO ≤ 24 h y RTO ≤ 2 h con respaldo diario) provienen del capítulo 6; las mediciones son solo las </w:t>
      </w:r>
      <w:r>
        <w:rPr>
          <w:rFonts w:ascii="Arial" w:cs="Arial" w:eastAsia="Arial" w:hAnsi="Arial"/>
          <w:sz w:val="22"/>
          <w:szCs w:val="22"/>
        </w:rPr>
        <w:t xml:space="preserve">operaciones técnicas</w:t>
      </w:r>
      <w:r>
        <w:rPr>
          <w:rFonts w:ascii="Arial" w:cs="Arial" w:eastAsia="Arial" w:hAnsi="Arial"/>
          <w:sz w:val="22"/>
          <w:szCs w:val="22"/>
        </w:rPr>
        <w:t xml:space="preserve"> de restauración y promoción, no el tiempo humano de detección, decisión y reconexión, que no se midió.</w:t>
      </w:r>
    </w:p>
    <w:p>
      <w:pPr>
        <w:keepNext/>
        <w:keepLines/>
        <w:spacing w:after="80" w:before="160"/>
        <w:jc w:val="center"/>
      </w:pPr>
      <w:r>
        <w:rPr>
          <w:rFonts w:ascii="Arial" w:cs="Arial" w:eastAsia="Arial" w:hAnsi="Arial"/>
          <w:b/>
          <w:bCs/>
          <w:color w:val="4A2C1F"/>
          <w:sz w:val="20"/>
          <w:szCs w:val="20"/>
        </w:rPr>
        <w:t xml:space="preserve">Tabla 96. </w:t>
      </w:r>
      <w:r>
        <w:rPr>
          <w:rFonts w:ascii="Arial" w:cs="Arial" w:eastAsia="Arial" w:hAnsi="Arial"/>
          <w:color w:val="4A2C1F"/>
          <w:sz w:val="20"/>
          <w:szCs w:val="20"/>
        </w:rPr>
        <w:t xml:space="preserve">RPO y RTO por escenario de falla</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178"/>
        <w:gridCol w:w="1927"/>
        <w:gridCol w:w="1592"/>
        <w:gridCol w:w="2345"/>
        <w:gridCol w:w="1256"/>
      </w:tblGrid>
      <w:tr>
        <w:trPr>
          <w:cantSplit/>
          <w:tblHeader/>
        </w:trPr>
        <w:tc>
          <w:tcPr>
            <w:tcW w:type="dxa" w:w="217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Escenario</w:t>
            </w:r>
          </w:p>
        </w:tc>
        <w:tc>
          <w:tcPr>
            <w:tcW w:type="dxa" w:w="192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Mecanismo</w:t>
            </w:r>
          </w:p>
        </w:tc>
        <w:tc>
          <w:tcPr>
            <w:tcW w:type="dxa" w:w="159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RPO</w:t>
            </w:r>
          </w:p>
        </w:tc>
        <w:tc>
          <w:tcPr>
            <w:tcW w:type="dxa" w:w="234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RTO</w:t>
            </w:r>
          </w:p>
        </w:tc>
        <w:tc>
          <w:tcPr>
            <w:tcW w:type="dxa" w:w="125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Evidencia</w:t>
            </w:r>
          </w:p>
        </w:tc>
      </w:tr>
      <w:tr>
        <w:trPr>
          <w:cantSplit/>
        </w:trPr>
        <w:tc>
          <w:tcPr>
            <w:tcW w:type="dxa" w:w="217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Borrado o corrupción lógica detectada en menos de 24 h</w:t>
            </w:r>
          </w:p>
        </w:tc>
        <w:tc>
          <w:tcPr>
            <w:tcW w:type="dxa" w:w="192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Restaurar el último pg_dump.</w:t>
            </w:r>
          </w:p>
        </w:tc>
        <w:tc>
          <w:tcPr>
            <w:tcW w:type="dxa" w:w="15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 24 h (objetivo)</w:t>
            </w:r>
          </w:p>
        </w:tc>
        <w:tc>
          <w:tcPr>
            <w:tcW w:type="dxa" w:w="23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Objetivo ≤ 2 h; la restauración técnica midió 0.13 s con 9 MB.</w:t>
            </w:r>
          </w:p>
        </w:tc>
        <w:tc>
          <w:tcPr>
            <w:tcW w:type="dxa" w:w="125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Medida (02b)</w:t>
            </w:r>
          </w:p>
        </w:tc>
      </w:tr>
      <w:tr>
        <w:trPr>
          <w:cantSplit/>
        </w:trPr>
        <w:tc>
          <w:tcPr>
            <w:tcW w:type="dxa" w:w="217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Falla del primario con la réplica al día</w:t>
            </w:r>
          </w:p>
        </w:tc>
        <w:tc>
          <w:tcPr>
            <w:tcW w:type="dxa" w:w="192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pg_promote y cambio de DATABASE_URL.</w:t>
            </w:r>
          </w:p>
        </w:tc>
        <w:tc>
          <w:tcPr>
            <w:tcW w:type="dxa" w:w="15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Segundos; 0 bytes de retraso medido en reposo.</w:t>
            </w:r>
          </w:p>
        </w:tc>
        <w:tc>
          <w:tcPr>
            <w:tcW w:type="dxa" w:w="23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Promoción medida en 0.11 s; la reconexión no se midió.</w:t>
            </w:r>
          </w:p>
        </w:tc>
        <w:tc>
          <w:tcPr>
            <w:tcW w:type="dxa" w:w="125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Medida en local (07)</w:t>
            </w:r>
          </w:p>
        </w:tc>
      </w:tr>
      <w:tr>
        <w:trPr>
          <w:cantSplit/>
        </w:trPr>
        <w:tc>
          <w:tcPr>
            <w:tcW w:type="dxa" w:w="217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Pérdida total del servidor sin réplica</w:t>
            </w:r>
          </w:p>
        </w:tc>
        <w:tc>
          <w:tcPr>
            <w:tcW w:type="dxa" w:w="192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Restaurar el dump en una instancia nueva.</w:t>
            </w:r>
          </w:p>
        </w:tc>
        <w:tc>
          <w:tcPr>
            <w:tcW w:type="dxa" w:w="15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 24 h (objetivo)</w:t>
            </w:r>
          </w:p>
        </w:tc>
        <w:tc>
          <w:tcPr>
            <w:tcW w:type="dxa" w:w="23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Objetivo ≤ 2 h; el aprovisionamiento no se midió.</w:t>
            </w:r>
          </w:p>
        </w:tc>
        <w:tc>
          <w:tcPr>
            <w:tcW w:type="dxa" w:w="125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Parcial (02b)</w:t>
            </w:r>
          </w:p>
        </w:tc>
      </w:tr>
      <w:tr>
        <w:trPr>
          <w:cantSplit/>
        </w:trPr>
        <w:tc>
          <w:tcPr>
            <w:tcW w:type="dxa" w:w="217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Recuperación a un punto en el tiempo</w:t>
            </w:r>
          </w:p>
        </w:tc>
        <w:tc>
          <w:tcPr>
            <w:tcW w:type="dxa" w:w="192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Copia base más WAL archivado.</w:t>
            </w:r>
          </w:p>
        </w:tc>
        <w:tc>
          <w:tcPr>
            <w:tcW w:type="dxa" w:w="15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Minutos (propuesto)</w:t>
            </w:r>
          </w:p>
        </w:tc>
        <w:tc>
          <w:tcPr>
            <w:tcW w:type="dxa" w:w="23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Por definir</w:t>
            </w:r>
          </w:p>
        </w:tc>
        <w:tc>
          <w:tcPr>
            <w:tcW w:type="dxa" w:w="125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Propuesta (sin evidencia)</w:t>
            </w:r>
          </w:p>
        </w:tc>
      </w:tr>
    </w:tbl>
    <w:p>
      <w:pPr>
        <w:spacing w:after="200" w:before="60"/>
        <w:jc w:val="center"/>
      </w:pPr>
      <w:r>
        <w:rPr>
          <w:rFonts w:ascii="Arial" w:cs="Arial" w:eastAsia="Arial" w:hAnsi="Arial"/>
          <w:color w:val="6B5B4B"/>
          <w:sz w:val="18"/>
          <w:szCs w:val="18"/>
        </w:rPr>
        <w:t xml:space="preserve">Fuente: Elaboración propia; objetivos del capítulo 6; mediciones de evidencias/02b y 07.</w:t>
      </w:r>
    </w:p>
    <w:p>
      <w:pPr>
        <w:pStyle w:val="Heading3"/>
        <w:keepNext/>
        <w:spacing w:after="100" w:before="200"/>
      </w:pPr>
      <w:r>
        <w:rPr>
          <w:rFonts w:ascii="Arial" w:cs="Arial" w:eastAsia="Arial" w:hAnsi="Arial"/>
          <w:b/>
          <w:bCs/>
          <w:color w:val="4A2C1F"/>
          <w:sz w:val="23"/>
          <w:szCs w:val="23"/>
        </w:rPr>
        <w:t xml:space="preserve">Configuración de la replicación</w:t>
      </w:r>
    </w:p>
    <w:p>
      <w:pPr>
        <w:spacing w:after="120" w:before="0" w:line="300"/>
        <w:jc w:val="both"/>
      </w:pPr>
      <w:r>
        <w:rPr>
          <w:rFonts w:ascii="Arial" w:cs="Arial" w:eastAsia="Arial" w:hAnsi="Arial"/>
          <w:sz w:val="22"/>
          <w:szCs w:val="22"/>
        </w:rPr>
        <w:t xml:space="preserve">La configuración del primario y la creación de la réplica están en </w:t>
      </w:r>
      <w:r>
        <w:rPr>
          <w:rFonts w:ascii="Consolas" w:cs="Consolas" w:eastAsia="Consolas" w:hAnsi="Consolas"/>
          <w:shd w:fill="F1ECE2" w:val="clear"/>
        </w:rPr>
        <w:t xml:space="preserve">db/replication/</w:t>
      </w:r>
      <w:r>
        <w:rPr>
          <w:rFonts w:ascii="Arial" w:cs="Arial" w:eastAsia="Arial" w:hAnsi="Arial"/>
          <w:sz w:val="22"/>
          <w:szCs w:val="22"/>
        </w:rPr>
        <w:t xml:space="preserve">. El script </w:t>
      </w:r>
      <w:r>
        <w:rPr>
          <w:rFonts w:ascii="Consolas" w:cs="Consolas" w:eastAsia="Consolas" w:hAnsi="Consolas"/>
          <w:shd w:fill="F1ECE2" w:val="clear"/>
        </w:rPr>
        <w:t xml:space="preserve">01_primary_config.sql</w:t>
      </w:r>
      <w:r>
        <w:rPr>
          <w:rFonts w:ascii="Arial" w:cs="Arial" w:eastAsia="Arial" w:hAnsi="Arial"/>
          <w:sz w:val="22"/>
          <w:szCs w:val="22"/>
        </w:rPr>
        <w:t xml:space="preserve"> crea el rol </w:t>
      </w:r>
      <w:r>
        <w:rPr>
          <w:rFonts w:ascii="Consolas" w:cs="Consolas" w:eastAsia="Consolas" w:hAnsi="Consolas"/>
          <w:shd w:fill="F1ECE2" w:val="clear"/>
        </w:rPr>
        <w:t xml:space="preserve">replicator</w:t>
      </w:r>
      <w:r>
        <w:rPr>
          <w:rFonts w:ascii="Arial" w:cs="Arial" w:eastAsia="Arial" w:hAnsi="Arial"/>
          <w:sz w:val="22"/>
          <w:szCs w:val="22"/>
        </w:rPr>
        <w:t xml:space="preserve"> (atributo </w:t>
      </w:r>
      <w:r>
        <w:rPr>
          <w:rFonts w:ascii="Consolas" w:cs="Consolas" w:eastAsia="Consolas" w:hAnsi="Consolas"/>
          <w:shd w:fill="F1ECE2" w:val="clear"/>
        </w:rPr>
        <w:t xml:space="preserve">REPLICATION</w:t>
      </w:r>
      <w:r>
        <w:rPr>
          <w:rFonts w:ascii="Arial" w:cs="Arial" w:eastAsia="Arial" w:hAnsi="Arial"/>
          <w:sz w:val="22"/>
          <w:szCs w:val="22"/>
        </w:rPr>
        <w:t xml:space="preserve">, sin privilegios de superusuario), documenta los parámetros del primario y crea el slot físico; </w:t>
      </w:r>
      <w:r>
        <w:rPr>
          <w:rFonts w:ascii="Consolas" w:cs="Consolas" w:eastAsia="Consolas" w:hAnsi="Consolas"/>
          <w:shd w:fill="F1ECE2" w:val="clear"/>
        </w:rPr>
        <w:t xml:space="preserve">setup_replica.sh</w:t>
      </w:r>
      <w:r>
        <w:rPr>
          <w:rFonts w:ascii="Arial" w:cs="Arial" w:eastAsia="Arial" w:hAnsi="Arial"/>
          <w:sz w:val="22"/>
          <w:szCs w:val="22"/>
        </w:rPr>
        <w:t xml:space="preserve"> toma la copia base con </w:t>
      </w:r>
      <w:r>
        <w:rPr>
          <w:rFonts w:ascii="Consolas" w:cs="Consolas" w:eastAsia="Consolas" w:hAnsi="Consolas"/>
          <w:shd w:fill="F1ECE2" w:val="clear"/>
        </w:rPr>
        <w:t xml:space="preserve">pg_basebackup -R -X stream -S replica1_slot</w:t>
      </w:r>
      <w:r>
        <w:rPr>
          <w:rFonts w:ascii="Arial" w:cs="Arial" w:eastAsia="Arial" w:hAnsi="Arial"/>
          <w:sz w:val="22"/>
          <w:szCs w:val="22"/>
        </w:rPr>
        <w:t xml:space="preserve"> (la opción </w:t>
      </w:r>
      <w:r>
        <w:rPr>
          <w:rFonts w:ascii="Consolas" w:cs="Consolas" w:eastAsia="Consolas" w:hAnsi="Consolas"/>
          <w:shd w:fill="F1ECE2" w:val="clear"/>
        </w:rPr>
        <w:t xml:space="preserve">-R</w:t>
      </w:r>
      <w:r>
        <w:rPr>
          <w:rFonts w:ascii="Arial" w:cs="Arial" w:eastAsia="Arial" w:hAnsi="Arial"/>
          <w:sz w:val="22"/>
          <w:szCs w:val="22"/>
        </w:rPr>
        <w:t xml:space="preserve"> genera </w:t>
      </w:r>
      <w:r>
        <w:rPr>
          <w:rFonts w:ascii="Consolas" w:cs="Consolas" w:eastAsia="Consolas" w:hAnsi="Consolas"/>
          <w:shd w:fill="F1ECE2" w:val="clear"/>
        </w:rPr>
        <w:t xml:space="preserve">standby.signal</w:t>
      </w:r>
      <w:r>
        <w:rPr>
          <w:rFonts w:ascii="Arial" w:cs="Arial" w:eastAsia="Arial" w:hAnsi="Arial"/>
          <w:sz w:val="22"/>
          <w:szCs w:val="22"/>
        </w:rPr>
        <w:t xml:space="preserve"> y </w:t>
      </w:r>
      <w:r>
        <w:rPr>
          <w:rFonts w:ascii="Consolas" w:cs="Consolas" w:eastAsia="Consolas" w:hAnsi="Consolas"/>
          <w:shd w:fill="F1ECE2" w:val="clear"/>
        </w:rPr>
        <w:t xml:space="preserve">primary_conninfo</w:t>
      </w:r>
      <w:r>
        <w:rPr>
          <w:rFonts w:ascii="Arial" w:cs="Arial" w:eastAsia="Arial" w:hAnsi="Arial"/>
          <w:sz w:val="22"/>
          <w:szCs w:val="22"/>
        </w:rPr>
        <w:t xml:space="preserve">) y arranca la réplica en otro puerto en modo de solo lectura. El </w:t>
      </w:r>
      <w:r>
        <w:rPr>
          <w:rFonts w:ascii="Arial" w:cs="Arial" w:eastAsia="Arial" w:hAnsi="Arial"/>
          <w:sz w:val="22"/>
          <w:szCs w:val="22"/>
        </w:rPr>
        <w:t xml:space="preserve">Código 58</w:t>
      </w:r>
      <w:r>
        <w:rPr>
          <w:rFonts w:ascii="Arial" w:cs="Arial" w:eastAsia="Arial" w:hAnsi="Arial"/>
          <w:sz w:val="22"/>
          <w:szCs w:val="22"/>
        </w:rPr>
        <w:t xml:space="preserve"> y el </w:t>
      </w:r>
      <w:r>
        <w:rPr>
          <w:rFonts w:ascii="Arial" w:cs="Arial" w:eastAsia="Arial" w:hAnsi="Arial"/>
          <w:sz w:val="22"/>
          <w:szCs w:val="22"/>
        </w:rPr>
        <w:t xml:space="preserve">Código 35</w:t>
      </w:r>
      <w:r>
        <w:rPr>
          <w:rFonts w:ascii="Arial" w:cs="Arial" w:eastAsia="Arial" w:hAnsi="Arial"/>
          <w:sz w:val="22"/>
          <w:szCs w:val="22"/>
        </w:rPr>
        <w:t xml:space="preserve"> reúnen los fragmentos esenciales.</w:t>
      </w:r>
    </w:p>
    <w:p>
      <w:pPr>
        <w:keepNext/>
        <w:spacing w:after="60" w:before="160"/>
      </w:pPr>
      <w:r>
        <w:rPr>
          <w:rFonts w:ascii="Arial" w:cs="Arial" w:eastAsia="Arial" w:hAnsi="Arial"/>
          <w:b/>
          <w:bCs/>
          <w:color w:val="4A2C1F"/>
          <w:sz w:val="20"/>
          <w:szCs w:val="20"/>
        </w:rPr>
        <w:t xml:space="preserve">Código 34. </w:t>
      </w:r>
      <w:r>
        <w:rPr>
          <w:rFonts w:ascii="Arial" w:cs="Arial" w:eastAsia="Arial" w:hAnsi="Arial"/>
          <w:color w:val="4A2C1F"/>
          <w:sz w:val="20"/>
          <w:szCs w:val="20"/>
        </w:rPr>
        <w:t xml:space="preserve">Servidor primario: rol de replicación, parámetros y slot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  -- Ejecutar en el servidor PRIMARIO (como superusuario)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  CREATE ROLE replicator WITH REPLICATION LOGIN PASSWORD 'CAMBIAR-EN-PRODUCCION';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3  -- postgresql.conf (primario):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4  --   wal_level = replica          max_wal_senders = 5</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5  --   wal_keep_size = 256MB        hot_standby = on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6  --   archive_mode = on            archive_command = 'cp %p</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/var/lib/postgresql/wal_archive/%f'</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7  -- pg_hba.conf (primario):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8  --   hostssl replication replicator &lt;IP_REPLICA&gt;/32 scram-sha-256</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9  SELECT pg_create_physical_replication_slot('replica1_slot');</w:t>
      </w:r>
    </w:p>
    <w:p>
      <w:pPr>
        <w:spacing w:after="160"/>
      </w:pPr>
    </w:p>
    <w:p>
      <w:pPr>
        <w:spacing w:after="160" w:before="0" w:line="300"/>
        <w:jc w:val="center"/>
      </w:pPr>
      <w:r>
        <w:rPr>
          <w:rFonts w:ascii="Arial" w:cs="Arial" w:eastAsia="Arial" w:hAnsi="Arial"/>
          <w:color w:val="6B5B4B"/>
          <w:sz w:val="18"/>
          <w:szCs w:val="18"/>
        </w:rPr>
        <w:t xml:space="preserve">Fuente: db/replication/01_primary_config.sql, líneas 1–9.</w:t>
      </w:r>
    </w:p>
    <w:p>
      <w:pPr>
        <w:keepNext/>
        <w:spacing w:after="60" w:before="160"/>
      </w:pPr>
      <w:r>
        <w:rPr>
          <w:rFonts w:ascii="Arial" w:cs="Arial" w:eastAsia="Arial" w:hAnsi="Arial"/>
          <w:b/>
          <w:bCs/>
          <w:color w:val="4A2C1F"/>
          <w:sz w:val="20"/>
          <w:szCs w:val="20"/>
        </w:rPr>
        <w:t xml:space="preserve">Código 35. </w:t>
      </w:r>
      <w:r>
        <w:rPr>
          <w:rFonts w:ascii="Arial" w:cs="Arial" w:eastAsia="Arial" w:hAnsi="Arial"/>
          <w:color w:val="4A2C1F"/>
          <w:sz w:val="20"/>
          <w:szCs w:val="20"/>
        </w:rPr>
        <w:t xml:space="preserve">Creación de la réplica: slot, copia base con pg_basebackup -R y arranque en otro puerto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9  # 1) Slot de replicación en el primario (evita que se descarte WAL que la réplica aún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necesita)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10  psql -h 127.0.0.1 -p $PP -U postgres -tc "SELECT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pg_create_physical_replication_slot('replica1_slot')" || true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12  # 2) Copia base física del primario (-R genera standby.signal y primary_conninfo)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13  rm -rf $BASE/replica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14  PGPASSWORD=repl-secret $PGBIN/pg_basebackup -h 127.0.0.1 -p $PP -U replicator -D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$BASE/replica -R -X stream -S replica1_slot -P</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17  # 3) La réplica corre en otro puerto y en modo solo-lectura (hot_standby)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18  echo "port = $RP" &gt;&gt; $BASE/replica/postgresql.conf</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19  su postgres -c "$PGBIN/pg_ctl -D $BASE/replica -l $BASE/replica.log -w start"</w:t>
      </w:r>
    </w:p>
    <w:p>
      <w:pPr>
        <w:spacing w:after="160"/>
      </w:pPr>
    </w:p>
    <w:p>
      <w:pPr>
        <w:spacing w:after="160" w:before="0" w:line="300"/>
        <w:jc w:val="center"/>
      </w:pPr>
      <w:r>
        <w:rPr>
          <w:rFonts w:ascii="Arial" w:cs="Arial" w:eastAsia="Arial" w:hAnsi="Arial"/>
          <w:color w:val="6B5B4B"/>
          <w:sz w:val="18"/>
          <w:szCs w:val="18"/>
        </w:rPr>
        <w:t xml:space="preserve">Fuente: db/replication/setup_replica.sh, líneas 9–10, 12–14 y 17–19 (líneas largas ajustadas; "..." marca líneas omitidas).</w:t>
      </w:r>
    </w:p>
    <w:p>
      <w:pPr>
        <w:spacing w:after="120" w:before="0" w:line="300"/>
        <w:jc w:val="both"/>
      </w:pPr>
      <w:r>
        <w:rPr>
          <w:rFonts w:ascii="Arial" w:cs="Arial" w:eastAsia="Arial" w:hAnsi="Arial"/>
          <w:sz w:val="22"/>
          <w:szCs w:val="22"/>
        </w:rPr>
        <w:t xml:space="preserve">En la instancia local, </w:t>
      </w:r>
      <w:r>
        <w:rPr>
          <w:rFonts w:ascii="Consolas" w:cs="Consolas" w:eastAsia="Consolas" w:hAnsi="Consolas"/>
          <w:shd w:fill="F1ECE2" w:val="clear"/>
        </w:rPr>
        <w:t xml:space="preserve">pg_settings</w:t>
      </w:r>
      <w:r>
        <w:rPr>
          <w:rFonts w:ascii="Arial" w:cs="Arial" w:eastAsia="Arial" w:hAnsi="Arial"/>
          <w:sz w:val="22"/>
          <w:szCs w:val="22"/>
        </w:rPr>
        <w:t xml:space="preserve"> confirma </w:t>
      </w:r>
      <w:r>
        <w:rPr>
          <w:rFonts w:ascii="Consolas" w:cs="Consolas" w:eastAsia="Consolas" w:hAnsi="Consolas"/>
          <w:shd w:fill="F1ECE2" w:val="clear"/>
        </w:rPr>
        <w:t xml:space="preserve">wal_level = replica</w:t>
      </w:r>
      <w:r>
        <w:rPr>
          <w:rFonts w:ascii="Arial" w:cs="Arial" w:eastAsia="Arial" w:hAnsi="Arial"/>
          <w:sz w:val="22"/>
          <w:szCs w:val="22"/>
        </w:rPr>
        <w:t xml:space="preserve">, </w:t>
      </w:r>
      <w:r>
        <w:rPr>
          <w:rFonts w:ascii="Consolas" w:cs="Consolas" w:eastAsia="Consolas" w:hAnsi="Consolas"/>
          <w:shd w:fill="F1ECE2" w:val="clear"/>
        </w:rPr>
        <w:t xml:space="preserve">max_wal_senders = 5</w:t>
      </w:r>
      <w:r>
        <w:rPr>
          <w:rFonts w:ascii="Arial" w:cs="Arial" w:eastAsia="Arial" w:hAnsi="Arial"/>
          <w:sz w:val="22"/>
          <w:szCs w:val="22"/>
        </w:rPr>
        <w:t xml:space="preserve">, </w:t>
      </w:r>
      <w:r>
        <w:rPr>
          <w:rFonts w:ascii="Consolas" w:cs="Consolas" w:eastAsia="Consolas" w:hAnsi="Consolas"/>
          <w:shd w:fill="F1ECE2" w:val="clear"/>
        </w:rPr>
        <w:t xml:space="preserve">hot_standby = on</w:t>
      </w:r>
      <w:r>
        <w:rPr>
          <w:rFonts w:ascii="Arial" w:cs="Arial" w:eastAsia="Arial" w:hAnsi="Arial"/>
          <w:sz w:val="22"/>
          <w:szCs w:val="22"/>
        </w:rPr>
        <w:t xml:space="preserve">, </w:t>
      </w:r>
      <w:r>
        <w:rPr>
          <w:rFonts w:ascii="Consolas" w:cs="Consolas" w:eastAsia="Consolas" w:hAnsi="Consolas"/>
          <w:shd w:fill="F1ECE2" w:val="clear"/>
        </w:rPr>
        <w:t xml:space="preserve">max_replication_slots = 10</w:t>
      </w:r>
      <w:r>
        <w:rPr>
          <w:rFonts w:ascii="Arial" w:cs="Arial" w:eastAsia="Arial" w:hAnsi="Arial"/>
          <w:sz w:val="22"/>
          <w:szCs w:val="22"/>
        </w:rPr>
        <w:t xml:space="preserve"> y </w:t>
      </w:r>
      <w:r>
        <w:rPr>
          <w:rFonts w:ascii="Consolas" w:cs="Consolas" w:eastAsia="Consolas" w:hAnsi="Consolas"/>
          <w:shd w:fill="F1ECE2" w:val="clear"/>
        </w:rPr>
        <w:t xml:space="preserve">password_encryption = scram-sha-256</w:t>
      </w:r>
      <w:r>
        <w:rPr>
          <w:rFonts w:ascii="Arial" w:cs="Arial" w:eastAsia="Arial" w:hAnsi="Arial"/>
          <w:sz w:val="22"/>
          <w:szCs w:val="22"/>
        </w:rPr>
        <w:t xml:space="preserve">; </w:t>
      </w:r>
      <w:r>
        <w:rPr>
          <w:rFonts w:ascii="Consolas" w:cs="Consolas" w:eastAsia="Consolas" w:hAnsi="Consolas"/>
          <w:shd w:fill="F1ECE2" w:val="clear"/>
        </w:rPr>
        <w:t xml:space="preserve">wal_keep_size</w:t>
      </w:r>
      <w:r>
        <w:rPr>
          <w:rFonts w:ascii="Arial" w:cs="Arial" w:eastAsia="Arial" w:hAnsi="Arial"/>
          <w:sz w:val="22"/>
          <w:szCs w:val="22"/>
        </w:rPr>
        <w:t xml:space="preserve"> está en 0 porque el slot cumple esa función (el script de ejemplo propone 256 MB como margen adicional). El </w:t>
      </w:r>
      <w:r>
        <w:rPr>
          <w:rFonts w:ascii="Consolas" w:cs="Consolas" w:eastAsia="Consolas" w:hAnsi="Consolas"/>
          <w:shd w:fill="F1ECE2" w:val="clear"/>
        </w:rPr>
        <w:t xml:space="preserve">pg_hba.conf</w:t>
      </w:r>
      <w:r>
        <w:rPr>
          <w:rFonts w:ascii="Arial" w:cs="Arial" w:eastAsia="Arial" w:hAnsi="Arial"/>
          <w:sz w:val="22"/>
          <w:szCs w:val="22"/>
        </w:rPr>
        <w:t xml:space="preserve"> del clúster autoriza la replicación solo para el rol </w:t>
      </w:r>
      <w:r>
        <w:rPr>
          <w:rFonts w:ascii="Consolas" w:cs="Consolas" w:eastAsia="Consolas" w:hAnsi="Consolas"/>
          <w:shd w:fill="F1ECE2" w:val="clear"/>
        </w:rPr>
        <w:t xml:space="preserve">replicator</w:t>
      </w:r>
      <w:r>
        <w:rPr>
          <w:rFonts w:ascii="Arial" w:cs="Arial" w:eastAsia="Arial" w:hAnsi="Arial"/>
          <w:sz w:val="22"/>
          <w:szCs w:val="22"/>
        </w:rPr>
        <w:t xml:space="preserve"> desde </w:t>
      </w:r>
      <w:r>
        <w:rPr>
          <w:rFonts w:ascii="Consolas" w:cs="Consolas" w:eastAsia="Consolas" w:hAnsi="Consolas"/>
          <w:shd w:fill="F1ECE2" w:val="clear"/>
        </w:rPr>
        <w:t xml:space="preserve">127.0.0.1</w:t>
      </w:r>
      <w:r>
        <w:rPr>
          <w:rFonts w:ascii="Arial" w:cs="Arial" w:eastAsia="Arial" w:hAnsi="Arial"/>
          <w:sz w:val="22"/>
          <w:szCs w:val="22"/>
        </w:rPr>
        <w:t xml:space="preserve"> con SCRAM. En producción debe usarse </w:t>
      </w:r>
      <w:r>
        <w:rPr>
          <w:rFonts w:ascii="Consolas" w:cs="Consolas" w:eastAsia="Consolas" w:hAnsi="Consolas"/>
          <w:shd w:fill="F1ECE2" w:val="clear"/>
        </w:rPr>
        <w:t xml:space="preserve">hostssl</w:t>
      </w:r>
      <w:r>
        <w:rPr>
          <w:rFonts w:ascii="Arial" w:cs="Arial" w:eastAsia="Arial" w:hAnsi="Arial"/>
          <w:sz w:val="22"/>
          <w:szCs w:val="22"/>
        </w:rPr>
        <w:t xml:space="preserve"> y la dirección fija de la réplica con máscara </w:t>
      </w:r>
      <w:r>
        <w:rPr>
          <w:rFonts w:ascii="Consolas" w:cs="Consolas" w:eastAsia="Consolas" w:hAnsi="Consolas"/>
          <w:shd w:fill="F1ECE2" w:val="clear"/>
        </w:rPr>
        <w:t xml:space="preserve">/32</w:t>
      </w:r>
      <w:r>
        <w:rPr>
          <w:rFonts w:ascii="Arial" w:cs="Arial" w:eastAsia="Arial" w:hAnsi="Arial"/>
          <w:sz w:val="22"/>
          <w:szCs w:val="22"/>
        </w:rPr>
        <w:t xml:space="preserve">, y cambiar la contraseña provisional del script.</w:t>
      </w:r>
    </w:p>
    <w:p>
      <w:pPr>
        <w:pStyle w:val="Heading3"/>
        <w:keepNext/>
        <w:spacing w:after="100" w:before="200"/>
      </w:pPr>
      <w:r>
        <w:rPr>
          <w:rFonts w:ascii="Arial" w:cs="Arial" w:eastAsia="Arial" w:hAnsi="Arial"/>
          <w:b/>
          <w:bCs/>
          <w:color w:val="4A2C1F"/>
          <w:sz w:val="23"/>
          <w:szCs w:val="23"/>
        </w:rPr>
        <w:t xml:space="preserve">8.2.2 Configuración de alta disponibilidad</w:t>
      </w:r>
    </w:p>
    <w:p>
      <w:pPr>
        <w:spacing w:after="120" w:before="0" w:line="300"/>
        <w:jc w:val="both"/>
      </w:pPr>
      <w:r>
        <w:rPr>
          <w:rFonts w:ascii="Arial" w:cs="Arial" w:eastAsia="Arial" w:hAnsi="Arial"/>
          <w:sz w:val="22"/>
          <w:szCs w:val="22"/>
        </w:rPr>
        <w:t xml:space="preserve">La alta disponibilidad se plantea como </w:t>
      </w:r>
      <w:r>
        <w:rPr>
          <w:rFonts w:ascii="Arial" w:cs="Arial" w:eastAsia="Arial" w:hAnsi="Arial"/>
          <w:sz w:val="22"/>
          <w:szCs w:val="22"/>
        </w:rPr>
        <w:t xml:space="preserve">réplica en espera con promoción manual</w:t>
      </w:r>
      <w:r>
        <w:rPr>
          <w:rFonts w:ascii="Arial" w:cs="Arial" w:eastAsia="Arial" w:hAnsi="Arial"/>
          <w:sz w:val="22"/>
          <w:szCs w:val="22"/>
        </w:rPr>
        <w:t xml:space="preserve">: si el primario falla, un operador promueve la réplica, que pasa a aceptar escrituras, y la aplicación se reapunta a ella. No hay conmutación automática (eso exigiría un orquestador como Patroni o repmgr, fuera del alcance del proyecto) y la aplicación v1 aún no dirige lecturas a la réplica.</w:t>
      </w:r>
    </w:p>
    <w:p>
      <w:pPr>
        <w:pStyle w:val="Heading3"/>
        <w:keepNext/>
        <w:spacing w:after="100" w:before="200"/>
      </w:pPr>
      <w:r>
        <w:rPr>
          <w:rFonts w:ascii="Arial" w:cs="Arial" w:eastAsia="Arial" w:hAnsi="Arial"/>
          <w:b/>
          <w:bCs/>
          <w:color w:val="4A2C1F"/>
          <w:sz w:val="23"/>
          <w:szCs w:val="23"/>
        </w:rPr>
        <w:t xml:space="preserve">Evidencia de la replicación</w:t>
      </w:r>
    </w:p>
    <w:p>
      <w:pPr>
        <w:spacing w:after="120" w:before="0" w:line="300"/>
        <w:jc w:val="both"/>
      </w:pPr>
      <w:r>
        <w:rPr>
          <w:rFonts w:ascii="Arial" w:cs="Arial" w:eastAsia="Arial" w:hAnsi="Arial"/>
          <w:sz w:val="22"/>
          <w:szCs w:val="22"/>
        </w:rPr>
        <w:t xml:space="preserve">La sesión del 06-oct-2026 (</w:t>
      </w:r>
      <w:r>
        <w:rPr>
          <w:rFonts w:ascii="Arial" w:cs="Arial" w:eastAsia="Arial" w:hAnsi="Arial"/>
          <w:sz w:val="22"/>
          <w:szCs w:val="22"/>
        </w:rPr>
        <w:t xml:space="preserve">Código 36</w:t>
      </w:r>
      <w:r>
        <w:rPr>
          <w:rFonts w:ascii="Arial" w:cs="Arial" w:eastAsia="Arial" w:hAnsi="Arial"/>
          <w:sz w:val="22"/>
          <w:szCs w:val="22"/>
        </w:rPr>
        <w:t xml:space="preserve">) comprobó el estado de la replicación desde el primario y la réplica. La </w:t>
      </w:r>
      <w:r>
        <w:rPr>
          <w:rFonts w:ascii="Arial" w:cs="Arial" w:eastAsia="Arial" w:hAnsi="Arial"/>
          <w:sz w:val="22"/>
          <w:szCs w:val="22"/>
        </w:rPr>
        <w:t xml:space="preserve">Tabla 97</w:t>
      </w:r>
      <w:r>
        <w:rPr>
          <w:rFonts w:ascii="Arial" w:cs="Arial" w:eastAsia="Arial" w:hAnsi="Arial"/>
          <w:sz w:val="22"/>
          <w:szCs w:val="22"/>
        </w:rPr>
        <w:t xml:space="preserve"> interpreta cada una de las seis verificaciones de </w:t>
      </w:r>
      <w:r>
        <w:rPr>
          <w:rFonts w:ascii="Consolas" w:cs="Consolas" w:eastAsia="Consolas" w:hAnsi="Consolas"/>
          <w:shd w:fill="F1ECE2" w:val="clear"/>
        </w:rPr>
        <w:t xml:space="preserve">evidencias/01_replicacion.txt</w:t>
      </w:r>
      <w:r>
        <w:rPr>
          <w:rFonts w:ascii="Arial" w:cs="Arial" w:eastAsia="Arial" w:hAnsi="Arial"/>
          <w:sz w:val="22"/>
          <w:szCs w:val="22"/>
        </w:rPr>
        <w:t xml:space="preserve">.</w:t>
      </w:r>
    </w:p>
    <w:p>
      <w:pPr>
        <w:keepNext/>
        <w:spacing w:after="60" w:before="160"/>
      </w:pPr>
      <w:r>
        <w:rPr>
          <w:rFonts w:ascii="Arial" w:cs="Arial" w:eastAsia="Arial" w:hAnsi="Arial"/>
          <w:b/>
          <w:bCs/>
          <w:color w:val="4A2C1F"/>
          <w:sz w:val="20"/>
          <w:szCs w:val="20"/>
        </w:rPr>
        <w:t xml:space="preserve">Código 36. </w:t>
      </w:r>
      <w:r>
        <w:rPr>
          <w:rFonts w:ascii="Arial" w:cs="Arial" w:eastAsia="Arial" w:hAnsi="Arial"/>
          <w:color w:val="4A2C1F"/>
          <w:sz w:val="20"/>
          <w:szCs w:val="20"/>
        </w:rPr>
        <w:t xml:space="preserve">Evidencia: réplica en streaming asíncrono, escritura rechazada y retraso de 0 bytes (extracto)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 Estado de replicación en el PRIMARIO (puerto 5433)</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RECORD 1 ]--------------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client_addr | 127.0.0.1</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state       | streaming</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sync_state  | async</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sent_lsn    | 0/3000060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replay_lsn  | 0/3000060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slot_name   | replica1_slot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4. Escritura directa en la réplica es rechazada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ERROR:  cannot execute UPDATE in a read-only transaction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5. Retraso de replicación (bytes pendientes) desde el primario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lag_bytes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(1 row)</w:t>
      </w:r>
    </w:p>
    <w:p>
      <w:pPr>
        <w:spacing w:after="160"/>
      </w:pPr>
    </w:p>
    <w:p>
      <w:pPr>
        <w:spacing w:after="160" w:before="0" w:line="300"/>
        <w:jc w:val="center"/>
      </w:pPr>
      <w:r>
        <w:rPr>
          <w:rFonts w:ascii="Arial" w:cs="Arial" w:eastAsia="Arial" w:hAnsi="Arial"/>
          <w:color w:val="6B5B4B"/>
          <w:sz w:val="18"/>
          <w:szCs w:val="18"/>
        </w:rPr>
        <w:t xml:space="preserve">Fuente: evidencias/01_replicacion.txt, líneas 1–8 y 23–29 (extracto; el archivo completo contiene seis comprobaciones).</w:t>
      </w:r>
    </w:p>
    <w:p>
      <w:pPr>
        <w:keepNext/>
        <w:keepLines/>
        <w:spacing w:after="80" w:before="160"/>
        <w:jc w:val="center"/>
      </w:pPr>
      <w:r>
        <w:rPr>
          <w:rFonts w:ascii="Arial" w:cs="Arial" w:eastAsia="Arial" w:hAnsi="Arial"/>
          <w:b/>
          <w:bCs/>
          <w:color w:val="4A2C1F"/>
          <w:sz w:val="20"/>
          <w:szCs w:val="20"/>
        </w:rPr>
        <w:t xml:space="preserve">Tabla 97. </w:t>
      </w:r>
      <w:r>
        <w:rPr>
          <w:rFonts w:ascii="Arial" w:cs="Arial" w:eastAsia="Arial" w:hAnsi="Arial"/>
          <w:color w:val="4A2C1F"/>
          <w:sz w:val="20"/>
          <w:szCs w:val="20"/>
        </w:rPr>
        <w:t xml:space="preserve">Verificaciones de la replicación y su interpretación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744"/>
        <w:gridCol w:w="2325"/>
        <w:gridCol w:w="3254"/>
        <w:gridCol w:w="2975"/>
      </w:tblGrid>
      <w:tr>
        <w:trPr>
          <w:cantSplit/>
          <w:tblHeader/>
        </w:trPr>
        <w:tc>
          <w:tcPr>
            <w:tcW w:type="dxa" w:w="74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N.º</w:t>
            </w:r>
          </w:p>
        </w:tc>
        <w:tc>
          <w:tcPr>
            <w:tcW w:type="dxa" w:w="232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Verificación</w:t>
            </w:r>
          </w:p>
        </w:tc>
        <w:tc>
          <w:tcPr>
            <w:tcW w:type="dxa" w:w="325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Resultado observado</w:t>
            </w:r>
          </w:p>
        </w:tc>
        <w:tc>
          <w:tcPr>
            <w:tcW w:type="dxa" w:w="297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Qué demuestra</w:t>
            </w:r>
          </w:p>
        </w:tc>
      </w:tr>
      <w:tr>
        <w:trPr>
          <w:cantSplit/>
        </w:trPr>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1</w:t>
            </w:r>
          </w:p>
        </w:tc>
        <w:tc>
          <w:tcPr>
            <w:tcW w:type="dxa" w:w="232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pg_stat_replication en el primario.</w:t>
            </w:r>
          </w:p>
        </w:tc>
        <w:tc>
          <w:tcPr>
            <w:tcW w:type="dxa" w:w="32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state = streaming; sync_state = async; sent_lsn = replay_lsn = 0/3000060; slot_name = replica1_slot.</w:t>
            </w:r>
          </w:p>
        </w:tc>
        <w:tc>
          <w:tcPr>
            <w:tcW w:type="dxa" w:w="297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réplica está conectada y al día, en modo asíncrono y con slot.</w:t>
            </w:r>
          </w:p>
        </w:tc>
      </w:tr>
      <w:tr>
        <w:trPr>
          <w:cantSplit/>
        </w:trPr>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2</w:t>
            </w:r>
          </w:p>
        </w:tc>
        <w:tc>
          <w:tcPr>
            <w:tcW w:type="dxa" w:w="232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pg_is_in_recovery() en la réplica.</w:t>
            </w:r>
          </w:p>
        </w:tc>
        <w:tc>
          <w:tcPr>
            <w:tcW w:type="dxa" w:w="32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 (verdadero).</w:t>
            </w:r>
          </w:p>
        </w:tc>
        <w:tc>
          <w:tcPr>
            <w:tcW w:type="dxa" w:w="297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réplica es un standby (solo lectura).</w:t>
            </w:r>
          </w:p>
        </w:tc>
      </w:tr>
      <w:tr>
        <w:trPr>
          <w:cantSplit/>
        </w:trPr>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3</w:t>
            </w:r>
          </w:p>
        </w:tc>
        <w:tc>
          <w:tcPr>
            <w:tcW w:type="dxa" w:w="232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Escribir en el primario y leer en la réplica.</w:t>
            </w:r>
          </w:p>
        </w:tc>
        <w:tc>
          <w:tcPr>
            <w:tcW w:type="dxa" w:w="32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Lecitina de soya = 41.000 en ambos.</w:t>
            </w:r>
          </w:p>
        </w:tc>
        <w:tc>
          <w:tcPr>
            <w:tcW w:type="dxa" w:w="297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El cambio se propagó.</w:t>
            </w:r>
          </w:p>
        </w:tc>
      </w:tr>
      <w:tr>
        <w:trPr>
          <w:cantSplit/>
        </w:trPr>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4</w:t>
            </w:r>
          </w:p>
        </w:tc>
        <w:tc>
          <w:tcPr>
            <w:tcW w:type="dxa" w:w="232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UPDATE directo en la réplica.</w:t>
            </w:r>
          </w:p>
        </w:tc>
        <w:tc>
          <w:tcPr>
            <w:tcW w:type="dxa" w:w="32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ERROR: cannot execute UPDATE in a read-only transaction.</w:t>
            </w:r>
          </w:p>
        </w:tc>
        <w:tc>
          <w:tcPr>
            <w:tcW w:type="dxa" w:w="297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réplica no admite escrituras: no puede divergir.</w:t>
            </w:r>
          </w:p>
        </w:tc>
      </w:tr>
      <w:tr>
        <w:trPr>
          <w:cantSplit/>
        </w:trPr>
        <w:tc>
          <w:tcPr>
            <w:tcW w:type="dxa" w:w="7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5</w:t>
            </w:r>
          </w:p>
        </w:tc>
        <w:tc>
          <w:tcPr>
            <w:tcW w:type="dxa" w:w="232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Retraso en bytes desde el primario.</w:t>
            </w:r>
          </w:p>
        </w:tc>
        <w:tc>
          <w:tcPr>
            <w:tcW w:type="dxa" w:w="32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lag_bytes = 0.</w:t>
            </w:r>
          </w:p>
        </w:tc>
        <w:tc>
          <w:tcPr>
            <w:tcW w:type="dxa" w:w="297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Sin WAL pendiente (medición en reposo, sin carga).</w:t>
            </w:r>
          </w:p>
        </w:tc>
      </w:tr>
      <w:tr>
        <w:trPr>
          <w:cantSplit/>
        </w:trPr>
        <w:tc>
          <w:tcPr>
            <w:tcW w:type="dxa" w:w="7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6</w:t>
            </w:r>
          </w:p>
        </w:tc>
        <w:tc>
          <w:tcPr>
            <w:tcW w:type="dxa" w:w="232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Último WAL recibido y aplicado en la réplica.</w:t>
            </w:r>
          </w:p>
        </w:tc>
        <w:tc>
          <w:tcPr>
            <w:tcW w:type="dxa" w:w="32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recibido = aplicado = 0/3000518.</w:t>
            </w:r>
          </w:p>
        </w:tc>
        <w:tc>
          <w:tcPr>
            <w:tcW w:type="dxa" w:w="297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réplica aplica todo lo recibido.</w:t>
            </w:r>
          </w:p>
        </w:tc>
      </w:tr>
    </w:tbl>
    <w:p>
      <w:pPr>
        <w:spacing w:after="200" w:before="60"/>
        <w:jc w:val="center"/>
      </w:pPr>
      <w:r>
        <w:rPr>
          <w:rFonts w:ascii="Arial" w:cs="Arial" w:eastAsia="Arial" w:hAnsi="Arial"/>
          <w:color w:val="6B5B4B"/>
          <w:sz w:val="18"/>
          <w:szCs w:val="18"/>
        </w:rPr>
        <w:t xml:space="preserve">Fuente: Ejecución propia (06-oct-2026), evidencias/01_replicacion.txt.</w:t>
      </w:r>
    </w:p>
    <w:p>
      <w:pPr>
        <w:pStyle w:val="Heading3"/>
        <w:keepNext/>
        <w:spacing w:after="100" w:before="200"/>
      </w:pPr>
      <w:r>
        <w:rPr>
          <w:rFonts w:ascii="Arial" w:cs="Arial" w:eastAsia="Arial" w:hAnsi="Arial"/>
          <w:b/>
          <w:bCs/>
          <w:color w:val="4A2C1F"/>
          <w:sz w:val="23"/>
          <w:szCs w:val="23"/>
        </w:rPr>
        <w:t xml:space="preserve">Promoción y prueba de conmutación</w:t>
      </w:r>
    </w:p>
    <w:p>
      <w:pPr>
        <w:spacing w:after="120" w:before="0" w:line="300"/>
        <w:jc w:val="both"/>
      </w:pPr>
      <w:r>
        <w:rPr>
          <w:rFonts w:ascii="Arial" w:cs="Arial" w:eastAsia="Arial" w:hAnsi="Arial"/>
          <w:sz w:val="22"/>
          <w:szCs w:val="22"/>
        </w:rPr>
        <w:t xml:space="preserve">La promoción convierte a la réplica en un servidor independiente que acepta escrituras. Se puede hacer desde el sistema operativo (</w:t>
      </w:r>
      <w:r>
        <w:rPr>
          <w:rFonts w:ascii="Consolas" w:cs="Consolas" w:eastAsia="Consolas" w:hAnsi="Consolas"/>
          <w:shd w:fill="F1ECE2" w:val="clear"/>
        </w:rPr>
        <w:t xml:space="preserve">pg_ctl promote -D &lt;directorio&gt;</w:t>
      </w:r>
      <w:r>
        <w:rPr>
          <w:rFonts w:ascii="Arial" w:cs="Arial" w:eastAsia="Arial" w:hAnsi="Arial"/>
          <w:sz w:val="22"/>
          <w:szCs w:val="22"/>
        </w:rPr>
        <w:t xml:space="preserve">) o desde SQL en la propia réplica (</w:t>
      </w:r>
      <w:r>
        <w:rPr>
          <w:rFonts w:ascii="Consolas" w:cs="Consolas" w:eastAsia="Consolas" w:hAnsi="Consolas"/>
          <w:shd w:fill="F1ECE2" w:val="clear"/>
        </w:rPr>
        <w:t xml:space="preserve">SELECT pg_promote(wait =&gt; true, wait_seconds =&gt; 60);</w:t>
      </w:r>
      <w:r>
        <w:rPr>
          <w:rFonts w:ascii="Arial" w:cs="Arial" w:eastAsia="Arial" w:hAnsi="Arial"/>
          <w:sz w:val="22"/>
          <w:szCs w:val="22"/>
        </w:rPr>
        <w:t xml:space="preserve">). Para no alterar la réplica de demostración se probó la conmutación con una </w:t>
      </w:r>
      <w:r>
        <w:rPr>
          <w:rFonts w:ascii="Arial" w:cs="Arial" w:eastAsia="Arial" w:hAnsi="Arial"/>
          <w:sz w:val="22"/>
          <w:szCs w:val="22"/>
        </w:rPr>
        <w:t xml:space="preserve">réplica descartable</w:t>
      </w:r>
      <w:r>
        <w:rPr>
          <w:rFonts w:ascii="Arial" w:cs="Arial" w:eastAsia="Arial" w:hAnsi="Arial"/>
          <w:sz w:val="22"/>
          <w:szCs w:val="22"/>
        </w:rPr>
        <w:t xml:space="preserve"> (puerto 5435) creada con </w:t>
      </w:r>
      <w:r>
        <w:rPr>
          <w:rFonts w:ascii="Consolas" w:cs="Consolas" w:eastAsia="Consolas" w:hAnsi="Consolas"/>
          <w:shd w:fill="F1ECE2" w:val="clear"/>
        </w:rPr>
        <w:t xml:space="preserve">pg_basebackup -R</w:t>
      </w:r>
      <w:r>
        <w:rPr>
          <w:rFonts w:ascii="Arial" w:cs="Arial" w:eastAsia="Arial" w:hAnsi="Arial"/>
          <w:sz w:val="22"/>
          <w:szCs w:val="22"/>
        </w:rPr>
        <w:t xml:space="preserve"> y eliminada al final; los datos del primario no se modificaron. La </w:t>
      </w:r>
      <w:r>
        <w:rPr>
          <w:rFonts w:ascii="Arial" w:cs="Arial" w:eastAsia="Arial" w:hAnsi="Arial"/>
          <w:sz w:val="22"/>
          <w:szCs w:val="22"/>
        </w:rPr>
        <w:t xml:space="preserve">Tabla 98</w:t>
      </w:r>
      <w:r>
        <w:rPr>
          <w:rFonts w:ascii="Arial" w:cs="Arial" w:eastAsia="Arial" w:hAnsi="Arial"/>
          <w:sz w:val="22"/>
          <w:szCs w:val="22"/>
        </w:rPr>
        <w:t xml:space="preserve"> resume los resultados de </w:t>
      </w:r>
      <w:r>
        <w:rPr>
          <w:rFonts w:ascii="Consolas" w:cs="Consolas" w:eastAsia="Consolas" w:hAnsi="Consolas"/>
          <w:shd w:fill="F1ECE2" w:val="clear"/>
        </w:rPr>
        <w:t xml:space="preserve">evidencias/07_failover.txt</w:t>
      </w:r>
      <w:r>
        <w:rPr>
          <w:rFonts w:ascii="Arial" w:cs="Arial" w:eastAsia="Arial" w:hAnsi="Arial"/>
          <w:sz w:val="22"/>
          <w:szCs w:val="22"/>
        </w:rPr>
        <w:t xml:space="preserve">.</w:t>
      </w:r>
    </w:p>
    <w:p>
      <w:pPr>
        <w:keepNext/>
        <w:keepLines/>
        <w:spacing w:after="80" w:before="160"/>
        <w:jc w:val="center"/>
      </w:pPr>
      <w:r>
        <w:rPr>
          <w:rFonts w:ascii="Arial" w:cs="Arial" w:eastAsia="Arial" w:hAnsi="Arial"/>
          <w:b/>
          <w:bCs/>
          <w:color w:val="4A2C1F"/>
          <w:sz w:val="20"/>
          <w:szCs w:val="20"/>
        </w:rPr>
        <w:t xml:space="preserve">Tabla 98. </w:t>
      </w:r>
      <w:r>
        <w:rPr>
          <w:rFonts w:ascii="Arial" w:cs="Arial" w:eastAsia="Arial" w:hAnsi="Arial"/>
          <w:color w:val="4A2C1F"/>
          <w:sz w:val="20"/>
          <w:szCs w:val="20"/>
        </w:rPr>
        <w:t xml:space="preserve">Prueba de conmutación por promoción de la réplica</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845"/>
        <w:gridCol w:w="3757"/>
        <w:gridCol w:w="4696"/>
      </w:tblGrid>
      <w:tr>
        <w:trPr>
          <w:cantSplit/>
          <w:tblHeader/>
        </w:trPr>
        <w:tc>
          <w:tcPr>
            <w:tcW w:type="dxa" w:w="84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Paso</w:t>
            </w:r>
          </w:p>
        </w:tc>
        <w:tc>
          <w:tcPr>
            <w:tcW w:type="dxa" w:w="375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Qué se hizo</w:t>
            </w:r>
          </w:p>
        </w:tc>
        <w:tc>
          <w:tcPr>
            <w:tcW w:type="dxa" w:w="469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Resultado</w:t>
            </w:r>
          </w:p>
        </w:tc>
      </w:tr>
      <w:tr>
        <w:trPr>
          <w:cantSplit/>
        </w:trPr>
        <w:tc>
          <w:tcPr>
            <w:tcW w:type="dxa" w:w="8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1</w:t>
            </w:r>
          </w:p>
        </w:tc>
        <w:tc>
          <w:tcPr>
            <w:tcW w:type="dxa" w:w="37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Comprobar la réplica descartable desde el primario.</w:t>
            </w:r>
          </w:p>
        </w:tc>
        <w:tc>
          <w:tcPr>
            <w:tcW w:type="dxa" w:w="4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state = streaming; sync_state = async; sent_lsn = replay_lsn = 0/6000060.</w:t>
            </w:r>
          </w:p>
        </w:tc>
      </w:tr>
      <w:tr>
        <w:trPr>
          <w:cantSplit/>
        </w:trPr>
        <w:tc>
          <w:tcPr>
            <w:tcW w:type="dxa" w:w="8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2</w:t>
            </w:r>
          </w:p>
        </w:tc>
        <w:tc>
          <w:tcPr>
            <w:tcW w:type="dxa" w:w="37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Estado antes de promover.</w:t>
            </w:r>
          </w:p>
        </w:tc>
        <w:tc>
          <w:tcPr>
            <w:tcW w:type="dxa" w:w="4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es_replica = t; 5 movimientos y 86 eventos de auditoría, iguales al primario.</w:t>
            </w:r>
          </w:p>
        </w:tc>
      </w:tr>
      <w:tr>
        <w:trPr>
          <w:cantSplit/>
        </w:trPr>
        <w:tc>
          <w:tcPr>
            <w:tcW w:type="dxa" w:w="8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3</w:t>
            </w:r>
          </w:p>
        </w:tc>
        <w:tc>
          <w:tcPr>
            <w:tcW w:type="dxa" w:w="37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UPDATE en la réplica antes de promover.</w:t>
            </w:r>
          </w:p>
        </w:tc>
        <w:tc>
          <w:tcPr>
            <w:tcW w:type="dxa" w:w="4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Rechazado: read-only transaction.</w:t>
            </w:r>
          </w:p>
        </w:tc>
      </w:tr>
      <w:tr>
        <w:trPr>
          <w:cantSplit/>
        </w:trPr>
        <w:tc>
          <w:tcPr>
            <w:tcW w:type="dxa" w:w="8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4</w:t>
            </w:r>
          </w:p>
        </w:tc>
        <w:tc>
          <w:tcPr>
            <w:tcW w:type="dxa" w:w="37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Promover con pg_ctl promote (se supone caído el primario).</w:t>
            </w:r>
          </w:p>
        </w:tc>
        <w:tc>
          <w:tcPr>
            <w:tcW w:type="dxa" w:w="4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server promoted; tiempo de promoción 0.11 s.</w:t>
            </w:r>
          </w:p>
        </w:tc>
      </w:tr>
      <w:tr>
        <w:trPr>
          <w:cantSplit/>
        </w:trPr>
        <w:tc>
          <w:tcPr>
            <w:tcW w:type="dxa" w:w="84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5</w:t>
            </w:r>
          </w:p>
        </w:tc>
        <w:tc>
          <w:tcPr>
            <w:tcW w:type="dxa" w:w="37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Estado después de promover.</w:t>
            </w:r>
          </w:p>
        </w:tc>
        <w:tc>
          <w:tcPr>
            <w:tcW w:type="dxa" w:w="46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es_replica = f; acepta UPDATE (con ROLLBACK) e INSERT en alertas.</w:t>
            </w:r>
          </w:p>
        </w:tc>
      </w:tr>
      <w:tr>
        <w:trPr>
          <w:cantSplit/>
        </w:trPr>
        <w:tc>
          <w:tcPr>
            <w:tcW w:type="dxa" w:w="84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6</w:t>
            </w:r>
          </w:p>
        </w:tc>
        <w:tc>
          <w:tcPr>
            <w:tcW w:type="dxa" w:w="37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Comprobar el primario original.</w:t>
            </w:r>
          </w:p>
        </w:tc>
        <w:tc>
          <w:tcPr>
            <w:tcW w:type="dxa" w:w="46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0 alertas nuevas en el primario y 1 en la promovida: los dos clústeres ya son independientes.</w:t>
            </w:r>
          </w:p>
        </w:tc>
      </w:tr>
    </w:tbl>
    <w:p>
      <w:pPr>
        <w:spacing w:after="200" w:before="60"/>
        <w:jc w:val="center"/>
      </w:pPr>
      <w:r>
        <w:rPr>
          <w:rFonts w:ascii="Arial" w:cs="Arial" w:eastAsia="Arial" w:hAnsi="Arial"/>
          <w:color w:val="6B5B4B"/>
          <w:sz w:val="18"/>
          <w:szCs w:val="18"/>
        </w:rPr>
        <w:t xml:space="preserve">Fuente: Ejecución propia (06-oct-2026), evidencias/07_failover.txt.</w:t>
      </w:r>
    </w:p>
    <w:p>
      <w:pPr>
        <w:spacing w:after="120" w:before="0" w:line="300"/>
        <w:jc w:val="both"/>
      </w:pPr>
      <w:r>
        <w:rPr>
          <w:rFonts w:ascii="Arial" w:cs="Arial" w:eastAsia="Arial" w:hAnsi="Arial"/>
          <w:sz w:val="22"/>
          <w:szCs w:val="22"/>
        </w:rPr>
        <w:t xml:space="preserve">El paso 6 evidencia el principal riesgo operativo de una promoción manual: el </w:t>
      </w:r>
      <w:r>
        <w:rPr>
          <w:rFonts w:ascii="Arial" w:cs="Arial" w:eastAsia="Arial" w:hAnsi="Arial"/>
          <w:sz w:val="22"/>
          <w:szCs w:val="22"/>
        </w:rPr>
        <w:t xml:space="preserve">split-brain</w:t>
      </w:r>
      <w:r>
        <w:rPr>
          <w:rFonts w:ascii="Arial" w:cs="Arial" w:eastAsia="Arial" w:hAnsi="Arial"/>
          <w:sz w:val="22"/>
          <w:szCs w:val="22"/>
        </w:rPr>
        <w:t xml:space="preserve">. Si el primario original reaparece y la aplicación sigue escribiendo en él, existirán dos versiones de los datos. Por eso el procedimiento debe incluir, antes de promover, confirmar que el primario está realmente fuera de servicio y apagarlo (o aislarlo) si hay duda.</w:t>
      </w:r>
    </w:p>
    <w:p>
      <w:pPr>
        <w:pStyle w:val="Heading3"/>
        <w:keepNext/>
        <w:spacing w:after="100" w:before="200"/>
      </w:pPr>
      <w:r>
        <w:rPr>
          <w:rFonts w:ascii="Arial" w:cs="Arial" w:eastAsia="Arial" w:hAnsi="Arial"/>
          <w:b/>
          <w:bCs/>
          <w:color w:val="4A2C1F"/>
          <w:sz w:val="23"/>
          <w:szCs w:val="23"/>
        </w:rPr>
        <w:t xml:space="preserve">Procedimiento de recuperación ante la caída del primario</w:t>
      </w:r>
    </w:p>
    <w:p>
      <w:pPr>
        <w:pStyle w:val="ListParagraph"/>
        <w:numPr>
          <w:ilvl w:val="0"/>
          <w:numId w:val="5"/>
        </w:numPr>
        <w:spacing w:after="70" w:line="290"/>
        <w:jc w:val="left"/>
      </w:pPr>
      <w:r>
        <w:rPr>
          <w:rFonts w:ascii="Arial" w:cs="Arial" w:eastAsia="Arial" w:hAnsi="Arial"/>
          <w:sz w:val="22"/>
          <w:szCs w:val="22"/>
        </w:rPr>
        <w:t xml:space="preserve">Confirmar la caída (la aplicación responde 5xx en </w:t>
      </w:r>
      <w:r>
        <w:rPr>
          <w:rFonts w:ascii="Consolas" w:cs="Consolas" w:eastAsia="Consolas" w:hAnsi="Consolas"/>
          <w:shd w:fill="F1ECE2" w:val="clear"/>
        </w:rPr>
        <w:t xml:space="preserve">/api/health</w:t>
      </w:r>
      <w:r>
        <w:rPr>
          <w:rFonts w:ascii="Arial" w:cs="Arial" w:eastAsia="Arial" w:hAnsi="Arial"/>
          <w:sz w:val="22"/>
          <w:szCs w:val="22"/>
        </w:rPr>
        <w:t xml:space="preserve"> y el servidor no acepta conexiones) y </w:t>
      </w:r>
      <w:r>
        <w:rPr>
          <w:rFonts w:ascii="Arial" w:cs="Arial" w:eastAsia="Arial" w:hAnsi="Arial"/>
          <w:b/>
          <w:bCs/>
          <w:sz w:val="22"/>
          <w:szCs w:val="22"/>
        </w:rPr>
        <w:t xml:space="preserve">aislar el primario</w:t>
      </w:r>
      <w:r>
        <w:rPr>
          <w:rFonts w:ascii="Arial" w:cs="Arial" w:eastAsia="Arial" w:hAnsi="Arial"/>
          <w:sz w:val="22"/>
          <w:szCs w:val="22"/>
        </w:rPr>
        <w:t xml:space="preserve"> para impedir escrituras.</w:t>
      </w:r>
    </w:p>
    <w:p>
      <w:pPr>
        <w:pStyle w:val="ListParagraph"/>
        <w:numPr>
          <w:ilvl w:val="0"/>
          <w:numId w:val="5"/>
        </w:numPr>
        <w:spacing w:after="70" w:line="290"/>
        <w:jc w:val="left"/>
      </w:pPr>
      <w:r>
        <w:rPr>
          <w:rFonts w:ascii="Arial" w:cs="Arial" w:eastAsia="Arial" w:hAnsi="Arial"/>
          <w:sz w:val="22"/>
          <w:szCs w:val="22"/>
        </w:rPr>
        <w:t xml:space="preserve">En la réplica, medir lo recibido y lo aplicado (</w:t>
      </w:r>
      <w:r>
        <w:rPr>
          <w:rFonts w:ascii="Consolas" w:cs="Consolas" w:eastAsia="Consolas" w:hAnsi="Consolas"/>
          <w:shd w:fill="F1ECE2" w:val="clear"/>
        </w:rPr>
        <w:t xml:space="preserve">pg_last_wal_receive_lsn()</w:t>
      </w:r>
      <w:r>
        <w:rPr>
          <w:rFonts w:ascii="Arial" w:cs="Arial" w:eastAsia="Arial" w:hAnsi="Arial"/>
          <w:sz w:val="22"/>
          <w:szCs w:val="22"/>
        </w:rPr>
        <w:t xml:space="preserve"> y </w:t>
      </w:r>
      <w:r>
        <w:rPr>
          <w:rFonts w:ascii="Consolas" w:cs="Consolas" w:eastAsia="Consolas" w:hAnsi="Consolas"/>
          <w:shd w:fill="F1ECE2" w:val="clear"/>
        </w:rPr>
        <w:t xml:space="preserve">pg_last_wal_replay_lsn()</w:t>
      </w:r>
      <w:r>
        <w:rPr>
          <w:rFonts w:ascii="Arial" w:cs="Arial" w:eastAsia="Arial" w:hAnsi="Arial"/>
          <w:sz w:val="22"/>
          <w:szCs w:val="22"/>
        </w:rPr>
        <w:t xml:space="preserve">) y anotar la posible pérdida por la naturaleza asíncrona.</w:t>
      </w:r>
    </w:p>
    <w:p>
      <w:pPr>
        <w:pStyle w:val="ListParagraph"/>
        <w:numPr>
          <w:ilvl w:val="0"/>
          <w:numId w:val="5"/>
        </w:numPr>
        <w:spacing w:after="70" w:line="290"/>
        <w:jc w:val="left"/>
      </w:pPr>
      <w:r>
        <w:rPr>
          <w:rFonts w:ascii="Arial" w:cs="Arial" w:eastAsia="Arial" w:hAnsi="Arial"/>
          <w:sz w:val="22"/>
          <w:szCs w:val="22"/>
        </w:rPr>
        <w:t xml:space="preserve">Promover la réplica con </w:t>
      </w:r>
      <w:r>
        <w:rPr>
          <w:rFonts w:ascii="Consolas" w:cs="Consolas" w:eastAsia="Consolas" w:hAnsi="Consolas"/>
          <w:shd w:fill="F1ECE2" w:val="clear"/>
        </w:rPr>
        <w:t xml:space="preserve">pg_ctl promote</w:t>
      </w:r>
      <w:r>
        <w:rPr>
          <w:rFonts w:ascii="Arial" w:cs="Arial" w:eastAsia="Arial" w:hAnsi="Arial"/>
          <w:sz w:val="22"/>
          <w:szCs w:val="22"/>
        </w:rPr>
        <w:t xml:space="preserve"> o </w:t>
      </w:r>
      <w:r>
        <w:rPr>
          <w:rFonts w:ascii="Consolas" w:cs="Consolas" w:eastAsia="Consolas" w:hAnsi="Consolas"/>
          <w:shd w:fill="F1ECE2" w:val="clear"/>
        </w:rPr>
        <w:t xml:space="preserve">pg_promote()</w:t>
      </w:r>
      <w:r>
        <w:rPr>
          <w:rFonts w:ascii="Arial" w:cs="Arial" w:eastAsia="Arial" w:hAnsi="Arial"/>
          <w:sz w:val="22"/>
          <w:szCs w:val="22"/>
        </w:rPr>
        <w:t xml:space="preserve"> y verificar </w:t>
      </w:r>
      <w:r>
        <w:rPr>
          <w:rFonts w:ascii="Consolas" w:cs="Consolas" w:eastAsia="Consolas" w:hAnsi="Consolas"/>
          <w:shd w:fill="F1ECE2" w:val="clear"/>
        </w:rPr>
        <w:t xml:space="preserve">pg_is_in_recovery() = f</w:t>
      </w:r>
      <w:r>
        <w:rPr>
          <w:rFonts w:ascii="Arial" w:cs="Arial" w:eastAsia="Arial" w:hAnsi="Arial"/>
          <w:sz w:val="22"/>
          <w:szCs w:val="22"/>
        </w:rPr>
        <w:t xml:space="preserve">.</w:t>
      </w:r>
    </w:p>
    <w:p>
      <w:pPr>
        <w:pStyle w:val="ListParagraph"/>
        <w:numPr>
          <w:ilvl w:val="0"/>
          <w:numId w:val="5"/>
        </w:numPr>
        <w:spacing w:after="70" w:line="290"/>
        <w:jc w:val="left"/>
      </w:pPr>
      <w:r>
        <w:rPr>
          <w:rFonts w:ascii="Arial" w:cs="Arial" w:eastAsia="Arial" w:hAnsi="Arial"/>
          <w:sz w:val="22"/>
          <w:szCs w:val="22"/>
        </w:rPr>
        <w:t xml:space="preserve">Cambiar </w:t>
      </w:r>
      <w:r>
        <w:rPr>
          <w:rFonts w:ascii="Consolas" w:cs="Consolas" w:eastAsia="Consolas" w:hAnsi="Consolas"/>
          <w:shd w:fill="F1ECE2" w:val="clear"/>
        </w:rPr>
        <w:t xml:space="preserve">DATABASE_URL</w:t>
      </w:r>
      <w:r>
        <w:rPr>
          <w:rFonts w:ascii="Arial" w:cs="Arial" w:eastAsia="Arial" w:hAnsi="Arial"/>
          <w:sz w:val="22"/>
          <w:szCs w:val="22"/>
        </w:rPr>
        <w:t xml:space="preserve"> hacia la nueva primaria y reiniciar la aplicación (el pool de conexiones se crea al arrancar).</w:t>
      </w:r>
    </w:p>
    <w:p>
      <w:pPr>
        <w:pStyle w:val="ListParagraph"/>
        <w:numPr>
          <w:ilvl w:val="0"/>
          <w:numId w:val="5"/>
        </w:numPr>
        <w:spacing w:after="70" w:line="290"/>
        <w:jc w:val="left"/>
      </w:pPr>
      <w:r>
        <w:rPr>
          <w:rFonts w:ascii="Arial" w:cs="Arial" w:eastAsia="Arial" w:hAnsi="Arial"/>
          <w:sz w:val="22"/>
          <w:szCs w:val="22"/>
        </w:rPr>
        <w:t xml:space="preserve">Reconstruir el servidor caído como nueva réplica (</w:t>
      </w:r>
      <w:r>
        <w:rPr>
          <w:rFonts w:ascii="Consolas" w:cs="Consolas" w:eastAsia="Consolas" w:hAnsi="Consolas"/>
          <w:shd w:fill="F1ECE2" w:val="clear"/>
        </w:rPr>
        <w:t xml:space="preserve">pg_basebackup</w:t>
      </w:r>
      <w:r>
        <w:rPr>
          <w:rFonts w:ascii="Arial" w:cs="Arial" w:eastAsia="Arial" w:hAnsi="Arial"/>
          <w:sz w:val="22"/>
          <w:szCs w:val="22"/>
        </w:rPr>
        <w:t xml:space="preserve"> desde la nueva primaria, o </w:t>
      </w:r>
      <w:r>
        <w:rPr>
          <w:rFonts w:ascii="Consolas" w:cs="Consolas" w:eastAsia="Consolas" w:hAnsi="Consolas"/>
          <w:shd w:fill="F1ECE2" w:val="clear"/>
        </w:rPr>
        <w:t xml:space="preserve">pg_rewind</w:t>
      </w:r>
      <w:r>
        <w:rPr>
          <w:rFonts w:ascii="Arial" w:cs="Arial" w:eastAsia="Arial" w:hAnsi="Arial"/>
          <w:sz w:val="22"/>
          <w:szCs w:val="22"/>
        </w:rPr>
        <w:t xml:space="preserve"> si es posible) y crear un nuevo slot.</w:t>
      </w:r>
    </w:p>
    <w:p>
      <w:pPr>
        <w:pStyle w:val="ListParagraph"/>
        <w:numPr>
          <w:ilvl w:val="0"/>
          <w:numId w:val="5"/>
        </w:numPr>
        <w:spacing w:after="70" w:line="290"/>
        <w:jc w:val="left"/>
      </w:pPr>
      <w:r>
        <w:rPr>
          <w:rFonts w:ascii="Arial" w:cs="Arial" w:eastAsia="Arial" w:hAnsi="Arial"/>
          <w:sz w:val="22"/>
          <w:szCs w:val="22"/>
        </w:rPr>
        <w:t xml:space="preserve">Correr las comprobaciones de integridad (conteos y </w:t>
      </w:r>
      <w:r>
        <w:rPr>
          <w:rFonts w:ascii="Consolas" w:cs="Consolas" w:eastAsia="Consolas" w:hAnsi="Consolas"/>
          <w:shd w:fill="F1ECE2" w:val="clear"/>
        </w:rPr>
        <w:t xml:space="preserve">evidencias/06</w:t>
      </w:r>
      <w:r>
        <w:rPr>
          <w:rFonts w:ascii="Arial" w:cs="Arial" w:eastAsia="Arial" w:hAnsi="Arial"/>
          <w:sz w:val="22"/>
          <w:szCs w:val="22"/>
        </w:rPr>
        <w:t xml:space="preserve">) y registrar el incidente.</w:t>
      </w:r>
    </w:p>
    <w:p>
      <w:pPr>
        <w:pStyle w:val="Heading3"/>
        <w:keepNext/>
        <w:spacing w:after="100" w:before="200"/>
      </w:pPr>
      <w:r>
        <w:rPr>
          <w:rFonts w:ascii="Arial" w:cs="Arial" w:eastAsia="Arial" w:hAnsi="Arial"/>
          <w:b/>
          <w:bCs/>
          <w:color w:val="4A2C1F"/>
          <w:sz w:val="23"/>
          <w:szCs w:val="23"/>
        </w:rPr>
        <w:t xml:space="preserve">Límites en Render y alcance real de la demostración</w:t>
      </w:r>
    </w:p>
    <w:p>
      <w:pPr>
        <w:spacing w:after="120" w:before="0" w:line="300"/>
        <w:jc w:val="both"/>
      </w:pPr>
      <w:r>
        <w:rPr>
          <w:rFonts w:ascii="Arial" w:cs="Arial" w:eastAsia="Arial" w:hAnsi="Arial"/>
          <w:sz w:val="22"/>
          <w:szCs w:val="22"/>
        </w:rPr>
        <w:t xml:space="preserve">La réplica se demostró </w:t>
      </w:r>
      <w:r>
        <w:rPr>
          <w:rFonts w:ascii="Arial" w:cs="Arial" w:eastAsia="Arial" w:hAnsi="Arial"/>
          <w:sz w:val="22"/>
          <w:szCs w:val="22"/>
        </w:rPr>
        <w:t xml:space="preserve">localmente</w:t>
      </w:r>
      <w:r>
        <w:rPr>
          <w:rFonts w:ascii="Arial" w:cs="Arial" w:eastAsia="Arial" w:hAnsi="Arial"/>
          <w:sz w:val="22"/>
          <w:szCs w:val="22"/>
        </w:rPr>
        <w:t xml:space="preserve">. El plan gratuito de Render no ofrece réplica ni respaldos automáticos y la base gratuita expira a los 30 días (Render, s. f.-a); las capacidades de alta disponibilidad dependen del plan de pago contratado y deben verificarse en la documentación vigente de la plataforma al momento de contratar. La </w:t>
      </w:r>
      <w:r>
        <w:rPr>
          <w:rFonts w:ascii="Arial" w:cs="Arial" w:eastAsia="Arial" w:hAnsi="Arial"/>
          <w:sz w:val="22"/>
          <w:szCs w:val="22"/>
        </w:rPr>
        <w:t xml:space="preserve">Tabla 99</w:t>
      </w:r>
      <w:r>
        <w:rPr>
          <w:rFonts w:ascii="Arial" w:cs="Arial" w:eastAsia="Arial" w:hAnsi="Arial"/>
          <w:sz w:val="22"/>
          <w:szCs w:val="22"/>
        </w:rPr>
        <w:t xml:space="preserve"> contrasta lo demostrado con lo disponible y lo recomendado.</w:t>
      </w:r>
    </w:p>
    <w:p>
      <w:pPr>
        <w:keepNext/>
        <w:keepLines/>
        <w:spacing w:after="80" w:before="160"/>
        <w:jc w:val="center"/>
      </w:pPr>
      <w:r>
        <w:rPr>
          <w:rFonts w:ascii="Arial" w:cs="Arial" w:eastAsia="Arial" w:hAnsi="Arial"/>
          <w:b/>
          <w:bCs/>
          <w:color w:val="4A2C1F"/>
          <w:sz w:val="20"/>
          <w:szCs w:val="20"/>
        </w:rPr>
        <w:t xml:space="preserve">Tabla 99. </w:t>
      </w:r>
      <w:r>
        <w:rPr>
          <w:rFonts w:ascii="Arial" w:cs="Arial" w:eastAsia="Arial" w:hAnsi="Arial"/>
          <w:color w:val="4A2C1F"/>
          <w:sz w:val="20"/>
          <w:szCs w:val="20"/>
        </w:rPr>
        <w:t xml:space="preserve">Alta disponibilidad: lo demostrado en local frente a Render</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823"/>
        <w:gridCol w:w="2552"/>
        <w:gridCol w:w="2188"/>
        <w:gridCol w:w="2735"/>
      </w:tblGrid>
      <w:tr>
        <w:trPr>
          <w:cantSplit/>
          <w:tblHeader/>
        </w:trPr>
        <w:tc>
          <w:tcPr>
            <w:tcW w:type="dxa" w:w="182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Capacidad</w:t>
            </w:r>
          </w:p>
        </w:tc>
        <w:tc>
          <w:tcPr>
            <w:tcW w:type="dxa" w:w="255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Demostrado en local</w:t>
            </w:r>
          </w:p>
        </w:tc>
        <w:tc>
          <w:tcPr>
            <w:tcW w:type="dxa" w:w="218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Render, plan gratuito</w:t>
            </w:r>
          </w:p>
        </w:tc>
        <w:tc>
          <w:tcPr>
            <w:tcW w:type="dxa" w:w="273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Recomendado para producción</w:t>
            </w:r>
          </w:p>
        </w:tc>
      </w:tr>
      <w:tr>
        <w:trPr>
          <w:cantSplit/>
        </w:trPr>
        <w:tc>
          <w:tcPr>
            <w:tcW w:type="dxa" w:w="18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Réplica en espera</w:t>
            </w:r>
          </w:p>
        </w:tc>
        <w:tc>
          <w:tcPr>
            <w:tcW w:type="dxa" w:w="25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Sí: puertos 5434 y 5435 (hot standby con slot).</w:t>
            </w:r>
          </w:p>
        </w:tc>
        <w:tc>
          <w:tcPr>
            <w:tcW w:type="dxa" w:w="21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No disponible.</w:t>
            </w:r>
          </w:p>
        </w:tc>
        <w:tc>
          <w:tcPr>
            <w:tcW w:type="dxa" w:w="273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Plan con alta disponibilidad, o una réplica en un servidor propio.</w:t>
            </w:r>
          </w:p>
        </w:tc>
      </w:tr>
      <w:tr>
        <w:trPr>
          <w:cantSplit/>
        </w:trPr>
        <w:tc>
          <w:tcPr>
            <w:tcW w:type="dxa" w:w="18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Promoción</w:t>
            </w:r>
          </w:p>
        </w:tc>
        <w:tc>
          <w:tcPr>
            <w:tcW w:type="dxa" w:w="25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Sí: pg_ctl promote en 0.11 s.</w:t>
            </w:r>
          </w:p>
        </w:tc>
        <w:tc>
          <w:tcPr>
            <w:tcW w:type="dxa" w:w="21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No aplica.</w:t>
            </w:r>
          </w:p>
        </w:tc>
        <w:tc>
          <w:tcPr>
            <w:tcW w:type="dxa" w:w="273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Promoción manual documentada o conmutación automática del proveedor.</w:t>
            </w:r>
          </w:p>
        </w:tc>
      </w:tr>
      <w:tr>
        <w:trPr>
          <w:cantSplit/>
        </w:trPr>
        <w:tc>
          <w:tcPr>
            <w:tcW w:type="dxa" w:w="18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Respaldo automático</w:t>
            </w:r>
          </w:p>
        </w:tc>
        <w:tc>
          <w:tcPr>
            <w:tcW w:type="dxa" w:w="25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Script bajo demanda (pg_dump).</w:t>
            </w:r>
          </w:p>
        </w:tc>
        <w:tc>
          <w:tcPr>
            <w:tcW w:type="dxa" w:w="21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No incluido.</w:t>
            </w:r>
          </w:p>
        </w:tc>
        <w:tc>
          <w:tcPr>
            <w:tcW w:type="dxa" w:w="273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Respaldos del proveedor más pg_dump externo programado.</w:t>
            </w:r>
          </w:p>
        </w:tc>
      </w:tr>
      <w:tr>
        <w:trPr>
          <w:cantSplit/>
        </w:trPr>
        <w:tc>
          <w:tcPr>
            <w:tcW w:type="dxa" w:w="18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Vigencia de la base</w:t>
            </w:r>
          </w:p>
        </w:tc>
        <w:tc>
          <w:tcPr>
            <w:tcW w:type="dxa" w:w="25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Sin límite.</w:t>
            </w:r>
          </w:p>
        </w:tc>
        <w:tc>
          <w:tcPr>
            <w:tcW w:type="dxa" w:w="218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Expira a los 30 días (más 14 de gracia).</w:t>
            </w:r>
          </w:p>
        </w:tc>
        <w:tc>
          <w:tcPr>
            <w:tcW w:type="dxa" w:w="273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Plan de pago continuo.</w:t>
            </w:r>
          </w:p>
        </w:tc>
      </w:tr>
      <w:tr>
        <w:trPr>
          <w:cantSplit/>
        </w:trPr>
        <w:tc>
          <w:tcPr>
            <w:tcW w:type="dxa" w:w="18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Acceso a la configuración del servidor</w:t>
            </w:r>
          </w:p>
        </w:tc>
        <w:tc>
          <w:tcPr>
            <w:tcW w:type="dxa" w:w="25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Total (postgresql.conf y pg_hba.conf).</w:t>
            </w:r>
          </w:p>
        </w:tc>
        <w:tc>
          <w:tcPr>
            <w:tcW w:type="dxa" w:w="218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Limitado a lo que expone la plataforma.</w:t>
            </w:r>
          </w:p>
        </w:tc>
        <w:tc>
          <w:tcPr>
            <w:tcW w:type="dxa" w:w="273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Definir parámetros de WAL y conexiones según el plan.</w:t>
            </w:r>
          </w:p>
        </w:tc>
      </w:tr>
    </w:tbl>
    <w:p>
      <w:pPr>
        <w:spacing w:after="200" w:before="60"/>
        <w:jc w:val="center"/>
      </w:pPr>
      <w:r>
        <w:rPr>
          <w:rFonts w:ascii="Arial" w:cs="Arial" w:eastAsia="Arial" w:hAnsi="Arial"/>
          <w:color w:val="6B5B4B"/>
          <w:sz w:val="18"/>
          <w:szCs w:val="18"/>
        </w:rPr>
        <w:t xml:space="preserve">Fuente: Elaboración propia; evidencias/01 y 07; Render (s. f.-a). Las capacidades del plan de pago deben confirmarse en la documentación vigente.</w:t>
      </w:r>
    </w:p>
    <w:p>
      <w:pPr>
        <w:pStyle w:val="Heading3"/>
        <w:keepNext/>
        <w:spacing w:after="100" w:before="200"/>
      </w:pPr>
      <w:r>
        <w:rPr>
          <w:rFonts w:ascii="Arial" w:cs="Arial" w:eastAsia="Arial" w:hAnsi="Arial"/>
          <w:b/>
          <w:bCs/>
          <w:color w:val="4A2C1F"/>
          <w:sz w:val="23"/>
          <w:szCs w:val="23"/>
        </w:rPr>
        <w:t xml:space="preserve">8.2.3 Evidencias de monitoreo y administración</w:t>
      </w:r>
    </w:p>
    <w:p>
      <w:pPr>
        <w:spacing w:after="120" w:before="0" w:line="300"/>
        <w:jc w:val="both"/>
      </w:pPr>
      <w:r>
        <w:rPr>
          <w:rFonts w:ascii="Arial" w:cs="Arial" w:eastAsia="Arial" w:hAnsi="Arial"/>
          <w:sz w:val="22"/>
          <w:szCs w:val="22"/>
        </w:rPr>
        <w:t xml:space="preserve">El guion </w:t>
      </w:r>
      <w:r>
        <w:rPr>
          <w:rFonts w:ascii="Consolas" w:cs="Consolas" w:eastAsia="Consolas" w:hAnsi="Consolas"/>
          <w:shd w:fill="F1ECE2" w:val="clear"/>
        </w:rPr>
        <w:t xml:space="preserve">db/admin/monitoreo.sql</w:t>
      </w:r>
      <w:r>
        <w:rPr>
          <w:rFonts w:ascii="Arial" w:cs="Arial" w:eastAsia="Arial" w:hAnsi="Arial"/>
          <w:sz w:val="22"/>
          <w:szCs w:val="22"/>
        </w:rPr>
        <w:t xml:space="preserve"> agrupa siete consultas de diagnóstico sobre las vistas estadísticas de PostgreSQL (</w:t>
      </w:r>
      <w:r>
        <w:rPr>
          <w:rFonts w:ascii="Consolas" w:cs="Consolas" w:eastAsia="Consolas" w:hAnsi="Consolas"/>
          <w:shd w:fill="F1ECE2" w:val="clear"/>
        </w:rPr>
        <w:t xml:space="preserve">pg_stat_activity</w:t>
      </w:r>
      <w:r>
        <w:rPr>
          <w:rFonts w:ascii="Arial" w:cs="Arial" w:eastAsia="Arial" w:hAnsi="Arial"/>
          <w:sz w:val="22"/>
          <w:szCs w:val="22"/>
        </w:rPr>
        <w:t xml:space="preserve">, </w:t>
      </w:r>
      <w:r>
        <w:rPr>
          <w:rFonts w:ascii="Consolas" w:cs="Consolas" w:eastAsia="Consolas" w:hAnsi="Consolas"/>
          <w:shd w:fill="F1ECE2" w:val="clear"/>
        </w:rPr>
        <w:t xml:space="preserve">pg_stat_database</w:t>
      </w:r>
      <w:r>
        <w:rPr>
          <w:rFonts w:ascii="Arial" w:cs="Arial" w:eastAsia="Arial" w:hAnsi="Arial"/>
          <w:sz w:val="22"/>
          <w:szCs w:val="22"/>
        </w:rPr>
        <w:t xml:space="preserve">, </w:t>
      </w:r>
      <w:r>
        <w:rPr>
          <w:rFonts w:ascii="Consolas" w:cs="Consolas" w:eastAsia="Consolas" w:hAnsi="Consolas"/>
          <w:shd w:fill="F1ECE2" w:val="clear"/>
        </w:rPr>
        <w:t xml:space="preserve">pg_stat_user_tables</w:t>
      </w:r>
      <w:r>
        <w:rPr>
          <w:rFonts w:ascii="Arial" w:cs="Arial" w:eastAsia="Arial" w:hAnsi="Arial"/>
          <w:sz w:val="22"/>
          <w:szCs w:val="22"/>
        </w:rPr>
        <w:t xml:space="preserve">, </w:t>
      </w:r>
      <w:r>
        <w:rPr>
          <w:rFonts w:ascii="Consolas" w:cs="Consolas" w:eastAsia="Consolas" w:hAnsi="Consolas"/>
          <w:shd w:fill="F1ECE2" w:val="clear"/>
        </w:rPr>
        <w:t xml:space="preserve">pg_stat_user_indexes</w:t>
      </w:r>
      <w:r>
        <w:rPr>
          <w:rFonts w:ascii="Arial" w:cs="Arial" w:eastAsia="Arial" w:hAnsi="Arial"/>
          <w:sz w:val="22"/>
          <w:szCs w:val="22"/>
        </w:rPr>
        <w:t xml:space="preserve">, </w:t>
      </w:r>
      <w:r>
        <w:rPr>
          <w:rFonts w:ascii="Consolas" w:cs="Consolas" w:eastAsia="Consolas" w:hAnsi="Consolas"/>
          <w:shd w:fill="F1ECE2" w:val="clear"/>
        </w:rPr>
        <w:t xml:space="preserve">pg_roles</w:t>
      </w:r>
      <w:r>
        <w:rPr>
          <w:rFonts w:ascii="Arial" w:cs="Arial" w:eastAsia="Arial" w:hAnsi="Arial"/>
          <w:sz w:val="22"/>
          <w:szCs w:val="22"/>
        </w:rPr>
        <w:t xml:space="preserve"> y el parámetro </w:t>
      </w:r>
      <w:r>
        <w:rPr>
          <w:rFonts w:ascii="Consolas" w:cs="Consolas" w:eastAsia="Consolas" w:hAnsi="Consolas"/>
          <w:shd w:fill="F1ECE2" w:val="clear"/>
        </w:rPr>
        <w:t xml:space="preserve">password_encryption</w:t>
      </w:r>
      <w:r>
        <w:rPr>
          <w:rFonts w:ascii="Arial" w:cs="Arial" w:eastAsia="Arial" w:hAnsi="Arial"/>
          <w:sz w:val="22"/>
          <w:szCs w:val="22"/>
        </w:rPr>
        <w:t xml:space="preserve">). Su salida completa del 06-oct-2026 está en </w:t>
      </w:r>
      <w:r>
        <w:rPr>
          <w:rFonts w:ascii="Consolas" w:cs="Consolas" w:eastAsia="Consolas" w:hAnsi="Consolas"/>
          <w:shd w:fill="F1ECE2" w:val="clear"/>
        </w:rPr>
        <w:t xml:space="preserve">evidencias/03_monitoreo_bd.txt</w:t>
      </w:r>
      <w:r>
        <w:rPr>
          <w:rFonts w:ascii="Arial" w:cs="Arial" w:eastAsia="Arial" w:hAnsi="Arial"/>
          <w:sz w:val="22"/>
          <w:szCs w:val="22"/>
        </w:rPr>
        <w:t xml:space="preserve">; las tablas siguientes la presentan con una lectura de cada valor y un umbral de alerta propuesto. Las mediciones son de una base de demostración muy pequeña: sirven para verificar el procedimiento y fijar la línea base, no para dimensionar la producción.</w:t>
      </w:r>
    </w:p>
    <w:p>
      <w:pPr>
        <w:keepNext/>
        <w:keepLines/>
        <w:spacing w:after="80" w:before="160"/>
        <w:jc w:val="center"/>
      </w:pPr>
      <w:r>
        <w:rPr>
          <w:rFonts w:ascii="Arial" w:cs="Arial" w:eastAsia="Arial" w:hAnsi="Arial"/>
          <w:b/>
          <w:bCs/>
          <w:color w:val="4A2C1F"/>
          <w:sz w:val="20"/>
          <w:szCs w:val="20"/>
        </w:rPr>
        <w:t xml:space="preserve">Tabla 100. </w:t>
      </w:r>
      <w:r>
        <w:rPr>
          <w:rFonts w:ascii="Arial" w:cs="Arial" w:eastAsia="Arial" w:hAnsi="Arial"/>
          <w:color w:val="4A2C1F"/>
          <w:sz w:val="20"/>
          <w:szCs w:val="20"/>
        </w:rPr>
        <w:t xml:space="preserve">Indicadores de monitoreo de la base de datos, valores medidos y umbrales propuestos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403"/>
        <w:gridCol w:w="1754"/>
        <w:gridCol w:w="1754"/>
        <w:gridCol w:w="1754"/>
        <w:gridCol w:w="2633"/>
      </w:tblGrid>
      <w:tr>
        <w:trPr>
          <w:cantSplit/>
          <w:tblHeader/>
        </w:trPr>
        <w:tc>
          <w:tcPr>
            <w:tcW w:type="dxa" w:w="140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Métrica</w:t>
            </w:r>
          </w:p>
        </w:tc>
        <w:tc>
          <w:tcPr>
            <w:tcW w:type="dxa" w:w="175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Fuente</w:t>
            </w:r>
          </w:p>
        </w:tc>
        <w:tc>
          <w:tcPr>
            <w:tcW w:type="dxa" w:w="175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Valor medido</w:t>
            </w:r>
          </w:p>
        </w:tc>
        <w:tc>
          <w:tcPr>
            <w:tcW w:type="dxa" w:w="175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Umbral propuesto</w:t>
            </w:r>
          </w:p>
        </w:tc>
        <w:tc>
          <w:tcPr>
            <w:tcW w:type="dxa" w:w="263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Lectura</w:t>
            </w:r>
          </w:p>
        </w:tc>
      </w:tr>
      <w:tr>
        <w:trPr>
          <w:cantSplit/>
        </w:trPr>
        <w:tc>
          <w:tcPr>
            <w:tcW w:type="dxa" w:w="14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Conexiones por estado</w:t>
            </w:r>
          </w:p>
        </w:tc>
        <w:tc>
          <w:tcPr>
            <w:tcW w:type="dxa" w:w="17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pg_stat_activity</w:t>
            </w:r>
          </w:p>
        </w:tc>
        <w:tc>
          <w:tcPr>
            <w:tcW w:type="dxa" w:w="17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1 activa</w:t>
            </w:r>
          </w:p>
        </w:tc>
        <w:tc>
          <w:tcPr>
            <w:tcW w:type="dxa" w:w="17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Menos del 80 % de max_connections (100)</w:t>
            </w:r>
          </w:p>
        </w:tc>
        <w:tc>
          <w:tcPr>
            <w:tcW w:type="dxa" w:w="26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El pool abre hasta 10 conexiones por proceso (2 workers: 20 como máximo), muy por debajo del límite.</w:t>
            </w:r>
          </w:p>
        </w:tc>
      </w:tr>
      <w:tr>
        <w:trPr>
          <w:cantSplit/>
        </w:trPr>
        <w:tc>
          <w:tcPr>
            <w:tcW w:type="dxa" w:w="14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Tamaño de la base</w:t>
            </w:r>
          </w:p>
        </w:tc>
        <w:tc>
          <w:tcPr>
            <w:tcW w:type="dxa" w:w="17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pg_database_size</w:t>
            </w:r>
          </w:p>
        </w:tc>
        <w:tc>
          <w:tcPr>
            <w:tcW w:type="dxa" w:w="17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9,071 kB</w:t>
            </w:r>
          </w:p>
        </w:tc>
        <w:tc>
          <w:tcPr>
            <w:tcW w:type="dxa" w:w="17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Alerta al 70 % del límite del plan (1 GB en Render gratuito)</w:t>
            </w:r>
          </w:p>
        </w:tc>
        <w:tc>
          <w:tcPr>
            <w:tcW w:type="dxa" w:w="26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Ocupa cerca del 0.9 % de 1 GB.</w:t>
            </w:r>
          </w:p>
        </w:tc>
      </w:tr>
      <w:tr>
        <w:trPr>
          <w:cantSplit/>
        </w:trPr>
        <w:tc>
          <w:tcPr>
            <w:tcW w:type="dxa" w:w="14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Aciertos de caché</w:t>
            </w:r>
          </w:p>
        </w:tc>
        <w:tc>
          <w:tcPr>
            <w:tcW w:type="dxa" w:w="17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pg_stat_database</w:t>
            </w:r>
          </w:p>
        </w:tc>
        <w:tc>
          <w:tcPr>
            <w:tcW w:type="dxa" w:w="17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99.92 %</w:t>
            </w:r>
          </w:p>
        </w:tc>
        <w:tc>
          <w:tcPr>
            <w:tcW w:type="dxa" w:w="17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Menos de 99 %</w:t>
            </w:r>
          </w:p>
        </w:tc>
        <w:tc>
          <w:tcPr>
            <w:tcW w:type="dxa" w:w="26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Cumple; era esperable porque la base cabe en shared_buffers (128 MB).</w:t>
            </w:r>
          </w:p>
        </w:tc>
      </w:tr>
      <w:tr>
        <w:trPr>
          <w:cantSplit/>
        </w:trPr>
        <w:tc>
          <w:tcPr>
            <w:tcW w:type="dxa" w:w="14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Commits y rollbacks</w:t>
            </w:r>
          </w:p>
        </w:tc>
        <w:tc>
          <w:tcPr>
            <w:tcW w:type="dxa" w:w="17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pg_stat_database</w:t>
            </w:r>
          </w:p>
        </w:tc>
        <w:tc>
          <w:tcPr>
            <w:tcW w:type="dxa" w:w="17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472 commits; 11 rollbacks (2.3 %)</w:t>
            </w:r>
          </w:p>
        </w:tc>
        <w:tc>
          <w:tcPr>
            <w:tcW w:type="dxa" w:w="17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Rollbacks superiores al 5 %</w:t>
            </w:r>
          </w:p>
        </w:tc>
        <w:tc>
          <w:tcPr>
            <w:tcW w:type="dxa" w:w="26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Son transacciones revertidas (excepciones dentro de transaction() o pruebas con ROLLBACK); no se atribuyó a una causa única.</w:t>
            </w:r>
          </w:p>
        </w:tc>
      </w:tr>
      <w:tr>
        <w:trPr>
          <w:cantSplit/>
        </w:trPr>
        <w:tc>
          <w:tcPr>
            <w:tcW w:type="dxa" w:w="14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Bloqueos mutuos (deadlocks)</w:t>
            </w:r>
          </w:p>
        </w:tc>
        <w:tc>
          <w:tcPr>
            <w:tcW w:type="dxa" w:w="17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pg_stat_database</w:t>
            </w:r>
          </w:p>
        </w:tc>
        <w:tc>
          <w:tcPr>
            <w:tcW w:type="dxa" w:w="17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0</w:t>
            </w:r>
          </w:p>
        </w:tc>
        <w:tc>
          <w:tcPr>
            <w:tcW w:type="dxa" w:w="17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Cualquier valor mayor que 0</w:t>
            </w:r>
          </w:p>
        </w:tc>
        <w:tc>
          <w:tcPr>
            <w:tcW w:type="dxa" w:w="26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Cumple. Las órdenes bloquean los insumos en el orden de la receta (ORDER BY nombre), un orden determinista.</w:t>
            </w:r>
          </w:p>
        </w:tc>
      </w:tr>
      <w:tr>
        <w:trPr>
          <w:cantSplit/>
        </w:trPr>
        <w:tc>
          <w:tcPr>
            <w:tcW w:type="dxa" w:w="14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Tuplas muertas</w:t>
            </w:r>
          </w:p>
        </w:tc>
        <w:tc>
          <w:tcPr>
            <w:tcW w:type="dxa" w:w="17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pg_stat_user_tables</w:t>
            </w:r>
          </w:p>
        </w:tc>
        <w:tc>
          <w:tcPr>
            <w:tcW w:type="dxa" w:w="17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Máximo 10 (usuarios)</w:t>
            </w:r>
          </w:p>
        </w:tc>
        <w:tc>
          <w:tcPr>
            <w:tcW w:type="dxa" w:w="17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Más del 20 % de filas vivas y más de 1,000 filas</w:t>
            </w:r>
          </w:p>
        </w:tc>
        <w:tc>
          <w:tcPr>
            <w:tcW w:type="dxa" w:w="26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Las tablas son pequeñas: autovacuum aún no tuvo que actuar (ver nota).</w:t>
            </w:r>
          </w:p>
        </w:tc>
      </w:tr>
      <w:tr>
        <w:trPr>
          <w:cantSplit/>
        </w:trPr>
        <w:tc>
          <w:tcPr>
            <w:tcW w:type="dxa" w:w="14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Roles y privilegios</w:t>
            </w:r>
          </w:p>
        </w:tc>
        <w:tc>
          <w:tcPr>
            <w:tcW w:type="dxa" w:w="17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pg_roles</w:t>
            </w:r>
          </w:p>
        </w:tc>
        <w:tc>
          <w:tcPr>
            <w:tcW w:type="dxa" w:w="17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postgres (superusuario); replicator (REPLICATION); vastago_app (solo LOGIN)</w:t>
            </w:r>
          </w:p>
        </w:tc>
        <w:tc>
          <w:tcPr>
            <w:tcW w:type="dxa" w:w="17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Ningún rol de aplicación con superusuario</w:t>
            </w:r>
          </w:p>
        </w:tc>
        <w:tc>
          <w:tcPr>
            <w:tcW w:type="dxa" w:w="26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Mínimo privilegio cumplido para la aplicación (con la salvedad de propiedad de tablas en 8.1).</w:t>
            </w:r>
          </w:p>
        </w:tc>
      </w:tr>
      <w:tr>
        <w:trPr>
          <w:cantSplit/>
        </w:trPr>
        <w:tc>
          <w:tcPr>
            <w:tcW w:type="dxa" w:w="14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Cifrado de contraseñas</w:t>
            </w:r>
          </w:p>
        </w:tc>
        <w:tc>
          <w:tcPr>
            <w:tcW w:type="dxa" w:w="17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SHOW password_encryption</w:t>
            </w:r>
          </w:p>
        </w:tc>
        <w:tc>
          <w:tcPr>
            <w:tcW w:type="dxa" w:w="17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scram-sha-256</w:t>
            </w:r>
          </w:p>
        </w:tc>
        <w:tc>
          <w:tcPr>
            <w:tcW w:type="dxa" w:w="17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Distinto de scram-sha-256</w:t>
            </w:r>
          </w:p>
        </w:tc>
        <w:tc>
          <w:tcPr>
            <w:tcW w:type="dxa" w:w="26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5"/>
                <w:szCs w:val="15"/>
              </w:rPr>
              <w:t xml:space="preserve">Cumple.</w:t>
            </w:r>
          </w:p>
        </w:tc>
      </w:tr>
    </w:tbl>
    <w:p>
      <w:pPr>
        <w:spacing w:after="200" w:before="60"/>
        <w:jc w:val="center"/>
      </w:pPr>
      <w:r>
        <w:rPr>
          <w:rFonts w:ascii="Arial" w:cs="Arial" w:eastAsia="Arial" w:hAnsi="Arial"/>
          <w:color w:val="6B5B4B"/>
          <w:sz w:val="18"/>
          <w:szCs w:val="18"/>
        </w:rPr>
        <w:t xml:space="preserve">Fuente: Ejecución propia (06-oct-2026) de db/admin/monitoreo.sql; evidencias/03_monitoreo_bd.txt y pg_settings. Los umbrales son propuestas del equipo.</w:t>
      </w:r>
    </w:p>
    <w:p>
      <w:pPr>
        <w:spacing w:after="120" w:before="0" w:line="300"/>
        <w:jc w:val="both"/>
      </w:pPr>
      <w:r>
        <w:rPr>
          <w:rFonts w:ascii="Arial" w:cs="Arial" w:eastAsia="Arial" w:hAnsi="Arial"/>
          <w:sz w:val="22"/>
          <w:szCs w:val="22"/>
        </w:rPr>
        <w:t xml:space="preserve">Nota sobre las tuplas muertas.</w:t>
      </w:r>
      <w:r>
        <w:rPr>
          <w:rFonts w:ascii="Arial" w:cs="Arial" w:eastAsia="Arial" w:hAnsi="Arial"/>
          <w:sz w:val="22"/>
          <w:szCs w:val="22"/>
        </w:rPr>
        <w:t xml:space="preserve"> En </w:t>
      </w:r>
      <w:r>
        <w:rPr>
          <w:rFonts w:ascii="Consolas" w:cs="Consolas" w:eastAsia="Consolas" w:hAnsi="Consolas"/>
          <w:shd w:fill="F1ECE2" w:val="clear"/>
        </w:rPr>
        <w:t xml:space="preserve">usuarios</w:t>
      </w:r>
      <w:r>
        <w:rPr>
          <w:rFonts w:ascii="Arial" w:cs="Arial" w:eastAsia="Arial" w:hAnsi="Arial"/>
          <w:sz w:val="22"/>
          <w:szCs w:val="22"/>
        </w:rPr>
        <w:t xml:space="preserve"> hay 10 tuplas muertas frente a 5 filas vivas porque cada inicio de sesión actualiza </w:t>
      </w:r>
      <w:r>
        <w:rPr>
          <w:rFonts w:ascii="Consolas" w:cs="Consolas" w:eastAsia="Consolas" w:hAnsi="Consolas"/>
          <w:shd w:fill="F1ECE2" w:val="clear"/>
        </w:rPr>
        <w:t xml:space="preserve">ultimo_acceso</w:t>
      </w:r>
      <w:r>
        <w:rPr>
          <w:rFonts w:ascii="Arial" w:cs="Arial" w:eastAsia="Arial" w:hAnsi="Arial"/>
          <w:sz w:val="22"/>
          <w:szCs w:val="22"/>
        </w:rPr>
        <w:t xml:space="preserve"> e </w:t>
      </w:r>
      <w:r>
        <w:rPr>
          <w:rFonts w:ascii="Consolas" w:cs="Consolas" w:eastAsia="Consolas" w:hAnsi="Consolas"/>
          <w:shd w:fill="F1ECE2" w:val="clear"/>
        </w:rPr>
        <w:t xml:space="preserve">intentos_fallidos</w:t>
      </w:r>
      <w:r>
        <w:rPr>
          <w:rFonts w:ascii="Arial" w:cs="Arial" w:eastAsia="Arial" w:hAnsi="Arial"/>
          <w:sz w:val="22"/>
          <w:szCs w:val="22"/>
        </w:rPr>
        <w:t xml:space="preserve">. La proporción es alta pero el volumen es mínimo: autovacuum dispara con un umbral de 50 tuplas más el 20 % de las filas, de modo que todavía no se ejecutó en las tablas pequeñas (en la salida, </w:t>
      </w:r>
      <w:r>
        <w:rPr>
          <w:rFonts w:ascii="Consolas" w:cs="Consolas" w:eastAsia="Consolas" w:hAnsi="Consolas"/>
          <w:shd w:fill="F1ECE2" w:val="clear"/>
        </w:rPr>
        <w:t xml:space="preserve">last_autovacuum</w:t>
      </w:r>
      <w:r>
        <w:rPr>
          <w:rFonts w:ascii="Arial" w:cs="Arial" w:eastAsia="Arial" w:hAnsi="Arial"/>
          <w:sz w:val="22"/>
          <w:szCs w:val="22"/>
        </w:rPr>
        <w:t xml:space="preserve"> está vacío salvo el análisis automático de </w:t>
      </w:r>
      <w:r>
        <w:rPr>
          <w:rFonts w:ascii="Consolas" w:cs="Consolas" w:eastAsia="Consolas" w:hAnsi="Consolas"/>
          <w:shd w:fill="F1ECE2" w:val="clear"/>
        </w:rPr>
        <w:t xml:space="preserve">usuarios</w:t>
      </w:r>
      <w:r>
        <w:rPr>
          <w:rFonts w:ascii="Arial" w:cs="Arial" w:eastAsia="Arial" w:hAnsi="Arial"/>
          <w:sz w:val="22"/>
          <w:szCs w:val="22"/>
        </w:rPr>
        <w:t xml:space="preserve"> y </w:t>
      </w:r>
      <w:r>
        <w:rPr>
          <w:rFonts w:ascii="Consolas" w:cs="Consolas" w:eastAsia="Consolas" w:hAnsi="Consolas"/>
          <w:shd w:fill="F1ECE2" w:val="clear"/>
        </w:rPr>
        <w:t xml:space="preserve">sesiones</w:t>
      </w:r>
      <w:r>
        <w:rPr>
          <w:rFonts w:ascii="Arial" w:cs="Arial" w:eastAsia="Arial" w:hAnsi="Arial"/>
          <w:sz w:val="22"/>
          <w:szCs w:val="22"/>
        </w:rPr>
        <w:t xml:space="preserve">). </w:t>
      </w:r>
      <w:r>
        <w:rPr>
          <w:rFonts w:ascii="Consolas" w:cs="Consolas" w:eastAsia="Consolas" w:hAnsi="Consolas"/>
          <w:shd w:fill="F1ECE2" w:val="clear"/>
        </w:rPr>
        <w:t xml:space="preserve">autovacuum</w:t>
      </w:r>
      <w:r>
        <w:rPr>
          <w:rFonts w:ascii="Arial" w:cs="Arial" w:eastAsia="Arial" w:hAnsi="Arial"/>
          <w:sz w:val="22"/>
          <w:szCs w:val="22"/>
        </w:rPr>
        <w:t xml:space="preserve"> está activo. Si </w:t>
      </w:r>
      <w:r>
        <w:rPr>
          <w:rFonts w:ascii="Consolas" w:cs="Consolas" w:eastAsia="Consolas" w:hAnsi="Consolas"/>
          <w:shd w:fill="F1ECE2" w:val="clear"/>
        </w:rPr>
        <w:t xml:space="preserve">sesiones</w:t>
      </w:r>
      <w:r>
        <w:rPr>
          <w:rFonts w:ascii="Arial" w:cs="Arial" w:eastAsia="Arial" w:hAnsi="Arial"/>
          <w:sz w:val="22"/>
          <w:szCs w:val="22"/>
        </w:rPr>
        <w:t xml:space="preserve"> crece (cada renovación de sesión inserta una fila), conviene un procedimiento de purga de sesiones vencidas.</w:t>
      </w:r>
    </w:p>
    <w:p>
      <w:pPr>
        <w:keepNext/>
        <w:keepLines/>
        <w:spacing w:after="80" w:before="160"/>
        <w:jc w:val="center"/>
      </w:pPr>
      <w:r>
        <w:rPr>
          <w:rFonts w:ascii="Arial" w:cs="Arial" w:eastAsia="Arial" w:hAnsi="Arial"/>
          <w:b/>
          <w:bCs/>
          <w:color w:val="4A2C1F"/>
          <w:sz w:val="20"/>
          <w:szCs w:val="20"/>
        </w:rPr>
        <w:t xml:space="preserve">Tabla 101. </w:t>
      </w:r>
      <w:r>
        <w:rPr>
          <w:rFonts w:ascii="Arial" w:cs="Arial" w:eastAsia="Arial" w:hAnsi="Arial"/>
          <w:color w:val="4A2C1F"/>
          <w:sz w:val="20"/>
          <w:szCs w:val="20"/>
        </w:rPr>
        <w:t xml:space="preserve">Tamaño y número de filas de las tablas más grandes (base de 9,071 kB)</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4376"/>
        <w:gridCol w:w="2735"/>
        <w:gridCol w:w="2187"/>
      </w:tblGrid>
      <w:tr>
        <w:trPr>
          <w:cantSplit/>
          <w:tblHeader/>
        </w:trPr>
        <w:tc>
          <w:tcPr>
            <w:tcW w:type="dxa" w:w="437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Tabla</w:t>
            </w:r>
          </w:p>
        </w:tc>
        <w:tc>
          <w:tcPr>
            <w:tcW w:type="dxa" w:w="273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Tamaño total</w:t>
            </w:r>
          </w:p>
        </w:tc>
        <w:tc>
          <w:tcPr>
            <w:tcW w:type="dxa" w:w="218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Filas</w:t>
            </w:r>
          </w:p>
        </w:tc>
      </w:tr>
      <w:tr>
        <w:trPr>
          <w:cantSplit/>
        </w:trPr>
        <w:tc>
          <w:tcPr>
            <w:tcW w:type="dxa" w:w="437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auditoria</w:t>
            </w:r>
          </w:p>
        </w:tc>
        <w:tc>
          <w:tcPr>
            <w:tcW w:type="dxa" w:w="273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96 kB</w:t>
            </w:r>
          </w:p>
        </w:tc>
        <w:tc>
          <w:tcPr>
            <w:tcW w:type="dxa" w:w="218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85</w:t>
            </w:r>
          </w:p>
        </w:tc>
      </w:tr>
      <w:tr>
        <w:trPr>
          <w:cantSplit/>
        </w:trPr>
        <w:tc>
          <w:tcPr>
            <w:tcW w:type="dxa" w:w="437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sesiones</w:t>
            </w:r>
          </w:p>
        </w:tc>
        <w:tc>
          <w:tcPr>
            <w:tcW w:type="dxa" w:w="273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88 kB</w:t>
            </w:r>
          </w:p>
        </w:tc>
        <w:tc>
          <w:tcPr>
            <w:tcW w:type="dxa" w:w="218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66</w:t>
            </w:r>
          </w:p>
        </w:tc>
      </w:tr>
      <w:tr>
        <w:trPr>
          <w:cantSplit/>
        </w:trPr>
        <w:tc>
          <w:tcPr>
            <w:tcW w:type="dxa" w:w="437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usuarios</w:t>
            </w:r>
          </w:p>
        </w:tc>
        <w:tc>
          <w:tcPr>
            <w:tcW w:type="dxa" w:w="273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64 kB</w:t>
            </w:r>
          </w:p>
        </w:tc>
        <w:tc>
          <w:tcPr>
            <w:tcW w:type="dxa" w:w="218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5</w:t>
            </w:r>
          </w:p>
        </w:tc>
      </w:tr>
      <w:tr>
        <w:trPr>
          <w:cantSplit/>
        </w:trPr>
        <w:tc>
          <w:tcPr>
            <w:tcW w:type="dxa" w:w="437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ordenes_produccion</w:t>
            </w:r>
          </w:p>
        </w:tc>
        <w:tc>
          <w:tcPr>
            <w:tcW w:type="dxa" w:w="273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56 kB</w:t>
            </w:r>
          </w:p>
        </w:tc>
        <w:tc>
          <w:tcPr>
            <w:tcW w:type="dxa" w:w="218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6</w:t>
            </w:r>
          </w:p>
        </w:tc>
      </w:tr>
      <w:tr>
        <w:trPr>
          <w:cantSplit/>
        </w:trPr>
        <w:tc>
          <w:tcPr>
            <w:tcW w:type="dxa" w:w="437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insumos</w:t>
            </w:r>
          </w:p>
        </w:tc>
        <w:tc>
          <w:tcPr>
            <w:tcW w:type="dxa" w:w="273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40 kB</w:t>
            </w:r>
          </w:p>
        </w:tc>
        <w:tc>
          <w:tcPr>
            <w:tcW w:type="dxa" w:w="218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7</w:t>
            </w:r>
          </w:p>
        </w:tc>
      </w:tr>
      <w:tr>
        <w:trPr>
          <w:cantSplit/>
        </w:trPr>
        <w:tc>
          <w:tcPr>
            <w:tcW w:type="dxa" w:w="437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productos</w:t>
            </w:r>
          </w:p>
        </w:tc>
        <w:tc>
          <w:tcPr>
            <w:tcW w:type="dxa" w:w="273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40 kB</w:t>
            </w:r>
          </w:p>
        </w:tc>
        <w:tc>
          <w:tcPr>
            <w:tcW w:type="dxa" w:w="218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3</w:t>
            </w:r>
          </w:p>
        </w:tc>
      </w:tr>
      <w:tr>
        <w:trPr>
          <w:cantSplit/>
        </w:trPr>
        <w:tc>
          <w:tcPr>
            <w:tcW w:type="dxa" w:w="437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movimientos_inventario</w:t>
            </w:r>
          </w:p>
        </w:tc>
        <w:tc>
          <w:tcPr>
            <w:tcW w:type="dxa" w:w="273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40 kB</w:t>
            </w:r>
          </w:p>
        </w:tc>
        <w:tc>
          <w:tcPr>
            <w:tcW w:type="dxa" w:w="218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5</w:t>
            </w:r>
          </w:p>
        </w:tc>
      </w:tr>
      <w:tr>
        <w:trPr>
          <w:cantSplit/>
        </w:trPr>
        <w:tc>
          <w:tcPr>
            <w:tcW w:type="dxa" w:w="437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roles</w:t>
            </w:r>
          </w:p>
        </w:tc>
        <w:tc>
          <w:tcPr>
            <w:tcW w:type="dxa" w:w="273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40 kB</w:t>
            </w:r>
          </w:p>
        </w:tc>
        <w:tc>
          <w:tcPr>
            <w:tcW w:type="dxa" w:w="218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4</w:t>
            </w:r>
          </w:p>
        </w:tc>
      </w:tr>
    </w:tbl>
    <w:p>
      <w:pPr>
        <w:spacing w:after="200" w:before="60"/>
        <w:jc w:val="center"/>
      </w:pPr>
      <w:r>
        <w:rPr>
          <w:rFonts w:ascii="Arial" w:cs="Arial" w:eastAsia="Arial" w:hAnsi="Arial"/>
          <w:color w:val="6B5B4B"/>
          <w:sz w:val="18"/>
          <w:szCs w:val="18"/>
        </w:rPr>
        <w:t xml:space="preserve">Fuente: Ejecución propia (06-oct-2026), evidencias/03_monitoreo_bd.txt, consulta 2 (limitada a 8 de las 12 tablas con LIMIT 8).</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101</w:t>
      </w:r>
      <w:r>
        <w:rPr>
          <w:rFonts w:ascii="Arial" w:cs="Arial" w:eastAsia="Arial" w:hAnsi="Arial"/>
          <w:sz w:val="22"/>
          <w:szCs w:val="22"/>
        </w:rPr>
        <w:t xml:space="preserve"> muestra que </w:t>
      </w:r>
      <w:r>
        <w:rPr>
          <w:rFonts w:ascii="Consolas" w:cs="Consolas" w:eastAsia="Consolas" w:hAnsi="Consolas"/>
          <w:shd w:fill="F1ECE2" w:val="clear"/>
        </w:rPr>
        <w:t xml:space="preserve">auditoria</w:t>
      </w:r>
      <w:r>
        <w:rPr>
          <w:rFonts w:ascii="Arial" w:cs="Arial" w:eastAsia="Arial" w:hAnsi="Arial"/>
          <w:sz w:val="22"/>
          <w:szCs w:val="22"/>
        </w:rPr>
        <w:t xml:space="preserve"> y </w:t>
      </w:r>
      <w:r>
        <w:rPr>
          <w:rFonts w:ascii="Consolas" w:cs="Consolas" w:eastAsia="Consolas" w:hAnsi="Consolas"/>
          <w:shd w:fill="F1ECE2" w:val="clear"/>
        </w:rPr>
        <w:t xml:space="preserve">sesiones</w:t>
      </w:r>
      <w:r>
        <w:rPr>
          <w:rFonts w:ascii="Arial" w:cs="Arial" w:eastAsia="Arial" w:hAnsi="Arial"/>
          <w:sz w:val="22"/>
          <w:szCs w:val="22"/>
        </w:rPr>
        <w:t xml:space="preserve"> son las tablas con mayor crecimiento esperado; por eso </w:t>
      </w:r>
      <w:r>
        <w:rPr>
          <w:rFonts w:ascii="Consolas" w:cs="Consolas" w:eastAsia="Consolas" w:hAnsi="Consolas"/>
          <w:shd w:fill="F1ECE2" w:val="clear"/>
        </w:rPr>
        <w:t xml:space="preserve">ix_auditoria_fecha</w:t>
      </w:r>
      <w:r>
        <w:rPr>
          <w:rFonts w:ascii="Arial" w:cs="Arial" w:eastAsia="Arial" w:hAnsi="Arial"/>
          <w:sz w:val="22"/>
          <w:szCs w:val="22"/>
        </w:rPr>
        <w:t xml:space="preserve"> y </w:t>
      </w:r>
      <w:r>
        <w:rPr>
          <w:rFonts w:ascii="Consolas" w:cs="Consolas" w:eastAsia="Consolas" w:hAnsi="Consolas"/>
          <w:shd w:fill="F1ECE2" w:val="clear"/>
        </w:rPr>
        <w:t xml:space="preserve">sesiones_token_hash_key</w:t>
      </w:r>
      <w:r>
        <w:rPr>
          <w:rFonts w:ascii="Arial" w:cs="Arial" w:eastAsia="Arial" w:hAnsi="Arial"/>
          <w:sz w:val="22"/>
          <w:szCs w:val="22"/>
        </w:rPr>
        <w:t xml:space="preserve"> se justificaron a escala en la sección 7.3. La consulta de uso de índices (</w:t>
      </w:r>
      <w:r>
        <w:rPr>
          <w:rFonts w:ascii="Arial" w:cs="Arial" w:eastAsia="Arial" w:hAnsi="Arial"/>
          <w:sz w:val="22"/>
          <w:szCs w:val="22"/>
        </w:rPr>
        <w:t xml:space="preserve">Tabla 102</w:t>
      </w:r>
      <w:r>
        <w:rPr>
          <w:rFonts w:ascii="Arial" w:cs="Arial" w:eastAsia="Arial" w:hAnsi="Arial"/>
          <w:sz w:val="22"/>
          <w:szCs w:val="22"/>
        </w:rPr>
        <w:t xml:space="preserve">) confirma que las claves primarias de las tablas de consulta frecuente (</w:t>
      </w:r>
      <w:r>
        <w:rPr>
          <w:rFonts w:ascii="Consolas" w:cs="Consolas" w:eastAsia="Consolas" w:hAnsi="Consolas"/>
          <w:shd w:fill="F1ECE2" w:val="clear"/>
        </w:rPr>
        <w:t xml:space="preserve">usuarios</w:t>
      </w:r>
      <w:r>
        <w:rPr>
          <w:rFonts w:ascii="Arial" w:cs="Arial" w:eastAsia="Arial" w:hAnsi="Arial"/>
          <w:sz w:val="22"/>
          <w:szCs w:val="22"/>
        </w:rPr>
        <w:t xml:space="preserve">, </w:t>
      </w:r>
      <w:r>
        <w:rPr>
          <w:rFonts w:ascii="Consolas" w:cs="Consolas" w:eastAsia="Consolas" w:hAnsi="Consolas"/>
          <w:shd w:fill="F1ECE2" w:val="clear"/>
        </w:rPr>
        <w:t xml:space="preserve">productos</w:t>
      </w:r>
      <w:r>
        <w:rPr>
          <w:rFonts w:ascii="Arial" w:cs="Arial" w:eastAsia="Arial" w:hAnsi="Arial"/>
          <w:sz w:val="22"/>
          <w:szCs w:val="22"/>
        </w:rPr>
        <w:t xml:space="preserve">, </w:t>
      </w:r>
      <w:r>
        <w:rPr>
          <w:rFonts w:ascii="Consolas" w:cs="Consolas" w:eastAsia="Consolas" w:hAnsi="Consolas"/>
          <w:shd w:fill="F1ECE2" w:val="clear"/>
        </w:rPr>
        <w:t xml:space="preserve">roles</w:t>
      </w:r>
      <w:r>
        <w:rPr>
          <w:rFonts w:ascii="Arial" w:cs="Arial" w:eastAsia="Arial" w:hAnsi="Arial"/>
          <w:sz w:val="22"/>
          <w:szCs w:val="22"/>
        </w:rPr>
        <w:t xml:space="preserve">) son las más utilizadas; </w:t>
      </w:r>
      <w:r>
        <w:rPr>
          <w:rFonts w:ascii="Consolas" w:cs="Consolas" w:eastAsia="Consolas" w:hAnsi="Consolas"/>
          <w:shd w:fill="F1ECE2" w:val="clear"/>
        </w:rPr>
        <w:t xml:space="preserve">sesiones_token_hash_key</w:t>
      </w:r>
      <w:r>
        <w:rPr>
          <w:rFonts w:ascii="Arial" w:cs="Arial" w:eastAsia="Arial" w:hAnsi="Arial"/>
          <w:sz w:val="22"/>
          <w:szCs w:val="22"/>
        </w:rPr>
        <w:t xml:space="preserve"> registra 3 usos, correspondientes a renovaciones de sesión.</w:t>
      </w:r>
    </w:p>
    <w:p>
      <w:pPr>
        <w:keepNext/>
        <w:keepLines/>
        <w:spacing w:after="80" w:before="160"/>
        <w:jc w:val="center"/>
      </w:pPr>
      <w:r>
        <w:rPr>
          <w:rFonts w:ascii="Arial" w:cs="Arial" w:eastAsia="Arial" w:hAnsi="Arial"/>
          <w:b/>
          <w:bCs/>
          <w:color w:val="4A2C1F"/>
          <w:sz w:val="20"/>
          <w:szCs w:val="20"/>
        </w:rPr>
        <w:t xml:space="preserve">Tabla 102. </w:t>
      </w:r>
      <w:r>
        <w:rPr>
          <w:rFonts w:ascii="Arial" w:cs="Arial" w:eastAsia="Arial" w:hAnsi="Arial"/>
          <w:color w:val="4A2C1F"/>
          <w:sz w:val="20"/>
          <w:szCs w:val="20"/>
        </w:rPr>
        <w:t xml:space="preserve">Índices más utilizados desde el último reinicio de estadísticas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3206"/>
        <w:gridCol w:w="4061"/>
        <w:gridCol w:w="2031"/>
      </w:tblGrid>
      <w:tr>
        <w:trPr>
          <w:cantSplit/>
          <w:tblHeader/>
        </w:trPr>
        <w:tc>
          <w:tcPr>
            <w:tcW w:type="dxa" w:w="320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Tabla</w:t>
            </w:r>
          </w:p>
        </w:tc>
        <w:tc>
          <w:tcPr>
            <w:tcW w:type="dxa" w:w="406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Índice</w:t>
            </w:r>
          </w:p>
        </w:tc>
        <w:tc>
          <w:tcPr>
            <w:tcW w:type="dxa" w:w="203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Usos (idx_scan)</w:t>
            </w:r>
          </w:p>
        </w:tc>
      </w:tr>
      <w:tr>
        <w:trPr>
          <w:cantSplit/>
        </w:trPr>
        <w:tc>
          <w:tcPr>
            <w:tcW w:type="dxa" w:w="320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usuarios</w:t>
            </w:r>
          </w:p>
        </w:tc>
        <w:tc>
          <w:tcPr>
            <w:tcW w:type="dxa" w:w="406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usuarios_pkey</w:t>
            </w:r>
          </w:p>
        </w:tc>
        <w:tc>
          <w:tcPr>
            <w:tcW w:type="dxa" w:w="203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235</w:t>
            </w:r>
          </w:p>
        </w:tc>
      </w:tr>
      <w:tr>
        <w:trPr>
          <w:cantSplit/>
        </w:trPr>
        <w:tc>
          <w:tcPr>
            <w:tcW w:type="dxa" w:w="320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productos</w:t>
            </w:r>
          </w:p>
        </w:tc>
        <w:tc>
          <w:tcPr>
            <w:tcW w:type="dxa" w:w="406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productos_pkey</w:t>
            </w:r>
          </w:p>
        </w:tc>
        <w:tc>
          <w:tcPr>
            <w:tcW w:type="dxa" w:w="203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99</w:t>
            </w:r>
          </w:p>
        </w:tc>
      </w:tr>
      <w:tr>
        <w:trPr>
          <w:cantSplit/>
        </w:trPr>
        <w:tc>
          <w:tcPr>
            <w:tcW w:type="dxa" w:w="320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roles</w:t>
            </w:r>
          </w:p>
        </w:tc>
        <w:tc>
          <w:tcPr>
            <w:tcW w:type="dxa" w:w="406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roles_pkey</w:t>
            </w:r>
          </w:p>
        </w:tc>
        <w:tc>
          <w:tcPr>
            <w:tcW w:type="dxa" w:w="203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79</w:t>
            </w:r>
          </w:p>
        </w:tc>
      </w:tr>
      <w:tr>
        <w:trPr>
          <w:cantSplit/>
        </w:trPr>
        <w:tc>
          <w:tcPr>
            <w:tcW w:type="dxa" w:w="320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insumos</w:t>
            </w:r>
          </w:p>
        </w:tc>
        <w:tc>
          <w:tcPr>
            <w:tcW w:type="dxa" w:w="406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insumos_pkey</w:t>
            </w:r>
          </w:p>
        </w:tc>
        <w:tc>
          <w:tcPr>
            <w:tcW w:type="dxa" w:w="203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28</w:t>
            </w:r>
          </w:p>
        </w:tc>
      </w:tr>
      <w:tr>
        <w:trPr>
          <w:cantSplit/>
        </w:trPr>
        <w:tc>
          <w:tcPr>
            <w:tcW w:type="dxa" w:w="320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productos</w:t>
            </w:r>
          </w:p>
        </w:tc>
        <w:tc>
          <w:tcPr>
            <w:tcW w:type="dxa" w:w="406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productos_nombre_key</w:t>
            </w:r>
          </w:p>
        </w:tc>
        <w:tc>
          <w:tcPr>
            <w:tcW w:type="dxa" w:w="203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8</w:t>
            </w:r>
          </w:p>
        </w:tc>
      </w:tr>
      <w:tr>
        <w:trPr>
          <w:cantSplit/>
        </w:trPr>
        <w:tc>
          <w:tcPr>
            <w:tcW w:type="dxa" w:w="320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ordenes_produccion</w:t>
            </w:r>
          </w:p>
        </w:tc>
        <w:tc>
          <w:tcPr>
            <w:tcW w:type="dxa" w:w="406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ordenes_produccion_pkey</w:t>
            </w:r>
          </w:p>
        </w:tc>
        <w:tc>
          <w:tcPr>
            <w:tcW w:type="dxa" w:w="203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5</w:t>
            </w:r>
          </w:p>
        </w:tc>
      </w:tr>
      <w:tr>
        <w:trPr>
          <w:cantSplit/>
        </w:trPr>
        <w:tc>
          <w:tcPr>
            <w:tcW w:type="dxa" w:w="320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roles</w:t>
            </w:r>
          </w:p>
        </w:tc>
        <w:tc>
          <w:tcPr>
            <w:tcW w:type="dxa" w:w="406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roles_nombre_key</w:t>
            </w:r>
          </w:p>
        </w:tc>
        <w:tc>
          <w:tcPr>
            <w:tcW w:type="dxa" w:w="203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5</w:t>
            </w:r>
          </w:p>
        </w:tc>
      </w:tr>
      <w:tr>
        <w:trPr>
          <w:cantSplit/>
        </w:trPr>
        <w:tc>
          <w:tcPr>
            <w:tcW w:type="dxa" w:w="320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sesiones</w:t>
            </w:r>
          </w:p>
        </w:tc>
        <w:tc>
          <w:tcPr>
            <w:tcW w:type="dxa" w:w="406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sesiones_token_hash_key</w:t>
            </w:r>
          </w:p>
        </w:tc>
        <w:tc>
          <w:tcPr>
            <w:tcW w:type="dxa" w:w="203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3</w:t>
            </w:r>
          </w:p>
        </w:tc>
      </w:tr>
    </w:tbl>
    <w:p>
      <w:pPr>
        <w:spacing w:after="200" w:before="60"/>
        <w:jc w:val="center"/>
      </w:pPr>
      <w:r>
        <w:rPr>
          <w:rFonts w:ascii="Arial" w:cs="Arial" w:eastAsia="Arial" w:hAnsi="Arial"/>
          <w:color w:val="6B5B4B"/>
          <w:sz w:val="18"/>
          <w:szCs w:val="18"/>
        </w:rPr>
        <w:t xml:space="preserve">Fuente: Ejecución propia (06-oct-2026), evidencias/03_monitoreo_bd.txt, consulta 4 (primeros 8 índices por uso).</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Monitoreo del slot de replicación.</w:t>
            </w:r>
            <w:r>
              <w:rPr>
                <w:rFonts w:ascii="Arial" w:cs="Arial" w:eastAsia="Arial" w:hAnsi="Arial"/>
                <w:sz w:val="20"/>
                <w:szCs w:val="20"/>
              </w:rPr>
              <w:t xml:space="preserve"> Al verificar el entorno, </w:t>
            </w:r>
            <w:r>
              <w:rPr>
                <w:rFonts w:ascii="Consolas" w:cs="Consolas" w:eastAsia="Consolas" w:hAnsi="Consolas"/>
                <w:shd w:fill="F1ECE2" w:val="clear"/>
              </w:rPr>
              <w:t xml:space="preserve">pg_replication_slots</w:t>
            </w:r>
            <w:r>
              <w:rPr>
                <w:rFonts w:ascii="Arial" w:cs="Arial" w:eastAsia="Arial" w:hAnsi="Arial"/>
                <w:sz w:val="20"/>
                <w:szCs w:val="20"/>
              </w:rPr>
              <w:t xml:space="preserve"> mostraba </w:t>
            </w:r>
            <w:r>
              <w:rPr>
                <w:rFonts w:ascii="Consolas" w:cs="Consolas" w:eastAsia="Consolas" w:hAnsi="Consolas"/>
                <w:shd w:fill="F1ECE2" w:val="clear"/>
              </w:rPr>
              <w:t xml:space="preserve">replica1_slot</w:t>
            </w:r>
            <w:r>
              <w:rPr>
                <w:rFonts w:ascii="Arial" w:cs="Arial" w:eastAsia="Arial" w:hAnsi="Arial"/>
                <w:sz w:val="20"/>
                <w:szCs w:val="20"/>
              </w:rPr>
              <w:t xml:space="preserve"> con </w:t>
            </w:r>
            <w:r>
              <w:rPr>
                <w:rFonts w:ascii="Consolas" w:cs="Consolas" w:eastAsia="Consolas" w:hAnsi="Consolas"/>
                <w:shd w:fill="F1ECE2" w:val="clear"/>
              </w:rPr>
              <w:t xml:space="preserve">active = f</w:t>
            </w:r>
            <w:r>
              <w:rPr>
                <w:rFonts w:ascii="Arial" w:cs="Arial" w:eastAsia="Arial" w:hAnsi="Arial"/>
                <w:sz w:val="20"/>
                <w:szCs w:val="20"/>
              </w:rPr>
              <w:t xml:space="preserve">, porque la réplica local estaba detenida. Un slot inactivo impide que el primario recicle WAL y, sin límite, puede llenar el disco. Se propone añadir al guion </w:t>
            </w:r>
            <w:r>
              <w:rPr>
                <w:rFonts w:ascii="Consolas" w:cs="Consolas" w:eastAsia="Consolas" w:hAnsi="Consolas"/>
                <w:shd w:fill="F1ECE2" w:val="clear"/>
              </w:rPr>
              <w:t xml:space="preserve">monitoreo.sql</w:t>
            </w:r>
            <w:r>
              <w:rPr>
                <w:rFonts w:ascii="Arial" w:cs="Arial" w:eastAsia="Arial" w:hAnsi="Arial"/>
                <w:sz w:val="20"/>
                <w:szCs w:val="20"/>
              </w:rPr>
              <w:t xml:space="preserve"> la consulta </w:t>
            </w:r>
            <w:r>
              <w:rPr>
                <w:rFonts w:ascii="Consolas" w:cs="Consolas" w:eastAsia="Consolas" w:hAnsi="Consolas"/>
                <w:shd w:fill="F1ECE2" w:val="clear"/>
              </w:rPr>
              <w:t xml:space="preserve">SELECT slot_name, active, pg_size_pretty(pg_wal_lsn_diff(pg_current_wal_lsn(), restart_lsn)) FROM pg_replication_slots;</w:t>
            </w:r>
            <w:r>
              <w:rPr>
                <w:rFonts w:ascii="Arial" w:cs="Arial" w:eastAsia="Arial" w:hAnsi="Arial"/>
                <w:sz w:val="20"/>
                <w:szCs w:val="20"/>
              </w:rPr>
              <w:t xml:space="preserve">, alertar si un slot lleva inactivo más de una hora y fijar </w:t>
            </w:r>
            <w:r>
              <w:rPr>
                <w:rFonts w:ascii="Consolas" w:cs="Consolas" w:eastAsia="Consolas" w:hAnsi="Consolas"/>
                <w:shd w:fill="F1ECE2" w:val="clear"/>
              </w:rPr>
              <w:t xml:space="preserve">max_slot_wal_keep_size</w:t>
            </w:r>
            <w:r>
              <w:rPr>
                <w:rFonts w:ascii="Arial" w:cs="Arial" w:eastAsia="Arial" w:hAnsi="Arial"/>
                <w:sz w:val="20"/>
                <w:szCs w:val="20"/>
              </w:rPr>
              <w:t xml:space="preserve">.</w:t>
            </w:r>
          </w:p>
        </w:tc>
      </w:tr>
    </w:tbl>
    <w:p>
      <w:pPr>
        <w:pStyle w:val="Heading3"/>
        <w:keepNext/>
        <w:spacing w:after="100" w:before="200"/>
      </w:pPr>
      <w:r>
        <w:rPr>
          <w:rFonts w:ascii="Arial" w:cs="Arial" w:eastAsia="Arial" w:hAnsi="Arial"/>
          <w:b/>
          <w:bCs/>
          <w:color w:val="4A2C1F"/>
          <w:sz w:val="23"/>
          <w:szCs w:val="23"/>
        </w:rPr>
        <w:t xml:space="preserve">Buenas prácticas de administración aplicadas</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103</w:t>
      </w:r>
      <w:r>
        <w:rPr>
          <w:rFonts w:ascii="Arial" w:cs="Arial" w:eastAsia="Arial" w:hAnsi="Arial"/>
          <w:sz w:val="22"/>
          <w:szCs w:val="22"/>
        </w:rPr>
        <w:t xml:space="preserve"> reúne las prácticas de administración del capítulo, con el estado real de cada una. Las de seguridad de aplicación (cifrado, autenticación y control de acceso) se desarrollan en el capítulo 9.</w:t>
      </w:r>
    </w:p>
    <w:p>
      <w:pPr>
        <w:keepNext/>
        <w:keepLines/>
        <w:spacing w:after="80" w:before="160"/>
        <w:jc w:val="center"/>
      </w:pPr>
      <w:r>
        <w:rPr>
          <w:rFonts w:ascii="Arial" w:cs="Arial" w:eastAsia="Arial" w:hAnsi="Arial"/>
          <w:b/>
          <w:bCs/>
          <w:color w:val="4A2C1F"/>
          <w:sz w:val="20"/>
          <w:szCs w:val="20"/>
        </w:rPr>
        <w:t xml:space="preserve">Tabla 103. </w:t>
      </w:r>
      <w:r>
        <w:rPr>
          <w:rFonts w:ascii="Arial" w:cs="Arial" w:eastAsia="Arial" w:hAnsi="Arial"/>
          <w:color w:val="4A2C1F"/>
          <w:sz w:val="20"/>
          <w:szCs w:val="20"/>
        </w:rPr>
        <w:t xml:space="preserve">Buenas prácticas de administración de PostgreSQL y su estado en el proyecto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860"/>
        <w:gridCol w:w="5207"/>
        <w:gridCol w:w="2231"/>
      </w:tblGrid>
      <w:tr>
        <w:trPr>
          <w:cantSplit/>
          <w:tblHeader/>
        </w:trPr>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Práctica</w:t>
            </w:r>
          </w:p>
        </w:tc>
        <w:tc>
          <w:tcPr>
            <w:tcW w:type="dxa" w:w="520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Aplicación en el proyecto</w:t>
            </w:r>
          </w:p>
        </w:tc>
        <w:tc>
          <w:tcPr>
            <w:tcW w:type="dxa" w:w="223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Estado</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Mínimo privilegio</w:t>
            </w:r>
          </w:p>
        </w:tc>
        <w:tc>
          <w:tcPr>
            <w:tcW w:type="dxa" w:w="520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vastago_app es NOSUPERUSER, NOCREATEDB y NOCREATEROLE; replicator solo tiene REPLICATION. Hallazgo: vastago_app es propietaria de las tablas (ver 8.1).</w:t>
            </w:r>
          </w:p>
        </w:tc>
        <w:tc>
          <w:tcPr>
            <w:tcW w:type="dxa" w:w="223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Implementado; mejora propuesta (separar propietario y ejecución)</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Autenticación SCRAM-SHA-256 y pg_hba.conf</w:t>
            </w:r>
          </w:p>
        </w:tc>
        <w:tc>
          <w:tcPr>
            <w:tcW w:type="dxa" w:w="520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password_encryption = scram-sha-256; todas las líneas activas de pg_hba.conf (locales, 127.0.0.1, ::1 y replicación) usan scram-sha-256; ninguna usa trust.</w:t>
            </w:r>
          </w:p>
        </w:tc>
        <w:tc>
          <w:tcPr>
            <w:tcW w:type="dxa" w:w="223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Implementado</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Conexión cifrada</w:t>
            </w:r>
          </w:p>
        </w:tc>
        <w:tc>
          <w:tcPr>
            <w:tcW w:type="dxa" w:w="520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En producción, sslmode obligatorio en DATABASE_URL y entradas hostssl en pg_hba.conf para la réplica.</w:t>
            </w:r>
          </w:p>
        </w:tc>
        <w:tc>
          <w:tcPr>
            <w:tcW w:type="dxa" w:w="223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Propuesto</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VACUUM y ANALYZE</w:t>
            </w:r>
          </w:p>
        </w:tc>
        <w:tc>
          <w:tcPr>
            <w:tcW w:type="dxa" w:w="520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autovacuum activo; VACUUM (ANALYZE) manual tras cargas masivas; vigilar n_dead_tup y last_autovacuum.</w:t>
            </w:r>
          </w:p>
        </w:tc>
        <w:tc>
          <w:tcPr>
            <w:tcW w:type="dxa" w:w="223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Implementado (automático); procedimiento manual propuesto</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Parches y versiones</w:t>
            </w:r>
          </w:p>
        </w:tc>
        <w:tc>
          <w:tcPr>
            <w:tcW w:type="dxa" w:w="520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PostgreSQL 16.15, rama mayor 16 con parches menores; aplicar las versiones menores de seguridad al menos una vez por trimestre. En Render las aplica la plataforma.</w:t>
            </w:r>
          </w:p>
        </w:tc>
        <w:tc>
          <w:tcPr>
            <w:tcW w:type="dxa" w:w="223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Propuesto</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Gestión de secretos</w:t>
            </w:r>
          </w:p>
        </w:tc>
        <w:tc>
          <w:tcPr>
            <w:tcW w:type="dxa" w:w="520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cadena de conexión llega por variable de entorno; la contraseña de replicator del script es provisional y debe rotarse.</w:t>
            </w:r>
          </w:p>
        </w:tc>
        <w:tc>
          <w:tcPr>
            <w:tcW w:type="dxa" w:w="223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Implementado (entorno); rotación propuesta</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Respaldo probado y externo</w:t>
            </w:r>
          </w:p>
        </w:tc>
        <w:tc>
          <w:tcPr>
            <w:tcW w:type="dxa" w:w="520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Cada respaldo se restaura en una base temporal; la copia externa está pendiente.</w:t>
            </w:r>
          </w:p>
        </w:tc>
        <w:tc>
          <w:tcPr>
            <w:tcW w:type="dxa" w:w="223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Prueba implementada; copia externa propuesta</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Trazabilidad</w:t>
            </w:r>
          </w:p>
        </w:tc>
        <w:tc>
          <w:tcPr>
            <w:tcW w:type="dxa" w:w="520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log_connections = on en el servidor y bitácora de aplicación en la tabla auditoria (solo anexar).</w:t>
            </w:r>
          </w:p>
        </w:tc>
        <w:tc>
          <w:tcPr>
            <w:tcW w:type="dxa" w:w="223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Implementado</w:t>
            </w:r>
          </w:p>
        </w:tc>
      </w:tr>
    </w:tbl>
    <w:p>
      <w:pPr>
        <w:spacing w:after="200" w:before="60"/>
        <w:jc w:val="center"/>
      </w:pPr>
      <w:r>
        <w:rPr>
          <w:rFonts w:ascii="Arial" w:cs="Arial" w:eastAsia="Arial" w:hAnsi="Arial"/>
          <w:color w:val="6B5B4B"/>
          <w:sz w:val="18"/>
          <w:szCs w:val="18"/>
        </w:rPr>
        <w:t xml:space="preserve">Fuente: Elaboración propia; pg_hba.conf y pg_settings del clúster local (06-oct-2026); evidencias/03.</w:t>
      </w:r>
    </w:p>
    <w:p>
      <w:pPr>
        <w:pStyle w:val="Heading2"/>
        <w:keepNext/>
        <w:spacing w:after="120" w:before="280"/>
      </w:pPr>
      <w:r>
        <w:rPr>
          <w:rFonts w:ascii="Arial" w:cs="Arial" w:eastAsia="Arial" w:hAnsi="Arial"/>
          <w:b/>
          <w:bCs/>
          <w:color w:val="4A2C1F"/>
          <w:sz w:val="26"/>
          <w:szCs w:val="26"/>
        </w:rPr>
        <w:t xml:space="preserve">8.3 Implementación del Patrón de Acceso a Datos</w:t>
      </w:r>
    </w:p>
    <w:p>
      <w:pPr>
        <w:pStyle w:val="Heading3"/>
        <w:keepNext/>
        <w:spacing w:after="100" w:before="200"/>
      </w:pPr>
      <w:r>
        <w:rPr>
          <w:rFonts w:ascii="Arial" w:cs="Arial" w:eastAsia="Arial" w:hAnsi="Arial"/>
          <w:b/>
          <w:bCs/>
          <w:color w:val="4A2C1F"/>
          <w:sz w:val="23"/>
          <w:szCs w:val="23"/>
        </w:rPr>
        <w:t xml:space="preserve">8.3.1 Patrón elegido</w:t>
      </w:r>
    </w:p>
    <w:p>
      <w:pPr>
        <w:spacing w:after="120" w:before="0" w:line="300"/>
        <w:jc w:val="both"/>
      </w:pPr>
      <w:r>
        <w:rPr>
          <w:rFonts w:ascii="Arial" w:cs="Arial" w:eastAsia="Arial" w:hAnsi="Arial"/>
          <w:sz w:val="22"/>
          <w:szCs w:val="22"/>
        </w:rPr>
        <w:t xml:space="preserve">El sistema accede a PostgreSQL exclusivamente mediante el patrón </w:t>
      </w:r>
      <w:r>
        <w:rPr>
          <w:rFonts w:ascii="Arial" w:cs="Arial" w:eastAsia="Arial" w:hAnsi="Arial"/>
          <w:sz w:val="22"/>
          <w:szCs w:val="22"/>
        </w:rPr>
        <w:t xml:space="preserve">Repository</w:t>
      </w:r>
      <w:r>
        <w:rPr>
          <w:rFonts w:ascii="Arial" w:cs="Arial" w:eastAsia="Arial" w:hAnsi="Arial"/>
          <w:sz w:val="22"/>
          <w:szCs w:val="22"/>
        </w:rPr>
        <w:t xml:space="preserve">, combinado con una </w:t>
      </w:r>
      <w:r>
        <w:rPr>
          <w:rFonts w:ascii="Arial" w:cs="Arial" w:eastAsia="Arial" w:hAnsi="Arial"/>
          <w:sz w:val="22"/>
          <w:szCs w:val="22"/>
        </w:rPr>
        <w:t xml:space="preserve">unidad de trabajo</w:t>
      </w:r>
      <w:r>
        <w:rPr>
          <w:rFonts w:ascii="Arial" w:cs="Arial" w:eastAsia="Arial" w:hAnsi="Arial"/>
          <w:sz w:val="22"/>
          <w:szCs w:val="22"/>
        </w:rPr>
        <w:t xml:space="preserve"> (</w:t>
      </w:r>
      <w:r>
        <w:rPr>
          <w:rFonts w:ascii="Consolas" w:cs="Consolas" w:eastAsia="Consolas" w:hAnsi="Consolas"/>
          <w:shd w:fill="F1ECE2" w:val="clear"/>
        </w:rPr>
        <w:t xml:space="preserve">transaction()</w:t>
      </w:r>
      <w:r>
        <w:rPr>
          <w:rFonts w:ascii="Arial" w:cs="Arial" w:eastAsia="Arial" w:hAnsi="Arial"/>
          <w:sz w:val="22"/>
          <w:szCs w:val="22"/>
        </w:rPr>
        <w:t xml:space="preserve">). Un repositorio ofrece a las capas superiores una interfaz con operaciones de negocio (</w:t>
      </w:r>
      <w:r>
        <w:rPr>
          <w:rFonts w:ascii="Consolas" w:cs="Consolas" w:eastAsia="Consolas" w:hAnsi="Consolas"/>
          <w:shd w:fill="F1ECE2" w:val="clear"/>
        </w:rPr>
        <w:t xml:space="preserve">bloquear_para_actualizar</w:t>
      </w:r>
      <w:r>
        <w:rPr>
          <w:rFonts w:ascii="Arial" w:cs="Arial" w:eastAsia="Arial" w:hAnsi="Arial"/>
          <w:sz w:val="22"/>
          <w:szCs w:val="22"/>
        </w:rPr>
        <w:t xml:space="preserve">, </w:t>
      </w:r>
      <w:r>
        <w:rPr>
          <w:rFonts w:ascii="Consolas" w:cs="Consolas" w:eastAsia="Consolas" w:hAnsi="Consolas"/>
          <w:shd w:fill="F1ECE2" w:val="clear"/>
        </w:rPr>
        <w:t xml:space="preserve">contar_quiebres</w:t>
      </w:r>
      <w:r>
        <w:rPr>
          <w:rFonts w:ascii="Arial" w:cs="Arial" w:eastAsia="Arial" w:hAnsi="Arial"/>
          <w:sz w:val="22"/>
          <w:szCs w:val="22"/>
        </w:rPr>
        <w:t xml:space="preserve">, </w:t>
      </w:r>
      <w:r>
        <w:rPr>
          <w:rFonts w:ascii="Consolas" w:cs="Consolas" w:eastAsia="Consolas" w:hAnsi="Consolas"/>
          <w:shd w:fill="F1ECE2" w:val="clear"/>
        </w:rPr>
        <w:t xml:space="preserve">siguiente_lote</w:t>
      </w:r>
      <w:r>
        <w:rPr>
          <w:rFonts w:ascii="Arial" w:cs="Arial" w:eastAsia="Arial" w:hAnsi="Arial"/>
          <w:sz w:val="22"/>
          <w:szCs w:val="22"/>
        </w:rPr>
        <w:t xml:space="preserve">, </w:t>
      </w:r>
      <w:r>
        <w:rPr>
          <w:rFonts w:ascii="Consolas" w:cs="Consolas" w:eastAsia="Consolas" w:hAnsi="Consolas"/>
          <w:shd w:fill="F1ECE2" w:val="clear"/>
        </w:rPr>
        <w:t xml:space="preserve">registrar</w:t>
      </w:r>
      <w:r>
        <w:rPr>
          <w:rFonts w:ascii="Arial" w:cs="Arial" w:eastAsia="Arial" w:hAnsi="Arial"/>
          <w:sz w:val="22"/>
          <w:szCs w:val="22"/>
        </w:rPr>
        <w:t xml:space="preserve">) y oculta cómo se obtienen los datos: Fowler (2002) lo describe como una colección en memoria que media entre el dominio y la asignación de datos. Frente al </w:t>
      </w:r>
      <w:r>
        <w:rPr>
          <w:rFonts w:ascii="Arial" w:cs="Arial" w:eastAsia="Arial" w:hAnsi="Arial"/>
          <w:sz w:val="22"/>
          <w:szCs w:val="22"/>
        </w:rPr>
        <w:t xml:space="preserve">DAO</w:t>
      </w:r>
      <w:r>
        <w:rPr>
          <w:rFonts w:ascii="Arial" w:cs="Arial" w:eastAsia="Arial" w:hAnsi="Arial"/>
          <w:sz w:val="22"/>
          <w:szCs w:val="22"/>
        </w:rPr>
        <w:t xml:space="preserve">, que se organiza alrededor de una tabla y de operaciones CRUD, el repositorio se organiza alrededor de lo que el negocio necesita; frente a un </w:t>
      </w:r>
      <w:r>
        <w:rPr>
          <w:rFonts w:ascii="Arial" w:cs="Arial" w:eastAsia="Arial" w:hAnsi="Arial"/>
          <w:sz w:val="22"/>
          <w:szCs w:val="22"/>
        </w:rPr>
        <w:t xml:space="preserve">ORM</w:t>
      </w:r>
      <w:r>
        <w:rPr>
          <w:rFonts w:ascii="Arial" w:cs="Arial" w:eastAsia="Arial" w:hAnsi="Arial"/>
          <w:sz w:val="22"/>
          <w:szCs w:val="22"/>
        </w:rPr>
        <w:t xml:space="preserve">, evita generar el SQL de manera implícita. La </w:t>
      </w:r>
      <w:r>
        <w:rPr>
          <w:rFonts w:ascii="Arial" w:cs="Arial" w:eastAsia="Arial" w:hAnsi="Arial"/>
          <w:sz w:val="22"/>
          <w:szCs w:val="22"/>
        </w:rPr>
        <w:t xml:space="preserve">Tabla 104</w:t>
      </w:r>
      <w:r>
        <w:rPr>
          <w:rFonts w:ascii="Arial" w:cs="Arial" w:eastAsia="Arial" w:hAnsi="Arial"/>
          <w:sz w:val="22"/>
          <w:szCs w:val="22"/>
        </w:rPr>
        <w:t xml:space="preserve"> compara las tres opciones con los criterios del proyecto.</w:t>
      </w:r>
    </w:p>
    <w:p>
      <w:pPr>
        <w:keepNext/>
        <w:keepLines/>
        <w:spacing w:after="80" w:before="160"/>
        <w:jc w:val="center"/>
      </w:pPr>
      <w:r>
        <w:rPr>
          <w:rFonts w:ascii="Arial" w:cs="Arial" w:eastAsia="Arial" w:hAnsi="Arial"/>
          <w:b/>
          <w:bCs/>
          <w:color w:val="4A2C1F"/>
          <w:sz w:val="20"/>
          <w:szCs w:val="20"/>
        </w:rPr>
        <w:t xml:space="preserve">Tabla 104. </w:t>
      </w:r>
      <w:r>
        <w:rPr>
          <w:rFonts w:ascii="Arial" w:cs="Arial" w:eastAsia="Arial" w:hAnsi="Arial"/>
          <w:color w:val="4A2C1F"/>
          <w:sz w:val="20"/>
          <w:szCs w:val="20"/>
        </w:rPr>
        <w:t xml:space="preserve">Comparación de DAO, ORM y Repository para el acceso a datos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878"/>
        <w:gridCol w:w="1878"/>
        <w:gridCol w:w="2536"/>
        <w:gridCol w:w="3006"/>
      </w:tblGrid>
      <w:tr>
        <w:trPr>
          <w:cantSplit/>
          <w:tblHeader/>
        </w:trPr>
        <w:tc>
          <w:tcPr>
            <w:tcW w:type="dxa" w:w="187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Criterio</w:t>
            </w:r>
          </w:p>
        </w:tc>
        <w:tc>
          <w:tcPr>
            <w:tcW w:type="dxa" w:w="187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DAO clásico</w:t>
            </w:r>
          </w:p>
        </w:tc>
        <w:tc>
          <w:tcPr>
            <w:tcW w:type="dxa" w:w="253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ORM completo (p. ej. SQLAlchemy)</w:t>
            </w:r>
          </w:p>
        </w:tc>
        <w:tc>
          <w:tcPr>
            <w:tcW w:type="dxa" w:w="300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Repository del proyecto</w:t>
            </w:r>
          </w:p>
        </w:tc>
      </w:tr>
      <w:tr>
        <w:trPr>
          <w:cantSplit/>
        </w:trPr>
        <w:tc>
          <w:tcPr>
            <w:tcW w:type="dxa" w:w="187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Unidad de abstracción</w:t>
            </w:r>
          </w:p>
        </w:tc>
        <w:tc>
          <w:tcPr>
            <w:tcW w:type="dxa" w:w="187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Una tabla y operaciones CRUD.</w:t>
            </w:r>
          </w:p>
        </w:tc>
        <w:tc>
          <w:tcPr>
            <w:tcW w:type="dxa" w:w="253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Entidades mapeadas a clases.</w:t>
            </w:r>
          </w:p>
        </w:tc>
        <w:tc>
          <w:tcPr>
            <w:tcW w:type="dxa" w:w="300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Operaciones de negocio (bloquear_para_actualizar, contar_quiebres).</w:t>
            </w:r>
          </w:p>
        </w:tc>
      </w:tr>
      <w:tr>
        <w:trPr>
          <w:cantSplit/>
        </w:trPr>
        <w:tc>
          <w:tcPr>
            <w:tcW w:type="dxa" w:w="187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Control del SQL</w:t>
            </w:r>
          </w:p>
        </w:tc>
        <w:tc>
          <w:tcPr>
            <w:tcW w:type="dxa" w:w="187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Total.</w:t>
            </w:r>
          </w:p>
        </w:tc>
        <w:tc>
          <w:tcPr>
            <w:tcW w:type="dxa" w:w="253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Generado; se puede recurrir a SQL textual.</w:t>
            </w:r>
          </w:p>
        </w:tc>
        <w:tc>
          <w:tcPr>
            <w:tcW w:type="dxa" w:w="300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Total, explícito y revisable (cada consulta se analizó con EXPLAIN en 7.3).</w:t>
            </w:r>
          </w:p>
        </w:tc>
      </w:tr>
      <w:tr>
        <w:trPr>
          <w:cantSplit/>
        </w:trPr>
        <w:tc>
          <w:tcPr>
            <w:tcW w:type="dxa" w:w="187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Funciones propias de PostgreSQL</w:t>
            </w:r>
          </w:p>
        </w:tc>
        <w:tc>
          <w:tcPr>
            <w:tcW w:type="dxa" w:w="187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Sí.</w:t>
            </w:r>
          </w:p>
        </w:tc>
        <w:tc>
          <w:tcPr>
            <w:tcW w:type="dxa" w:w="253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Parcial; con construcciones propias del ORM o SQL textual.</w:t>
            </w:r>
          </w:p>
        </w:tc>
        <w:tc>
          <w:tcPr>
            <w:tcW w:type="dxa" w:w="300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Sí: FOR UPDATE, vista, FILTER, RETURNING, JSONB.</w:t>
            </w:r>
          </w:p>
        </w:tc>
      </w:tr>
      <w:tr>
        <w:trPr>
          <w:cantSplit/>
        </w:trPr>
        <w:tc>
          <w:tcPr>
            <w:tcW w:type="dxa" w:w="187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Transacciones</w:t>
            </w:r>
          </w:p>
        </w:tc>
        <w:tc>
          <w:tcPr>
            <w:tcW w:type="dxa" w:w="187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Las controla el llamador.</w:t>
            </w:r>
          </w:p>
        </w:tc>
        <w:tc>
          <w:tcPr>
            <w:tcW w:type="dxa" w:w="253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Sesión con unidad de trabajo implícita.</w:t>
            </w:r>
          </w:p>
        </w:tc>
        <w:tc>
          <w:tcPr>
            <w:tcW w:type="dxa" w:w="300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Unidad de trabajo explícita: transaction() y cursor inyectado.</w:t>
            </w:r>
          </w:p>
        </w:tc>
      </w:tr>
      <w:tr>
        <w:trPr>
          <w:cantSplit/>
        </w:trPr>
        <w:tc>
          <w:tcPr>
            <w:tcW w:type="dxa" w:w="187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Curva de aprendizaje (3 personas, 18 semanas)</w:t>
            </w:r>
          </w:p>
        </w:tc>
        <w:tc>
          <w:tcPr>
            <w:tcW w:type="dxa" w:w="187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Baja.</w:t>
            </w:r>
          </w:p>
        </w:tc>
        <w:tc>
          <w:tcPr>
            <w:tcW w:type="dxa" w:w="253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Media-alta (sesión, mapa de identidad, carga perezosa).</w:t>
            </w:r>
          </w:p>
        </w:tc>
        <w:tc>
          <w:tcPr>
            <w:tcW w:type="dxa" w:w="300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Baja.</w:t>
            </w:r>
          </w:p>
        </w:tc>
      </w:tr>
      <w:tr>
        <w:trPr>
          <w:cantSplit/>
        </w:trPr>
        <w:tc>
          <w:tcPr>
            <w:tcW w:type="dxa" w:w="187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Riesgos de rendimiento</w:t>
            </w:r>
          </w:p>
        </w:tc>
        <w:tc>
          <w:tcPr>
            <w:tcW w:type="dxa" w:w="187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Bajos.</w:t>
            </w:r>
          </w:p>
        </w:tc>
        <w:tc>
          <w:tcPr>
            <w:tcW w:type="dxa" w:w="253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Consultas N+1 y SQL no controlado.</w:t>
            </w:r>
          </w:p>
        </w:tc>
        <w:tc>
          <w:tcPr>
            <w:tcW w:type="dxa" w:w="300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Bajos: sin generación implícita de SQL.</w:t>
            </w:r>
          </w:p>
        </w:tc>
      </w:tr>
      <w:tr>
        <w:trPr>
          <w:cantSplit/>
        </w:trPr>
        <w:tc>
          <w:tcPr>
            <w:tcW w:type="dxa" w:w="187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Acoplamiento de las rutas</w:t>
            </w:r>
          </w:p>
        </w:tc>
        <w:tc>
          <w:tcPr>
            <w:tcW w:type="dxa" w:w="187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Medio: conocen tablas.</w:t>
            </w:r>
          </w:p>
        </w:tc>
        <w:tc>
          <w:tcPr>
            <w:tcW w:type="dxa" w:w="253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Alto: dependen del modelo del ORM.</w:t>
            </w:r>
          </w:p>
        </w:tc>
        <w:tc>
          <w:tcPr>
            <w:tcW w:type="dxa" w:w="300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Bajo: las rutas reciben diccionarios y no contienen SQL.</w:t>
            </w:r>
          </w:p>
        </w:tc>
      </w:tr>
      <w:tr>
        <w:trPr>
          <w:cantSplit/>
        </w:trPr>
        <w:tc>
          <w:tcPr>
            <w:tcW w:type="dxa" w:w="187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Pruebas</w:t>
            </w:r>
          </w:p>
        </w:tc>
        <w:tc>
          <w:tcPr>
            <w:tcW w:type="dxa" w:w="187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Con DAO simulado.</w:t>
            </w:r>
          </w:p>
        </w:tc>
        <w:tc>
          <w:tcPr>
            <w:tcW w:type="dxa" w:w="253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Requieren sesión y base.</w:t>
            </w:r>
          </w:p>
        </w:tc>
        <w:tc>
          <w:tcPr>
            <w:tcW w:type="dxa" w:w="300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24 pruebas pytest de integración contra PostgreSQL real.</w:t>
            </w:r>
          </w:p>
        </w:tc>
      </w:tr>
    </w:tbl>
    <w:p>
      <w:pPr>
        <w:spacing w:after="200" w:before="60"/>
        <w:jc w:val="center"/>
      </w:pPr>
      <w:r>
        <w:rPr>
          <w:rFonts w:ascii="Arial" w:cs="Arial" w:eastAsia="Arial" w:hAnsi="Arial"/>
          <w:color w:val="6B5B4B"/>
          <w:sz w:val="18"/>
          <w:szCs w:val="18"/>
        </w:rPr>
        <w:t xml:space="preserve">Fuente: Elaboración propia a partir de Fowler (2002) y del código de backend/app/repositories/; evidencias/04_pytest.txt.</w:t>
      </w:r>
    </w:p>
    <w:p>
      <w:pPr>
        <w:spacing w:after="120" w:before="0" w:line="300"/>
        <w:jc w:val="both"/>
      </w:pPr>
      <w:r>
        <w:rPr>
          <w:rFonts w:ascii="Arial" w:cs="Arial" w:eastAsia="Arial" w:hAnsi="Arial"/>
          <w:sz w:val="22"/>
          <w:szCs w:val="22"/>
        </w:rPr>
        <w:t xml:space="preserve">Justificación.</w:t>
      </w:r>
      <w:r>
        <w:rPr>
          <w:rFonts w:ascii="Arial" w:cs="Arial" w:eastAsia="Arial" w:hAnsi="Arial"/>
          <w:sz w:val="22"/>
          <w:szCs w:val="22"/>
        </w:rPr>
        <w:t xml:space="preserve"> Tres hechos del sistema inclinaron la decisión. Primero, la integridad del inventario depende de funciones que un ORM complica: bloqueo de fila con </w:t>
      </w:r>
      <w:r>
        <w:rPr>
          <w:rFonts w:ascii="Consolas" w:cs="Consolas" w:eastAsia="Consolas" w:hAnsi="Consolas"/>
          <w:shd w:fill="F1ECE2" w:val="clear"/>
        </w:rPr>
        <w:t xml:space="preserve">SELECT ... FOR UPDATE</w:t>
      </w:r>
      <w:r>
        <w:rPr>
          <w:rFonts w:ascii="Arial" w:cs="Arial" w:eastAsia="Arial" w:hAnsi="Arial"/>
          <w:sz w:val="22"/>
          <w:szCs w:val="22"/>
        </w:rPr>
        <w:t xml:space="preserve">, un trigger que actualiza el stock y una vista de semáforo; con SQL explícito el equipo ve exactamente qué ejecuta la base. Segundo, para un equipo de tres personas, el repositorio añade orden sin añadir una capa conceptual extra que aprender. Tercero, la seguridad: todas las consultas están parametrizadas en un solo lugar, de modo que fuera de los repositorios no hay SQL; una búsqueda en </w:t>
      </w:r>
      <w:r>
        <w:rPr>
          <w:rFonts w:ascii="Consolas" w:cs="Consolas" w:eastAsia="Consolas" w:hAnsi="Consolas"/>
          <w:shd w:fill="F1ECE2" w:val="clear"/>
        </w:rPr>
        <w:t xml:space="preserve">routes/</w:t>
      </w:r>
      <w:r>
        <w:rPr>
          <w:rFonts w:ascii="Arial" w:cs="Arial" w:eastAsia="Arial" w:hAnsi="Arial"/>
          <w:sz w:val="22"/>
          <w:szCs w:val="22"/>
        </w:rPr>
        <w:t xml:space="preserve">, </w:t>
      </w:r>
      <w:r>
        <w:rPr>
          <w:rFonts w:ascii="Consolas" w:cs="Consolas" w:eastAsia="Consolas" w:hAnsi="Consolas"/>
          <w:shd w:fill="F1ECE2" w:val="clear"/>
        </w:rPr>
        <w:t xml:space="preserve">services/</w:t>
      </w:r>
      <w:r>
        <w:rPr>
          <w:rFonts w:ascii="Arial" w:cs="Arial" w:eastAsia="Arial" w:hAnsi="Arial"/>
          <w:sz w:val="22"/>
          <w:szCs w:val="22"/>
        </w:rPr>
        <w:t xml:space="preserve"> y </w:t>
      </w:r>
      <w:r>
        <w:rPr>
          <w:rFonts w:ascii="Consolas" w:cs="Consolas" w:eastAsia="Consolas" w:hAnsi="Consolas"/>
          <w:shd w:fill="F1ECE2" w:val="clear"/>
        </w:rPr>
        <w:t xml:space="preserve">security.py</w:t>
      </w:r>
      <w:r>
        <w:rPr>
          <w:rFonts w:ascii="Arial" w:cs="Arial" w:eastAsia="Arial" w:hAnsi="Arial"/>
          <w:sz w:val="22"/>
          <w:szCs w:val="22"/>
        </w:rPr>
        <w:t xml:space="preserve"> no encontró ninguna instrucción </w:t>
      </w:r>
      <w:r>
        <w:rPr>
          <w:rFonts w:ascii="Consolas" w:cs="Consolas" w:eastAsia="Consolas" w:hAnsi="Consolas"/>
          <w:shd w:fill="F1ECE2" w:val="clear"/>
        </w:rPr>
        <w:t xml:space="preserve">SELECT</w:t>
      </w:r>
      <w:r>
        <w:rPr>
          <w:rFonts w:ascii="Arial" w:cs="Arial" w:eastAsia="Arial" w:hAnsi="Arial"/>
          <w:sz w:val="22"/>
          <w:szCs w:val="22"/>
        </w:rPr>
        <w:t xml:space="preserve">, </w:t>
      </w:r>
      <w:r>
        <w:rPr>
          <w:rFonts w:ascii="Consolas" w:cs="Consolas" w:eastAsia="Consolas" w:hAnsi="Consolas"/>
          <w:shd w:fill="F1ECE2" w:val="clear"/>
        </w:rPr>
        <w:t xml:space="preserve">INSERT</w:t>
      </w:r>
      <w:r>
        <w:rPr>
          <w:rFonts w:ascii="Arial" w:cs="Arial" w:eastAsia="Arial" w:hAnsi="Arial"/>
          <w:sz w:val="22"/>
          <w:szCs w:val="22"/>
        </w:rPr>
        <w:t xml:space="preserve">, </w:t>
      </w:r>
      <w:r>
        <w:rPr>
          <w:rFonts w:ascii="Consolas" w:cs="Consolas" w:eastAsia="Consolas" w:hAnsi="Consolas"/>
          <w:shd w:fill="F1ECE2" w:val="clear"/>
        </w:rPr>
        <w:t xml:space="preserve">UPDATE</w:t>
      </w:r>
      <w:r>
        <w:rPr>
          <w:rFonts w:ascii="Arial" w:cs="Arial" w:eastAsia="Arial" w:hAnsi="Arial"/>
          <w:sz w:val="22"/>
          <w:szCs w:val="22"/>
        </w:rPr>
        <w:t xml:space="preserve">, </w:t>
      </w:r>
      <w:r>
        <w:rPr>
          <w:rFonts w:ascii="Consolas" w:cs="Consolas" w:eastAsia="Consolas" w:hAnsi="Consolas"/>
          <w:shd w:fill="F1ECE2" w:val="clear"/>
        </w:rPr>
        <w:t xml:space="preserve">DELETE</w:t>
      </w:r>
      <w:r>
        <w:rPr>
          <w:rFonts w:ascii="Arial" w:cs="Arial" w:eastAsia="Arial" w:hAnsi="Arial"/>
          <w:sz w:val="22"/>
          <w:szCs w:val="22"/>
        </w:rPr>
        <w:t xml:space="preserve"> ni llamada a </w:t>
      </w:r>
      <w:r>
        <w:rPr>
          <w:rFonts w:ascii="Consolas" w:cs="Consolas" w:eastAsia="Consolas" w:hAnsi="Consolas"/>
          <w:shd w:fill="F1ECE2" w:val="clear"/>
        </w:rPr>
        <w:t xml:space="preserve">execute()</w:t>
      </w:r>
      <w:r>
        <w:rPr>
          <w:rFonts w:ascii="Arial" w:cs="Arial" w:eastAsia="Arial" w:hAnsi="Arial"/>
          <w:sz w:val="22"/>
          <w:szCs w:val="22"/>
        </w:rPr>
        <w:t xml:space="preserve"> (la única excepción es </w:t>
      </w:r>
      <w:r>
        <w:rPr>
          <w:rFonts w:ascii="Consolas" w:cs="Consolas" w:eastAsia="Consolas" w:hAnsi="Consolas"/>
          <w:shd w:fill="F1ECE2" w:val="clear"/>
        </w:rPr>
        <w:t xml:space="preserve">seed.py</w:t>
      </w:r>
      <w:r>
        <w:rPr>
          <w:rFonts w:ascii="Arial" w:cs="Arial" w:eastAsia="Arial" w:hAnsi="Arial"/>
          <w:sz w:val="22"/>
          <w:szCs w:val="22"/>
        </w:rPr>
        <w:t xml:space="preserve">, que carga el esquema y los datos iniciales). Esto sostiene el requisito RNF05 (mantenibilidad) y el riesgo R11.</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Límites de esta implementación.</w:t>
            </w:r>
            <w:r>
              <w:rPr>
                <w:rFonts w:ascii="Arial" w:cs="Arial" w:eastAsia="Arial" w:hAnsi="Arial"/>
                <w:sz w:val="20"/>
                <w:szCs w:val="20"/>
              </w:rPr>
              <w:t xml:space="preserve"> No es un Repository "puro" de diseño orientado al dominio: no existen objetos de dominio y los métodos devuelven diccionarios (</w:t>
            </w:r>
            <w:r>
              <w:rPr>
                <w:rFonts w:ascii="Consolas" w:cs="Consolas" w:eastAsia="Consolas" w:hAnsi="Consolas"/>
                <w:shd w:fill="F1ECE2" w:val="clear"/>
              </w:rPr>
              <w:t xml:space="preserve">RealDictCursor</w:t>
            </w:r>
            <w:r>
              <w:rPr>
                <w:rFonts w:ascii="Arial" w:cs="Arial" w:eastAsia="Arial" w:hAnsi="Arial"/>
                <w:sz w:val="20"/>
                <w:szCs w:val="20"/>
              </w:rPr>
              <w:t xml:space="preserve">). Los parámetros </w:t>
            </w:r>
            <w:r>
              <w:rPr>
                <w:rFonts w:ascii="Consolas" w:cs="Consolas" w:eastAsia="Consolas" w:hAnsi="Consolas"/>
                <w:shd w:fill="F1ECE2" w:val="clear"/>
              </w:rPr>
              <w:t xml:space="preserve">many</w:t>
            </w:r>
            <w:r>
              <w:rPr>
                <w:rFonts w:ascii="Arial" w:cs="Arial" w:eastAsia="Arial" w:hAnsi="Arial"/>
                <w:sz w:val="20"/>
                <w:szCs w:val="20"/>
              </w:rPr>
              <w:t xml:space="preserve"> y </w:t>
            </w:r>
            <w:r>
              <w:rPr>
                <w:rFonts w:ascii="Consolas" w:cs="Consolas" w:eastAsia="Consolas" w:hAnsi="Consolas"/>
                <w:shd w:fill="F1ECE2" w:val="clear"/>
              </w:rPr>
              <w:t xml:space="preserve">write</w:t>
            </w:r>
            <w:r>
              <w:rPr>
                <w:rFonts w:ascii="Arial" w:cs="Arial" w:eastAsia="Arial" w:hAnsi="Arial"/>
                <w:sz w:val="20"/>
                <w:szCs w:val="20"/>
              </w:rPr>
              <w:t xml:space="preserve"> de </w:t>
            </w:r>
            <w:r>
              <w:rPr>
                <w:rFonts w:ascii="Consolas" w:cs="Consolas" w:eastAsia="Consolas" w:hAnsi="Consolas"/>
                <w:shd w:fill="F1ECE2" w:val="clear"/>
              </w:rPr>
              <w:t xml:space="preserve">_run</w:t>
            </w:r>
            <w:r>
              <w:rPr>
                <w:rFonts w:ascii="Arial" w:cs="Arial" w:eastAsia="Arial" w:hAnsi="Arial"/>
                <w:sz w:val="20"/>
                <w:szCs w:val="20"/>
              </w:rPr>
              <w:t xml:space="preserve"> no se usan (deuda menor). Cuando el repositorio no recibe un cursor, cada llamada abre su propia transacción y la confirma, incluso las lecturas; la consistencia entre varias operaciones solo se garantiza si se inyecta el mismo cursor, como se muestra a continuación.</w:t>
            </w:r>
          </w:p>
        </w:tc>
      </w:tr>
    </w:tbl>
    <w:p>
      <w:pPr>
        <w:pStyle w:val="Heading3"/>
        <w:keepNext/>
        <w:spacing w:after="100" w:before="200"/>
      </w:pPr>
      <w:r>
        <w:rPr>
          <w:rFonts w:ascii="Arial" w:cs="Arial" w:eastAsia="Arial" w:hAnsi="Arial"/>
          <w:b/>
          <w:bCs/>
          <w:color w:val="4A2C1F"/>
          <w:sz w:val="23"/>
          <w:szCs w:val="23"/>
        </w:rPr>
        <w:t xml:space="preserve">8.3.2 Diagrama de clases de muestra de uso del patrón</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Figura 36</w:t>
      </w:r>
      <w:r>
        <w:rPr>
          <w:rFonts w:ascii="Arial" w:cs="Arial" w:eastAsia="Arial" w:hAnsi="Arial"/>
          <w:sz w:val="22"/>
          <w:szCs w:val="22"/>
        </w:rPr>
        <w:t xml:space="preserve"> muestra la jerarquía: </w:t>
      </w:r>
      <w:r>
        <w:rPr>
          <w:rFonts w:ascii="Consolas" w:cs="Consolas" w:eastAsia="Consolas" w:hAnsi="Consolas"/>
          <w:shd w:fill="F1ECE2" w:val="clear"/>
        </w:rPr>
        <w:t xml:space="preserve">BaseRepository</w:t>
      </w:r>
      <w:r>
        <w:rPr>
          <w:rFonts w:ascii="Arial" w:cs="Arial" w:eastAsia="Arial" w:hAnsi="Arial"/>
          <w:sz w:val="22"/>
          <w:szCs w:val="22"/>
        </w:rPr>
        <w:t xml:space="preserve"> implementa la ejecución parametrizada y las operaciones comunes, y cada repositorio concreto hereda de ella y aporta las consultas de su tabla. Las rutas de Flask y el servicio de autenticación usan los repositorios; estos usan </w:t>
      </w:r>
      <w:r>
        <w:rPr>
          <w:rFonts w:ascii="Consolas" w:cs="Consolas" w:eastAsia="Consolas" w:hAnsi="Consolas"/>
          <w:shd w:fill="F1ECE2" w:val="clear"/>
        </w:rPr>
        <w:t xml:space="preserve">transaction()</w:t>
      </w:r>
      <w:r>
        <w:rPr>
          <w:rFonts w:ascii="Arial" w:cs="Arial" w:eastAsia="Arial" w:hAnsi="Arial"/>
          <w:sz w:val="22"/>
          <w:szCs w:val="22"/>
        </w:rPr>
        <w:t xml:space="preserve"> para llegar a PostgreSQL.</w:t>
      </w:r>
    </w:p>
    <w:p>
      <w:pPr>
        <w:keepNext/>
        <w:spacing w:after="60" w:before="120"/>
        <w:jc w:val="center"/>
      </w:pPr>
      <w:r>
        <w:drawing>
          <wp:inline distT="0" distB="0" distL="0" distR="0">
            <wp:extent cx="5810250" cy="3352800"/>
            <wp:effectExtent t="0" r="0" b="0" l="0"/>
            <wp:docPr id="1" name="Diagrama de clases del patrón Repository en el sistema Vástago &amp; Co" descr="Diagrama de clases del patrón Repository en el sistema Vástago &amp; Co" title="Diagrama de clases del patrón Repository en el sistema Vástago &amp; 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810250" cy="3352800"/>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36. </w:t>
      </w:r>
      <w:r>
        <w:rPr>
          <w:rFonts w:ascii="Arial" w:cs="Arial" w:eastAsia="Arial" w:hAnsi="Arial"/>
          <w:color w:val="4A2C1F"/>
          <w:sz w:val="20"/>
          <w:szCs w:val="20"/>
        </w:rPr>
        <w:t xml:space="preserve">Diagrama de clases del patrón Repository en el sistema Vástago &amp; Co</w:t>
      </w:r>
    </w:p>
    <w:p>
      <w:pPr>
        <w:spacing w:after="40"/>
        <w:ind w:left="400" w:right="400"/>
        <w:jc w:val="center"/>
      </w:pPr>
      <w:r>
        <w:rPr>
          <w:rFonts w:ascii="Arial" w:cs="Arial" w:eastAsia="Arial" w:hAnsi="Arial"/>
          <w:i/>
          <w:iCs/>
          <w:color w:val="5B4636"/>
          <w:sz w:val="19"/>
          <w:szCs w:val="19"/>
        </w:rPr>
        <w:t xml:space="preserve">BaseRepository (amarillo) con _run, find_all y find_by_id; nueve repositorios concretos que la heredan; las rutas Flask y auth_service (verde) como clientes; PostgreSQL como destino del SQL parametrizado. El diagrama muestra un subconjunto representativo de los métodos de cada clase.</w:t>
      </w:r>
    </w:p>
    <w:p>
      <w:pPr>
        <w:spacing w:after="200"/>
        <w:jc w:val="center"/>
      </w:pPr>
      <w:r>
        <w:rPr>
          <w:rFonts w:ascii="Arial" w:cs="Arial" w:eastAsia="Arial" w:hAnsi="Arial"/>
          <w:color w:val="6B5B4B"/>
          <w:sz w:val="18"/>
          <w:szCs w:val="18"/>
        </w:rPr>
        <w:t xml:space="preserve">Fuente: Elaboración propia a partir de backend/app/repositories/*.py, routes/ y services/auth_service.py (fuente: docs/build/assets/clases_repository.dot).</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105</w:t>
      </w:r>
      <w:r>
        <w:rPr>
          <w:rFonts w:ascii="Arial" w:cs="Arial" w:eastAsia="Arial" w:hAnsi="Arial"/>
          <w:sz w:val="22"/>
          <w:szCs w:val="22"/>
        </w:rPr>
        <w:t xml:space="preserve"> describe las colaboraciones del diagrama y señala dónde se implementan en el código. El diagrama coincide con el código: las 10 clases (la base y 9 repositorios) existen con los nombres y métodos mostrados.</w:t>
      </w:r>
    </w:p>
    <w:p>
      <w:pPr>
        <w:keepNext/>
        <w:keepLines/>
        <w:spacing w:after="80" w:before="160"/>
        <w:jc w:val="center"/>
      </w:pPr>
      <w:r>
        <w:rPr>
          <w:rFonts w:ascii="Arial" w:cs="Arial" w:eastAsia="Arial" w:hAnsi="Arial"/>
          <w:b/>
          <w:bCs/>
          <w:color w:val="4A2C1F"/>
          <w:sz w:val="20"/>
          <w:szCs w:val="20"/>
        </w:rPr>
        <w:t xml:space="preserve">Tabla 105. </w:t>
      </w:r>
      <w:r>
        <w:rPr>
          <w:rFonts w:ascii="Arial" w:cs="Arial" w:eastAsia="Arial" w:hAnsi="Arial"/>
          <w:color w:val="4A2C1F"/>
          <w:sz w:val="20"/>
          <w:szCs w:val="20"/>
        </w:rPr>
        <w:t xml:space="preserve">Colaboraciones del patrón Repository y su ubicación en el código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657"/>
        <w:gridCol w:w="1328"/>
        <w:gridCol w:w="5313"/>
      </w:tblGrid>
      <w:tr>
        <w:trPr>
          <w:cantSplit/>
          <w:tblHeader/>
        </w:trPr>
        <w:tc>
          <w:tcPr>
            <w:tcW w:type="dxa" w:w="265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Colaboración</w:t>
            </w:r>
          </w:p>
        </w:tc>
        <w:tc>
          <w:tcPr>
            <w:tcW w:type="dxa" w:w="132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Tipo</w:t>
            </w:r>
          </w:p>
        </w:tc>
        <w:tc>
          <w:tcPr>
            <w:tcW w:type="dxa" w:w="531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7"/>
                <w:szCs w:val="17"/>
              </w:rPr>
              <w:t xml:space="preserve">Qué ocurre y dónde</w:t>
            </w:r>
          </w:p>
        </w:tc>
      </w:tr>
      <w:tr>
        <w:trPr>
          <w:cantSplit/>
        </w:trPr>
        <w:tc>
          <w:tcPr>
            <w:tcW w:type="dxa" w:w="26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Rutas → repositorios concretos</w:t>
            </w:r>
          </w:p>
        </w:tc>
        <w:tc>
          <w:tcPr>
            <w:tcW w:type="dxa" w:w="13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Dependencia (usa)</w:t>
            </w:r>
          </w:p>
        </w:tc>
        <w:tc>
          <w:tcPr>
            <w:tcW w:type="dxa" w:w="531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routes/negocio.py importa InsumoRepository, MovimientoRepository, ProductoRepository, OrdenRepository, AlertaRepository, PronosticoRepository y AuditoriaRepository (líneas 5–7); routes/auth.py usa UsuarioRepository y AuditoriaRepository.</w:t>
            </w:r>
          </w:p>
        </w:tc>
      </w:tr>
      <w:tr>
        <w:trPr>
          <w:cantSplit/>
        </w:trPr>
        <w:tc>
          <w:tcPr>
            <w:tcW w:type="dxa" w:w="26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auth_service → UsuarioRepository, SesionRepository, AuditoriaRepository</w:t>
            </w:r>
          </w:p>
        </w:tc>
        <w:tc>
          <w:tcPr>
            <w:tcW w:type="dxa" w:w="132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Dependencia (usa)</w:t>
            </w:r>
          </w:p>
        </w:tc>
        <w:tc>
          <w:tcPr>
            <w:tcW w:type="dxa" w:w="531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services/auth_service.py crea los tres repositorios con el mismo cursor dentro de una transacción (líneas 24–25 en login y 52–53 en refresh), de modo que el inicio de sesión y su auditoría son atómicos.</w:t>
            </w:r>
          </w:p>
        </w:tc>
      </w:tr>
      <w:tr>
        <w:trPr>
          <w:cantSplit/>
        </w:trPr>
        <w:tc>
          <w:tcPr>
            <w:tcW w:type="dxa" w:w="26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Repositorio concreto → BaseRepository</w:t>
            </w:r>
          </w:p>
        </w:tc>
        <w:tc>
          <w:tcPr>
            <w:tcW w:type="dxa" w:w="13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Herencia</w:t>
            </w:r>
          </w:p>
        </w:tc>
        <w:tc>
          <w:tcPr>
            <w:tcW w:type="dxa" w:w="531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Cada clase hereda _run, find_all y find_by_id y define la constante tabla (por ejemplo, tabla = "insumos").</w:t>
            </w:r>
          </w:p>
        </w:tc>
      </w:tr>
      <w:tr>
        <w:trPr>
          <w:cantSplit/>
        </w:trPr>
        <w:tc>
          <w:tcPr>
            <w:tcW w:type="dxa" w:w="26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BaseRepository → transaction()</w:t>
            </w:r>
          </w:p>
        </w:tc>
        <w:tc>
          <w:tcPr>
            <w:tcW w:type="dxa" w:w="132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Dependencia</w:t>
            </w:r>
          </w:p>
        </w:tc>
        <w:tc>
          <w:tcPr>
            <w:tcW w:type="dxa" w:w="531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Sin cursor inyectado, _run abre una transacción propia (base.py, líneas 26–29); con cursor inyectado participa en la del llamador.</w:t>
            </w:r>
          </w:p>
        </w:tc>
      </w:tr>
      <w:tr>
        <w:trPr>
          <w:cantSplit/>
        </w:trPr>
        <w:tc>
          <w:tcPr>
            <w:tcW w:type="dxa" w:w="26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transaction() → pool → PostgreSQL</w:t>
            </w:r>
          </w:p>
        </w:tc>
        <w:tc>
          <w:tcPr>
            <w:tcW w:type="dxa" w:w="13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Dependencia</w:t>
            </w:r>
          </w:p>
        </w:tc>
        <w:tc>
          <w:tcPr>
            <w:tcW w:type="dxa" w:w="531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db.py toma una conexión de ThreadedConnectionPool (1 a 10 conexiones, RealDictCursor), confirma o revierte y la devuelve al pool (ver </w:t>
            </w:r>
            <w:r>
              <w:rPr>
                <w:rFonts w:ascii="Arial" w:cs="Arial" w:eastAsia="Arial" w:hAnsi="Arial"/>
                <w:sz w:val="16"/>
                <w:szCs w:val="16"/>
              </w:rPr>
              <w:t xml:space="preserve">Código 20</w:t>
            </w:r>
            <w:r>
              <w:rPr>
                <w:rFonts w:ascii="Arial" w:cs="Arial" w:eastAsia="Arial" w:hAnsi="Arial"/>
                <w:sz w:val="16"/>
                <w:szCs w:val="16"/>
              </w:rPr>
              <w:t xml:space="preserve">).</w:t>
            </w:r>
          </w:p>
        </w:tc>
      </w:tr>
    </w:tbl>
    <w:p>
      <w:pPr>
        <w:spacing w:after="200" w:before="60"/>
        <w:jc w:val="center"/>
      </w:pPr>
      <w:r>
        <w:rPr>
          <w:rFonts w:ascii="Arial" w:cs="Arial" w:eastAsia="Arial" w:hAnsi="Arial"/>
          <w:color w:val="6B5B4B"/>
          <w:sz w:val="18"/>
          <w:szCs w:val="18"/>
        </w:rPr>
        <w:t xml:space="preserve">Fuente: backend/app/ (números de línea del código del repositorio a la fecha del informe).</w:t>
      </w:r>
    </w:p>
    <w:p>
      <w:pPr>
        <w:spacing w:after="120" w:before="0" w:line="300"/>
        <w:jc w:val="both"/>
      </w:pPr>
      <w:r>
        <w:rPr>
          <w:rFonts w:ascii="Arial" w:cs="Arial" w:eastAsia="Arial" w:hAnsi="Arial"/>
          <w:sz w:val="22"/>
          <w:szCs w:val="22"/>
        </w:rPr>
        <w:t xml:space="preserve">Un repositorio puede usarse de dos maneras. En </w:t>
      </w:r>
      <w:r>
        <w:rPr>
          <w:rFonts w:ascii="Arial" w:cs="Arial" w:eastAsia="Arial" w:hAnsi="Arial"/>
          <w:sz w:val="22"/>
          <w:szCs w:val="22"/>
        </w:rPr>
        <w:t xml:space="preserve">modo autónomo</w:t>
      </w:r>
      <w:r>
        <w:rPr>
          <w:rFonts w:ascii="Arial" w:cs="Arial" w:eastAsia="Arial" w:hAnsi="Arial"/>
          <w:sz w:val="22"/>
          <w:szCs w:val="22"/>
        </w:rPr>
        <w:t xml:space="preserve"> (</w:t>
      </w:r>
      <w:r>
        <w:rPr>
          <w:rFonts w:ascii="Consolas" w:cs="Consolas" w:eastAsia="Consolas" w:hAnsi="Consolas"/>
          <w:shd w:fill="F1ECE2" w:val="clear"/>
        </w:rPr>
        <w:t xml:space="preserve">InsumoRepository().listar()</w:t>
      </w:r>
      <w:r>
        <w:rPr>
          <w:rFonts w:ascii="Arial" w:cs="Arial" w:eastAsia="Arial" w:hAnsi="Arial"/>
          <w:sz w:val="22"/>
          <w:szCs w:val="22"/>
        </w:rPr>
        <w:t xml:space="preserve">) cada llamada es una transacción corta; es adecuado para consultas de lectura aisladas. En </w:t>
      </w:r>
      <w:r>
        <w:rPr>
          <w:rFonts w:ascii="Arial" w:cs="Arial" w:eastAsia="Arial" w:hAnsi="Arial"/>
          <w:sz w:val="22"/>
          <w:szCs w:val="22"/>
        </w:rPr>
        <w:t xml:space="preserve">modo de transacción compartida</w:t>
      </w:r>
      <w:r>
        <w:rPr>
          <w:rFonts w:ascii="Arial" w:cs="Arial" w:eastAsia="Arial" w:hAnsi="Arial"/>
          <w:sz w:val="22"/>
          <w:szCs w:val="22"/>
        </w:rPr>
        <w:t xml:space="preserve"> (</w:t>
      </w:r>
      <w:r>
        <w:rPr>
          <w:rFonts w:ascii="Consolas" w:cs="Consolas" w:eastAsia="Consolas" w:hAnsi="Consolas"/>
          <w:shd w:fill="F1ECE2" w:val="clear"/>
        </w:rPr>
        <w:t xml:space="preserve">InsumoRepository(cur)</w:t>
      </w:r>
      <w:r>
        <w:rPr>
          <w:rFonts w:ascii="Arial" w:cs="Arial" w:eastAsia="Arial" w:hAnsi="Arial"/>
          <w:sz w:val="22"/>
          <w:szCs w:val="22"/>
        </w:rPr>
        <w:t xml:space="preserve">) varios repositorios reciben el cursor de un mismo </w:t>
      </w:r>
      <w:r>
        <w:rPr>
          <w:rFonts w:ascii="Consolas" w:cs="Consolas" w:eastAsia="Consolas" w:hAnsi="Consolas"/>
          <w:shd w:fill="F1ECE2" w:val="clear"/>
        </w:rPr>
        <w:t xml:space="preserve">with transaction() as cur:</w:t>
      </w:r>
      <w:r>
        <w:rPr>
          <w:rFonts w:ascii="Arial" w:cs="Arial" w:eastAsia="Arial" w:hAnsi="Arial"/>
          <w:sz w:val="22"/>
          <w:szCs w:val="22"/>
        </w:rPr>
        <w:t xml:space="preserve"> y sus operaciones se confirman o revierten juntas. Este segundo modo es el que garantiza que, por ejemplo, crear una orden, calcular su lote y registrar la auditoría formen una sola unidad, como se muestra en la sección siguiente.</w:t>
      </w:r>
    </w:p>
    <w:p>
      <w:pPr>
        <w:pStyle w:val="Heading3"/>
        <w:keepNext/>
        <w:spacing w:after="100" w:before="200"/>
      </w:pPr>
      <w:r>
        <w:rPr>
          <w:rFonts w:ascii="Arial" w:cs="Arial" w:eastAsia="Arial" w:hAnsi="Arial"/>
          <w:b/>
          <w:bCs/>
          <w:color w:val="4A2C1F"/>
          <w:sz w:val="23"/>
          <w:szCs w:val="23"/>
        </w:rPr>
        <w:t xml:space="preserve">8.3.3 Ejemplo de código implementado</w:t>
      </w:r>
    </w:p>
    <w:p>
      <w:pPr>
        <w:spacing w:after="120" w:before="0" w:line="300"/>
        <w:jc w:val="both"/>
      </w:pPr>
      <w:r>
        <w:rPr>
          <w:rFonts w:ascii="Arial" w:cs="Arial" w:eastAsia="Arial" w:hAnsi="Arial"/>
          <w:sz w:val="22"/>
          <w:szCs w:val="22"/>
        </w:rPr>
        <w:t xml:space="preserve">Los fragmentos siguientes son líneas reales del repositorio, con su número original en el margen. El </w:t>
      </w:r>
      <w:r>
        <w:rPr>
          <w:rFonts w:ascii="Arial" w:cs="Arial" w:eastAsia="Arial" w:hAnsi="Arial"/>
          <w:sz w:val="22"/>
          <w:szCs w:val="22"/>
        </w:rPr>
        <w:t xml:space="preserve">Código 37</w:t>
      </w:r>
      <w:r>
        <w:rPr>
          <w:rFonts w:ascii="Arial" w:cs="Arial" w:eastAsia="Arial" w:hAnsi="Arial"/>
          <w:sz w:val="22"/>
          <w:szCs w:val="22"/>
        </w:rPr>
        <w:t xml:space="preserve"> es la clase base completa: su docstring declara el contrato (todo el SQL vive en los repositorios y se parametriza con </w:t>
      </w:r>
      <w:r>
        <w:rPr>
          <w:rFonts w:ascii="Consolas" w:cs="Consolas" w:eastAsia="Consolas" w:hAnsi="Consolas"/>
          <w:shd w:fill="F1ECE2" w:val="clear"/>
        </w:rPr>
        <w:t xml:space="preserve">%s</w:t>
      </w:r>
      <w:r>
        <w:rPr>
          <w:rFonts w:ascii="Arial" w:cs="Arial" w:eastAsia="Arial" w:hAnsi="Arial"/>
          <w:sz w:val="22"/>
          <w:szCs w:val="22"/>
        </w:rPr>
        <w:t xml:space="preserve">), </w:t>
      </w:r>
      <w:r>
        <w:rPr>
          <w:rFonts w:ascii="Consolas" w:cs="Consolas" w:eastAsia="Consolas" w:hAnsi="Consolas"/>
          <w:shd w:fill="F1ECE2" w:val="clear"/>
        </w:rPr>
        <w:t xml:space="preserve">__init__</w:t>
      </w:r>
      <w:r>
        <w:rPr>
          <w:rFonts w:ascii="Arial" w:cs="Arial" w:eastAsia="Arial" w:hAnsi="Arial"/>
          <w:sz w:val="22"/>
          <w:szCs w:val="22"/>
        </w:rPr>
        <w:t xml:space="preserve"> recibe el cursor opcional y </w:t>
      </w:r>
      <w:r>
        <w:rPr>
          <w:rFonts w:ascii="Consolas" w:cs="Consolas" w:eastAsia="Consolas" w:hAnsi="Consolas"/>
          <w:shd w:fill="F1ECE2" w:val="clear"/>
        </w:rPr>
        <w:t xml:space="preserve">_run</w:t>
      </w:r>
      <w:r>
        <w:rPr>
          <w:rFonts w:ascii="Arial" w:cs="Arial" w:eastAsia="Arial" w:hAnsi="Arial"/>
          <w:sz w:val="22"/>
          <w:szCs w:val="22"/>
        </w:rPr>
        <w:t xml:space="preserve"> decide si participa en la transacción del llamador o abre la suya. </w:t>
      </w:r>
      <w:r>
        <w:rPr>
          <w:rFonts w:ascii="Consolas" w:cs="Consolas" w:eastAsia="Consolas" w:hAnsi="Consolas"/>
          <w:shd w:fill="F1ECE2" w:val="clear"/>
        </w:rPr>
        <w:t xml:space="preserve">find_all</w:t>
      </w:r>
      <w:r>
        <w:rPr>
          <w:rFonts w:ascii="Arial" w:cs="Arial" w:eastAsia="Arial" w:hAnsi="Arial"/>
          <w:sz w:val="22"/>
          <w:szCs w:val="22"/>
        </w:rPr>
        <w:t xml:space="preserve"> solo acepta columnas de una lista blanca porque el nombre de columna no puede parametrizarse.</w:t>
      </w:r>
    </w:p>
    <w:p>
      <w:pPr>
        <w:keepNext/>
        <w:spacing w:after="60" w:before="160"/>
      </w:pPr>
      <w:r>
        <w:rPr>
          <w:rFonts w:ascii="Arial" w:cs="Arial" w:eastAsia="Arial" w:hAnsi="Arial"/>
          <w:b/>
          <w:bCs/>
          <w:color w:val="4A2C1F"/>
          <w:sz w:val="20"/>
          <w:szCs w:val="20"/>
        </w:rPr>
        <w:t xml:space="preserve">Código 37. </w:t>
      </w:r>
      <w:r>
        <w:rPr>
          <w:rFonts w:ascii="Arial" w:cs="Arial" w:eastAsia="Arial" w:hAnsi="Arial"/>
          <w:color w:val="4A2C1F"/>
          <w:sz w:val="20"/>
          <w:szCs w:val="20"/>
        </w:rPr>
        <w:t xml:space="preserve">BaseRepository: ejecución parametrizada y modo de transacción compartida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  """Patrón Repository — clase base.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3  Toda consulta SQL del sistema vive en un repositorio. Las capas superiores (rutas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4  servicios) nunca arman SQL: reciben diccionarios. Todas las consultas son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5  parametrizadas (%s), lo que elimina la inyección SQL por construcción.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6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7  from abc import ABC</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8  from app.db import transaction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9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10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11  class BaseRepository(ABC):</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12      tabla = None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13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14      def __init__(self, cur=None):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15          # Si se inyecta un cursor, el repositorio participa en la transacción del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llamador.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16          self._cur = cur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17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18      def _run(self, sql, params=(), many=False, one=False, write=False):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19          def exec_(cur):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20              cur.execute(sql, params)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21              if cur.description is None: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22                  return None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23              if one: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24                  return cur.fetchone()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25              return cur.fetchall()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26          if self._cur is not None: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27              return exec_(self._cur)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28          with transaction() as cur: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29              return exec_(cur)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30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31      def find_all(self, order_by="id"):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32          if order_by not in self.COLUMNAS_ORDENABLES: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33              raise ValueError("columna de orden no permitida")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34          return self._run(f"SELECT * FROM {self.tabla} ORDER BY {order_by}")  # nosec</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B608 - tabla es constante de clase; order_by validado contra lista blanca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35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36      def find_by_id(self, id_):</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37          return self._run(f"SELECT * FROM {self.tabla} WHERE id = %s", (id_,), one=True)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nosec B608 - tabla es constante de clase; id parametrizado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38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39      COLUMNAS_ORDENABLES = ("id",)</w:t>
      </w:r>
    </w:p>
    <w:p>
      <w:pPr>
        <w:spacing w:after="160"/>
      </w:pPr>
    </w:p>
    <w:p>
      <w:pPr>
        <w:spacing w:after="160" w:before="0" w:line="300"/>
        <w:jc w:val="center"/>
      </w:pPr>
      <w:r>
        <w:rPr>
          <w:rFonts w:ascii="Arial" w:cs="Arial" w:eastAsia="Arial" w:hAnsi="Arial"/>
          <w:color w:val="6B5B4B"/>
          <w:sz w:val="18"/>
          <w:szCs w:val="18"/>
        </w:rPr>
        <w:t xml:space="preserve">Fuente: backend/app/repositories/base.py, líneas 1–39 (las líneas 34 y 37 se ajustaron en dos renglones para el informe).</w:t>
      </w:r>
    </w:p>
    <w:p>
      <w:pPr>
        <w:spacing w:after="120" w:before="0" w:line="300"/>
        <w:jc w:val="both"/>
      </w:pPr>
      <w:r>
        <w:rPr>
          <w:rFonts w:ascii="Arial" w:cs="Arial" w:eastAsia="Arial" w:hAnsi="Arial"/>
          <w:sz w:val="22"/>
          <w:szCs w:val="22"/>
        </w:rPr>
        <w:t xml:space="preserve">El </w:t>
      </w:r>
      <w:r>
        <w:rPr>
          <w:rFonts w:ascii="Arial" w:cs="Arial" w:eastAsia="Arial" w:hAnsi="Arial"/>
          <w:sz w:val="22"/>
          <w:szCs w:val="22"/>
        </w:rPr>
        <w:t xml:space="preserve">Código 72</w:t>
      </w:r>
      <w:r>
        <w:rPr>
          <w:rFonts w:ascii="Arial" w:cs="Arial" w:eastAsia="Arial" w:hAnsi="Arial"/>
          <w:sz w:val="22"/>
          <w:szCs w:val="22"/>
        </w:rPr>
        <w:t xml:space="preserve"> muestra un repositorio concreto. </w:t>
      </w:r>
      <w:r>
        <w:rPr>
          <w:rFonts w:ascii="Consolas" w:cs="Consolas" w:eastAsia="Consolas" w:hAnsi="Consolas"/>
          <w:shd w:fill="F1ECE2" w:val="clear"/>
        </w:rPr>
        <w:t xml:space="preserve">InsumoRepository</w:t>
      </w:r>
      <w:r>
        <w:rPr>
          <w:rFonts w:ascii="Arial" w:cs="Arial" w:eastAsia="Arial" w:hAnsi="Arial"/>
          <w:sz w:val="22"/>
          <w:szCs w:val="22"/>
        </w:rPr>
        <w:t xml:space="preserve"> hereda de la base, fija </w:t>
      </w:r>
      <w:r>
        <w:rPr>
          <w:rFonts w:ascii="Consolas" w:cs="Consolas" w:eastAsia="Consolas" w:hAnsi="Consolas"/>
          <w:shd w:fill="F1ECE2" w:val="clear"/>
        </w:rPr>
        <w:t xml:space="preserve">tabla = "insumos"</w:t>
      </w:r>
      <w:r>
        <w:rPr>
          <w:rFonts w:ascii="Arial" w:cs="Arial" w:eastAsia="Arial" w:hAnsi="Arial"/>
          <w:sz w:val="22"/>
          <w:szCs w:val="22"/>
        </w:rPr>
        <w:t xml:space="preserve"> y aporta las consultas de inventario; </w:t>
      </w:r>
      <w:r>
        <w:rPr>
          <w:rFonts w:ascii="Consolas" w:cs="Consolas" w:eastAsia="Consolas" w:hAnsi="Consolas"/>
          <w:shd w:fill="F1ECE2" w:val="clear"/>
        </w:rPr>
        <w:t xml:space="preserve">bloquear_para_actualizar</w:t>
      </w:r>
      <w:r>
        <w:rPr>
          <w:rFonts w:ascii="Arial" w:cs="Arial" w:eastAsia="Arial" w:hAnsi="Arial"/>
          <w:sz w:val="22"/>
          <w:szCs w:val="22"/>
        </w:rPr>
        <w:t xml:space="preserve"> emite el </w:t>
      </w:r>
      <w:r>
        <w:rPr>
          <w:rFonts w:ascii="Consolas" w:cs="Consolas" w:eastAsia="Consolas" w:hAnsi="Consolas"/>
          <w:shd w:fill="F1ECE2" w:val="clear"/>
        </w:rPr>
        <w:t xml:space="preserve">SELECT ... FOR UPDATE</w:t>
      </w:r>
      <w:r>
        <w:rPr>
          <w:rFonts w:ascii="Arial" w:cs="Arial" w:eastAsia="Arial" w:hAnsi="Arial"/>
          <w:sz w:val="22"/>
          <w:szCs w:val="22"/>
        </w:rPr>
        <w:t xml:space="preserve"> que las rutas usan antes de registrar una salida. </w:t>
      </w:r>
      <w:r>
        <w:rPr>
          <w:rFonts w:ascii="Consolas" w:cs="Consolas" w:eastAsia="Consolas" w:hAnsi="Consolas"/>
          <w:shd w:fill="F1ECE2" w:val="clear"/>
        </w:rPr>
        <w:t xml:space="preserve">MovimientoRepository.registrar</w:t>
      </w:r>
      <w:r>
        <w:rPr>
          <w:rFonts w:ascii="Arial" w:cs="Arial" w:eastAsia="Arial" w:hAnsi="Arial"/>
          <w:sz w:val="22"/>
          <w:szCs w:val="22"/>
        </w:rPr>
        <w:t xml:space="preserve"> solo inserta el movimiento: el trigger de la base (sección 8.1) actualiza el stock, por lo que el repositorio no repite esa regla.</w:t>
      </w:r>
    </w:p>
    <w:p>
      <w:pPr>
        <w:keepNext/>
        <w:spacing w:after="60" w:before="160"/>
      </w:pPr>
      <w:r>
        <w:rPr>
          <w:rFonts w:ascii="Arial" w:cs="Arial" w:eastAsia="Arial" w:hAnsi="Arial"/>
          <w:b/>
          <w:bCs/>
          <w:color w:val="4A2C1F"/>
          <w:sz w:val="20"/>
          <w:szCs w:val="20"/>
        </w:rPr>
        <w:t xml:space="preserve">Código 38. </w:t>
      </w:r>
      <w:r>
        <w:rPr>
          <w:rFonts w:ascii="Arial" w:cs="Arial" w:eastAsia="Arial" w:hAnsi="Arial"/>
          <w:color w:val="4A2C1F"/>
          <w:sz w:val="20"/>
          <w:szCs w:val="20"/>
        </w:rPr>
        <w:t xml:space="preserve">InsumoRepository y MovimientoRepository: consultas parametrizadas y bloqueo de fila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  from .base import BaseRepository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3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4  class InsumoRepository(BaseRepository):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5      tabla = "insumos"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15      def bloquear_para_actualizar(self, id_):</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16          return self._run("SELECT id, nombre, stock_actual FROM insumos WHERE id = %s FOR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UPDATE", (id_,), one=True)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17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18      def contar_quiebres(self):</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19          return self._run("SELECT count(*) AS n FROM insumos WHERE stock_actual &lt;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stock_minimo", one=True)["n"]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22  class MovimientoRepository(BaseRepository):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23      tabla = "movimientos_inventario"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24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25      def registrar(self, insumo_id, tipo, cantidad, motivo, usuario_id, orden_id=None):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26          # El trigger fn_aplicar_movimiento actualiza el stock del insumo.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27          return self._run(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28              "INSERT INTO movimientos_inventario (insumo_id, tipo, cantidad, motivo,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usuario_id, orden_id)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29              "VALUES (%s,%s,%s,%s,%s,%s) RETURNING id, fecha",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30              (insumo_id, tipo, cantidad, motivo, usuario_id, orden_id), one=True)</w:t>
      </w:r>
    </w:p>
    <w:p>
      <w:pPr>
        <w:spacing w:after="160"/>
      </w:pPr>
    </w:p>
    <w:p>
      <w:pPr>
        <w:spacing w:after="160" w:before="0" w:line="300"/>
        <w:jc w:val="center"/>
      </w:pPr>
      <w:r>
        <w:rPr>
          <w:rFonts w:ascii="Arial" w:cs="Arial" w:eastAsia="Arial" w:hAnsi="Arial"/>
          <w:color w:val="6B5B4B"/>
          <w:sz w:val="18"/>
          <w:szCs w:val="18"/>
        </w:rPr>
        <w:t xml:space="preserve">Fuente: backend/app/repositories/inventario.py, líneas 1–5, 15–19 y 22–30 (líneas largas ajustadas; "..." marca líneas omitidas).</w:t>
      </w:r>
    </w:p>
    <w:p>
      <w:pPr>
        <w:spacing w:after="120" w:before="0" w:line="300"/>
        <w:jc w:val="both"/>
      </w:pPr>
      <w:r>
        <w:rPr>
          <w:rFonts w:ascii="Arial" w:cs="Arial" w:eastAsia="Arial" w:hAnsi="Arial"/>
          <w:sz w:val="22"/>
          <w:szCs w:val="22"/>
        </w:rPr>
        <w:t xml:space="preserve">El </w:t>
      </w:r>
      <w:r>
        <w:rPr>
          <w:rFonts w:ascii="Arial" w:cs="Arial" w:eastAsia="Arial" w:hAnsi="Arial"/>
          <w:sz w:val="22"/>
          <w:szCs w:val="22"/>
        </w:rPr>
        <w:t xml:space="preserve">Código 39</w:t>
      </w:r>
      <w:r>
        <w:rPr>
          <w:rFonts w:ascii="Arial" w:cs="Arial" w:eastAsia="Arial" w:hAnsi="Arial"/>
          <w:sz w:val="22"/>
          <w:szCs w:val="22"/>
        </w:rPr>
        <w:t xml:space="preserve"> presenta el uso desde una ruta. </w:t>
      </w:r>
      <w:r>
        <w:rPr>
          <w:rFonts w:ascii="Consolas" w:cs="Consolas" w:eastAsia="Consolas" w:hAnsi="Consolas"/>
          <w:shd w:fill="F1ECE2" w:val="clear"/>
        </w:rPr>
        <w:t xml:space="preserve">crear_orden</w:t>
      </w:r>
      <w:r>
        <w:rPr>
          <w:rFonts w:ascii="Arial" w:cs="Arial" w:eastAsia="Arial" w:hAnsi="Arial"/>
          <w:sz w:val="22"/>
          <w:szCs w:val="22"/>
        </w:rPr>
        <w:t xml:space="preserve"> valida la entrada, abre </w:t>
      </w:r>
      <w:r>
        <w:rPr>
          <w:rFonts w:ascii="Consolas" w:cs="Consolas" w:eastAsia="Consolas" w:hAnsi="Consolas"/>
          <w:shd w:fill="F1ECE2" w:val="clear"/>
        </w:rPr>
        <w:t xml:space="preserve">transaction()</w:t>
      </w:r>
      <w:r>
        <w:rPr>
          <w:rFonts w:ascii="Arial" w:cs="Arial" w:eastAsia="Arial" w:hAnsi="Arial"/>
          <w:sz w:val="22"/>
          <w:szCs w:val="22"/>
        </w:rPr>
        <w:t xml:space="preserve"> y entrega el mismo cursor a tres repositorios: </w:t>
      </w:r>
      <w:r>
        <w:rPr>
          <w:rFonts w:ascii="Consolas" w:cs="Consolas" w:eastAsia="Consolas" w:hAnsi="Consolas"/>
          <w:shd w:fill="F1ECE2" w:val="clear"/>
        </w:rPr>
        <w:t xml:space="preserve">ProductoRepository.find_by_id</w:t>
      </w:r>
      <w:r>
        <w:rPr>
          <w:rFonts w:ascii="Arial" w:cs="Arial" w:eastAsia="Arial" w:hAnsi="Arial"/>
          <w:sz w:val="22"/>
          <w:szCs w:val="22"/>
        </w:rPr>
        <w:t xml:space="preserve"> (método heredado de la base), </w:t>
      </w:r>
      <w:r>
        <w:rPr>
          <w:rFonts w:ascii="Consolas" w:cs="Consolas" w:eastAsia="Consolas" w:hAnsi="Consolas"/>
          <w:shd w:fill="F1ECE2" w:val="clear"/>
        </w:rPr>
        <w:t xml:space="preserve">OrdenRepository</w:t>
      </w:r>
      <w:r>
        <w:rPr>
          <w:rFonts w:ascii="Arial" w:cs="Arial" w:eastAsia="Arial" w:hAnsi="Arial"/>
          <w:sz w:val="22"/>
          <w:szCs w:val="22"/>
        </w:rPr>
        <w:t xml:space="preserve"> (que calcula el siguiente lote y crea la orden) y </w:t>
      </w:r>
      <w:r>
        <w:rPr>
          <w:rFonts w:ascii="Consolas" w:cs="Consolas" w:eastAsia="Consolas" w:hAnsi="Consolas"/>
          <w:shd w:fill="F1ECE2" w:val="clear"/>
        </w:rPr>
        <w:t xml:space="preserve">AuditoriaRepository</w:t>
      </w:r>
      <w:r>
        <w:rPr>
          <w:rFonts w:ascii="Arial" w:cs="Arial" w:eastAsia="Arial" w:hAnsi="Arial"/>
          <w:sz w:val="22"/>
          <w:szCs w:val="22"/>
        </w:rPr>
        <w:t xml:space="preserve">. Si cualquiera falla, la orden no queda creada ni auditada. La ruta no contiene SQL: recibe diccionarios y responde JSON. La ruta de lectura de inventario (líneas 26–29) es el modo autónomo, con una sola llamada y sin cursor compartido. La transacción completa de </w:t>
      </w:r>
      <w:r>
        <w:rPr>
          <w:rFonts w:ascii="Consolas" w:cs="Consolas" w:eastAsia="Consolas" w:hAnsi="Consolas"/>
          <w:shd w:fill="F1ECE2" w:val="clear"/>
        </w:rPr>
        <w:t xml:space="preserve">estado_orden</w:t>
      </w:r>
      <w:r>
        <w:rPr>
          <w:rFonts w:ascii="Arial" w:cs="Arial" w:eastAsia="Arial" w:hAnsi="Arial"/>
          <w:sz w:val="22"/>
          <w:szCs w:val="22"/>
        </w:rPr>
        <w:t xml:space="preserve"> (descuento de insumos por receta) ya se analizó en el </w:t>
      </w:r>
      <w:r>
        <w:rPr>
          <w:rFonts w:ascii="Arial" w:cs="Arial" w:eastAsia="Arial" w:hAnsi="Arial"/>
          <w:sz w:val="22"/>
          <w:szCs w:val="22"/>
        </w:rPr>
        <w:t xml:space="preserve">Código 21</w:t>
      </w:r>
      <w:r>
        <w:rPr>
          <w:rFonts w:ascii="Arial" w:cs="Arial" w:eastAsia="Arial" w:hAnsi="Arial"/>
          <w:sz w:val="22"/>
          <w:szCs w:val="22"/>
        </w:rPr>
        <w:t xml:space="preserve">.</w:t>
      </w:r>
    </w:p>
    <w:p>
      <w:pPr>
        <w:keepNext/>
        <w:spacing w:after="60" w:before="160"/>
      </w:pPr>
      <w:r>
        <w:rPr>
          <w:rFonts w:ascii="Arial" w:cs="Arial" w:eastAsia="Arial" w:hAnsi="Arial"/>
          <w:b/>
          <w:bCs/>
          <w:color w:val="4A2C1F"/>
          <w:sz w:val="20"/>
          <w:szCs w:val="20"/>
        </w:rPr>
        <w:t xml:space="preserve">Código 39. </w:t>
      </w:r>
      <w:r>
        <w:rPr>
          <w:rFonts w:ascii="Arial" w:cs="Arial" w:eastAsia="Arial" w:hAnsi="Arial"/>
          <w:color w:val="4A2C1F"/>
          <w:sz w:val="20"/>
          <w:szCs w:val="20"/>
        </w:rPr>
        <w:t xml:space="preserve">Uso de los repositorios desde las rutas: lectura autónoma y escritura transaccional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26  @bp.get("/inventario")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27  @login_required("inventario:ver")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28  def inventario():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29      return jsonify(InsumoRepository().listar())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77  @bp.post("/produccion")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78  @login_required("produccion:escribir")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79  def crear_orden():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80      d = request.get_json(silent=True) or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81      cantidad = _num(d.get("cantidad"), 100_000)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82      try: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83          pid = int(d.get("producto_id"))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84      except (TypeError, ValueError):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85          pid = None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86      if cantidad is None or pid is None or cantidad != int(cantidad):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87          return jsonify(error="Datos inválidos"), 400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88      with transaction() as cur: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89          if not ProductoRepository(cur).find_by_id(pid):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90              return jsonify(error="Producto no encontrado"), 404</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91          repo = OrdenRepository(cur)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92          o = repo.crear(repo.siguiente_lote(), pid, int(cantidad), date.today(),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g.usuario["id"])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93          AuditoriaRepository(cur).registrar("ORDEN_CREADA", g.usuario["id"],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entidad="ordenes_produccion",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94                                             detalle={"lote": o["lote"], "cantidad":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int(cantidad)}, ip=request.remote_addr)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95      return jsonify(o), 201</w:t>
      </w:r>
    </w:p>
    <w:p>
      <w:pPr>
        <w:spacing w:after="160"/>
      </w:pPr>
    </w:p>
    <w:p>
      <w:pPr>
        <w:spacing w:after="160" w:before="0" w:line="300"/>
        <w:jc w:val="center"/>
      </w:pPr>
      <w:r>
        <w:rPr>
          <w:rFonts w:ascii="Arial" w:cs="Arial" w:eastAsia="Arial" w:hAnsi="Arial"/>
          <w:color w:val="6B5B4B"/>
          <w:sz w:val="18"/>
          <w:szCs w:val="18"/>
        </w:rPr>
        <w:t xml:space="preserve">Fuente: backend/app/routes/negocio.py, líneas 26–29 y 77–95 (líneas largas ajustadas).</w:t>
      </w:r>
    </w:p>
    <w:p>
      <w:pPr>
        <w:spacing w:after="120" w:before="0" w:line="300"/>
        <w:jc w:val="both"/>
      </w:pPr>
      <w:r>
        <w:rPr>
          <w:rFonts w:ascii="Arial" w:cs="Arial" w:eastAsia="Arial" w:hAnsi="Arial"/>
          <w:sz w:val="22"/>
          <w:szCs w:val="22"/>
        </w:rPr>
        <w:t xml:space="preserve">Por último, la unidad de trabajo que utilizan todos los ejemplos está en </w:t>
      </w:r>
      <w:r>
        <w:rPr>
          <w:rFonts w:ascii="Consolas" w:cs="Consolas" w:eastAsia="Consolas" w:hAnsi="Consolas"/>
          <w:shd w:fill="F1ECE2" w:val="clear"/>
        </w:rPr>
        <w:t xml:space="preserve">backend/app/db.py</w:t>
      </w:r>
      <w:r>
        <w:rPr>
          <w:rFonts w:ascii="Arial" w:cs="Arial" w:eastAsia="Arial" w:hAnsi="Arial"/>
          <w:sz w:val="22"/>
          <w:szCs w:val="22"/>
        </w:rPr>
        <w:t xml:space="preserve">. El </w:t>
      </w:r>
      <w:r>
        <w:rPr>
          <w:rFonts w:ascii="Arial" w:cs="Arial" w:eastAsia="Arial" w:hAnsi="Arial"/>
          <w:sz w:val="22"/>
          <w:szCs w:val="22"/>
        </w:rPr>
        <w:t xml:space="preserve">Código 40</w:t>
      </w:r>
      <w:r>
        <w:rPr>
          <w:rFonts w:ascii="Arial" w:cs="Arial" w:eastAsia="Arial" w:hAnsi="Arial"/>
          <w:sz w:val="22"/>
          <w:szCs w:val="22"/>
        </w:rPr>
        <w:t xml:space="preserve"> muestra la creación del pool de conexiones (líneas 9–13); la función </w:t>
      </w:r>
      <w:r>
        <w:rPr>
          <w:rFonts w:ascii="Consolas" w:cs="Consolas" w:eastAsia="Consolas" w:hAnsi="Consolas"/>
          <w:shd w:fill="F1ECE2" w:val="clear"/>
        </w:rPr>
        <w:t xml:space="preserve">transaction()</w:t>
      </w:r>
      <w:r>
        <w:rPr>
          <w:rFonts w:ascii="Arial" w:cs="Arial" w:eastAsia="Arial" w:hAnsi="Arial"/>
          <w:sz w:val="22"/>
          <w:szCs w:val="22"/>
        </w:rPr>
        <w:t xml:space="preserve"> (líneas 16–28) ya se explicó y listó en el </w:t>
      </w:r>
      <w:r>
        <w:rPr>
          <w:rFonts w:ascii="Arial" w:cs="Arial" w:eastAsia="Arial" w:hAnsi="Arial"/>
          <w:sz w:val="22"/>
          <w:szCs w:val="22"/>
        </w:rPr>
        <w:t xml:space="preserve">Código 20</w:t>
      </w:r>
      <w:r>
        <w:rPr>
          <w:rFonts w:ascii="Arial" w:cs="Arial" w:eastAsia="Arial" w:hAnsi="Arial"/>
          <w:sz w:val="22"/>
          <w:szCs w:val="22"/>
        </w:rPr>
        <w:t xml:space="preserve">: toma una conexión del pool, entrega el cursor, ejecuta </w:t>
      </w:r>
      <w:r>
        <w:rPr>
          <w:rFonts w:ascii="Consolas" w:cs="Consolas" w:eastAsia="Consolas" w:hAnsi="Consolas"/>
          <w:shd w:fill="F1ECE2" w:val="clear"/>
        </w:rPr>
        <w:t xml:space="preserve">COMMIT</w:t>
      </w:r>
      <w:r>
        <w:rPr>
          <w:rFonts w:ascii="Arial" w:cs="Arial" w:eastAsia="Arial" w:hAnsi="Arial"/>
          <w:sz w:val="22"/>
          <w:szCs w:val="22"/>
        </w:rPr>
        <w:t xml:space="preserve"> si el bloque termina bien, </w:t>
      </w:r>
      <w:r>
        <w:rPr>
          <w:rFonts w:ascii="Consolas" w:cs="Consolas" w:eastAsia="Consolas" w:hAnsi="Consolas"/>
          <w:shd w:fill="F1ECE2" w:val="clear"/>
        </w:rPr>
        <w:t xml:space="preserve">ROLLBACK</w:t>
      </w:r>
      <w:r>
        <w:rPr>
          <w:rFonts w:ascii="Arial" w:cs="Arial" w:eastAsia="Arial" w:hAnsi="Arial"/>
          <w:sz w:val="22"/>
          <w:szCs w:val="22"/>
        </w:rPr>
        <w:t xml:space="preserve"> ante cualquier excepción y siempre devuelve la conexión al pool.</w:t>
      </w:r>
    </w:p>
    <w:p>
      <w:pPr>
        <w:keepNext/>
        <w:spacing w:after="60" w:before="160"/>
      </w:pPr>
      <w:r>
        <w:rPr>
          <w:rFonts w:ascii="Arial" w:cs="Arial" w:eastAsia="Arial" w:hAnsi="Arial"/>
          <w:b/>
          <w:bCs/>
          <w:color w:val="4A2C1F"/>
          <w:sz w:val="20"/>
          <w:szCs w:val="20"/>
        </w:rPr>
        <w:t xml:space="preserve">Código 40. </w:t>
      </w:r>
      <w:r>
        <w:rPr>
          <w:rFonts w:ascii="Arial" w:cs="Arial" w:eastAsia="Arial" w:hAnsi="Arial"/>
          <w:color w:val="4A2C1F"/>
          <w:sz w:val="20"/>
          <w:szCs w:val="20"/>
        </w:rPr>
        <w:t xml:space="preserve">Pool de conexiones que respalda a transaction()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  """Pool de conexiones PostgreSQL y manejo transaccional (Unit of Work)."""</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  from contextlib import contextmanager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3  from psycopg2.extras import RealDictCursor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4  from psycopg2.pool import ThreadedConnectionPool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5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6  _pool = None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7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8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9  def init_pool(dsn, minconn=1, maxconn=10):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10      global _pool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11      if _pool is None: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12          _pool = ThreadedConnectionPool(minconn, maxconn, dsn,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cursor_factory=RealDictCursor)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13      return _pool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14  </w:t>
      </w:r>
    </w:p>
    <w:p>
      <w:pPr>
        <w:spacing w:after="160"/>
      </w:pPr>
    </w:p>
    <w:p>
      <w:pPr>
        <w:spacing w:after="160" w:before="0" w:line="300"/>
        <w:jc w:val="center"/>
      </w:pPr>
      <w:r>
        <w:rPr>
          <w:rFonts w:ascii="Arial" w:cs="Arial" w:eastAsia="Arial" w:hAnsi="Arial"/>
          <w:color w:val="6B5B4B"/>
          <w:sz w:val="18"/>
          <w:szCs w:val="18"/>
        </w:rPr>
        <w:t xml:space="preserve">Fuente: backend/app/db.py, líneas 1–14 (el cuerpo de transaction(), líneas 16–28, está en el Código del capítulo 7).</w:t>
      </w:r>
    </w:p>
    <w:p>
      <w:pPr>
        <w:spacing w:after="120" w:before="0" w:line="300"/>
        <w:jc w:val="both"/>
      </w:pPr>
      <w:r>
        <w:rPr>
          <w:rFonts w:ascii="Arial" w:cs="Arial" w:eastAsia="Arial" w:hAnsi="Arial"/>
          <w:sz w:val="22"/>
          <w:szCs w:val="22"/>
        </w:rPr>
        <w:t xml:space="preserve">La prueba automática que ejercita todo este recorrido es el conjunto </w:t>
      </w:r>
      <w:r>
        <w:rPr>
          <w:rFonts w:ascii="Consolas" w:cs="Consolas" w:eastAsia="Consolas" w:hAnsi="Consolas"/>
          <w:shd w:fill="F1ECE2" w:val="clear"/>
        </w:rPr>
        <w:t xml:space="preserve">tests/test_negocio.py</w:t>
      </w:r>
      <w:r>
        <w:rPr>
          <w:rFonts w:ascii="Arial" w:cs="Arial" w:eastAsia="Arial" w:hAnsi="Arial"/>
          <w:sz w:val="22"/>
          <w:szCs w:val="22"/>
        </w:rPr>
        <w:t xml:space="preserve">: </w:t>
      </w:r>
      <w:r>
        <w:rPr>
          <w:rFonts w:ascii="Consolas" w:cs="Consolas" w:eastAsia="Consolas" w:hAnsi="Consolas"/>
          <w:shd w:fill="F1ECE2" w:val="clear"/>
        </w:rPr>
        <w:t xml:space="preserve">test_ingreso_actualiza_stock_via_trigger</w:t>
      </w:r>
      <w:r>
        <w:rPr>
          <w:rFonts w:ascii="Arial" w:cs="Arial" w:eastAsia="Arial" w:hAnsi="Arial"/>
          <w:sz w:val="22"/>
          <w:szCs w:val="22"/>
        </w:rPr>
        <w:t xml:space="preserve">, </w:t>
      </w:r>
      <w:r>
        <w:rPr>
          <w:rFonts w:ascii="Consolas" w:cs="Consolas" w:eastAsia="Consolas" w:hAnsi="Consolas"/>
          <w:shd w:fill="F1ECE2" w:val="clear"/>
        </w:rPr>
        <w:t xml:space="preserve">test_salida_mayor_al_stock_rechazada</w:t>
      </w:r>
      <w:r>
        <w:rPr>
          <w:rFonts w:ascii="Arial" w:cs="Arial" w:eastAsia="Arial" w:hAnsi="Arial"/>
          <w:sz w:val="22"/>
          <w:szCs w:val="22"/>
        </w:rPr>
        <w:t xml:space="preserve"> y </w:t>
      </w:r>
      <w:r>
        <w:rPr>
          <w:rFonts w:ascii="Consolas" w:cs="Consolas" w:eastAsia="Consolas" w:hAnsi="Consolas"/>
          <w:shd w:fill="F1ECE2" w:val="clear"/>
        </w:rPr>
        <w:t xml:space="preserve">test_crear_orden_y_completar_descuenta_bom</w:t>
      </w:r>
      <w:r>
        <w:rPr>
          <w:rFonts w:ascii="Arial" w:cs="Arial" w:eastAsia="Arial" w:hAnsi="Arial"/>
          <w:sz w:val="22"/>
          <w:szCs w:val="22"/>
        </w:rPr>
        <w:t xml:space="preserve"> recorren ruta, repositorio, trigger y restricciones contra PostgreSQL real. Las 24 pruebas del proyecto pasan en 1.32 s (</w:t>
      </w:r>
      <w:r>
        <w:rPr>
          <w:rFonts w:ascii="Consolas" w:cs="Consolas" w:eastAsia="Consolas" w:hAnsi="Consolas"/>
          <w:shd w:fill="F1ECE2" w:val="clear"/>
        </w:rPr>
        <w:t xml:space="preserve">evidencias/04_pytest.txt</w:t>
      </w:r>
      <w:r>
        <w:rPr>
          <w:rFonts w:ascii="Arial" w:cs="Arial" w:eastAsia="Arial" w:hAnsi="Arial"/>
          <w:sz w:val="22"/>
          <w:szCs w:val="22"/>
        </w:rPr>
        <w:t xml:space="preserve">).</w:t>
      </w:r>
    </w:p>
    <w:p>
      <w:pPr>
        <w:pStyle w:val="Heading1"/>
        <w:pageBreakBefore/>
        <w:pBdr>
          <w:bottom w:val="single" w:color="C89B3C" w:sz="12" w:space="4"/>
        </w:pBdr>
        <w:spacing w:after="200" w:before="0"/>
      </w:pPr>
      <w:r>
        <w:rPr>
          <w:rFonts w:ascii="Arial" w:cs="Arial" w:eastAsia="Arial" w:hAnsi="Arial"/>
          <w:b/>
          <w:bCs/>
          <w:color w:val="2E1B12"/>
          <w:sz w:val="32"/>
          <w:szCs w:val="32"/>
        </w:rPr>
        <w:t xml:space="preserve">9. Seguridad del Sistema</w:t>
      </w:r>
    </w:p>
    <w:p>
      <w:pPr>
        <w:spacing w:after="120" w:before="0" w:line="300"/>
        <w:jc w:val="both"/>
      </w:pPr>
      <w:r>
        <w:rPr>
          <w:rFonts w:ascii="Arial" w:cs="Arial" w:eastAsia="Arial" w:hAnsi="Arial"/>
          <w:sz w:val="22"/>
          <w:szCs w:val="22"/>
        </w:rPr>
        <w:t xml:space="preserve">Este capítulo documenta cómo se protege el sistema de Vástago &amp; Co: el catálogo de controles implementados, el módulo de autenticación y autorización, el informe técnico de cifrado y trazabilidad, y las pruebas de seguridad web realizadas con sus resultados. Cada afirmación se verificó contra el código del repositorio (</w:t>
      </w:r>
      <w:r>
        <w:rPr>
          <w:rFonts w:ascii="Consolas" w:cs="Consolas" w:eastAsia="Consolas" w:hAnsi="Consolas"/>
          <w:shd w:fill="F1ECE2" w:val="clear"/>
        </w:rPr>
        <w:t xml:space="preserve">backend/app/security.py</w:t>
      </w:r>
      <w:r>
        <w:rPr>
          <w:rFonts w:ascii="Arial" w:cs="Arial" w:eastAsia="Arial" w:hAnsi="Arial"/>
          <w:sz w:val="22"/>
          <w:szCs w:val="22"/>
        </w:rPr>
        <w:t xml:space="preserve">, </w:t>
      </w:r>
      <w:r>
        <w:rPr>
          <w:rFonts w:ascii="Consolas" w:cs="Consolas" w:eastAsia="Consolas" w:hAnsi="Consolas"/>
          <w:shd w:fill="F1ECE2" w:val="clear"/>
        </w:rPr>
        <w:t xml:space="preserve">services/auth_service.py</w:t>
      </w:r>
      <w:r>
        <w:rPr>
          <w:rFonts w:ascii="Arial" w:cs="Arial" w:eastAsia="Arial" w:hAnsi="Arial"/>
          <w:sz w:val="22"/>
          <w:szCs w:val="22"/>
        </w:rPr>
        <w:t xml:space="preserve">, </w:t>
      </w:r>
      <w:r>
        <w:rPr>
          <w:rFonts w:ascii="Consolas" w:cs="Consolas" w:eastAsia="Consolas" w:hAnsi="Consolas"/>
          <w:shd w:fill="F1ECE2" w:val="clear"/>
        </w:rPr>
        <w:t xml:space="preserve">routes/auth.py</w:t>
      </w:r>
      <w:r>
        <w:rPr>
          <w:rFonts w:ascii="Arial" w:cs="Arial" w:eastAsia="Arial" w:hAnsi="Arial"/>
          <w:sz w:val="22"/>
          <w:szCs w:val="22"/>
        </w:rPr>
        <w:t xml:space="preserve">, </w:t>
      </w:r>
      <w:r>
        <w:rPr>
          <w:rFonts w:ascii="Consolas" w:cs="Consolas" w:eastAsia="Consolas" w:hAnsi="Consolas"/>
          <w:shd w:fill="F1ECE2" w:val="clear"/>
        </w:rPr>
        <w:t xml:space="preserve">routes/negocio.py</w:t>
      </w:r>
      <w:r>
        <w:rPr>
          <w:rFonts w:ascii="Arial" w:cs="Arial" w:eastAsia="Arial" w:hAnsi="Arial"/>
          <w:sz w:val="22"/>
          <w:szCs w:val="22"/>
        </w:rPr>
        <w:t xml:space="preserve">, </w:t>
      </w:r>
      <w:r>
        <w:rPr>
          <w:rFonts w:ascii="Consolas" w:cs="Consolas" w:eastAsia="Consolas" w:hAnsi="Consolas"/>
          <w:shd w:fill="F1ECE2" w:val="clear"/>
        </w:rPr>
        <w:t xml:space="preserve">db/schema.sql</w:t>
      </w:r>
      <w:r>
        <w:rPr>
          <w:rFonts w:ascii="Arial" w:cs="Arial" w:eastAsia="Arial" w:hAnsi="Arial"/>
          <w:sz w:val="22"/>
          <w:szCs w:val="22"/>
        </w:rPr>
        <w:t xml:space="preserve">, </w:t>
      </w:r>
      <w:r>
        <w:rPr>
          <w:rFonts w:ascii="Consolas" w:cs="Consolas" w:eastAsia="Consolas" w:hAnsi="Consolas"/>
          <w:shd w:fill="F1ECE2" w:val="clear"/>
        </w:rPr>
        <w:t xml:space="preserve">frontend/src/api.js</w:t>
      </w:r>
      <w:r>
        <w:rPr>
          <w:rFonts w:ascii="Arial" w:cs="Arial" w:eastAsia="Arial" w:hAnsi="Arial"/>
          <w:sz w:val="22"/>
          <w:szCs w:val="22"/>
        </w:rPr>
        <w:t xml:space="preserve"> y </w:t>
      </w:r>
      <w:r>
        <w:rPr>
          <w:rFonts w:ascii="Consolas" w:cs="Consolas" w:eastAsia="Consolas" w:hAnsi="Consolas"/>
          <w:shd w:fill="F1ECE2" w:val="clear"/>
        </w:rPr>
        <w:t xml:space="preserve">backend/tests/</w:t>
      </w:r>
      <w:r>
        <w:rPr>
          <w:rFonts w:ascii="Arial" w:cs="Arial" w:eastAsia="Arial" w:hAnsi="Arial"/>
          <w:sz w:val="22"/>
          <w:szCs w:val="22"/>
        </w:rPr>
        <w:t xml:space="preserve">) y contra los reportes reales guardados en </w:t>
      </w:r>
      <w:r>
        <w:rPr>
          <w:rFonts w:ascii="Consolas" w:cs="Consolas" w:eastAsia="Consolas" w:hAnsi="Consolas"/>
          <w:shd w:fill="F1ECE2" w:val="clear"/>
        </w:rPr>
        <w:t xml:space="preserve">evidencias/seguridad/</w:t>
      </w:r>
      <w:r>
        <w:rPr>
          <w:rFonts w:ascii="Arial" w:cs="Arial" w:eastAsia="Arial" w:hAnsi="Arial"/>
          <w:sz w:val="22"/>
          <w:szCs w:val="22"/>
        </w:rPr>
        <w:t xml:space="preserve">. La seguridad responde al requisito RNF01 y al riesgo R3 (brecha de seguridad con acceso no autorizado a datos) del capítulo 5.</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Alcance y límites de las pruebas.</w:t>
            </w:r>
            <w:r>
              <w:rPr>
                <w:rFonts w:ascii="Arial" w:cs="Arial" w:eastAsia="Arial" w:hAnsi="Arial"/>
                <w:sz w:val="20"/>
                <w:szCs w:val="20"/>
              </w:rPr>
              <w:t xml:space="preserve"> Todos los escaneos se ejecutaron el 06-oct-2026 contra el sistema levantado en el equipo de desarrollo del propio equipo (http://127.0.0.1:8000, servidor gunicorn), con autorización del propietario del sistema. Las pruebas HTTP del puerto 8000 no usan TLS: HSTS y la cookie Secure dependen de </w:t>
            </w:r>
            <w:r>
              <w:rPr>
                <w:rFonts w:ascii="Consolas" w:cs="Consolas" w:eastAsia="Consolas" w:hAnsi="Consolas"/>
                <w:shd w:fill="F1ECE2" w:val="clear"/>
              </w:rPr>
              <w:t xml:space="preserve">APP_ENV=production</w:t>
            </w:r>
            <w:r>
              <w:rPr>
                <w:rFonts w:ascii="Arial" w:cs="Arial" w:eastAsia="Arial" w:hAnsi="Arial"/>
                <w:sz w:val="20"/>
                <w:szCs w:val="20"/>
              </w:rPr>
              <w:t xml:space="preserve"> y se comprobaron aparte (puerto 8443, certificado autofirmado). </w:t>
            </w:r>
            <w:r>
              <w:rPr>
                <w:rFonts w:ascii="Arial" w:cs="Arial" w:eastAsia="Arial" w:hAnsi="Arial"/>
                <w:b/>
                <w:bCs/>
                <w:sz w:val="20"/>
                <w:szCs w:val="20"/>
              </w:rPr>
              <w:t xml:space="preserve">El sistema aún no está desplegado en Render</w:t>
            </w:r>
            <w:r>
              <w:rPr>
                <w:rFonts w:ascii="Arial" w:cs="Arial" w:eastAsia="Arial" w:hAnsi="Arial"/>
                <w:sz w:val="20"/>
                <w:szCs w:val="20"/>
              </w:rPr>
              <w:t xml:space="preserve">, de modo que no se ha probado contra la URL pública; esa prueba figura como acción pendiente en la sección 9.4.3. Las herramientas son las de Kali Linux (nmap, nikto, sqlmap) instaladas sobre Linux; no se usó una máquina virtual Kali completa.</w:t>
            </w:r>
          </w:p>
        </w:tc>
      </w:tr>
    </w:tbl>
    <w:p>
      <w:pPr>
        <w:pStyle w:val="Heading2"/>
        <w:keepNext/>
        <w:spacing w:after="120" w:before="280"/>
      </w:pPr>
      <w:r>
        <w:rPr>
          <w:rFonts w:ascii="Arial" w:cs="Arial" w:eastAsia="Arial" w:hAnsi="Arial"/>
          <w:b/>
          <w:bCs/>
          <w:color w:val="4A2C1F"/>
          <w:sz w:val="26"/>
          <w:szCs w:val="26"/>
        </w:rPr>
        <w:t xml:space="preserve">9.1 Catálogo de controles de seguridad</w:t>
      </w:r>
    </w:p>
    <w:p>
      <w:pPr>
        <w:spacing w:after="120" w:before="0" w:line="300"/>
        <w:jc w:val="both"/>
      </w:pPr>
      <w:r>
        <w:rPr>
          <w:rFonts w:ascii="Arial" w:cs="Arial" w:eastAsia="Arial" w:hAnsi="Arial"/>
          <w:sz w:val="22"/>
          <w:szCs w:val="22"/>
        </w:rPr>
        <w:t xml:space="preserve">El sistema aplica el principio de </w:t>
      </w:r>
      <w:r>
        <w:rPr>
          <w:rFonts w:ascii="Arial" w:cs="Arial" w:eastAsia="Arial" w:hAnsi="Arial"/>
          <w:sz w:val="22"/>
          <w:szCs w:val="22"/>
        </w:rPr>
        <w:t xml:space="preserve">defensa en profundidad</w:t>
      </w:r>
      <w:r>
        <w:rPr>
          <w:rFonts w:ascii="Arial" w:cs="Arial" w:eastAsia="Arial" w:hAnsi="Arial"/>
          <w:sz w:val="22"/>
          <w:szCs w:val="22"/>
        </w:rPr>
        <w:t xml:space="preserve">: ninguna capa se considera suficiente por sí sola, de modo que un fallo en una (por ejemplo, un token robado) sea contenido por otra (permisos por rol, expiración corta y auditoría). La </w:t>
      </w:r>
      <w:r>
        <w:rPr>
          <w:rFonts w:ascii="Arial" w:cs="Arial" w:eastAsia="Arial" w:hAnsi="Arial"/>
          <w:sz w:val="22"/>
          <w:szCs w:val="22"/>
        </w:rPr>
        <w:t xml:space="preserve">Figura 37</w:t>
      </w:r>
      <w:r>
        <w:rPr>
          <w:rFonts w:ascii="Arial" w:cs="Arial" w:eastAsia="Arial" w:hAnsi="Arial"/>
          <w:sz w:val="22"/>
          <w:szCs w:val="22"/>
        </w:rPr>
        <w:t xml:space="preserve"> resume las seis capas de protección y los controles principales de cada una.</w:t>
      </w:r>
    </w:p>
    <w:p>
      <w:pPr>
        <w:keepNext/>
        <w:spacing w:after="60" w:before="120"/>
        <w:jc w:val="center"/>
      </w:pPr>
      <w:r>
        <w:drawing>
          <wp:inline distT="0" distB="0" distL="0" distR="0">
            <wp:extent cx="5334000" cy="3190875"/>
            <wp:effectExtent t="0" r="0" b="0" l="0"/>
            <wp:docPr id="1" name="Capas de defensa en profundidad del sistema" descr="Capas de defensa en profundidad del sistema" title="Capas de defensa en profundidad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1908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37. </w:t>
      </w:r>
      <w:r>
        <w:rPr>
          <w:rFonts w:ascii="Arial" w:cs="Arial" w:eastAsia="Arial" w:hAnsi="Arial"/>
          <w:color w:val="4A2C1F"/>
          <w:sz w:val="20"/>
          <w:szCs w:val="20"/>
        </w:rPr>
        <w:t xml:space="preserve">Capas de defensa en profundidad del sistema</w:t>
      </w:r>
    </w:p>
    <w:p>
      <w:pPr>
        <w:spacing w:after="40"/>
        <w:ind w:left="400" w:right="400"/>
        <w:jc w:val="center"/>
      </w:pPr>
      <w:r>
        <w:rPr>
          <w:rFonts w:ascii="Arial" w:cs="Arial" w:eastAsia="Arial" w:hAnsi="Arial"/>
          <w:i/>
          <w:iCs/>
          <w:color w:val="5B4636"/>
          <w:sz w:val="19"/>
          <w:szCs w:val="19"/>
        </w:rPr>
        <w:t xml:space="preserve">De arriba hacia abajo: transporte, perímetro, identidad, autorización, datos y trazabilidad. Cada capa agrupa controles del catálogo de las tablas siguientes.</w:t>
      </w:r>
    </w:p>
    <w:p>
      <w:pPr>
        <w:spacing w:after="200"/>
        <w:jc w:val="center"/>
      </w:pPr>
      <w:r>
        <w:rPr>
          <w:rFonts w:ascii="Arial" w:cs="Arial" w:eastAsia="Arial" w:hAnsi="Arial"/>
          <w:color w:val="6B5B4B"/>
          <w:sz w:val="18"/>
          <w:szCs w:val="18"/>
        </w:rPr>
        <w:t xml:space="preserve">Fuente: Elaboración propia a partir de backend/app/security.py, config.py, db/schema.sql y render.yaml.</w:t>
      </w:r>
    </w:p>
    <w:p>
      <w:pPr>
        <w:spacing w:after="120" w:before="0" w:line="300"/>
        <w:jc w:val="both"/>
      </w:pPr>
      <w:r>
        <w:rPr>
          <w:rFonts w:ascii="Arial" w:cs="Arial" w:eastAsia="Arial" w:hAnsi="Arial"/>
          <w:sz w:val="22"/>
          <w:szCs w:val="22"/>
        </w:rPr>
        <w:t xml:space="preserve">El catálogo se organizó en seis grupos y suma </w:t>
      </w:r>
      <w:r>
        <w:rPr>
          <w:rFonts w:ascii="Arial" w:cs="Arial" w:eastAsia="Arial" w:hAnsi="Arial"/>
          <w:sz w:val="22"/>
          <w:szCs w:val="22"/>
        </w:rPr>
        <w:t xml:space="preserve">43 controles</w:t>
      </w:r>
      <w:r>
        <w:rPr>
          <w:rFonts w:ascii="Arial" w:cs="Arial" w:eastAsia="Arial" w:hAnsi="Arial"/>
          <w:sz w:val="22"/>
          <w:szCs w:val="22"/>
        </w:rPr>
        <w:t xml:space="preserve">, cada uno con un identificador (C01 a C43), su implementación concreta con el archivo del repositorio donde se encuentra y el estándar al que se alinea. Los estados se asignaron con criterio estricto: </w:t>
      </w:r>
      <w:r>
        <w:rPr>
          <w:rFonts w:ascii="Arial" w:cs="Arial" w:eastAsia="Arial" w:hAnsi="Arial"/>
          <w:sz w:val="22"/>
          <w:szCs w:val="22"/>
        </w:rPr>
        <w:t xml:space="preserve">Implementado</w:t>
      </w:r>
      <w:r>
        <w:rPr>
          <w:rFonts w:ascii="Arial" w:cs="Arial" w:eastAsia="Arial" w:hAnsi="Arial"/>
          <w:sz w:val="22"/>
          <w:szCs w:val="22"/>
        </w:rPr>
        <w:t xml:space="preserve"> significa que existe en el código y tiene una prueba o evidencia; </w:t>
      </w:r>
      <w:r>
        <w:rPr>
          <w:rFonts w:ascii="Arial" w:cs="Arial" w:eastAsia="Arial" w:hAnsi="Arial"/>
          <w:sz w:val="22"/>
          <w:szCs w:val="22"/>
        </w:rPr>
        <w:t xml:space="preserve">Parcial</w:t>
      </w:r>
      <w:r>
        <w:rPr>
          <w:rFonts w:ascii="Arial" w:cs="Arial" w:eastAsia="Arial" w:hAnsi="Arial"/>
          <w:sz w:val="22"/>
          <w:szCs w:val="22"/>
        </w:rPr>
        <w:t xml:space="preserve">, que existe pero con una limitación declarada en la propia fila; </w:t>
      </w:r>
      <w:r>
        <w:rPr>
          <w:rFonts w:ascii="Arial" w:cs="Arial" w:eastAsia="Arial" w:hAnsi="Arial"/>
          <w:sz w:val="22"/>
          <w:szCs w:val="22"/>
        </w:rPr>
        <w:t xml:space="preserve">Planificado</w:t>
      </w:r>
      <w:r>
        <w:rPr>
          <w:rFonts w:ascii="Arial" w:cs="Arial" w:eastAsia="Arial" w:hAnsi="Arial"/>
          <w:sz w:val="22"/>
          <w:szCs w:val="22"/>
        </w:rPr>
        <w:t xml:space="preserve">, que aún no existe y tiene sprint previsto. Resultado: </w:t>
      </w:r>
      <w:r>
        <w:rPr>
          <w:rFonts w:ascii="Arial" w:cs="Arial" w:eastAsia="Arial" w:hAnsi="Arial"/>
          <w:sz w:val="22"/>
          <w:szCs w:val="22"/>
        </w:rPr>
        <w:t xml:space="preserve">30 implementados, 7 parciales y 6 planificados</w:t>
      </w:r>
      <w:r>
        <w:rPr>
          <w:rFonts w:ascii="Arial" w:cs="Arial" w:eastAsia="Arial" w:hAnsi="Arial"/>
          <w:sz w:val="22"/>
          <w:szCs w:val="22"/>
        </w:rPr>
        <w:t xml:space="preserve">.</w:t>
      </w:r>
    </w:p>
    <w:p>
      <w:pPr>
        <w:spacing w:after="120" w:before="0" w:line="300"/>
        <w:jc w:val="both"/>
      </w:pPr>
      <w:r>
        <w:rPr>
          <w:rFonts w:ascii="Arial" w:cs="Arial" w:eastAsia="Arial" w:hAnsi="Arial"/>
          <w:sz w:val="22"/>
          <w:szCs w:val="22"/>
        </w:rPr>
        <w:t xml:space="preserve">Estándares utilizados.</w:t>
      </w:r>
      <w:r>
        <w:rPr>
          <w:rFonts w:ascii="Arial" w:cs="Arial" w:eastAsia="Arial" w:hAnsi="Arial"/>
          <w:sz w:val="22"/>
          <w:szCs w:val="22"/>
        </w:rPr>
        <w:t xml:space="preserve"> </w:t>
      </w:r>
      <w:r>
        <w:rPr>
          <w:rFonts w:ascii="Arial" w:cs="Arial" w:eastAsia="Arial" w:hAnsi="Arial"/>
          <w:sz w:val="22"/>
          <w:szCs w:val="22"/>
        </w:rPr>
        <w:t xml:space="preserve">ISO 27001</w:t>
      </w:r>
      <w:r>
        <w:rPr>
          <w:rFonts w:ascii="Arial" w:cs="Arial" w:eastAsia="Arial" w:hAnsi="Arial"/>
          <w:sz w:val="22"/>
          <w:szCs w:val="22"/>
        </w:rPr>
        <w:t xml:space="preserve"> es ISO/IEC 27001:2022, Anexo A (controles A.5 organizacionales y A.8 tecnológicos); </w:t>
      </w:r>
      <w:r>
        <w:rPr>
          <w:rFonts w:ascii="Arial" w:cs="Arial" w:eastAsia="Arial" w:hAnsi="Arial"/>
          <w:sz w:val="22"/>
          <w:szCs w:val="22"/>
        </w:rPr>
        <w:t xml:space="preserve">OWASP</w:t>
      </w:r>
      <w:r>
        <w:rPr>
          <w:rFonts w:ascii="Arial" w:cs="Arial" w:eastAsia="Arial" w:hAnsi="Arial"/>
          <w:sz w:val="22"/>
          <w:szCs w:val="22"/>
        </w:rPr>
        <w:t xml:space="preserve"> es el Top 10 de 2021 (A01 a A10) y </w:t>
      </w:r>
      <w:r>
        <w:rPr>
          <w:rFonts w:ascii="Arial" w:cs="Arial" w:eastAsia="Arial" w:hAnsi="Arial"/>
          <w:sz w:val="22"/>
          <w:szCs w:val="22"/>
        </w:rPr>
        <w:t xml:space="preserve">ASVS</w:t>
      </w:r>
      <w:r>
        <w:rPr>
          <w:rFonts w:ascii="Arial" w:cs="Arial" w:eastAsia="Arial" w:hAnsi="Arial"/>
          <w:sz w:val="22"/>
          <w:szCs w:val="22"/>
        </w:rPr>
        <w:t xml:space="preserve"> el capítulo correspondiente del Application Security Verification Standard 4.0.3; </w:t>
      </w:r>
      <w:r>
        <w:rPr>
          <w:rFonts w:ascii="Arial" w:cs="Arial" w:eastAsia="Arial" w:hAnsi="Arial"/>
          <w:sz w:val="22"/>
          <w:szCs w:val="22"/>
        </w:rPr>
        <w:t xml:space="preserve">NIST 800-63B</w:t>
      </w:r>
      <w:r>
        <w:rPr>
          <w:rFonts w:ascii="Arial" w:cs="Arial" w:eastAsia="Arial" w:hAnsi="Arial"/>
          <w:sz w:val="22"/>
          <w:szCs w:val="22"/>
        </w:rPr>
        <w:t xml:space="preserve"> es la guía de identidad digital SP 800-63B (Grassi et al., 2017) y </w:t>
      </w:r>
      <w:r>
        <w:rPr>
          <w:rFonts w:ascii="Arial" w:cs="Arial" w:eastAsia="Arial" w:hAnsi="Arial"/>
          <w:sz w:val="22"/>
          <w:szCs w:val="22"/>
        </w:rPr>
        <w:t xml:space="preserve">NIST CSF</w:t>
      </w:r>
      <w:r>
        <w:rPr>
          <w:rFonts w:ascii="Arial" w:cs="Arial" w:eastAsia="Arial" w:hAnsi="Arial"/>
          <w:sz w:val="22"/>
          <w:szCs w:val="22"/>
        </w:rPr>
        <w:t xml:space="preserve"> la versión 2.0 del Cybersecurity Framework (NIST, 2024); </w:t>
      </w:r>
      <w:r>
        <w:rPr>
          <w:rFonts w:ascii="Arial" w:cs="Arial" w:eastAsia="Arial" w:hAnsi="Arial"/>
          <w:sz w:val="22"/>
          <w:szCs w:val="22"/>
        </w:rPr>
        <w:t xml:space="preserve">RFC</w:t>
      </w:r>
      <w:r>
        <w:rPr>
          <w:rFonts w:ascii="Arial" w:cs="Arial" w:eastAsia="Arial" w:hAnsi="Arial"/>
          <w:sz w:val="22"/>
          <w:szCs w:val="22"/>
        </w:rPr>
        <w:t xml:space="preserve"> identifica el estándar de Internet citado. Cuando no se tuvo certeza de un código exacto se citó solo el nombre del control.</w:t>
      </w:r>
    </w:p>
    <w:p>
      <w:pPr>
        <w:pStyle w:val="Heading3"/>
        <w:keepNext/>
        <w:spacing w:after="100" w:before="200"/>
      </w:pPr>
      <w:r>
        <w:rPr>
          <w:rFonts w:ascii="Arial" w:cs="Arial" w:eastAsia="Arial" w:hAnsi="Arial"/>
          <w:b/>
          <w:bCs/>
          <w:color w:val="4A2C1F"/>
          <w:sz w:val="23"/>
          <w:szCs w:val="23"/>
        </w:rPr>
        <w:t xml:space="preserve">Grupo A. Acceso y autenticación</w:t>
      </w:r>
    </w:p>
    <w:p>
      <w:pPr>
        <w:spacing w:after="120" w:before="0" w:line="300"/>
        <w:jc w:val="both"/>
      </w:pPr>
      <w:r>
        <w:rPr>
          <w:rFonts w:ascii="Arial" w:cs="Arial" w:eastAsia="Arial" w:hAnsi="Arial"/>
          <w:sz w:val="22"/>
          <w:szCs w:val="22"/>
        </w:rPr>
        <w:t xml:space="preserve">Controles que establecen quién puede entrar al sistema y qué puede hacer una vez dentro. Son los que más peso tienen frente al riesgo R3 (acceso no autorizado a los datos). La </w:t>
      </w:r>
      <w:r>
        <w:rPr>
          <w:rFonts w:ascii="Arial" w:cs="Arial" w:eastAsia="Arial" w:hAnsi="Arial"/>
          <w:sz w:val="22"/>
          <w:szCs w:val="22"/>
        </w:rPr>
        <w:t xml:space="preserve">Tabla 106</w:t>
      </w:r>
      <w:r>
        <w:rPr>
          <w:rFonts w:ascii="Arial" w:cs="Arial" w:eastAsia="Arial" w:hAnsi="Arial"/>
          <w:sz w:val="22"/>
          <w:szCs w:val="22"/>
        </w:rPr>
        <w:t xml:space="preserve"> detalla los controles de este grupo.</w:t>
      </w:r>
    </w:p>
    <w:p>
      <w:pPr>
        <w:keepNext/>
        <w:keepLines/>
        <w:spacing w:after="80" w:before="160"/>
        <w:jc w:val="center"/>
      </w:pPr>
      <w:r>
        <w:rPr>
          <w:rFonts w:ascii="Arial" w:cs="Arial" w:eastAsia="Arial" w:hAnsi="Arial"/>
          <w:b/>
          <w:bCs/>
          <w:color w:val="4A2C1F"/>
          <w:sz w:val="20"/>
          <w:szCs w:val="20"/>
        </w:rPr>
        <w:t xml:space="preserve">Tabla 106. </w:t>
      </w:r>
      <w:r>
        <w:rPr>
          <w:rFonts w:ascii="Arial" w:cs="Arial" w:eastAsia="Arial" w:hAnsi="Arial"/>
          <w:color w:val="4A2C1F"/>
          <w:sz w:val="20"/>
          <w:szCs w:val="20"/>
        </w:rPr>
        <w:t xml:space="preserve">Controles de seguridad — Acceso y autenticación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519"/>
        <w:gridCol w:w="2649"/>
        <w:gridCol w:w="2389"/>
        <w:gridCol w:w="2389"/>
        <w:gridCol w:w="1352"/>
      </w:tblGrid>
      <w:tr>
        <w:trPr>
          <w:cantSplit/>
          <w:tblHeader/>
        </w:trPr>
        <w:tc>
          <w:tcPr>
            <w:tcW w:type="dxa" w:w="51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ID</w:t>
            </w:r>
          </w:p>
        </w:tc>
        <w:tc>
          <w:tcPr>
            <w:tcW w:type="dxa" w:w="264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Control</w:t>
            </w:r>
          </w:p>
        </w:tc>
        <w:tc>
          <w:tcPr>
            <w:tcW w:type="dxa" w:w="23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Implementación</w:t>
            </w:r>
          </w:p>
        </w:tc>
        <w:tc>
          <w:tcPr>
            <w:tcW w:type="dxa" w:w="23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Estándar alineado</w:t>
            </w:r>
          </w:p>
        </w:tc>
        <w:tc>
          <w:tcPr>
            <w:tcW w:type="dxa" w:w="135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Estado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C01</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Autenticación individual con correo y contraseña; mensaje único «Credenciales inválidas» y hash ficticio para igualar el tiempo de respuesta (anti-enumeración)</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services/auth_service.py (login), routes/auth.py</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A.8.5 Autenticación segura</w:t>
            </w:r>
          </w:p>
          <w:p>
            <w:pPr>
              <w:spacing w:after="0" w:line="252"/>
              <w:jc w:val="left"/>
            </w:pPr>
            <w:r>
              <w:rPr>
                <w:rFonts w:ascii="Arial" w:cs="Arial" w:eastAsia="Arial" w:hAnsi="Arial"/>
                <w:sz w:val="17"/>
                <w:szCs w:val="17"/>
              </w:rPr>
              <w:t xml:space="preserve">OWASP A07 · ASVS V2</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C02</w:t>
            </w:r>
          </w:p>
        </w:tc>
        <w:tc>
          <w:tcPr>
            <w:tcW w:type="dxa" w:w="2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Contraseñas almacenadas con bcrypt, cost 12, sal aleatoria por contraseña</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security.py (hash_password), config.py (BCRYPT_ROUNDS)</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A.5.17 Información de autenticación</w:t>
            </w:r>
          </w:p>
          <w:p>
            <w:pPr>
              <w:spacing w:after="40" w:line="252"/>
              <w:jc w:val="left"/>
            </w:pPr>
            <w:r>
              <w:rPr>
                <w:rFonts w:ascii="Arial" w:cs="Arial" w:eastAsia="Arial" w:hAnsi="Arial"/>
                <w:sz w:val="17"/>
                <w:szCs w:val="17"/>
              </w:rPr>
              <w:t xml:space="preserve">OWASP A02 · ASVS V2.4</w:t>
            </w:r>
          </w:p>
          <w:p>
            <w:pPr>
              <w:spacing w:after="0" w:line="252"/>
              <w:jc w:val="left"/>
            </w:pPr>
            <w:r>
              <w:rPr>
                <w:rFonts w:ascii="Arial" w:cs="Arial" w:eastAsia="Arial" w:hAnsi="Arial"/>
                <w:sz w:val="17"/>
                <w:szCs w:val="17"/>
              </w:rPr>
              <w:t xml:space="preserve">NIST 800-63B §5.1.1.2</w:t>
            </w:r>
          </w:p>
        </w:tc>
        <w:tc>
          <w:tcPr>
            <w:tcW w:type="dxa" w:w="13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C03</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Política de contraseñas: mínimo 10 caracteres, mayúscula, minúscula, número y símbolo</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security.py (validar_politica_password), alta de usuario en routes/auth.py. Pendiente: mínimo de 12, máximo de 72 bytes y lista de claves filtradas</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A.5.17</w:t>
            </w:r>
          </w:p>
          <w:p>
            <w:pPr>
              <w:spacing w:after="40" w:line="252"/>
              <w:jc w:val="left"/>
            </w:pPr>
            <w:r>
              <w:rPr>
                <w:rFonts w:ascii="Arial" w:cs="Arial" w:eastAsia="Arial" w:hAnsi="Arial"/>
                <w:sz w:val="17"/>
                <w:szCs w:val="17"/>
              </w:rPr>
              <w:t xml:space="preserve">ASVS V2.1</w:t>
            </w:r>
          </w:p>
          <w:p>
            <w:pPr>
              <w:spacing w:after="0" w:line="252"/>
              <w:jc w:val="left"/>
            </w:pPr>
            <w:r>
              <w:rPr>
                <w:rFonts w:ascii="Arial" w:cs="Arial" w:eastAsia="Arial" w:hAnsi="Arial"/>
                <w:sz w:val="17"/>
                <w:szCs w:val="17"/>
              </w:rPr>
              <w:t xml:space="preserve">NIST 800-63B §5.1.1.2</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Parcial</w:t>
            </w:r>
          </w:p>
        </w:tc>
      </w:tr>
      <w:tr>
        <w:trPr>
          <w:cantSplit/>
        </w:trPr>
        <w:tc>
          <w:tcPr>
            <w:tcW w:type="dxa" w:w="5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C04</w:t>
            </w:r>
          </w:p>
        </w:tc>
        <w:tc>
          <w:tcPr>
            <w:tcW w:type="dxa" w:w="2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Bloqueo temporal tras 5 intentos fallidos (15 minutos, HTTP 423); el contador se pone a cero con un acceso correcto</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auth_service.py, repositories/usuarios.py (registrar_fallo); columnas intentos_fallidos y bloqueado_hasta</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A.8.5</w:t>
            </w:r>
          </w:p>
          <w:p>
            <w:pPr>
              <w:spacing w:after="40" w:line="252"/>
              <w:jc w:val="left"/>
            </w:pPr>
            <w:r>
              <w:rPr>
                <w:rFonts w:ascii="Arial" w:cs="Arial" w:eastAsia="Arial" w:hAnsi="Arial"/>
                <w:sz w:val="17"/>
                <w:szCs w:val="17"/>
              </w:rPr>
              <w:t xml:space="preserve">OWASP A07</w:t>
            </w:r>
          </w:p>
          <w:p>
            <w:pPr>
              <w:spacing w:after="0" w:line="252"/>
              <w:jc w:val="left"/>
            </w:pPr>
            <w:r>
              <w:rPr>
                <w:rFonts w:ascii="Arial" w:cs="Arial" w:eastAsia="Arial" w:hAnsi="Arial"/>
                <w:sz w:val="17"/>
                <w:szCs w:val="17"/>
              </w:rPr>
              <w:t xml:space="preserve">NIST 800-63B §5.2.2</w:t>
            </w:r>
          </w:p>
        </w:tc>
        <w:tc>
          <w:tcPr>
            <w:tcW w:type="dxa" w:w="13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C05</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Limitación de tasa por IP: login 10/min, refresh 30/min y 300/min global</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extensions.py, routes/auth.py (Flask-Limiter)</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OWASP A04, A07</w:t>
            </w:r>
          </w:p>
          <w:p>
            <w:pPr>
              <w:spacing w:after="40" w:line="252"/>
              <w:jc w:val="left"/>
            </w:pPr>
            <w:r>
              <w:rPr>
                <w:rFonts w:ascii="Arial" w:cs="Arial" w:eastAsia="Arial" w:hAnsi="Arial"/>
                <w:sz w:val="17"/>
                <w:szCs w:val="17"/>
              </w:rPr>
              <w:t xml:space="preserve">NIST 800-63B §5.2.2</w:t>
            </w:r>
          </w:p>
          <w:p>
            <w:pPr>
              <w:spacing w:after="0" w:line="252"/>
              <w:jc w:val="left"/>
            </w:pPr>
            <w:r>
              <w:rPr>
                <w:rFonts w:ascii="Arial" w:cs="Arial" w:eastAsia="Arial" w:hAnsi="Arial"/>
                <w:sz w:val="17"/>
                <w:szCs w:val="17"/>
              </w:rPr>
              <w:t xml:space="preserve">ISO 27001 A.8.5</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C06</w:t>
            </w:r>
          </w:p>
        </w:tc>
        <w:tc>
          <w:tcPr>
            <w:tcW w:type="dxa" w:w="2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Control de acceso basado en roles: 8 permisos y 4 roles, verificados en cada endpoint</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security.py (PERMISOS, login_required)</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A.5.15 Control de acceso, A.5.18 Derechos de acceso</w:t>
            </w:r>
          </w:p>
          <w:p>
            <w:pPr>
              <w:spacing w:after="40" w:line="252"/>
              <w:jc w:val="left"/>
            </w:pPr>
            <w:r>
              <w:rPr>
                <w:rFonts w:ascii="Arial" w:cs="Arial" w:eastAsia="Arial" w:hAnsi="Arial"/>
                <w:sz w:val="17"/>
                <w:szCs w:val="17"/>
              </w:rPr>
              <w:t xml:space="preserve">OWASP A01 · ASVS V4</w:t>
            </w:r>
          </w:p>
          <w:p>
            <w:pPr>
              <w:spacing w:after="0" w:line="252"/>
              <w:jc w:val="left"/>
            </w:pPr>
            <w:r>
              <w:rPr>
                <w:rFonts w:ascii="Arial" w:cs="Arial" w:eastAsia="Arial" w:hAnsi="Arial"/>
                <w:sz w:val="17"/>
                <w:szCs w:val="17"/>
              </w:rPr>
              <w:t xml:space="preserve">NIST CSF 2.0 PR.AA</w:t>
            </w:r>
          </w:p>
        </w:tc>
        <w:tc>
          <w:tcPr>
            <w:tcW w:type="dxa" w:w="13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C07</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Menú y vistas filtrados por los permisos de la sesión (apoyo de usabilidad; la autorización efectiva está en la API)</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frontend/src/App.jsx (VISTAS.filter)</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A.8.3 Restricción del acceso a la información</w:t>
            </w:r>
          </w:p>
          <w:p>
            <w:pPr>
              <w:spacing w:after="0" w:line="252"/>
              <w:jc w:val="left"/>
            </w:pPr>
            <w:r>
              <w:rPr>
                <w:rFonts w:ascii="Arial" w:cs="Arial" w:eastAsia="Arial" w:hAnsi="Arial"/>
                <w:sz w:val="17"/>
                <w:szCs w:val="17"/>
              </w:rPr>
              <w:t xml:space="preserve">OWASP A01</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C08</w:t>
            </w:r>
          </w:p>
        </w:tc>
        <w:tc>
          <w:tcPr>
            <w:tcW w:type="dxa" w:w="2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Cuentas gestionadas solo por el Administrador; no puede desactivarse a sí mismo; un usuario inactivo no renueva la sesión</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routes/auth.py (estado_usuario), auth_service.py (refresh)</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A.5.16 Gestión de identidades, A.8.2 Derechos de acceso privilegiados</w:t>
            </w:r>
          </w:p>
          <w:p>
            <w:pPr>
              <w:spacing w:after="0" w:line="252"/>
              <w:jc w:val="left"/>
            </w:pPr>
            <w:r>
              <w:rPr>
                <w:rFonts w:ascii="Arial" w:cs="Arial" w:eastAsia="Arial" w:hAnsi="Arial"/>
                <w:sz w:val="17"/>
                <w:szCs w:val="17"/>
              </w:rPr>
              <w:t xml:space="preserve">OWASP A01</w:t>
            </w:r>
          </w:p>
        </w:tc>
        <w:tc>
          <w:tcPr>
            <w:tcW w:type="dxa" w:w="13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C09</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Mínimo privilegio en la base de datos: el rol de la aplicación no es superusuario ni de replicación. Pendiente: separar propietario de tablas y rol de aplicación</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evidencias/03_monitoreo_bd.txt, db/replication/01_primary_config.sql</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A.8.2</w:t>
            </w:r>
          </w:p>
          <w:p>
            <w:pPr>
              <w:spacing w:after="40" w:line="252"/>
              <w:jc w:val="left"/>
            </w:pPr>
            <w:r>
              <w:rPr>
                <w:rFonts w:ascii="Arial" w:cs="Arial" w:eastAsia="Arial" w:hAnsi="Arial"/>
                <w:sz w:val="17"/>
                <w:szCs w:val="17"/>
              </w:rPr>
              <w:t xml:space="preserve">OWASP A01, A05</w:t>
            </w:r>
          </w:p>
          <w:p>
            <w:pPr>
              <w:spacing w:after="0" w:line="252"/>
              <w:jc w:val="left"/>
            </w:pPr>
            <w:r>
              <w:rPr>
                <w:rFonts w:ascii="Arial" w:cs="Arial" w:eastAsia="Arial" w:hAnsi="Arial"/>
                <w:sz w:val="17"/>
                <w:szCs w:val="17"/>
              </w:rPr>
              <w:t xml:space="preserve">NIST CSF 2.0 PR.AA</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Parcial</w:t>
            </w:r>
          </w:p>
        </w:tc>
      </w:tr>
      <w:tr>
        <w:trPr>
          <w:cantSplit/>
        </w:trPr>
        <w:tc>
          <w:tcPr>
            <w:tcW w:type="dxa" w:w="5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C10</w:t>
            </w:r>
          </w:p>
        </w:tc>
        <w:tc>
          <w:tcPr>
            <w:tcW w:type="dxa" w:w="2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Autenticación multifactor (TOTP) para el rol Administrador</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No implementado; previsto para el Sprint 6</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A.8.5</w:t>
            </w:r>
          </w:p>
          <w:p>
            <w:pPr>
              <w:spacing w:after="40" w:line="252"/>
              <w:jc w:val="left"/>
            </w:pPr>
            <w:r>
              <w:rPr>
                <w:rFonts w:ascii="Arial" w:cs="Arial" w:eastAsia="Arial" w:hAnsi="Arial"/>
                <w:sz w:val="17"/>
                <w:szCs w:val="17"/>
              </w:rPr>
              <w:t xml:space="preserve">OWASP A07</w:t>
            </w:r>
          </w:p>
          <w:p>
            <w:pPr>
              <w:spacing w:after="0" w:line="252"/>
              <w:jc w:val="left"/>
            </w:pPr>
            <w:r>
              <w:rPr>
                <w:rFonts w:ascii="Arial" w:cs="Arial" w:eastAsia="Arial" w:hAnsi="Arial"/>
                <w:sz w:val="17"/>
                <w:szCs w:val="17"/>
              </w:rPr>
              <w:t xml:space="preserve">NIST 800-63B (AAL2)</w:t>
            </w:r>
          </w:p>
        </w:tc>
        <w:tc>
          <w:tcPr>
            <w:tcW w:type="dxa" w:w="13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Planificado</w:t>
            </w:r>
          </w:p>
        </w:tc>
      </w:tr>
    </w:tbl>
    <w:p>
      <w:pPr>
        <w:spacing w:after="200" w:before="60"/>
        <w:jc w:val="center"/>
      </w:pPr>
      <w:r>
        <w:rPr>
          <w:rFonts w:ascii="Arial" w:cs="Arial" w:eastAsia="Arial" w:hAnsi="Arial"/>
          <w:color w:val="6B5B4B"/>
          <w:sz w:val="18"/>
          <w:szCs w:val="18"/>
        </w:rPr>
        <w:t xml:space="preserve">Fuente: Elaboración propia a partir del código del repositorio; ISO/IEC (2022), OWASP Foundation (2021, 2020), Grassi et al. (2017) y NIST (2024).</w:t>
      </w:r>
    </w:p>
    <w:p>
      <w:pPr>
        <w:pStyle w:val="Heading3"/>
        <w:keepNext/>
        <w:spacing w:after="100" w:before="200"/>
      </w:pPr>
      <w:r>
        <w:rPr>
          <w:rFonts w:ascii="Arial" w:cs="Arial" w:eastAsia="Arial" w:hAnsi="Arial"/>
          <w:b/>
          <w:bCs/>
          <w:color w:val="4A2C1F"/>
          <w:sz w:val="23"/>
          <w:szCs w:val="23"/>
        </w:rPr>
        <w:t xml:space="preserve">Grupo B. Sesión y tokens</w:t>
      </w:r>
    </w:p>
    <w:p>
      <w:pPr>
        <w:spacing w:after="120" w:before="0" w:line="300"/>
        <w:jc w:val="both"/>
      </w:pPr>
      <w:r>
        <w:rPr>
          <w:rFonts w:ascii="Arial" w:cs="Arial" w:eastAsia="Arial" w:hAnsi="Arial"/>
          <w:sz w:val="22"/>
          <w:szCs w:val="22"/>
        </w:rPr>
        <w:t xml:space="preserve">Controles sobre el ciclo de vida de la sesión: emisión, renovación, almacenamiento en el navegador y revocación. La </w:t>
      </w:r>
      <w:r>
        <w:rPr>
          <w:rFonts w:ascii="Arial" w:cs="Arial" w:eastAsia="Arial" w:hAnsi="Arial"/>
          <w:sz w:val="22"/>
          <w:szCs w:val="22"/>
        </w:rPr>
        <w:t xml:space="preserve">Tabla 107</w:t>
      </w:r>
      <w:r>
        <w:rPr>
          <w:rFonts w:ascii="Arial" w:cs="Arial" w:eastAsia="Arial" w:hAnsi="Arial"/>
          <w:sz w:val="22"/>
          <w:szCs w:val="22"/>
        </w:rPr>
        <w:t xml:space="preserve"> detalla los controles de este grupo.</w:t>
      </w:r>
    </w:p>
    <w:p>
      <w:pPr>
        <w:keepNext/>
        <w:keepLines/>
        <w:spacing w:after="80" w:before="160"/>
        <w:jc w:val="center"/>
      </w:pPr>
      <w:r>
        <w:rPr>
          <w:rFonts w:ascii="Arial" w:cs="Arial" w:eastAsia="Arial" w:hAnsi="Arial"/>
          <w:b/>
          <w:bCs/>
          <w:color w:val="4A2C1F"/>
          <w:sz w:val="20"/>
          <w:szCs w:val="20"/>
        </w:rPr>
        <w:t xml:space="preserve">Tabla 107. </w:t>
      </w:r>
      <w:r>
        <w:rPr>
          <w:rFonts w:ascii="Arial" w:cs="Arial" w:eastAsia="Arial" w:hAnsi="Arial"/>
          <w:color w:val="4A2C1F"/>
          <w:sz w:val="20"/>
          <w:szCs w:val="20"/>
        </w:rPr>
        <w:t xml:space="preserve">Controles de seguridad — Sesión y tokens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519"/>
        <w:gridCol w:w="2649"/>
        <w:gridCol w:w="2389"/>
        <w:gridCol w:w="2389"/>
        <w:gridCol w:w="1352"/>
      </w:tblGrid>
      <w:tr>
        <w:trPr>
          <w:cantSplit/>
          <w:tblHeader/>
        </w:trPr>
        <w:tc>
          <w:tcPr>
            <w:tcW w:type="dxa" w:w="51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ID</w:t>
            </w:r>
          </w:p>
        </w:tc>
        <w:tc>
          <w:tcPr>
            <w:tcW w:type="dxa" w:w="264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Control</w:t>
            </w:r>
          </w:p>
        </w:tc>
        <w:tc>
          <w:tcPr>
            <w:tcW w:type="dxa" w:w="23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Implementación</w:t>
            </w:r>
          </w:p>
        </w:tc>
        <w:tc>
          <w:tcPr>
            <w:tcW w:type="dxa" w:w="23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Estándar alineado</w:t>
            </w:r>
          </w:p>
        </w:tc>
        <w:tc>
          <w:tcPr>
            <w:tcW w:type="dxa" w:w="135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Estado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C11</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Access token JWT firmado con HS256, vigencia 15 minutos; algoritmo fijado en la verificación y claims exp, sub y rol obligatorios</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security.py (crear_access_token, decodificar_access_token)</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A.8.5</w:t>
            </w:r>
          </w:p>
          <w:p>
            <w:pPr>
              <w:spacing w:after="40" w:line="252"/>
              <w:jc w:val="left"/>
            </w:pPr>
            <w:r>
              <w:rPr>
                <w:rFonts w:ascii="Arial" w:cs="Arial" w:eastAsia="Arial" w:hAnsi="Arial"/>
                <w:sz w:val="17"/>
                <w:szCs w:val="17"/>
              </w:rPr>
              <w:t xml:space="preserve">OWASP A07, A08 · ASVS V3.5</w:t>
            </w:r>
          </w:p>
          <w:p>
            <w:pPr>
              <w:spacing w:after="0" w:line="252"/>
              <w:jc w:val="left"/>
            </w:pPr>
            <w:r>
              <w:rPr>
                <w:rFonts w:ascii="Arial" w:cs="Arial" w:eastAsia="Arial" w:hAnsi="Arial"/>
                <w:sz w:val="17"/>
                <w:szCs w:val="17"/>
              </w:rPr>
              <w:t xml:space="preserve">RFC 7519</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C12</w:t>
            </w:r>
          </w:p>
        </w:tc>
        <w:tc>
          <w:tcPr>
            <w:tcW w:type="dxa" w:w="2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Refresh token opaco de 48 bytes aleatorios; en la base solo se guarda su hash SHA-256</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security.py (nuevo_refresh_token), tabla sesiones</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A.8.24 Uso de criptografía</w:t>
            </w:r>
          </w:p>
          <w:p>
            <w:pPr>
              <w:spacing w:after="0" w:line="252"/>
              <w:jc w:val="left"/>
            </w:pPr>
            <w:r>
              <w:rPr>
                <w:rFonts w:ascii="Arial" w:cs="Arial" w:eastAsia="Arial" w:hAnsi="Arial"/>
                <w:sz w:val="17"/>
                <w:szCs w:val="17"/>
              </w:rPr>
              <w:t xml:space="preserve">OWASP A02, A07 · ASVS V3</w:t>
            </w:r>
          </w:p>
        </w:tc>
        <w:tc>
          <w:tcPr>
            <w:tcW w:type="dxa" w:w="13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C13</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Rotación del refresh token en cada renovación; el anterior queda revocado y su reutilización se rechaza</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auth_service.py (refresh)</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OWASP A07 · ASVS V3.3</w:t>
            </w:r>
          </w:p>
          <w:p>
            <w:pPr>
              <w:spacing w:after="0" w:line="252"/>
              <w:jc w:val="left"/>
            </w:pPr>
            <w:r>
              <w:rPr>
                <w:rFonts w:ascii="Arial" w:cs="Arial" w:eastAsia="Arial" w:hAnsi="Arial"/>
                <w:sz w:val="17"/>
                <w:szCs w:val="17"/>
              </w:rPr>
              <w:t xml:space="preserve">NIST CSF 2.0 PR.AA</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C14</w:t>
            </w:r>
          </w:p>
        </w:tc>
        <w:tc>
          <w:tcPr>
            <w:tcW w:type="dxa" w:w="2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Cookie del refresh token HttpOnly, SameSite=Strict, Path=/api/auth, Secure en producción, 7 días</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routes/auth.py (_set_cookie), config.py (COOKIE_SECURE)</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OWASP A02, A07 · ASVS V3.4</w:t>
            </w:r>
          </w:p>
          <w:p>
            <w:pPr>
              <w:spacing w:after="0" w:line="252"/>
              <w:jc w:val="left"/>
            </w:pPr>
            <w:r>
              <w:rPr>
                <w:rFonts w:ascii="Arial" w:cs="Arial" w:eastAsia="Arial" w:hAnsi="Arial"/>
                <w:sz w:val="17"/>
                <w:szCs w:val="17"/>
              </w:rPr>
              <w:t xml:space="preserve">ISO 27001 A.8.5</w:t>
            </w:r>
          </w:p>
        </w:tc>
        <w:tc>
          <w:tcPr>
            <w:tcW w:type="dxa" w:w="13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C15</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Defensa anti-CSRF: cabecera X-Requested-With obligatoria en /auth/refresh y access token enviado por cabecera Authorization (no por cookie)</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routes/auth.py (_csrf_ok), frontend/src/api.js</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OWASP A01 · ASVS V4</w:t>
            </w:r>
          </w:p>
          <w:p>
            <w:pPr>
              <w:spacing w:after="0" w:line="252"/>
              <w:jc w:val="left"/>
            </w:pPr>
            <w:r>
              <w:rPr>
                <w:rFonts w:ascii="Arial" w:cs="Arial" w:eastAsia="Arial" w:hAnsi="Arial"/>
                <w:sz w:val="17"/>
                <w:szCs w:val="17"/>
              </w:rPr>
              <w:t xml:space="preserve">ISO 27001 A.8.26 Requisitos de seguridad de las aplicaciones</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C16</w:t>
            </w:r>
          </w:p>
        </w:tc>
        <w:tc>
          <w:tcPr>
            <w:tcW w:type="dxa" w:w="2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Access token solo en memoria del navegador (sin localStorage); el cierre de sesión revoca el refresh y borra la cookie</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frontend/src/api.js, auth_service.py (logout)</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OWASP A07 · ASVS V3.3</w:t>
            </w:r>
          </w:p>
          <w:p>
            <w:pPr>
              <w:spacing w:after="0" w:line="252"/>
              <w:jc w:val="left"/>
            </w:pPr>
            <w:r>
              <w:rPr>
                <w:rFonts w:ascii="Arial" w:cs="Arial" w:eastAsia="Arial" w:hAnsi="Arial"/>
                <w:sz w:val="17"/>
                <w:szCs w:val="17"/>
              </w:rPr>
              <w:t xml:space="preserve">ISO 27001 A.8.5</w:t>
            </w:r>
          </w:p>
        </w:tc>
        <w:tc>
          <w:tcPr>
            <w:tcW w:type="dxa" w:w="13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C17</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Revocación en cadena de las sesiones del usuario y registro de auditoría al detectar la reutilización de un refresh</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No implementado (SesionRepository.revocar_todas existe, pero no se invoca); previsto para el Sprint 4</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OWASP A07</w:t>
            </w:r>
          </w:p>
          <w:p>
            <w:pPr>
              <w:spacing w:after="0" w:line="252"/>
              <w:jc w:val="left"/>
            </w:pPr>
            <w:r>
              <w:rPr>
                <w:rFonts w:ascii="Arial" w:cs="Arial" w:eastAsia="Arial" w:hAnsi="Arial"/>
                <w:sz w:val="17"/>
                <w:szCs w:val="17"/>
              </w:rPr>
              <w:t xml:space="preserve">ISO 27001 A.8.15 Registro</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Planificado</w:t>
            </w:r>
          </w:p>
        </w:tc>
      </w:tr>
    </w:tbl>
    <w:p>
      <w:pPr>
        <w:spacing w:after="200" w:before="60"/>
        <w:jc w:val="center"/>
      </w:pPr>
      <w:r>
        <w:rPr>
          <w:rFonts w:ascii="Arial" w:cs="Arial" w:eastAsia="Arial" w:hAnsi="Arial"/>
          <w:color w:val="6B5B4B"/>
          <w:sz w:val="18"/>
          <w:szCs w:val="18"/>
        </w:rPr>
        <w:t xml:space="preserve">Fuente: Elaboración propia a partir del código del repositorio; ISO/IEC (2022), OWASP Foundation (2021, 2020), Grassi et al. (2017) y NIST (2024).</w:t>
      </w:r>
    </w:p>
    <w:p>
      <w:pPr>
        <w:pStyle w:val="Heading3"/>
        <w:keepNext/>
        <w:spacing w:after="100" w:before="200"/>
      </w:pPr>
      <w:r>
        <w:rPr>
          <w:rFonts w:ascii="Arial" w:cs="Arial" w:eastAsia="Arial" w:hAnsi="Arial"/>
          <w:b/>
          <w:bCs/>
          <w:color w:val="4A2C1F"/>
          <w:sz w:val="23"/>
          <w:szCs w:val="23"/>
        </w:rPr>
        <w:t xml:space="preserve">Grupo C. Criptografía y protección de datos</w:t>
      </w:r>
    </w:p>
    <w:p>
      <w:pPr>
        <w:spacing w:after="120" w:before="0" w:line="300"/>
        <w:jc w:val="both"/>
      </w:pPr>
      <w:r>
        <w:rPr>
          <w:rFonts w:ascii="Arial" w:cs="Arial" w:eastAsia="Arial" w:hAnsi="Arial"/>
          <w:sz w:val="22"/>
          <w:szCs w:val="22"/>
        </w:rPr>
        <w:t xml:space="preserve">Controles que protegen la confidencialidad e integridad de los datos en reposo, en tránsito y en los secretos de configuración. La </w:t>
      </w:r>
      <w:r>
        <w:rPr>
          <w:rFonts w:ascii="Arial" w:cs="Arial" w:eastAsia="Arial" w:hAnsi="Arial"/>
          <w:sz w:val="22"/>
          <w:szCs w:val="22"/>
        </w:rPr>
        <w:t xml:space="preserve">Tabla 108</w:t>
      </w:r>
      <w:r>
        <w:rPr>
          <w:rFonts w:ascii="Arial" w:cs="Arial" w:eastAsia="Arial" w:hAnsi="Arial"/>
          <w:sz w:val="22"/>
          <w:szCs w:val="22"/>
        </w:rPr>
        <w:t xml:space="preserve"> detalla los controles de este grupo.</w:t>
      </w:r>
    </w:p>
    <w:p>
      <w:pPr>
        <w:keepNext/>
        <w:keepLines/>
        <w:spacing w:after="80" w:before="160"/>
        <w:jc w:val="center"/>
      </w:pPr>
      <w:r>
        <w:rPr>
          <w:rFonts w:ascii="Arial" w:cs="Arial" w:eastAsia="Arial" w:hAnsi="Arial"/>
          <w:b/>
          <w:bCs/>
          <w:color w:val="4A2C1F"/>
          <w:sz w:val="20"/>
          <w:szCs w:val="20"/>
        </w:rPr>
        <w:t xml:space="preserve">Tabla 108. </w:t>
      </w:r>
      <w:r>
        <w:rPr>
          <w:rFonts w:ascii="Arial" w:cs="Arial" w:eastAsia="Arial" w:hAnsi="Arial"/>
          <w:color w:val="4A2C1F"/>
          <w:sz w:val="20"/>
          <w:szCs w:val="20"/>
        </w:rPr>
        <w:t xml:space="preserve">Controles de seguridad — Criptografía y protección de datos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519"/>
        <w:gridCol w:w="2649"/>
        <w:gridCol w:w="2389"/>
        <w:gridCol w:w="2389"/>
        <w:gridCol w:w="1352"/>
      </w:tblGrid>
      <w:tr>
        <w:trPr>
          <w:cantSplit/>
          <w:tblHeader/>
        </w:trPr>
        <w:tc>
          <w:tcPr>
            <w:tcW w:type="dxa" w:w="51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ID</w:t>
            </w:r>
          </w:p>
        </w:tc>
        <w:tc>
          <w:tcPr>
            <w:tcW w:type="dxa" w:w="264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Control</w:t>
            </w:r>
          </w:p>
        </w:tc>
        <w:tc>
          <w:tcPr>
            <w:tcW w:type="dxa" w:w="23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Implementación</w:t>
            </w:r>
          </w:p>
        </w:tc>
        <w:tc>
          <w:tcPr>
            <w:tcW w:type="dxa" w:w="23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Estándar alineado</w:t>
            </w:r>
          </w:p>
        </w:tc>
        <w:tc>
          <w:tcPr>
            <w:tcW w:type="dxa" w:w="135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Estado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C18</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Cifrado en reposo AES-256-GCM del teléfono del usuario (nonce de 12 bytes por registro; formato nonce, texto cifrado y etiqueta)</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security.py (cifrar, descifrar); columna usuarios.telefono_cifrado</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A.8.24 Uso de criptografía, A.5.34 Privacidad y protección de datos personales</w:t>
            </w:r>
          </w:p>
          <w:p>
            <w:pPr>
              <w:spacing w:after="40" w:line="252"/>
              <w:jc w:val="left"/>
            </w:pPr>
            <w:r>
              <w:rPr>
                <w:rFonts w:ascii="Arial" w:cs="Arial" w:eastAsia="Arial" w:hAnsi="Arial"/>
                <w:sz w:val="17"/>
                <w:szCs w:val="17"/>
              </w:rPr>
              <w:t xml:space="preserve">OWASP A02 · ASVS V6</w:t>
            </w:r>
          </w:p>
          <w:p>
            <w:pPr>
              <w:spacing w:after="0" w:line="252"/>
              <w:jc w:val="left"/>
            </w:pPr>
            <w:r>
              <w:rPr>
                <w:rFonts w:ascii="Arial" w:cs="Arial" w:eastAsia="Arial" w:hAnsi="Arial"/>
                <w:sz w:val="17"/>
                <w:szCs w:val="17"/>
              </w:rPr>
              <w:t xml:space="preserve">NIST CSF 2.0 PR.DS</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C19</w:t>
            </w:r>
          </w:p>
        </w:tc>
        <w:tc>
          <w:tcPr>
            <w:tcW w:type="dxa" w:w="2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Secretos solo en variables de entorno: Render genera JWT_SECRET y la clave AES; en producción el arranque rechaza las claves de desarrollo</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config.py (validate), render.yaml, .env.example, .gitignore</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A.8.24</w:t>
            </w:r>
          </w:p>
          <w:p>
            <w:pPr>
              <w:spacing w:after="0" w:line="252"/>
              <w:jc w:val="left"/>
            </w:pPr>
            <w:r>
              <w:rPr>
                <w:rFonts w:ascii="Arial" w:cs="Arial" w:eastAsia="Arial" w:hAnsi="Arial"/>
                <w:sz w:val="17"/>
                <w:szCs w:val="17"/>
              </w:rPr>
              <w:t xml:space="preserve">OWASP A02, A05 · ASVS V6.4</w:t>
            </w:r>
          </w:p>
        </w:tc>
        <w:tc>
          <w:tcPr>
            <w:tcW w:type="dxa" w:w="13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C20</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Cifrado en tránsito: TLS terminado por la plataforma, HSTS de un año con includeSubDomains y cookie Secure. Pendiente: verificar sobre la URL de Render</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security.py (aplicar_cabeceras), evidencias/seguridad/tls.txt (prueba local)</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A.8.24, A.8.20 Seguridad de redes</w:t>
            </w:r>
          </w:p>
          <w:p>
            <w:pPr>
              <w:spacing w:after="40" w:line="252"/>
              <w:jc w:val="left"/>
            </w:pPr>
            <w:r>
              <w:rPr>
                <w:rFonts w:ascii="Arial" w:cs="Arial" w:eastAsia="Arial" w:hAnsi="Arial"/>
                <w:sz w:val="17"/>
                <w:szCs w:val="17"/>
              </w:rPr>
              <w:t xml:space="preserve">OWASP A02 · ASVS V9</w:t>
            </w:r>
          </w:p>
          <w:p>
            <w:pPr>
              <w:spacing w:after="0" w:line="252"/>
              <w:jc w:val="left"/>
            </w:pPr>
            <w:r>
              <w:rPr>
                <w:rFonts w:ascii="Arial" w:cs="Arial" w:eastAsia="Arial" w:hAnsi="Arial"/>
                <w:sz w:val="17"/>
                <w:szCs w:val="17"/>
              </w:rPr>
              <w:t xml:space="preserve">RFC 6797</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Parcial</w:t>
            </w:r>
          </w:p>
        </w:tc>
      </w:tr>
      <w:tr>
        <w:trPr>
          <w:cantSplit/>
        </w:trPr>
        <w:tc>
          <w:tcPr>
            <w:tcW w:type="dxa" w:w="5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C21</w:t>
            </w:r>
          </w:p>
        </w:tc>
        <w:tc>
          <w:tcPr>
            <w:tcW w:type="dxa" w:w="2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Autenticación de PostgreSQL con SCRAM-SHA-256; la replicación exige hostssl con scram-sha-256</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evidencias/03_monitoreo_bd.txt, db/replication/01_primary_config.sql</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A.8.5, A.8.24</w:t>
            </w:r>
          </w:p>
          <w:p>
            <w:pPr>
              <w:spacing w:after="0" w:line="252"/>
              <w:jc w:val="left"/>
            </w:pPr>
            <w:r>
              <w:rPr>
                <w:rFonts w:ascii="Arial" w:cs="Arial" w:eastAsia="Arial" w:hAnsi="Arial"/>
                <w:sz w:val="17"/>
                <w:szCs w:val="17"/>
              </w:rPr>
              <w:t xml:space="preserve">OWASP A02, A07</w:t>
            </w:r>
          </w:p>
        </w:tc>
        <w:tc>
          <w:tcPr>
            <w:tcW w:type="dxa" w:w="13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C22</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Minimización de datos: ninguna respuesta de la API incluye hash de contraseña ni teléfono</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repositories/usuarios.py (listar), routes/auth.py (login)</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A.5.34</w:t>
            </w:r>
          </w:p>
          <w:p>
            <w:pPr>
              <w:spacing w:after="0" w:line="252"/>
              <w:jc w:val="left"/>
            </w:pPr>
            <w:r>
              <w:rPr>
                <w:rFonts w:ascii="Arial" w:cs="Arial" w:eastAsia="Arial" w:hAnsi="Arial"/>
                <w:sz w:val="17"/>
                <w:szCs w:val="17"/>
              </w:rPr>
              <w:t xml:space="preserve">OWASP A02 · ASVS V8</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C23</w:t>
            </w:r>
          </w:p>
        </w:tc>
        <w:tc>
          <w:tcPr>
            <w:tcW w:type="dxa" w:w="2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Rotación de secretos: procedimiento para JWT_SECRET y clave AES con identificador de versión dentro del cifrado</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No implementado; previsto para el Sprint 6</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A.8.24</w:t>
            </w:r>
          </w:p>
          <w:p>
            <w:pPr>
              <w:spacing w:after="0" w:line="252"/>
              <w:jc w:val="left"/>
            </w:pPr>
            <w:r>
              <w:rPr>
                <w:rFonts w:ascii="Arial" w:cs="Arial" w:eastAsia="Arial" w:hAnsi="Arial"/>
                <w:sz w:val="17"/>
                <w:szCs w:val="17"/>
              </w:rPr>
              <w:t xml:space="preserve">OWASP A02</w:t>
            </w:r>
          </w:p>
        </w:tc>
        <w:tc>
          <w:tcPr>
            <w:tcW w:type="dxa" w:w="13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Planificado</w:t>
            </w:r>
          </w:p>
        </w:tc>
      </w:tr>
    </w:tbl>
    <w:p>
      <w:pPr>
        <w:spacing w:after="200" w:before="60"/>
        <w:jc w:val="center"/>
      </w:pPr>
      <w:r>
        <w:rPr>
          <w:rFonts w:ascii="Arial" w:cs="Arial" w:eastAsia="Arial" w:hAnsi="Arial"/>
          <w:color w:val="6B5B4B"/>
          <w:sz w:val="18"/>
          <w:szCs w:val="18"/>
        </w:rPr>
        <w:t xml:space="preserve">Fuente: Elaboración propia a partir del código del repositorio; ISO/IEC (2022), OWASP Foundation (2021, 2020), Grassi et al. (2017) y NIST (2024).</w:t>
      </w:r>
    </w:p>
    <w:p>
      <w:pPr>
        <w:pStyle w:val="Heading3"/>
        <w:keepNext/>
        <w:spacing w:after="100" w:before="200"/>
      </w:pPr>
      <w:r>
        <w:rPr>
          <w:rFonts w:ascii="Arial" w:cs="Arial" w:eastAsia="Arial" w:hAnsi="Arial"/>
          <w:b/>
          <w:bCs/>
          <w:color w:val="4A2C1F"/>
          <w:sz w:val="23"/>
          <w:szCs w:val="23"/>
        </w:rPr>
        <w:t xml:space="preserve">Grupo D. Entrada, salida y configuración</w:t>
      </w:r>
    </w:p>
    <w:p>
      <w:pPr>
        <w:spacing w:after="120" w:before="0" w:line="300"/>
        <w:jc w:val="both"/>
      </w:pPr>
      <w:r>
        <w:rPr>
          <w:rFonts w:ascii="Arial" w:cs="Arial" w:eastAsia="Arial" w:hAnsi="Arial"/>
          <w:sz w:val="22"/>
          <w:szCs w:val="22"/>
        </w:rPr>
        <w:t xml:space="preserve">Controles contra inyección y abuso de datos de entrada, y de endurecimiento de la configuración del servidor y del contenedor. La </w:t>
      </w:r>
      <w:r>
        <w:rPr>
          <w:rFonts w:ascii="Arial" w:cs="Arial" w:eastAsia="Arial" w:hAnsi="Arial"/>
          <w:sz w:val="22"/>
          <w:szCs w:val="22"/>
        </w:rPr>
        <w:t xml:space="preserve">Tabla 109</w:t>
      </w:r>
      <w:r>
        <w:rPr>
          <w:rFonts w:ascii="Arial" w:cs="Arial" w:eastAsia="Arial" w:hAnsi="Arial"/>
          <w:sz w:val="22"/>
          <w:szCs w:val="22"/>
        </w:rPr>
        <w:t xml:space="preserve"> detalla los controles de este grupo.</w:t>
      </w:r>
    </w:p>
    <w:p>
      <w:pPr>
        <w:keepNext/>
        <w:keepLines/>
        <w:spacing w:after="80" w:before="160"/>
        <w:jc w:val="center"/>
      </w:pPr>
      <w:r>
        <w:rPr>
          <w:rFonts w:ascii="Arial" w:cs="Arial" w:eastAsia="Arial" w:hAnsi="Arial"/>
          <w:b/>
          <w:bCs/>
          <w:color w:val="4A2C1F"/>
          <w:sz w:val="20"/>
          <w:szCs w:val="20"/>
        </w:rPr>
        <w:t xml:space="preserve">Tabla 109. </w:t>
      </w:r>
      <w:r>
        <w:rPr>
          <w:rFonts w:ascii="Arial" w:cs="Arial" w:eastAsia="Arial" w:hAnsi="Arial"/>
          <w:color w:val="4A2C1F"/>
          <w:sz w:val="20"/>
          <w:szCs w:val="20"/>
        </w:rPr>
        <w:t xml:space="preserve">Controles de seguridad — Entrada, salida y configuración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519"/>
        <w:gridCol w:w="2649"/>
        <w:gridCol w:w="2389"/>
        <w:gridCol w:w="2389"/>
        <w:gridCol w:w="1352"/>
      </w:tblGrid>
      <w:tr>
        <w:trPr>
          <w:cantSplit/>
          <w:tblHeader/>
        </w:trPr>
        <w:tc>
          <w:tcPr>
            <w:tcW w:type="dxa" w:w="51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ID</w:t>
            </w:r>
          </w:p>
        </w:tc>
        <w:tc>
          <w:tcPr>
            <w:tcW w:type="dxa" w:w="264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Control</w:t>
            </w:r>
          </w:p>
        </w:tc>
        <w:tc>
          <w:tcPr>
            <w:tcW w:type="dxa" w:w="23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Implementación</w:t>
            </w:r>
          </w:p>
        </w:tc>
        <w:tc>
          <w:tcPr>
            <w:tcW w:type="dxa" w:w="23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Estándar alineado</w:t>
            </w:r>
          </w:p>
        </w:tc>
        <w:tc>
          <w:tcPr>
            <w:tcW w:type="dxa" w:w="135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Estado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C24</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Consultas parametrizadas en todos los repositorios; lista blanca para la única columna de ordenamiento dinámica</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repositories/base.py y demás repositorios</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A.8.28 Codificación segura</w:t>
            </w:r>
          </w:p>
          <w:p>
            <w:pPr>
              <w:spacing w:after="0" w:line="252"/>
              <w:jc w:val="left"/>
            </w:pPr>
            <w:r>
              <w:rPr>
                <w:rFonts w:ascii="Arial" w:cs="Arial" w:eastAsia="Arial" w:hAnsi="Arial"/>
                <w:sz w:val="17"/>
                <w:szCs w:val="17"/>
              </w:rPr>
              <w:t xml:space="preserve">OWASP A03 · ASVS V5.3</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C25</w:t>
            </w:r>
          </w:p>
        </w:tc>
        <w:tc>
          <w:tcPr>
            <w:tcW w:type="dxa" w:w="2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Validación de entrada: expresión regular de correo, longitudes máximas, listas cerradas de tipo, estado y rol, rangos numéricos; restricciones CHECK en la base</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routes/auth.py, routes/negocio.py (_num), db/schema.sql</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OWASP A03, A04 · ASVS V5.1</w:t>
            </w:r>
          </w:p>
          <w:p>
            <w:pPr>
              <w:spacing w:after="0" w:line="252"/>
              <w:jc w:val="left"/>
            </w:pPr>
            <w:r>
              <w:rPr>
                <w:rFonts w:ascii="Arial" w:cs="Arial" w:eastAsia="Arial" w:hAnsi="Arial"/>
                <w:sz w:val="17"/>
                <w:szCs w:val="17"/>
              </w:rPr>
              <w:t xml:space="preserve">ISO 27001 A.8.28</w:t>
            </w:r>
          </w:p>
        </w:tc>
        <w:tc>
          <w:tcPr>
            <w:tcW w:type="dxa" w:w="13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C26</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Límites de tamaño: cuerpo máximo de 64 KB, línea de petición de 4094 bytes y 50 campos de cabecera</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app/_​_init_​_.py, gunicorn.conf.py</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OWASP A04, A05 · ASVS V13</w:t>
            </w:r>
          </w:p>
          <w:p>
            <w:pPr>
              <w:spacing w:after="0" w:line="252"/>
              <w:jc w:val="left"/>
            </w:pPr>
            <w:r>
              <w:rPr>
                <w:rFonts w:ascii="Arial" w:cs="Arial" w:eastAsia="Arial" w:hAnsi="Arial"/>
                <w:sz w:val="17"/>
                <w:szCs w:val="17"/>
              </w:rPr>
              <w:t xml:space="preserve">ISO 27001 A.8.9 Gestión de la configuración</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C27</w:t>
            </w:r>
          </w:p>
        </w:tc>
        <w:tc>
          <w:tcPr>
            <w:tcW w:type="dxa" w:w="2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Salida segura: la API responde solo JSON; React escapa el contenido; la SPA no usa dangerouslySetInnerHTML ni innerHTML</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frontend/src/ (verificado con búsqueda en el código)</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OWASP A03 (XSS) · ASVS V5.3</w:t>
            </w:r>
          </w:p>
          <w:p>
            <w:pPr>
              <w:spacing w:after="0" w:line="252"/>
              <w:jc w:val="left"/>
            </w:pPr>
            <w:r>
              <w:rPr>
                <w:rFonts w:ascii="Arial" w:cs="Arial" w:eastAsia="Arial" w:hAnsi="Arial"/>
                <w:sz w:val="17"/>
                <w:szCs w:val="17"/>
              </w:rPr>
              <w:t xml:space="preserve">ISO 27001 A.8.28</w:t>
            </w:r>
          </w:p>
        </w:tc>
        <w:tc>
          <w:tcPr>
            <w:tcW w:type="dxa" w:w="13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C28</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Cabeceras de seguridad: CSP restrictiva, X-Frame-Options DENY, nosniff, Referrer-Policy, Permissions-Policy y COOP. Pendiente: eliminar 'unsafe-inline' de style-src</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security.py (aplicar_cabeceras)</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A.8.9</w:t>
            </w:r>
          </w:p>
          <w:p>
            <w:pPr>
              <w:spacing w:after="0" w:line="252"/>
              <w:jc w:val="left"/>
            </w:pPr>
            <w:r>
              <w:rPr>
                <w:rFonts w:ascii="Arial" w:cs="Arial" w:eastAsia="Arial" w:hAnsi="Arial"/>
                <w:sz w:val="17"/>
                <w:szCs w:val="17"/>
              </w:rPr>
              <w:t xml:space="preserve">OWASP A05 · ASVS V14.4</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Parcial</w:t>
            </w:r>
          </w:p>
        </w:tc>
      </w:tr>
      <w:tr>
        <w:trPr>
          <w:cantSplit/>
        </w:trPr>
        <w:tc>
          <w:tcPr>
            <w:tcW w:type="dxa" w:w="5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C29</w:t>
            </w:r>
          </w:p>
        </w:tc>
        <w:tc>
          <w:tcPr>
            <w:tcW w:type="dxa" w:w="2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Cache-Control no-store en /api/*, ocultamiento de la tecnología del servidor (Server: webserver) y ETag desactivado</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security.py, gunicorn.conf.py, app/_​_init_​_.py</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OWASP A05</w:t>
            </w:r>
          </w:p>
          <w:p>
            <w:pPr>
              <w:spacing w:after="0" w:line="252"/>
              <w:jc w:val="left"/>
            </w:pPr>
            <w:r>
              <w:rPr>
                <w:rFonts w:ascii="Arial" w:cs="Arial" w:eastAsia="Arial" w:hAnsi="Arial"/>
                <w:sz w:val="17"/>
                <w:szCs w:val="17"/>
              </w:rPr>
              <w:t xml:space="preserve">ISO 27001 A.8.9</w:t>
            </w:r>
          </w:p>
        </w:tc>
        <w:tc>
          <w:tcPr>
            <w:tcW w:type="dxa" w:w="13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C30</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Errores genéricos sin trazas de pila; las excepciones se registran solo en el log del servidor</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app/_​_init_​_.py (manejadores de error)</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OWASP A05, A09 · ASVS V7.4</w:t>
            </w:r>
          </w:p>
          <w:p>
            <w:pPr>
              <w:spacing w:after="0" w:line="252"/>
              <w:jc w:val="left"/>
            </w:pPr>
            <w:r>
              <w:rPr>
                <w:rFonts w:ascii="Arial" w:cs="Arial" w:eastAsia="Arial" w:hAnsi="Arial"/>
                <w:sz w:val="17"/>
                <w:szCs w:val="17"/>
              </w:rPr>
              <w:t xml:space="preserve">ISO 27001 A.8.9</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C31</w:t>
            </w:r>
          </w:p>
        </w:tc>
        <w:tc>
          <w:tcPr>
            <w:tcW w:type="dxa" w:w="2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Mismo origen sin CORS; servido de la SPA con realpath y prefijo del directorio estático (anti path traversal); archivos inexistentes responden 404</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app/_​_init_​_.py (spa)</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OWASP A01, A05 · ASVS V12.3</w:t>
            </w:r>
          </w:p>
          <w:p>
            <w:pPr>
              <w:spacing w:after="0" w:line="252"/>
              <w:jc w:val="left"/>
            </w:pPr>
            <w:r>
              <w:rPr>
                <w:rFonts w:ascii="Arial" w:cs="Arial" w:eastAsia="Arial" w:hAnsi="Arial"/>
                <w:sz w:val="17"/>
                <w:szCs w:val="17"/>
              </w:rPr>
              <w:t xml:space="preserve">ISO 27001 A.8.9</w:t>
            </w:r>
          </w:p>
        </w:tc>
        <w:tc>
          <w:tcPr>
            <w:tcW w:type="dxa" w:w="13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C32</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Contenedor sin privilegios (usuario UID 10001), imagen multi-etapa. Pendiente: la imagen no se pudo construir en el entorno de desarrollo</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Dockerfile</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A.8.9</w:t>
            </w:r>
          </w:p>
          <w:p>
            <w:pPr>
              <w:spacing w:after="40" w:line="252"/>
              <w:jc w:val="left"/>
            </w:pPr>
            <w:r>
              <w:rPr>
                <w:rFonts w:ascii="Arial" w:cs="Arial" w:eastAsia="Arial" w:hAnsi="Arial"/>
                <w:sz w:val="17"/>
                <w:szCs w:val="17"/>
              </w:rPr>
              <w:t xml:space="preserve">OWASP A05</w:t>
            </w:r>
          </w:p>
          <w:p>
            <w:pPr>
              <w:spacing w:after="0" w:line="252"/>
              <w:jc w:val="left"/>
            </w:pPr>
            <w:r>
              <w:rPr>
                <w:rFonts w:ascii="Arial" w:cs="Arial" w:eastAsia="Arial" w:hAnsi="Arial"/>
                <w:sz w:val="17"/>
                <w:szCs w:val="17"/>
              </w:rPr>
              <w:t xml:space="preserve">NIST CSF 2.0 PR.PS</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Parcial</w:t>
            </w:r>
          </w:p>
        </w:tc>
      </w:tr>
    </w:tbl>
    <w:p>
      <w:pPr>
        <w:spacing w:after="200" w:before="60"/>
        <w:jc w:val="center"/>
      </w:pPr>
      <w:r>
        <w:rPr>
          <w:rFonts w:ascii="Arial" w:cs="Arial" w:eastAsia="Arial" w:hAnsi="Arial"/>
          <w:color w:val="6B5B4B"/>
          <w:sz w:val="18"/>
          <w:szCs w:val="18"/>
        </w:rPr>
        <w:t xml:space="preserve">Fuente: Elaboración propia a partir del código del repositorio; ISO/IEC (2022), OWASP Foundation (2021, 2020), Grassi et al. (2017) y NIST (2024).</w:t>
      </w:r>
    </w:p>
    <w:p>
      <w:pPr>
        <w:pStyle w:val="Heading3"/>
        <w:keepNext/>
        <w:spacing w:after="100" w:before="200"/>
      </w:pPr>
      <w:r>
        <w:rPr>
          <w:rFonts w:ascii="Arial" w:cs="Arial" w:eastAsia="Arial" w:hAnsi="Arial"/>
          <w:b/>
          <w:bCs/>
          <w:color w:val="4A2C1F"/>
          <w:sz w:val="23"/>
          <w:szCs w:val="23"/>
        </w:rPr>
        <w:t xml:space="preserve">Grupo E. Registro, auditoría, disponibilidad e integridad de la base de datos</w:t>
      </w:r>
    </w:p>
    <w:p>
      <w:pPr>
        <w:spacing w:after="120" w:before="0" w:line="300"/>
        <w:jc w:val="both"/>
      </w:pPr>
      <w:r>
        <w:rPr>
          <w:rFonts w:ascii="Arial" w:cs="Arial" w:eastAsia="Arial" w:hAnsi="Arial"/>
          <w:sz w:val="22"/>
          <w:szCs w:val="22"/>
        </w:rPr>
        <w:t xml:space="preserve">Controles de trazabilidad (quién hizo qué y cuándo) y de continuidad e integridad de los datos del negocio. La </w:t>
      </w:r>
      <w:r>
        <w:rPr>
          <w:rFonts w:ascii="Arial" w:cs="Arial" w:eastAsia="Arial" w:hAnsi="Arial"/>
          <w:sz w:val="22"/>
          <w:szCs w:val="22"/>
        </w:rPr>
        <w:t xml:space="preserve">Tabla 110</w:t>
      </w:r>
      <w:r>
        <w:rPr>
          <w:rFonts w:ascii="Arial" w:cs="Arial" w:eastAsia="Arial" w:hAnsi="Arial"/>
          <w:sz w:val="22"/>
          <w:szCs w:val="22"/>
        </w:rPr>
        <w:t xml:space="preserve"> detalla los controles de este grupo.</w:t>
      </w:r>
    </w:p>
    <w:p>
      <w:pPr>
        <w:keepNext/>
        <w:keepLines/>
        <w:spacing w:after="80" w:before="160"/>
        <w:jc w:val="center"/>
      </w:pPr>
      <w:r>
        <w:rPr>
          <w:rFonts w:ascii="Arial" w:cs="Arial" w:eastAsia="Arial" w:hAnsi="Arial"/>
          <w:b/>
          <w:bCs/>
          <w:color w:val="4A2C1F"/>
          <w:sz w:val="20"/>
          <w:szCs w:val="20"/>
        </w:rPr>
        <w:t xml:space="preserve">Tabla 110. </w:t>
      </w:r>
      <w:r>
        <w:rPr>
          <w:rFonts w:ascii="Arial" w:cs="Arial" w:eastAsia="Arial" w:hAnsi="Arial"/>
          <w:color w:val="4A2C1F"/>
          <w:sz w:val="20"/>
          <w:szCs w:val="20"/>
        </w:rPr>
        <w:t xml:space="preserve">Controles de seguridad — Registro, auditoría, disponibilidad e integridad de la base de datos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519"/>
        <w:gridCol w:w="2649"/>
        <w:gridCol w:w="2389"/>
        <w:gridCol w:w="2389"/>
        <w:gridCol w:w="1352"/>
      </w:tblGrid>
      <w:tr>
        <w:trPr>
          <w:cantSplit/>
          <w:tblHeader/>
        </w:trPr>
        <w:tc>
          <w:tcPr>
            <w:tcW w:type="dxa" w:w="51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ID</w:t>
            </w:r>
          </w:p>
        </w:tc>
        <w:tc>
          <w:tcPr>
            <w:tcW w:type="dxa" w:w="264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Control</w:t>
            </w:r>
          </w:p>
        </w:tc>
        <w:tc>
          <w:tcPr>
            <w:tcW w:type="dxa" w:w="23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Implementación</w:t>
            </w:r>
          </w:p>
        </w:tc>
        <w:tc>
          <w:tcPr>
            <w:tcW w:type="dxa" w:w="23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Estándar alineado</w:t>
            </w:r>
          </w:p>
        </w:tc>
        <w:tc>
          <w:tcPr>
            <w:tcW w:type="dxa" w:w="135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Estado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C33</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Bitácora de auditoría con 12 acciones (accesos, bloqueos, denegaciones, usuarios, movimientos, órdenes), con IP y resultado; consulta restringida al Administrador</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repositories/analitica.py (AuditoriaRepository), rutas y auth_service.py</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A.8.15 Registro</w:t>
            </w:r>
          </w:p>
          <w:p>
            <w:pPr>
              <w:spacing w:after="40" w:line="252"/>
              <w:jc w:val="left"/>
            </w:pPr>
            <w:r>
              <w:rPr>
                <w:rFonts w:ascii="Arial" w:cs="Arial" w:eastAsia="Arial" w:hAnsi="Arial"/>
                <w:sz w:val="17"/>
                <w:szCs w:val="17"/>
              </w:rPr>
              <w:t xml:space="preserve">OWASP A09 · ASVS V7</w:t>
            </w:r>
          </w:p>
          <w:p>
            <w:pPr>
              <w:spacing w:after="0" w:line="252"/>
              <w:jc w:val="left"/>
            </w:pPr>
            <w:r>
              <w:rPr>
                <w:rFonts w:ascii="Arial" w:cs="Arial" w:eastAsia="Arial" w:hAnsi="Arial"/>
                <w:sz w:val="17"/>
                <w:szCs w:val="17"/>
              </w:rPr>
              <w:t xml:space="preserve">NIST CSF 2.0 DE.CM</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C34</w:t>
            </w:r>
          </w:p>
        </w:tc>
        <w:tc>
          <w:tcPr>
            <w:tcW w:type="dxa" w:w="2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Inmutabilidad de la bitácora: un trigger impide UPDATE y DELETE. Pendiente: TRUNCATE no está bloqueado</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db/schema.sql (fn_bloquear_auditoria, trg_auditoria_inmutable)</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A.8.15</w:t>
            </w:r>
          </w:p>
          <w:p>
            <w:pPr>
              <w:spacing w:after="0" w:line="252"/>
              <w:jc w:val="left"/>
            </w:pPr>
            <w:r>
              <w:rPr>
                <w:rFonts w:ascii="Arial" w:cs="Arial" w:eastAsia="Arial" w:hAnsi="Arial"/>
                <w:sz w:val="17"/>
                <w:szCs w:val="17"/>
              </w:rPr>
              <w:t xml:space="preserve">OWASP A09</w:t>
            </w:r>
          </w:p>
        </w:tc>
        <w:tc>
          <w:tcPr>
            <w:tcW w:type="dxa" w:w="13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Parcial</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C35</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Monitoreo y alertas automáticas de eventos de seguridad (ráfagas de bloqueos y accesos denegados)</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No implementado; la consulta manual existe en la pantalla Auditoría. Previsto para el Sprint 6</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A.8.16 Actividades de seguimiento</w:t>
            </w:r>
          </w:p>
          <w:p>
            <w:pPr>
              <w:spacing w:after="40" w:line="252"/>
              <w:jc w:val="left"/>
            </w:pPr>
            <w:r>
              <w:rPr>
                <w:rFonts w:ascii="Arial" w:cs="Arial" w:eastAsia="Arial" w:hAnsi="Arial"/>
                <w:sz w:val="17"/>
                <w:szCs w:val="17"/>
              </w:rPr>
              <w:t xml:space="preserve">OWASP A09</w:t>
            </w:r>
          </w:p>
          <w:p>
            <w:pPr>
              <w:spacing w:after="0" w:line="252"/>
              <w:jc w:val="left"/>
            </w:pPr>
            <w:r>
              <w:rPr>
                <w:rFonts w:ascii="Arial" w:cs="Arial" w:eastAsia="Arial" w:hAnsi="Arial"/>
                <w:sz w:val="17"/>
                <w:szCs w:val="17"/>
              </w:rPr>
              <w:t xml:space="preserve">NIST CSF 2.0 DE.AE</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Planificado</w:t>
            </w:r>
          </w:p>
        </w:tc>
      </w:tr>
      <w:tr>
        <w:trPr>
          <w:cantSplit/>
        </w:trPr>
        <w:tc>
          <w:tcPr>
            <w:tcW w:type="dxa" w:w="5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C36</w:t>
            </w:r>
          </w:p>
        </w:tc>
        <w:tc>
          <w:tcPr>
            <w:tcW w:type="dxa" w:w="2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Integridad de los datos del negocio: CHECK, claves foráneas, UNIQUE, trigger de stock y SELECT FOR UPDATE en transacciones</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db/schema.sql, routes/negocio.py</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A.8.26</w:t>
            </w:r>
          </w:p>
          <w:p>
            <w:pPr>
              <w:spacing w:after="40" w:line="252"/>
              <w:jc w:val="left"/>
            </w:pPr>
            <w:r>
              <w:rPr>
                <w:rFonts w:ascii="Arial" w:cs="Arial" w:eastAsia="Arial" w:hAnsi="Arial"/>
                <w:sz w:val="17"/>
                <w:szCs w:val="17"/>
              </w:rPr>
              <w:t xml:space="preserve">OWASP A04</w:t>
            </w:r>
          </w:p>
          <w:p>
            <w:pPr>
              <w:spacing w:after="0" w:line="252"/>
              <w:jc w:val="left"/>
            </w:pPr>
            <w:r>
              <w:rPr>
                <w:rFonts w:ascii="Arial" w:cs="Arial" w:eastAsia="Arial" w:hAnsi="Arial"/>
                <w:sz w:val="17"/>
                <w:szCs w:val="17"/>
              </w:rPr>
              <w:t xml:space="preserve">NIST CSF 2.0 PR.DS</w:t>
            </w:r>
          </w:p>
        </w:tc>
        <w:tc>
          <w:tcPr>
            <w:tcW w:type="dxa" w:w="13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C37</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Respaldo con pg_dump/pg_restore verificado y replicación streaming asíncrona. En Render dependerá del plan contratado</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db/admin/backup_restore.sh, db/replication/, evidencias/01 a 03</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A.8.13 Respaldo de la información, A.8.14 Redundancia</w:t>
            </w:r>
          </w:p>
          <w:p>
            <w:pPr>
              <w:spacing w:after="0" w:line="252"/>
              <w:jc w:val="left"/>
            </w:pPr>
            <w:r>
              <w:rPr>
                <w:rFonts w:ascii="Arial" w:cs="Arial" w:eastAsia="Arial" w:hAnsi="Arial"/>
                <w:sz w:val="17"/>
                <w:szCs w:val="17"/>
              </w:rPr>
              <w:t xml:space="preserve">NIST CSF 2.0 PR.IR, RC.RP</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Parcial</w:t>
            </w:r>
          </w:p>
        </w:tc>
      </w:tr>
      <w:tr>
        <w:trPr>
          <w:cantSplit/>
        </w:trPr>
        <w:tc>
          <w:tcPr>
            <w:tcW w:type="dxa" w:w="5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C38</w:t>
            </w:r>
          </w:p>
        </w:tc>
        <w:tc>
          <w:tcPr>
            <w:tcW w:type="dxa" w:w="2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Disponibilidad básica: healthcheck /api/health, tiempo máximo de 30 s por petición, 2 workers y pool de 1 a 10 conexiones</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gunicorn.conf.py, render.yaml, app/db.py</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A.8.14</w:t>
            </w:r>
          </w:p>
          <w:p>
            <w:pPr>
              <w:spacing w:after="40" w:line="252"/>
              <w:jc w:val="left"/>
            </w:pPr>
            <w:r>
              <w:rPr>
                <w:rFonts w:ascii="Arial" w:cs="Arial" w:eastAsia="Arial" w:hAnsi="Arial"/>
                <w:sz w:val="17"/>
                <w:szCs w:val="17"/>
              </w:rPr>
              <w:t xml:space="preserve">OWASP A04</w:t>
            </w:r>
          </w:p>
          <w:p>
            <w:pPr>
              <w:spacing w:after="0" w:line="252"/>
              <w:jc w:val="left"/>
            </w:pPr>
            <w:r>
              <w:rPr>
                <w:rFonts w:ascii="Arial" w:cs="Arial" w:eastAsia="Arial" w:hAnsi="Arial"/>
                <w:sz w:val="17"/>
                <w:szCs w:val="17"/>
              </w:rPr>
              <w:t xml:space="preserve">NIST CSF 2.0 PR.IR</w:t>
            </w:r>
          </w:p>
        </w:tc>
        <w:tc>
          <w:tcPr>
            <w:tcW w:type="dxa" w:w="13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bl>
    <w:p>
      <w:pPr>
        <w:spacing w:after="200" w:before="60"/>
        <w:jc w:val="center"/>
      </w:pPr>
      <w:r>
        <w:rPr>
          <w:rFonts w:ascii="Arial" w:cs="Arial" w:eastAsia="Arial" w:hAnsi="Arial"/>
          <w:color w:val="6B5B4B"/>
          <w:sz w:val="18"/>
          <w:szCs w:val="18"/>
        </w:rPr>
        <w:t xml:space="preserve">Fuente: Elaboración propia a partir del código del repositorio; ISO/IEC (2022), OWASP Foundation (2021, 2020), Grassi et al. (2017) y NIST (2024).</w:t>
      </w:r>
    </w:p>
    <w:p>
      <w:pPr>
        <w:pStyle w:val="Heading3"/>
        <w:keepNext/>
        <w:spacing w:after="100" w:before="200"/>
      </w:pPr>
      <w:r>
        <w:rPr>
          <w:rFonts w:ascii="Arial" w:cs="Arial" w:eastAsia="Arial" w:hAnsi="Arial"/>
          <w:b/>
          <w:bCs/>
          <w:color w:val="4A2C1F"/>
          <w:sz w:val="23"/>
          <w:szCs w:val="23"/>
        </w:rPr>
        <w:t xml:space="preserve">Grupo F. Cadena de suministro y pruebas de seguridad</w:t>
      </w:r>
    </w:p>
    <w:p>
      <w:pPr>
        <w:spacing w:after="120" w:before="0" w:line="300"/>
        <w:jc w:val="both"/>
      </w:pPr>
      <w:r>
        <w:rPr>
          <w:rFonts w:ascii="Arial" w:cs="Arial" w:eastAsia="Arial" w:hAnsi="Arial"/>
          <w:sz w:val="22"/>
          <w:szCs w:val="22"/>
        </w:rPr>
        <w:t xml:space="preserve">Controles sobre el código propio, las dependencias de terceros y la verificación continua de la seguridad. La </w:t>
      </w:r>
      <w:r>
        <w:rPr>
          <w:rFonts w:ascii="Arial" w:cs="Arial" w:eastAsia="Arial" w:hAnsi="Arial"/>
          <w:sz w:val="22"/>
          <w:szCs w:val="22"/>
        </w:rPr>
        <w:t xml:space="preserve">Tabla 111</w:t>
      </w:r>
      <w:r>
        <w:rPr>
          <w:rFonts w:ascii="Arial" w:cs="Arial" w:eastAsia="Arial" w:hAnsi="Arial"/>
          <w:sz w:val="22"/>
          <w:szCs w:val="22"/>
        </w:rPr>
        <w:t xml:space="preserve"> detalla los controles de este grupo.</w:t>
      </w:r>
    </w:p>
    <w:p>
      <w:pPr>
        <w:keepNext/>
        <w:keepLines/>
        <w:spacing w:after="80" w:before="160"/>
        <w:jc w:val="center"/>
      </w:pPr>
      <w:r>
        <w:rPr>
          <w:rFonts w:ascii="Arial" w:cs="Arial" w:eastAsia="Arial" w:hAnsi="Arial"/>
          <w:b/>
          <w:bCs/>
          <w:color w:val="4A2C1F"/>
          <w:sz w:val="20"/>
          <w:szCs w:val="20"/>
        </w:rPr>
        <w:t xml:space="preserve">Tabla 111. </w:t>
      </w:r>
      <w:r>
        <w:rPr>
          <w:rFonts w:ascii="Arial" w:cs="Arial" w:eastAsia="Arial" w:hAnsi="Arial"/>
          <w:color w:val="4A2C1F"/>
          <w:sz w:val="20"/>
          <w:szCs w:val="20"/>
        </w:rPr>
        <w:t xml:space="preserve">Controles de seguridad — Cadena de suministro y pruebas de seguridad</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519"/>
        <w:gridCol w:w="2649"/>
        <w:gridCol w:w="2389"/>
        <w:gridCol w:w="2389"/>
        <w:gridCol w:w="1352"/>
      </w:tblGrid>
      <w:tr>
        <w:trPr>
          <w:cantSplit/>
          <w:tblHeader/>
        </w:trPr>
        <w:tc>
          <w:tcPr>
            <w:tcW w:type="dxa" w:w="51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ID</w:t>
            </w:r>
          </w:p>
        </w:tc>
        <w:tc>
          <w:tcPr>
            <w:tcW w:type="dxa" w:w="264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Control</w:t>
            </w:r>
          </w:p>
        </w:tc>
        <w:tc>
          <w:tcPr>
            <w:tcW w:type="dxa" w:w="23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Implementación</w:t>
            </w:r>
          </w:p>
        </w:tc>
        <w:tc>
          <w:tcPr>
            <w:tcW w:type="dxa" w:w="23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Estándar alineado</w:t>
            </w:r>
          </w:p>
        </w:tc>
        <w:tc>
          <w:tcPr>
            <w:tcW w:type="dxa" w:w="135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Estado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C39</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Análisis estático con Bandit (0 hallazgos sobre 671 líneas), ejecutado también en el pipeline de CI</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.github/workflows/ci.yml, evidencias/seguridad/bandit.txt</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A.8.28, A.8.29 Pruebas de seguridad en desarrollo</w:t>
            </w:r>
          </w:p>
          <w:p>
            <w:pPr>
              <w:spacing w:after="0" w:line="252"/>
              <w:jc w:val="left"/>
            </w:pPr>
            <w:r>
              <w:rPr>
                <w:rFonts w:ascii="Arial" w:cs="Arial" w:eastAsia="Arial" w:hAnsi="Arial"/>
                <w:sz w:val="17"/>
                <w:szCs w:val="17"/>
              </w:rPr>
              <w:t xml:space="preserve">OWASP A04, A08</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C40</w:t>
            </w:r>
          </w:p>
        </w:tc>
        <w:tc>
          <w:tcPr>
            <w:tcW w:type="dxa" w:w="2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Auditoría de dependencias: pip-audit (también en CI) y npm audit, sin vulnerabilidades; versiones fijadas con == y package-lock.json con npm ci</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requirements.txt, Dockerfile, evidencias/seguridad/pip_audit.txt, npm_audit.txt</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A.8.8 Gestión de vulnerabilidades técnicas</w:t>
            </w:r>
          </w:p>
          <w:p>
            <w:pPr>
              <w:spacing w:after="0" w:line="252"/>
              <w:jc w:val="left"/>
            </w:pPr>
            <w:r>
              <w:rPr>
                <w:rFonts w:ascii="Arial" w:cs="Arial" w:eastAsia="Arial" w:hAnsi="Arial"/>
                <w:sz w:val="17"/>
                <w:szCs w:val="17"/>
              </w:rPr>
              <w:t xml:space="preserve">OWASP A06, A08</w:t>
            </w:r>
          </w:p>
        </w:tc>
        <w:tc>
          <w:tcPr>
            <w:tcW w:type="dxa" w:w="13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C41</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Pruebas automáticas: 16 pruebas pytest de seguridad y 20 verificaciones OWASP en el script propio</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tests/test_seguridad.py, tests/pentest_manual.py</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A.8.29</w:t>
            </w:r>
          </w:p>
          <w:p>
            <w:pPr>
              <w:spacing w:after="0" w:line="252"/>
              <w:jc w:val="left"/>
            </w:pPr>
            <w:r>
              <w:rPr>
                <w:rFonts w:ascii="Arial" w:cs="Arial" w:eastAsia="Arial" w:hAnsi="Arial"/>
                <w:sz w:val="17"/>
                <w:szCs w:val="17"/>
              </w:rPr>
              <w:t xml:space="preserve">OWASP A01–A07</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Implementado</w:t>
            </w:r>
          </w:p>
        </w:tc>
      </w:tr>
      <w:tr>
        <w:trPr>
          <w:cantSplit/>
        </w:trPr>
        <w:tc>
          <w:tcPr>
            <w:tcW w:type="dxa" w:w="5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C42</w:t>
            </w:r>
          </w:p>
        </w:tc>
        <w:tc>
          <w:tcPr>
            <w:tcW w:type="dxa" w:w="26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Pruebas de penetración sobre la URL desplegada en Render (nmap, nikto, sqlmap, script propio, análisis TLS externo)</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Pendiente de ejecutar tras el despliegue</w:t>
            </w:r>
          </w:p>
        </w:tc>
        <w:tc>
          <w:tcPr>
            <w:tcW w:type="dxa" w:w="23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A.8.29</w:t>
            </w:r>
          </w:p>
          <w:p>
            <w:pPr>
              <w:spacing w:after="0" w:line="252"/>
              <w:jc w:val="left"/>
            </w:pPr>
            <w:r>
              <w:rPr>
                <w:rFonts w:ascii="Arial" w:cs="Arial" w:eastAsia="Arial" w:hAnsi="Arial"/>
                <w:sz w:val="17"/>
                <w:szCs w:val="17"/>
              </w:rPr>
              <w:t xml:space="preserve">OWASP WSTG</w:t>
            </w:r>
          </w:p>
        </w:tc>
        <w:tc>
          <w:tcPr>
            <w:tcW w:type="dxa" w:w="13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Planificado</w:t>
            </w:r>
          </w:p>
        </w:tc>
      </w:tr>
      <w:tr>
        <w:trPr>
          <w:cantSplit/>
        </w:trPr>
        <w:tc>
          <w:tcPr>
            <w:tcW w:type="dxa" w:w="5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C43</w:t>
            </w:r>
          </w:p>
        </w:tc>
        <w:tc>
          <w:tcPr>
            <w:tcW w:type="dxa" w:w="2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Pruebas dinámicas (DAST) automatizadas en el pipeline de CI</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No implementado; previsto para el Sprint 6</w:t>
            </w:r>
          </w:p>
        </w:tc>
        <w:tc>
          <w:tcPr>
            <w:tcW w:type="dxa" w:w="23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7"/>
                <w:szCs w:val="17"/>
              </w:rPr>
              <w:t xml:space="preserve">ISO 27001 A.8.29</w:t>
            </w:r>
          </w:p>
          <w:p>
            <w:pPr>
              <w:spacing w:after="0" w:line="252"/>
              <w:jc w:val="left"/>
            </w:pPr>
            <w:r>
              <w:rPr>
                <w:rFonts w:ascii="Arial" w:cs="Arial" w:eastAsia="Arial" w:hAnsi="Arial"/>
                <w:sz w:val="17"/>
                <w:szCs w:val="17"/>
              </w:rPr>
              <w:t xml:space="preserve">OWASP A05</w:t>
            </w:r>
          </w:p>
        </w:tc>
        <w:tc>
          <w:tcPr>
            <w:tcW w:type="dxa" w:w="13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Planificado</w:t>
            </w:r>
          </w:p>
        </w:tc>
      </w:tr>
    </w:tbl>
    <w:p>
      <w:pPr>
        <w:spacing w:after="200" w:before="60"/>
        <w:jc w:val="center"/>
      </w:pPr>
      <w:r>
        <w:rPr>
          <w:rFonts w:ascii="Arial" w:cs="Arial" w:eastAsia="Arial" w:hAnsi="Arial"/>
          <w:color w:val="6B5B4B"/>
          <w:sz w:val="18"/>
          <w:szCs w:val="18"/>
        </w:rPr>
        <w:t xml:space="preserve">Fuente: Elaboración propia a partir del código del repositorio; ISO/IEC (2022), OWASP Foundation (2021, 2020), Grassi et al. (2017) y NIST (2024).</w:t>
      </w:r>
    </w:p>
    <w:p>
      <w:pPr>
        <w:spacing w:after="120" w:before="0" w:line="300"/>
        <w:jc w:val="both"/>
      </w:pPr>
      <w:r>
        <w:rPr>
          <w:rFonts w:ascii="Arial" w:cs="Arial" w:eastAsia="Arial" w:hAnsi="Arial"/>
          <w:sz w:val="22"/>
          <w:szCs w:val="22"/>
        </w:rPr>
        <w:t xml:space="preserve">Los controles parciales y planificados no son omisiones ocultas: cada uno se vincula con una acción concreta de la sección 9.4.3, de modo que el catálogo y el plan de mejora cuenten la misma historia.</w:t>
      </w:r>
    </w:p>
    <w:p>
      <w:pPr>
        <w:pStyle w:val="Heading2"/>
        <w:keepNext/>
        <w:spacing w:after="120" w:before="280"/>
      </w:pPr>
      <w:r>
        <w:rPr>
          <w:rFonts w:ascii="Arial" w:cs="Arial" w:eastAsia="Arial" w:hAnsi="Arial"/>
          <w:b/>
          <w:bCs/>
          <w:color w:val="4A2C1F"/>
          <w:sz w:val="26"/>
          <w:szCs w:val="26"/>
        </w:rPr>
        <w:t xml:space="preserve">9.2 Módulo de Autenticación y Autorización implementado</w:t>
      </w:r>
    </w:p>
    <w:p>
      <w:pPr>
        <w:spacing w:after="120" w:before="0" w:line="300"/>
        <w:jc w:val="both"/>
      </w:pPr>
      <w:r>
        <w:rPr>
          <w:rFonts w:ascii="Arial" w:cs="Arial" w:eastAsia="Arial" w:hAnsi="Arial"/>
          <w:sz w:val="22"/>
          <w:szCs w:val="22"/>
        </w:rPr>
        <w:t xml:space="preserve">El módulo cubre las historias HU08 (iniciar sesión de forma segura), HU09 (control por roles), HU10 (gestión de usuarios) y HU11 (bitácora), y los requisitos RF05 a RF08. Está repartido en cuatro piezas: las </w:t>
      </w:r>
      <w:r>
        <w:rPr>
          <w:rFonts w:ascii="Arial" w:cs="Arial" w:eastAsia="Arial" w:hAnsi="Arial"/>
          <w:sz w:val="22"/>
          <w:szCs w:val="22"/>
        </w:rPr>
        <w:t xml:space="preserve">rutas</w:t>
      </w:r>
      <w:r>
        <w:rPr>
          <w:rFonts w:ascii="Arial" w:cs="Arial" w:eastAsia="Arial" w:hAnsi="Arial"/>
          <w:sz w:val="22"/>
          <w:szCs w:val="22"/>
        </w:rPr>
        <w:t xml:space="preserve"> de autenticación (</w:t>
      </w:r>
      <w:r>
        <w:rPr>
          <w:rFonts w:ascii="Consolas" w:cs="Consolas" w:eastAsia="Consolas" w:hAnsi="Consolas"/>
          <w:shd w:fill="F1ECE2" w:val="clear"/>
        </w:rPr>
        <w:t xml:space="preserve">routes/auth.py</w:t>
      </w:r>
      <w:r>
        <w:rPr>
          <w:rFonts w:ascii="Arial" w:cs="Arial" w:eastAsia="Arial" w:hAnsi="Arial"/>
          <w:sz w:val="22"/>
          <w:szCs w:val="22"/>
        </w:rPr>
        <w:t xml:space="preserve">), el </w:t>
      </w:r>
      <w:r>
        <w:rPr>
          <w:rFonts w:ascii="Arial" w:cs="Arial" w:eastAsia="Arial" w:hAnsi="Arial"/>
          <w:sz w:val="22"/>
          <w:szCs w:val="22"/>
        </w:rPr>
        <w:t xml:space="preserve">caso de uso</w:t>
      </w:r>
      <w:r>
        <w:rPr>
          <w:rFonts w:ascii="Arial" w:cs="Arial" w:eastAsia="Arial" w:hAnsi="Arial"/>
          <w:sz w:val="22"/>
          <w:szCs w:val="22"/>
        </w:rPr>
        <w:t xml:space="preserve"> (</w:t>
      </w:r>
      <w:r>
        <w:rPr>
          <w:rFonts w:ascii="Consolas" w:cs="Consolas" w:eastAsia="Consolas" w:hAnsi="Consolas"/>
          <w:shd w:fill="F1ECE2" w:val="clear"/>
        </w:rPr>
        <w:t xml:space="preserve">services/auth_service.py</w:t>
      </w:r>
      <w:r>
        <w:rPr>
          <w:rFonts w:ascii="Arial" w:cs="Arial" w:eastAsia="Arial" w:hAnsi="Arial"/>
          <w:sz w:val="22"/>
          <w:szCs w:val="22"/>
        </w:rPr>
        <w:t xml:space="preserve">), las </w:t>
      </w:r>
      <w:r>
        <w:rPr>
          <w:rFonts w:ascii="Arial" w:cs="Arial" w:eastAsia="Arial" w:hAnsi="Arial"/>
          <w:sz w:val="22"/>
          <w:szCs w:val="22"/>
        </w:rPr>
        <w:t xml:space="preserve">primitivas de seguridad</w:t>
      </w:r>
      <w:r>
        <w:rPr>
          <w:rFonts w:ascii="Arial" w:cs="Arial" w:eastAsia="Arial" w:hAnsi="Arial"/>
          <w:sz w:val="22"/>
          <w:szCs w:val="22"/>
        </w:rPr>
        <w:t xml:space="preserve"> (</w:t>
      </w:r>
      <w:r>
        <w:rPr>
          <w:rFonts w:ascii="Consolas" w:cs="Consolas" w:eastAsia="Consolas" w:hAnsi="Consolas"/>
          <w:shd w:fill="F1ECE2" w:val="clear"/>
        </w:rPr>
        <w:t xml:space="preserve">security.py</w:t>
      </w:r>
      <w:r>
        <w:rPr>
          <w:rFonts w:ascii="Arial" w:cs="Arial" w:eastAsia="Arial" w:hAnsi="Arial"/>
          <w:sz w:val="22"/>
          <w:szCs w:val="22"/>
        </w:rPr>
        <w:t xml:space="preserve">: bcrypt, JWT, AES, permisos) y el </w:t>
      </w:r>
      <w:r>
        <w:rPr>
          <w:rFonts w:ascii="Arial" w:cs="Arial" w:eastAsia="Arial" w:hAnsi="Arial"/>
          <w:sz w:val="22"/>
          <w:szCs w:val="22"/>
        </w:rPr>
        <w:t xml:space="preserve">cliente</w:t>
      </w:r>
      <w:r>
        <w:rPr>
          <w:rFonts w:ascii="Arial" w:cs="Arial" w:eastAsia="Arial" w:hAnsi="Arial"/>
          <w:sz w:val="22"/>
          <w:szCs w:val="22"/>
        </w:rPr>
        <w:t xml:space="preserve"> de la SPA (</w:t>
      </w:r>
      <w:r>
        <w:rPr>
          <w:rFonts w:ascii="Consolas" w:cs="Consolas" w:eastAsia="Consolas" w:hAnsi="Consolas"/>
          <w:shd w:fill="F1ECE2" w:val="clear"/>
        </w:rPr>
        <w:t xml:space="preserve">frontend/src/api.js</w:t>
      </w:r>
      <w:r>
        <w:rPr>
          <w:rFonts w:ascii="Arial" w:cs="Arial" w:eastAsia="Arial" w:hAnsi="Arial"/>
          <w:sz w:val="22"/>
          <w:szCs w:val="22"/>
        </w:rPr>
        <w:t xml:space="preserve">).</w:t>
      </w:r>
    </w:p>
    <w:p>
      <w:pPr>
        <w:pStyle w:val="Heading3"/>
        <w:keepNext/>
        <w:spacing w:after="100" w:before="200"/>
      </w:pPr>
      <w:r>
        <w:rPr>
          <w:rFonts w:ascii="Arial" w:cs="Arial" w:eastAsia="Arial" w:hAnsi="Arial"/>
          <w:b/>
          <w:bCs/>
          <w:color w:val="4A2C1F"/>
          <w:sz w:val="23"/>
          <w:szCs w:val="23"/>
        </w:rPr>
        <w:t xml:space="preserve">Código fuente en GitHub</w:t>
      </w:r>
    </w:p>
    <w:p>
      <w:pPr>
        <w:spacing w:after="120" w:before="0" w:line="300"/>
        <w:jc w:val="both"/>
      </w:pPr>
      <w:r>
        <w:rPr>
          <w:rFonts w:ascii="Arial" w:cs="Arial" w:eastAsia="Arial" w:hAnsi="Arial"/>
          <w:sz w:val="22"/>
          <w:szCs w:val="22"/>
        </w:rPr>
        <w:t xml:space="preserve">Las rutas siguientes se resuelven sobre el repositorio del equipo (rama </w:t>
      </w:r>
      <w:r>
        <w:rPr>
          <w:rFonts w:ascii="Consolas" w:cs="Consolas" w:eastAsia="Consolas" w:hAnsi="Consolas"/>
          <w:shd w:fill="F1ECE2" w:val="clear"/>
        </w:rPr>
        <w:t xml:space="preserve">main</w:t>
      </w:r>
      <w:r>
        <w:rPr>
          <w:rFonts w:ascii="Arial" w:cs="Arial" w:eastAsia="Arial" w:hAnsi="Arial"/>
          <w:sz w:val="22"/>
          <w:szCs w:val="22"/>
        </w:rPr>
        <w:t xml:space="preserve">). Los enlaces estarán activos cuando el equipo publique la versión de este sprint, porque el envío al repositorio no pudo realizarse desde el entorno de desarrollo.</w:t>
      </w:r>
    </w:p>
    <w:p>
      <w:pPr>
        <w:pStyle w:val="ListParagraph"/>
        <w:numPr>
          <w:ilvl w:val="0"/>
          <w:numId w:val="6"/>
        </w:numPr>
        <w:spacing w:after="60" w:line="280"/>
      </w:pPr>
      <w:hyperlink w:history="1" r:id="rIdsltnlraz1_11djxs8-m3g">
        <w:r>
          <w:rPr>
            <w:rFonts w:ascii="Arial" w:cs="Arial" w:eastAsia="Arial" w:hAnsi="Arial"/>
            <w:color w:val="1155CC"/>
            <w:sz w:val="19"/>
            <w:szCs w:val="19"/>
            <w:u w:val="single"/>
          </w:rPr>
          <w:t xml:space="preserve">backend/app/security.py</w:t>
        </w:r>
      </w:hyperlink>
      <w:r>
        <w:rPr>
          <w:rFonts w:ascii="Arial" w:cs="Arial" w:eastAsia="Arial" w:hAnsi="Arial"/>
          <w:sz w:val="20"/>
          <w:szCs w:val="20"/>
        </w:rPr>
        <w:t xml:space="preserve"> — bcrypt, JWT, AES-256-GCM, PERMISOS, login_required y cabeceras.</w:t>
      </w:r>
    </w:p>
    <w:p>
      <w:pPr>
        <w:pStyle w:val="ListParagraph"/>
        <w:numPr>
          <w:ilvl w:val="0"/>
          <w:numId w:val="6"/>
        </w:numPr>
        <w:spacing w:after="60" w:line="280"/>
      </w:pPr>
      <w:hyperlink w:history="1" r:id="rIdlkcnxjjcdigr9upwbzyz4">
        <w:r>
          <w:rPr>
            <w:rFonts w:ascii="Arial" w:cs="Arial" w:eastAsia="Arial" w:hAnsi="Arial"/>
            <w:color w:val="1155CC"/>
            <w:sz w:val="19"/>
            <w:szCs w:val="19"/>
            <w:u w:val="single"/>
          </w:rPr>
          <w:t xml:space="preserve">backend/app/services/auth_service.py</w:t>
        </w:r>
      </w:hyperlink>
      <w:r>
        <w:rPr>
          <w:rFonts w:ascii="Arial" w:cs="Arial" w:eastAsia="Arial" w:hAnsi="Arial"/>
          <w:sz w:val="20"/>
          <w:szCs w:val="20"/>
        </w:rPr>
        <w:t xml:space="preserve"> — inicio de sesión con bloqueo, rotación del refresh y cierre de sesión.</w:t>
      </w:r>
    </w:p>
    <w:p>
      <w:pPr>
        <w:pStyle w:val="ListParagraph"/>
        <w:numPr>
          <w:ilvl w:val="0"/>
          <w:numId w:val="6"/>
        </w:numPr>
        <w:spacing w:after="60" w:line="280"/>
      </w:pPr>
      <w:hyperlink w:history="1" r:id="rIdkoq8rzd_immjnoedzixjl">
        <w:r>
          <w:rPr>
            <w:rFonts w:ascii="Arial" w:cs="Arial" w:eastAsia="Arial" w:hAnsi="Arial"/>
            <w:color w:val="1155CC"/>
            <w:sz w:val="19"/>
            <w:szCs w:val="19"/>
            <w:u w:val="single"/>
          </w:rPr>
          <w:t xml:space="preserve">backend/app/routes/auth.py</w:t>
        </w:r>
      </w:hyperlink>
      <w:r>
        <w:rPr>
          <w:rFonts w:ascii="Arial" w:cs="Arial" w:eastAsia="Arial" w:hAnsi="Arial"/>
          <w:sz w:val="20"/>
          <w:szCs w:val="20"/>
        </w:rPr>
        <w:t xml:space="preserve"> — endpoints de login, refresh, logout, usuarios y auditoría; cookie y control CSRF.</w:t>
      </w:r>
    </w:p>
    <w:p>
      <w:pPr>
        <w:pStyle w:val="ListParagraph"/>
        <w:numPr>
          <w:ilvl w:val="0"/>
          <w:numId w:val="6"/>
        </w:numPr>
        <w:spacing w:after="60" w:line="280"/>
      </w:pPr>
      <w:hyperlink w:history="1" r:id="rIdr_hwnrbfiamzd1qxv2cid">
        <w:r>
          <w:rPr>
            <w:rFonts w:ascii="Arial" w:cs="Arial" w:eastAsia="Arial" w:hAnsi="Arial"/>
            <w:color w:val="1155CC"/>
            <w:sz w:val="19"/>
            <w:szCs w:val="19"/>
            <w:u w:val="single"/>
          </w:rPr>
          <w:t xml:space="preserve">backend/app/routes/negocio.py</w:t>
        </w:r>
      </w:hyperlink>
      <w:r>
        <w:rPr>
          <w:rFonts w:ascii="Arial" w:cs="Arial" w:eastAsia="Arial" w:hAnsi="Arial"/>
          <w:sz w:val="20"/>
          <w:szCs w:val="20"/>
        </w:rPr>
        <w:t xml:space="preserve"> — endpoints de inventario, producción y analítica protegidos por permiso.</w:t>
      </w:r>
    </w:p>
    <w:p>
      <w:pPr>
        <w:pStyle w:val="ListParagraph"/>
        <w:numPr>
          <w:ilvl w:val="0"/>
          <w:numId w:val="6"/>
        </w:numPr>
        <w:spacing w:after="60" w:line="280"/>
      </w:pPr>
      <w:hyperlink w:history="1" r:id="rIdysexher4_1objfv0ei6qc">
        <w:r>
          <w:rPr>
            <w:rFonts w:ascii="Arial" w:cs="Arial" w:eastAsia="Arial" w:hAnsi="Arial"/>
            <w:color w:val="1155CC"/>
            <w:sz w:val="19"/>
            <w:szCs w:val="19"/>
            <w:u w:val="single"/>
          </w:rPr>
          <w:t xml:space="preserve">backend/app/config.py</w:t>
        </w:r>
      </w:hyperlink>
      <w:r>
        <w:rPr>
          <w:rFonts w:ascii="Arial" w:cs="Arial" w:eastAsia="Arial" w:hAnsi="Arial"/>
          <w:sz w:val="20"/>
          <w:szCs w:val="20"/>
        </w:rPr>
        <w:t xml:space="preserve"> — parámetros de seguridad y validación de secretos en producción.</w:t>
      </w:r>
    </w:p>
    <w:p>
      <w:pPr>
        <w:pStyle w:val="ListParagraph"/>
        <w:numPr>
          <w:ilvl w:val="0"/>
          <w:numId w:val="6"/>
        </w:numPr>
        <w:spacing w:after="60" w:line="280"/>
      </w:pPr>
      <w:hyperlink w:history="1" r:id="rIdqtns1o70ib53mr_fugfou">
        <w:r>
          <w:rPr>
            <w:rFonts w:ascii="Arial" w:cs="Arial" w:eastAsia="Arial" w:hAnsi="Arial"/>
            <w:color w:val="1155CC"/>
            <w:sz w:val="19"/>
            <w:szCs w:val="19"/>
            <w:u w:val="single"/>
          </w:rPr>
          <w:t xml:space="preserve">backend/tests/test_seguridad.py</w:t>
        </w:r>
      </w:hyperlink>
      <w:r>
        <w:rPr>
          <w:rFonts w:ascii="Arial" w:cs="Arial" w:eastAsia="Arial" w:hAnsi="Arial"/>
          <w:sz w:val="20"/>
          <w:szCs w:val="20"/>
        </w:rPr>
        <w:t xml:space="preserve"> — 16 pruebas automáticas de seguridad.</w:t>
      </w:r>
    </w:p>
    <w:p>
      <w:pPr>
        <w:pStyle w:val="ListParagraph"/>
        <w:numPr>
          <w:ilvl w:val="0"/>
          <w:numId w:val="6"/>
        </w:numPr>
        <w:spacing w:after="60" w:line="280"/>
      </w:pPr>
      <w:hyperlink w:history="1" r:id="rIdq7_-w3xff05zpxuufcdmq">
        <w:r>
          <w:rPr>
            <w:rFonts w:ascii="Arial" w:cs="Arial" w:eastAsia="Arial" w:hAnsi="Arial"/>
            <w:color w:val="1155CC"/>
            <w:sz w:val="19"/>
            <w:szCs w:val="19"/>
            <w:u w:val="single"/>
          </w:rPr>
          <w:t xml:space="preserve">db/schema.sql</w:t>
        </w:r>
      </w:hyperlink>
      <w:r>
        <w:rPr>
          <w:rFonts w:ascii="Arial" w:cs="Arial" w:eastAsia="Arial" w:hAnsi="Arial"/>
          <w:sz w:val="20"/>
          <w:szCs w:val="20"/>
        </w:rPr>
        <w:t xml:space="preserve"> — tablas usuarios, roles, sesiones y auditoría; trigger de inmutabilidad.</w:t>
      </w:r>
    </w:p>
    <w:p>
      <w:pPr>
        <w:pStyle w:val="ListParagraph"/>
        <w:numPr>
          <w:ilvl w:val="0"/>
          <w:numId w:val="6"/>
        </w:numPr>
        <w:spacing w:after="60" w:line="280"/>
      </w:pPr>
      <w:hyperlink w:history="1" r:id="rIdv-mdvb-cqbt1svu-_nlb9">
        <w:r>
          <w:rPr>
            <w:rFonts w:ascii="Arial" w:cs="Arial" w:eastAsia="Arial" w:hAnsi="Arial"/>
            <w:color w:val="1155CC"/>
            <w:sz w:val="19"/>
            <w:szCs w:val="19"/>
            <w:u w:val="single"/>
          </w:rPr>
          <w:t xml:space="preserve">frontend/src/api.js</w:t>
        </w:r>
      </w:hyperlink>
      <w:r>
        <w:rPr>
          <w:rFonts w:ascii="Arial" w:cs="Arial" w:eastAsia="Arial" w:hAnsi="Arial"/>
          <w:sz w:val="20"/>
          <w:szCs w:val="20"/>
        </w:rPr>
        <w:t xml:space="preserve"> — cliente HTTP con el token en memoria y renovación automática.</w:t>
      </w:r>
    </w:p>
    <w:p>
      <w:pPr>
        <w:spacing w:after="80"/>
      </w:pPr>
    </w:p>
    <w:p>
      <w:pPr>
        <w:pStyle w:val="Heading3"/>
        <w:keepNext/>
        <w:spacing w:after="100" w:before="200"/>
      </w:pPr>
      <w:r>
        <w:rPr>
          <w:rFonts w:ascii="Arial" w:cs="Arial" w:eastAsia="Arial" w:hAnsi="Arial"/>
          <w:b/>
          <w:bCs/>
          <w:color w:val="4A2C1F"/>
          <w:sz w:val="23"/>
          <w:szCs w:val="23"/>
        </w:rPr>
        <w:t xml:space="preserve">Pantalla de inicio de sesión</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Figura 38</w:t>
      </w:r>
      <w:r>
        <w:rPr>
          <w:rFonts w:ascii="Arial" w:cs="Arial" w:eastAsia="Arial" w:hAnsi="Arial"/>
          <w:sz w:val="22"/>
          <w:szCs w:val="22"/>
        </w:rPr>
        <w:t xml:space="preserve"> muestra la pantalla que ve cualquier usuario no autenticado. Pide solo correo y contraseña, limita la longitud de ambos campos (120 y 128 caracteres, igual que la API), informa que el acceso es restringido y que toda actividad queda registrada, y no ofrece enlaces de registro ni de recuperación: las cuentas las crea el Administrador.</w:t>
      </w:r>
    </w:p>
    <w:p>
      <w:pPr>
        <w:keepNext/>
        <w:spacing w:after="60" w:before="120"/>
        <w:jc w:val="center"/>
      </w:pPr>
      <w:r>
        <w:drawing>
          <wp:inline distT="0" distB="0" distL="0" distR="0">
            <wp:extent cx="3619500" cy="2809875"/>
            <wp:effectExtent t="0" r="0" b="0" l="0"/>
            <wp:docPr id="1" name="Pantalla de inicio de sesión del sistema" descr="Pantalla de inicio de sesión del sistema" title="Pantalla de inicio de sesión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619500" cy="28098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38. </w:t>
      </w:r>
      <w:r>
        <w:rPr>
          <w:rFonts w:ascii="Arial" w:cs="Arial" w:eastAsia="Arial" w:hAnsi="Arial"/>
          <w:color w:val="4A2C1F"/>
          <w:sz w:val="20"/>
          <w:szCs w:val="20"/>
        </w:rPr>
        <w:t xml:space="preserve">Pantalla de inicio de sesión del sistema</w:t>
      </w:r>
    </w:p>
    <w:p>
      <w:pPr>
        <w:spacing w:after="40"/>
        <w:ind w:left="400" w:right="400"/>
        <w:jc w:val="center"/>
      </w:pPr>
      <w:r>
        <w:rPr>
          <w:rFonts w:ascii="Arial" w:cs="Arial" w:eastAsia="Arial" w:hAnsi="Arial"/>
          <w:i/>
          <w:iCs/>
          <w:color w:val="5B4636"/>
          <w:sz w:val="19"/>
          <w:szCs w:val="19"/>
        </w:rPr>
        <w:t xml:space="preserve">Formulario con correo corporativo y contraseña; el aviso inferior recuerda el registro de la actividad.</w:t>
      </w:r>
    </w:p>
    <w:p>
      <w:pPr>
        <w:spacing w:after="200"/>
        <w:jc w:val="center"/>
      </w:pPr>
      <w:r>
        <w:rPr>
          <w:rFonts w:ascii="Arial" w:cs="Arial" w:eastAsia="Arial" w:hAnsi="Arial"/>
          <w:color w:val="6B5B4B"/>
          <w:sz w:val="18"/>
          <w:szCs w:val="18"/>
        </w:rPr>
        <w:t xml:space="preserve">Fuente: Captura del sistema local, evidencias/capturas/01_login.png (06-oct-2026), recortada al formulario.</w:t>
      </w:r>
    </w:p>
    <w:p>
      <w:pPr>
        <w:spacing w:after="120" w:before="0" w:line="300"/>
        <w:jc w:val="both"/>
      </w:pPr>
      <w:r>
        <w:rPr>
          <w:rFonts w:ascii="Arial" w:cs="Arial" w:eastAsia="Arial" w:hAnsi="Arial"/>
          <w:sz w:val="22"/>
          <w:szCs w:val="22"/>
        </w:rPr>
        <w:t xml:space="preserve">Ante credenciales incorrectas (ver </w:t>
      </w:r>
      <w:r>
        <w:rPr>
          <w:rFonts w:ascii="Arial" w:cs="Arial" w:eastAsia="Arial" w:hAnsi="Arial"/>
          <w:sz w:val="22"/>
          <w:szCs w:val="22"/>
        </w:rPr>
        <w:t xml:space="preserve">Figura 39</w:t>
      </w:r>
      <w:r>
        <w:rPr>
          <w:rFonts w:ascii="Arial" w:cs="Arial" w:eastAsia="Arial" w:hAnsi="Arial"/>
          <w:sz w:val="22"/>
          <w:szCs w:val="22"/>
        </w:rPr>
        <w:t xml:space="preserve">) el sistema muestra un mensaje único, «Credenciales inválidas», tanto si el correo no existe como si la contraseña es errónea, y vacía el campo de contraseña. La respuesta de la API es idéntica en ambos casos (prueba </w:t>
      </w:r>
      <w:r>
        <w:rPr>
          <w:rFonts w:ascii="Consolas" w:cs="Consolas" w:eastAsia="Consolas" w:hAnsi="Consolas"/>
          <w:shd w:fill="F1ECE2" w:val="clear"/>
        </w:rPr>
        <w:t xml:space="preserve">test_login_incorrecto_mensaje_generico</w:t>
      </w:r>
      <w:r>
        <w:rPr>
          <w:rFonts w:ascii="Arial" w:cs="Arial" w:eastAsia="Arial" w:hAnsi="Arial"/>
          <w:sz w:val="22"/>
          <w:szCs w:val="22"/>
        </w:rPr>
        <w:t xml:space="preserve">), lo que impide descubrir qué correos están registrados. Tras cinco fallos consecutivos la cuenta se bloquea 15 minutos y la API responde 423.</w:t>
      </w:r>
    </w:p>
    <w:p>
      <w:pPr>
        <w:keepNext/>
        <w:spacing w:after="60" w:before="120"/>
        <w:jc w:val="center"/>
      </w:pPr>
      <w:r>
        <w:drawing>
          <wp:inline distT="0" distB="0" distL="0" distR="0">
            <wp:extent cx="3619500" cy="2809875"/>
            <wp:effectExtent t="0" r="0" b="0" l="0"/>
            <wp:docPr id="1" name="Mensaje genérico ante credenciales inválidas" descr="Mensaje genérico ante credenciales inválidas" title="Mensaje genérico ante credenciales invál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619500" cy="28098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39. </w:t>
      </w:r>
      <w:r>
        <w:rPr>
          <w:rFonts w:ascii="Arial" w:cs="Arial" w:eastAsia="Arial" w:hAnsi="Arial"/>
          <w:color w:val="4A2C1F"/>
          <w:sz w:val="20"/>
          <w:szCs w:val="20"/>
        </w:rPr>
        <w:t xml:space="preserve">Mensaje genérico ante credenciales inválidas</w:t>
      </w:r>
    </w:p>
    <w:p>
      <w:pPr>
        <w:spacing w:after="40"/>
        <w:ind w:left="400" w:right="400"/>
        <w:jc w:val="center"/>
      </w:pPr>
      <w:r>
        <w:rPr>
          <w:rFonts w:ascii="Arial" w:cs="Arial" w:eastAsia="Arial" w:hAnsi="Arial"/>
          <w:i/>
          <w:iCs/>
          <w:color w:val="5B4636"/>
          <w:sz w:val="19"/>
          <w:szCs w:val="19"/>
        </w:rPr>
        <w:t xml:space="preserve">El mensaje no distingue entre usuario inexistente y contraseña incorrecta; el campo de contraseña se limpia.</w:t>
      </w:r>
    </w:p>
    <w:p>
      <w:pPr>
        <w:spacing w:after="200"/>
        <w:jc w:val="center"/>
      </w:pPr>
      <w:r>
        <w:rPr>
          <w:rFonts w:ascii="Arial" w:cs="Arial" w:eastAsia="Arial" w:hAnsi="Arial"/>
          <w:color w:val="6B5B4B"/>
          <w:sz w:val="18"/>
          <w:szCs w:val="18"/>
        </w:rPr>
        <w:t xml:space="preserve">Fuente: Captura del sistema local, evidencias/capturas/02_login_error.png (06-oct-2026), recortada al formulario.</w:t>
      </w:r>
    </w:p>
    <w:p>
      <w:pPr>
        <w:pStyle w:val="Heading3"/>
        <w:keepNext/>
        <w:spacing w:after="100" w:before="200"/>
      </w:pPr>
      <w:r>
        <w:rPr>
          <w:rFonts w:ascii="Arial" w:cs="Arial" w:eastAsia="Arial" w:hAnsi="Arial"/>
          <w:b/>
          <w:bCs/>
          <w:color w:val="4A2C1F"/>
          <w:sz w:val="23"/>
          <w:szCs w:val="23"/>
        </w:rPr>
        <w:t xml:space="preserve">Flujo de autenticación: JWT de 15 minutos y refresh rotatorio</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Figura 40</w:t>
      </w:r>
      <w:r>
        <w:rPr>
          <w:rFonts w:ascii="Arial" w:cs="Arial" w:eastAsia="Arial" w:hAnsi="Arial"/>
          <w:sz w:val="22"/>
          <w:szCs w:val="22"/>
        </w:rPr>
        <w:t xml:space="preserve"> describe el recorrido completo. El inicio de sesión devuelve en el cuerpo un </w:t>
      </w:r>
      <w:r>
        <w:rPr>
          <w:rFonts w:ascii="Arial" w:cs="Arial" w:eastAsia="Arial" w:hAnsi="Arial"/>
          <w:sz w:val="22"/>
          <w:szCs w:val="22"/>
        </w:rPr>
        <w:t xml:space="preserve">token de acceso JWT</w:t>
      </w:r>
      <w:r>
        <w:rPr>
          <w:rFonts w:ascii="Arial" w:cs="Arial" w:eastAsia="Arial" w:hAnsi="Arial"/>
          <w:sz w:val="22"/>
          <w:szCs w:val="22"/>
        </w:rPr>
        <w:t xml:space="preserve"> de 15 minutos y, en una cookie </w:t>
      </w:r>
      <w:r>
        <w:rPr>
          <w:rFonts w:ascii="Consolas" w:cs="Consolas" w:eastAsia="Consolas" w:hAnsi="Consolas"/>
          <w:shd w:fill="F1ECE2" w:val="clear"/>
        </w:rPr>
        <w:t xml:space="preserve">HttpOnly</w:t>
      </w:r>
      <w:r>
        <w:rPr>
          <w:rFonts w:ascii="Arial" w:cs="Arial" w:eastAsia="Arial" w:hAnsi="Arial"/>
          <w:sz w:val="22"/>
          <w:szCs w:val="22"/>
        </w:rPr>
        <w:t xml:space="preserve">, un </w:t>
      </w:r>
      <w:r>
        <w:rPr>
          <w:rFonts w:ascii="Arial" w:cs="Arial" w:eastAsia="Arial" w:hAnsi="Arial"/>
          <w:sz w:val="22"/>
          <w:szCs w:val="22"/>
        </w:rPr>
        <w:t xml:space="preserve">token de renovación</w:t>
      </w:r>
      <w:r>
        <w:rPr>
          <w:rFonts w:ascii="Arial" w:cs="Arial" w:eastAsia="Arial" w:hAnsi="Arial"/>
          <w:sz w:val="22"/>
          <w:szCs w:val="22"/>
        </w:rPr>
        <w:t xml:space="preserve"> (refresh) opaco de 7 días. El navegador guarda el primero solo en memoria; el segundo no es legible por JavaScript. Cuando el token de acceso vence, la SPA pide uno nuevo con la cookie, y en cada renovación el refresh anterior se revoca y se emite otro (rotación). Si alguien presenta un refresh ya usado, la API responde 401 y borra la cookie.</w:t>
      </w:r>
    </w:p>
    <w:p>
      <w:pPr>
        <w:keepNext/>
        <w:spacing w:after="60" w:before="120"/>
        <w:jc w:val="center"/>
      </w:pPr>
      <w:r>
        <w:drawing>
          <wp:inline distT="0" distB="0" distL="0" distR="0">
            <wp:extent cx="5715000" cy="4238625"/>
            <wp:effectExtent t="0" r="0" b="0" l="0"/>
            <wp:docPr id="1" name="Secuencia de autenticación, uso del token y rotación del refresh" descr="Secuencia de autenticación, uso del token y rotación del refresh" title="Secuencia de autenticación, uso del token y rotación del 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423862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40. </w:t>
      </w:r>
      <w:r>
        <w:rPr>
          <w:rFonts w:ascii="Arial" w:cs="Arial" w:eastAsia="Arial" w:hAnsi="Arial"/>
          <w:color w:val="4A2C1F"/>
          <w:sz w:val="20"/>
          <w:szCs w:val="20"/>
        </w:rPr>
        <w:t xml:space="preserve">Secuencia de autenticación, uso del token y rotación del refresh</w:t>
      </w:r>
    </w:p>
    <w:p>
      <w:pPr>
        <w:spacing w:after="40"/>
        <w:ind w:left="400" w:right="400"/>
        <w:jc w:val="center"/>
      </w:pPr>
      <w:r>
        <w:rPr>
          <w:rFonts w:ascii="Arial" w:cs="Arial" w:eastAsia="Arial" w:hAnsi="Arial"/>
          <w:i/>
          <w:iCs/>
          <w:color w:val="5B4636"/>
          <w:sz w:val="19"/>
          <w:szCs w:val="19"/>
        </w:rPr>
        <w:t xml:space="preserve">Los pasos 1 a 4 corresponden al login; 5 a 7 al uso del token de acceso; 8 a 10 a la renovación con rotación; 11 y 12 al intento de reutilización de un refresh ya rotado.</w:t>
      </w:r>
    </w:p>
    <w:p>
      <w:pPr>
        <w:spacing w:after="200"/>
        <w:jc w:val="center"/>
      </w:pPr>
      <w:r>
        <w:rPr>
          <w:rFonts w:ascii="Arial" w:cs="Arial" w:eastAsia="Arial" w:hAnsi="Arial"/>
          <w:color w:val="6B5B4B"/>
          <w:sz w:val="18"/>
          <w:szCs w:val="18"/>
        </w:rPr>
        <w:t xml:space="preserve">Fuente: Elaboración propia a partir de routes/auth.py, services/auth_service.py y security.py.</w:t>
      </w:r>
    </w:p>
    <w:p>
      <w:pPr>
        <w:spacing w:after="120" w:before="0" w:line="300"/>
        <w:jc w:val="both"/>
      </w:pPr>
      <w:r>
        <w:rPr>
          <w:rFonts w:ascii="Arial" w:cs="Arial" w:eastAsia="Arial" w:hAnsi="Arial"/>
          <w:sz w:val="22"/>
          <w:szCs w:val="22"/>
        </w:rPr>
        <w:t xml:space="preserve">Los detalles que hacen robusto el flujo son los siguientes.</w:t>
      </w:r>
    </w:p>
    <w:p>
      <w:pPr>
        <w:pStyle w:val="ListParagraph"/>
        <w:numPr>
          <w:ilvl w:val="0"/>
          <w:numId w:val="7"/>
        </w:numPr>
        <w:spacing w:after="70" w:line="290"/>
        <w:jc w:val="left"/>
      </w:pPr>
      <w:r>
        <w:rPr>
          <w:rFonts w:ascii="Arial" w:cs="Arial" w:eastAsia="Arial" w:hAnsi="Arial"/>
          <w:b/>
          <w:bCs/>
          <w:sz w:val="22"/>
          <w:szCs w:val="22"/>
        </w:rPr>
        <w:t xml:space="preserve">Verificación de contraseña</w:t>
      </w:r>
      <w:r>
        <w:rPr>
          <w:rFonts w:ascii="Arial" w:cs="Arial" w:eastAsia="Arial" w:hAnsi="Arial"/>
          <w:sz w:val="22"/>
          <w:szCs w:val="22"/>
        </w:rPr>
        <w:t xml:space="preserve"> con </w:t>
      </w:r>
      <w:r>
        <w:rPr>
          <w:rFonts w:ascii="Consolas" w:cs="Consolas" w:eastAsia="Consolas" w:hAnsi="Consolas"/>
          <w:shd w:fill="F1ECE2" w:val="clear"/>
        </w:rPr>
        <w:t xml:space="preserve">bcrypt.checkpw</w:t>
      </w:r>
      <w:r>
        <w:rPr>
          <w:rFonts w:ascii="Arial" w:cs="Arial" w:eastAsia="Arial" w:hAnsi="Arial"/>
          <w:sz w:val="22"/>
          <w:szCs w:val="22"/>
        </w:rPr>
        <w:t xml:space="preserve">. Si el correo no existe, igualmente se calcula un hash contra una clave ficticia para que la respuesta tarde lo mismo (paso 2).</w:t>
      </w:r>
    </w:p>
    <w:p>
      <w:pPr>
        <w:pStyle w:val="ListParagraph"/>
        <w:numPr>
          <w:ilvl w:val="0"/>
          <w:numId w:val="7"/>
        </w:numPr>
        <w:spacing w:after="70" w:line="290"/>
        <w:jc w:val="left"/>
      </w:pPr>
      <w:r>
        <w:rPr>
          <w:rFonts w:ascii="Arial" w:cs="Arial" w:eastAsia="Arial" w:hAnsi="Arial"/>
          <w:b/>
          <w:bCs/>
          <w:sz w:val="22"/>
          <w:szCs w:val="22"/>
        </w:rPr>
        <w:t xml:space="preserve">Registro del fallo antes del error.</w:t>
      </w:r>
      <w:r>
        <w:rPr>
          <w:rFonts w:ascii="Arial" w:cs="Arial" w:eastAsia="Arial" w:hAnsi="Arial"/>
          <w:sz w:val="22"/>
          <w:szCs w:val="22"/>
        </w:rPr>
        <w:t xml:space="preserve"> Los fallos se confirman en la base antes de lanzar la excepción; si se lanzara dentro de la transacción, el rollback borraría el contador y la auditoría del intento.</w:t>
      </w:r>
    </w:p>
    <w:p>
      <w:pPr>
        <w:pStyle w:val="ListParagraph"/>
        <w:numPr>
          <w:ilvl w:val="0"/>
          <w:numId w:val="7"/>
        </w:numPr>
        <w:spacing w:after="70" w:line="290"/>
        <w:jc w:val="left"/>
      </w:pPr>
      <w:r>
        <w:rPr>
          <w:rFonts w:ascii="Arial" w:cs="Arial" w:eastAsia="Arial" w:hAnsi="Arial"/>
          <w:b/>
          <w:bCs/>
          <w:sz w:val="22"/>
          <w:szCs w:val="22"/>
        </w:rPr>
        <w:t xml:space="preserve">Token de acceso mínimo.</w:t>
      </w:r>
      <w:r>
        <w:rPr>
          <w:rFonts w:ascii="Arial" w:cs="Arial" w:eastAsia="Arial" w:hAnsi="Arial"/>
          <w:sz w:val="22"/>
          <w:szCs w:val="22"/>
        </w:rPr>
        <w:t xml:space="preserve"> Lleva solo el identificador, el rol y el nombre (más </w:t>
      </w:r>
      <w:r>
        <w:rPr>
          <w:rFonts w:ascii="Consolas" w:cs="Consolas" w:eastAsia="Consolas" w:hAnsi="Consolas"/>
          <w:shd w:fill="F1ECE2" w:val="clear"/>
        </w:rPr>
        <w:t xml:space="preserve">iat</w:t>
      </w:r>
      <w:r>
        <w:rPr>
          <w:rFonts w:ascii="Arial" w:cs="Arial" w:eastAsia="Arial" w:hAnsi="Arial"/>
          <w:sz w:val="22"/>
          <w:szCs w:val="22"/>
        </w:rPr>
        <w:t xml:space="preserve">, </w:t>
      </w:r>
      <w:r>
        <w:rPr>
          <w:rFonts w:ascii="Consolas" w:cs="Consolas" w:eastAsia="Consolas" w:hAnsi="Consolas"/>
          <w:shd w:fill="F1ECE2" w:val="clear"/>
        </w:rPr>
        <w:t xml:space="preserve">exp</w:t>
      </w:r>
      <w:r>
        <w:rPr>
          <w:rFonts w:ascii="Arial" w:cs="Arial" w:eastAsia="Arial" w:hAnsi="Arial"/>
          <w:sz w:val="22"/>
          <w:szCs w:val="22"/>
        </w:rPr>
        <w:t xml:space="preserve"> y un </w:t>
      </w:r>
      <w:r>
        <w:rPr>
          <w:rFonts w:ascii="Consolas" w:cs="Consolas" w:eastAsia="Consolas" w:hAnsi="Consolas"/>
          <w:shd w:fill="F1ECE2" w:val="clear"/>
        </w:rPr>
        <w:t xml:space="preserve">jti</w:t>
      </w:r>
      <w:r>
        <w:rPr>
          <w:rFonts w:ascii="Arial" w:cs="Arial" w:eastAsia="Arial" w:hAnsi="Arial"/>
          <w:sz w:val="22"/>
          <w:szCs w:val="22"/>
        </w:rPr>
        <w:t xml:space="preserve">); no contiene datos sensibles. Se firma con HS256 y la clave </w:t>
      </w:r>
      <w:r>
        <w:rPr>
          <w:rFonts w:ascii="Consolas" w:cs="Consolas" w:eastAsia="Consolas" w:hAnsi="Consolas"/>
          <w:shd w:fill="F1ECE2" w:val="clear"/>
        </w:rPr>
        <w:t xml:space="preserve">JWT_SECRET</w:t>
      </w:r>
      <w:r>
        <w:rPr>
          <w:rFonts w:ascii="Arial" w:cs="Arial" w:eastAsia="Arial" w:hAnsi="Arial"/>
          <w:sz w:val="22"/>
          <w:szCs w:val="22"/>
        </w:rPr>
        <w:t xml:space="preserve">.</w:t>
      </w:r>
    </w:p>
    <w:p>
      <w:pPr>
        <w:pStyle w:val="ListParagraph"/>
        <w:numPr>
          <w:ilvl w:val="0"/>
          <w:numId w:val="7"/>
        </w:numPr>
        <w:spacing w:after="70" w:line="290"/>
        <w:jc w:val="left"/>
      </w:pPr>
      <w:r>
        <w:rPr>
          <w:rFonts w:ascii="Arial" w:cs="Arial" w:eastAsia="Arial" w:hAnsi="Arial"/>
          <w:b/>
          <w:bCs/>
          <w:sz w:val="22"/>
          <w:szCs w:val="22"/>
        </w:rPr>
        <w:t xml:space="preserve">Refresh opaco.</w:t>
      </w:r>
      <w:r>
        <w:rPr>
          <w:rFonts w:ascii="Arial" w:cs="Arial" w:eastAsia="Arial" w:hAnsi="Arial"/>
          <w:sz w:val="22"/>
          <w:szCs w:val="22"/>
        </w:rPr>
        <w:t xml:space="preserve"> No es un JWT: son 48 bytes aleatorios (</w:t>
      </w:r>
      <w:r>
        <w:rPr>
          <w:rFonts w:ascii="Consolas" w:cs="Consolas" w:eastAsia="Consolas" w:hAnsi="Consolas"/>
          <w:shd w:fill="F1ECE2" w:val="clear"/>
        </w:rPr>
        <w:t xml:space="preserve">secrets.token_urlsafe</w:t>
      </w:r>
      <w:r>
        <w:rPr>
          <w:rFonts w:ascii="Arial" w:cs="Arial" w:eastAsia="Arial" w:hAnsi="Arial"/>
          <w:sz w:val="22"/>
          <w:szCs w:val="22"/>
        </w:rPr>
        <w:t xml:space="preserve">). La base solo guarda su hash SHA-256, de modo que una filtración de la tabla </w:t>
      </w:r>
      <w:r>
        <w:rPr>
          <w:rFonts w:ascii="Consolas" w:cs="Consolas" w:eastAsia="Consolas" w:hAnsi="Consolas"/>
          <w:shd w:fill="F1ECE2" w:val="clear"/>
        </w:rPr>
        <w:t xml:space="preserve">sesiones</w:t>
      </w:r>
      <w:r>
        <w:rPr>
          <w:rFonts w:ascii="Arial" w:cs="Arial" w:eastAsia="Arial" w:hAnsi="Arial"/>
          <w:sz w:val="22"/>
          <w:szCs w:val="22"/>
        </w:rPr>
        <w:t xml:space="preserve"> no permite reconstruir ningún token.</w:t>
      </w:r>
    </w:p>
    <w:p>
      <w:pPr>
        <w:pStyle w:val="ListParagraph"/>
        <w:numPr>
          <w:ilvl w:val="0"/>
          <w:numId w:val="7"/>
        </w:numPr>
        <w:spacing w:after="70" w:line="290"/>
        <w:jc w:val="left"/>
      </w:pPr>
      <w:r>
        <w:rPr>
          <w:rFonts w:ascii="Arial" w:cs="Arial" w:eastAsia="Arial" w:hAnsi="Arial"/>
          <w:b/>
          <w:bCs/>
          <w:sz w:val="22"/>
          <w:szCs w:val="22"/>
        </w:rPr>
        <w:t xml:space="preserve">Consulta de sesión válida.</w:t>
      </w:r>
      <w:r>
        <w:rPr>
          <w:rFonts w:ascii="Arial" w:cs="Arial" w:eastAsia="Arial" w:hAnsi="Arial"/>
          <w:sz w:val="22"/>
          <w:szCs w:val="22"/>
        </w:rPr>
        <w:t xml:space="preserve"> Una sesión sirve solo si no está revocada y no ha expirado (</w:t>
      </w:r>
      <w:r>
        <w:rPr>
          <w:rFonts w:ascii="Consolas" w:cs="Consolas" w:eastAsia="Consolas" w:hAnsi="Consolas"/>
          <w:shd w:fill="F1ECE2" w:val="clear"/>
        </w:rPr>
        <w:t xml:space="preserve">NOT revocada AND expira_en &gt; now()</w:t>
      </w:r>
      <w:r>
        <w:rPr>
          <w:rFonts w:ascii="Arial" w:cs="Arial" w:eastAsia="Arial" w:hAnsi="Arial"/>
          <w:sz w:val="22"/>
          <w:szCs w:val="22"/>
        </w:rPr>
        <w:t xml:space="preserve">).</w:t>
      </w:r>
    </w:p>
    <w:p>
      <w:pPr>
        <w:keepNext/>
        <w:spacing w:after="60" w:before="160"/>
      </w:pPr>
      <w:r>
        <w:rPr>
          <w:rFonts w:ascii="Arial" w:cs="Arial" w:eastAsia="Arial" w:hAnsi="Arial"/>
          <w:b/>
          <w:bCs/>
          <w:color w:val="4A2C1F"/>
          <w:sz w:val="20"/>
          <w:szCs w:val="20"/>
        </w:rPr>
        <w:t xml:space="preserve">Código 41. </w:t>
      </w:r>
      <w:r>
        <w:rPr>
          <w:rFonts w:ascii="Arial" w:cs="Arial" w:eastAsia="Arial" w:hAnsi="Arial"/>
          <w:color w:val="4A2C1F"/>
          <w:sz w:val="20"/>
          <w:szCs w:val="20"/>
        </w:rPr>
        <w:t xml:space="preserve">Inicio de sesión con bloqueo, anti-enumeración y auditoría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def login(email, password, ip, user_agent):       # (abreviado)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error = None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with transaction() as cur: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u = users.find_by_email(email)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if not u:</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sec.verify_password(password, _DUMMY)       # mismo costo que un usuario real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aud.registrar("LOGIN_FALLIDO", email=email, ip=ip, exito=False,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error = AuthError("Credenciales inválidas")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elif u["bloqueado_hasta"] and u["bloqueado_hasta"] &gt; datetime.now(timezone.utc):</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aud.registrar("LOGIN_BLOQUEADO", u["id"], email, ip=ip, exito=False)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error = AuthError("Cuenta bloqueada temporalmente por intentos fallidos", 423)</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elif not u["activo"] or not sec.verify_password(password, u["password_hash"]):</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 = users.registrar_fallo(u["id"], cfg["MAX_LOGIN_ATTEMPTS"],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cfg["LOCKOUT_MINUTES"])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aud.registrar("LOGIN_FALLIDO", u["id"], email, ip=ip, exito=False,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error = AuthError("Credenciales inválidas")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else: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users.registrar_acceso(u["id"])             # contador de fallos a cero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token, token_hash = sec.nuevo_refresh_token()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sess.crear(u["id"], token_hash, ..., ip, user_agent)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aud.registrar("LOGIN_OK", u["id"], email, ip=ip)</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if error:                    # se lanza DESPUÉS del commit: el intento queda registrado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raise error</w:t>
      </w:r>
    </w:p>
    <w:p>
      <w:pPr>
        <w:spacing w:after="160"/>
      </w:pPr>
    </w:p>
    <w:p>
      <w:pPr>
        <w:spacing w:after="160" w:before="0" w:line="300"/>
        <w:jc w:val="center"/>
      </w:pPr>
      <w:r>
        <w:rPr>
          <w:rFonts w:ascii="Arial" w:cs="Arial" w:eastAsia="Arial" w:hAnsi="Arial"/>
          <w:color w:val="6B5B4B"/>
          <w:sz w:val="18"/>
          <w:szCs w:val="18"/>
        </w:rPr>
        <w:t xml:space="preserve">Fuente: backend/app/services/auth_service.py, función login (abreviada; saltos de línea ajustados al ancho de página).</w:t>
      </w:r>
    </w:p>
    <w:p>
      <w:pPr>
        <w:keepNext/>
        <w:spacing w:after="60" w:before="160"/>
      </w:pPr>
      <w:r>
        <w:rPr>
          <w:rFonts w:ascii="Arial" w:cs="Arial" w:eastAsia="Arial" w:hAnsi="Arial"/>
          <w:b/>
          <w:bCs/>
          <w:color w:val="4A2C1F"/>
          <w:sz w:val="20"/>
          <w:szCs w:val="20"/>
        </w:rPr>
        <w:t xml:space="preserve">Código 42. </w:t>
      </w:r>
      <w:r>
        <w:rPr>
          <w:rFonts w:ascii="Arial" w:cs="Arial" w:eastAsia="Arial" w:hAnsi="Arial"/>
          <w:color w:val="4A2C1F"/>
          <w:sz w:val="20"/>
          <w:szCs w:val="20"/>
        </w:rPr>
        <w:t xml:space="preserve">Rotación del refresh token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def refresh(refresh_token, ip, user_agent):         # (abreviado)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with transaction() as cur: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h = sec.hash_token(refresh_token)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s = sess.buscar_valida(h)                  # NOT revocada AND expira_en &gt; now()</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if not 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raise AuthError("Sesión inválida o expirada")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u = users.get_con_rol(s["usuario_id"])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if not u or not u["activo"]: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raise AuthError("Usuario inactivo")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sess.revocar(h)                            # el refresh usado queda inutilizable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nuevo, nuevo_hash = sec.nuevo_refresh_token()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sess.crear(u["id"], nuevo_hash, ..., ip, user_agent)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aud.registrar("TOKEN_REFRESCADO", u["id"], u["email"], ip=ip)</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usuario, sec.crear_access_token(usuario), nuevo</w:t>
      </w:r>
    </w:p>
    <w:p>
      <w:pPr>
        <w:spacing w:after="160"/>
      </w:pPr>
    </w:p>
    <w:p>
      <w:pPr>
        <w:spacing w:after="160" w:before="0" w:line="300"/>
        <w:jc w:val="center"/>
      </w:pPr>
      <w:r>
        <w:rPr>
          <w:rFonts w:ascii="Arial" w:cs="Arial" w:eastAsia="Arial" w:hAnsi="Arial"/>
          <w:color w:val="6B5B4B"/>
          <w:sz w:val="18"/>
          <w:szCs w:val="18"/>
        </w:rPr>
        <w:t xml:space="preserve">Fuente: backend/app/services/auth_service.py, función refresh (abreviada).</w:t>
      </w:r>
    </w:p>
    <w:p>
      <w:pPr>
        <w:pStyle w:val="Heading3"/>
        <w:keepNext/>
        <w:spacing w:after="100" w:before="200"/>
      </w:pPr>
      <w:r>
        <w:rPr>
          <w:rFonts w:ascii="Arial" w:cs="Arial" w:eastAsia="Arial" w:hAnsi="Arial"/>
          <w:b/>
          <w:bCs/>
          <w:color w:val="4A2C1F"/>
          <w:sz w:val="23"/>
          <w:szCs w:val="23"/>
        </w:rPr>
        <w:t xml:space="preserve">Credenciales: parámetros de seguridad</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112</w:t>
      </w:r>
      <w:r>
        <w:rPr>
          <w:rFonts w:ascii="Arial" w:cs="Arial" w:eastAsia="Arial" w:hAnsi="Arial"/>
          <w:sz w:val="22"/>
          <w:szCs w:val="22"/>
        </w:rPr>
        <w:t xml:space="preserve"> reúne los parámetros que gobiernan la autenticación. Todos salvo la política de contraseñas se leen de variables de entorno con un valor por defecto seguro, de modo que se pueden endurecer sin tocar el código.</w:t>
      </w:r>
    </w:p>
    <w:p>
      <w:pPr>
        <w:keepNext/>
        <w:keepLines/>
        <w:spacing w:after="80" w:before="160"/>
        <w:jc w:val="center"/>
      </w:pPr>
      <w:r>
        <w:rPr>
          <w:rFonts w:ascii="Arial" w:cs="Arial" w:eastAsia="Arial" w:hAnsi="Arial"/>
          <w:b/>
          <w:bCs/>
          <w:color w:val="4A2C1F"/>
          <w:sz w:val="20"/>
          <w:szCs w:val="20"/>
        </w:rPr>
        <w:t xml:space="preserve">Tabla 112. </w:t>
      </w:r>
      <w:r>
        <w:rPr>
          <w:rFonts w:ascii="Arial" w:cs="Arial" w:eastAsia="Arial" w:hAnsi="Arial"/>
          <w:color w:val="4A2C1F"/>
          <w:sz w:val="20"/>
          <w:szCs w:val="20"/>
        </w:rPr>
        <w:t xml:space="preserve">Parámetros de autenticación y credenciales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146"/>
        <w:gridCol w:w="4189"/>
        <w:gridCol w:w="2963"/>
      </w:tblGrid>
      <w:tr>
        <w:trPr>
          <w:cantSplit/>
          <w:tblHeader/>
        </w:trPr>
        <w:tc>
          <w:tcPr>
            <w:tcW w:type="dxa" w:w="21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Parámetro</w:t>
            </w:r>
          </w:p>
        </w:tc>
        <w:tc>
          <w:tcPr>
            <w:tcW w:type="dxa" w:w="41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Valor</w:t>
            </w:r>
          </w:p>
        </w:tc>
        <w:tc>
          <w:tcPr>
            <w:tcW w:type="dxa" w:w="296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Dónde se define</w:t>
            </w:r>
          </w:p>
        </w:tc>
      </w:tr>
      <w:tr>
        <w:trPr>
          <w:cantSplit/>
        </w:trPr>
        <w:tc>
          <w:tcPr>
            <w:tcW w:type="dxa" w:w="21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Algoritmo de contraseñas</w:t>
            </w:r>
          </w:p>
        </w:tc>
        <w:tc>
          <w:tcPr>
            <w:tcW w:type="dxa" w:w="41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bcrypt, cost 12, sal aleatoria por contraseña</w:t>
            </w:r>
          </w:p>
        </w:tc>
        <w:tc>
          <w:tcPr>
            <w:tcW w:type="dxa" w:w="29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config.py: BCRYPT_ROUNDS (12)</w:t>
            </w:r>
          </w:p>
        </w:tc>
      </w:tr>
      <w:tr>
        <w:trPr>
          <w:cantSplit/>
        </w:trPr>
        <w:tc>
          <w:tcPr>
            <w:tcW w:type="dxa" w:w="21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Política de contraseñas</w:t>
            </w:r>
          </w:p>
        </w:tc>
        <w:tc>
          <w:tcPr>
            <w:tcW w:type="dxa" w:w="41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Mínimo 10 caracteres con mayúscula, minúscula, número y símbolo</w:t>
            </w:r>
          </w:p>
        </w:tc>
        <w:tc>
          <w:tcPr>
            <w:tcW w:type="dxa" w:w="29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security.py: validar_politica_password</w:t>
            </w:r>
          </w:p>
        </w:tc>
      </w:tr>
      <w:tr>
        <w:trPr>
          <w:cantSplit/>
        </w:trPr>
        <w:tc>
          <w:tcPr>
            <w:tcW w:type="dxa" w:w="21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Longitud máxima aceptada</w:t>
            </w:r>
          </w:p>
        </w:tc>
        <w:tc>
          <w:tcPr>
            <w:tcW w:type="dxa" w:w="41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Correo 120 y contraseña 128 caracteres</w:t>
            </w:r>
          </w:p>
        </w:tc>
        <w:tc>
          <w:tcPr>
            <w:tcW w:type="dxa" w:w="29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routes/auth.py (login)</w:t>
            </w:r>
          </w:p>
        </w:tc>
      </w:tr>
      <w:tr>
        <w:trPr>
          <w:cantSplit/>
        </w:trPr>
        <w:tc>
          <w:tcPr>
            <w:tcW w:type="dxa" w:w="21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Bloqueo de cuenta</w:t>
            </w:r>
          </w:p>
        </w:tc>
        <w:tc>
          <w:tcPr>
            <w:tcW w:type="dxa" w:w="41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5 intentos fallidos, bloqueo de 15 minutos (HTTP 423)</w:t>
            </w:r>
          </w:p>
        </w:tc>
        <w:tc>
          <w:tcPr>
            <w:tcW w:type="dxa" w:w="29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config.py: MAX_LOGIN_ATTEMPTS, LOCKOUT_MINUTES</w:t>
            </w:r>
          </w:p>
        </w:tc>
      </w:tr>
      <w:tr>
        <w:trPr>
          <w:cantSplit/>
        </w:trPr>
        <w:tc>
          <w:tcPr>
            <w:tcW w:type="dxa" w:w="21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Token de acceso</w:t>
            </w:r>
          </w:p>
        </w:tc>
        <w:tc>
          <w:tcPr>
            <w:tcW w:type="dxa" w:w="41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JWT HS256, 15 minutos, claims exp, sub y rol obligatorios</w:t>
            </w:r>
          </w:p>
        </w:tc>
        <w:tc>
          <w:tcPr>
            <w:tcW w:type="dxa" w:w="29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config.py: ACCESS_TOKEN_MINUTES</w:t>
            </w:r>
          </w:p>
        </w:tc>
      </w:tr>
      <w:tr>
        <w:trPr>
          <w:cantSplit/>
        </w:trPr>
        <w:tc>
          <w:tcPr>
            <w:tcW w:type="dxa" w:w="21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Token de renovación</w:t>
            </w:r>
          </w:p>
        </w:tc>
        <w:tc>
          <w:tcPr>
            <w:tcW w:type="dxa" w:w="41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48 bytes aleatorios (384 bits), 7 días, hash SHA-256 en la base</w:t>
            </w:r>
          </w:p>
        </w:tc>
        <w:tc>
          <w:tcPr>
            <w:tcW w:type="dxa" w:w="29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config.py: REFRESH_TOKEN_DAYS</w:t>
            </w:r>
          </w:p>
        </w:tc>
      </w:tr>
      <w:tr>
        <w:trPr>
          <w:cantSplit/>
        </w:trPr>
        <w:tc>
          <w:tcPr>
            <w:tcW w:type="dxa" w:w="21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Limitación de tasa</w:t>
            </w:r>
          </w:p>
        </w:tc>
        <w:tc>
          <w:tcPr>
            <w:tcW w:type="dxa" w:w="41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Login 10/min; refresh 30/min; global 300/min por IP</w:t>
            </w:r>
          </w:p>
        </w:tc>
        <w:tc>
          <w:tcPr>
            <w:tcW w:type="dxa" w:w="29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extensions.py y routes/auth.py</w:t>
            </w:r>
          </w:p>
        </w:tc>
      </w:tr>
      <w:tr>
        <w:trPr>
          <w:cantSplit/>
        </w:trPr>
        <w:tc>
          <w:tcPr>
            <w:tcW w:type="dxa" w:w="21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Respuesta de error</w:t>
            </w:r>
          </w:p>
        </w:tc>
        <w:tc>
          <w:tcPr>
            <w:tcW w:type="dxa" w:w="41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Mensaje único «Credenciales inválidas» (401) para usuario inexistente o clave errónea</w:t>
            </w:r>
          </w:p>
        </w:tc>
        <w:tc>
          <w:tcPr>
            <w:tcW w:type="dxa" w:w="29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routes/auth.py, auth_service.py</w:t>
            </w:r>
          </w:p>
        </w:tc>
      </w:tr>
    </w:tbl>
    <w:p>
      <w:pPr>
        <w:spacing w:after="200" w:before="60"/>
        <w:jc w:val="center"/>
      </w:pPr>
      <w:r>
        <w:rPr>
          <w:rFonts w:ascii="Arial" w:cs="Arial" w:eastAsia="Arial" w:hAnsi="Arial"/>
          <w:color w:val="6B5B4B"/>
          <w:sz w:val="18"/>
          <w:szCs w:val="18"/>
        </w:rPr>
        <w:t xml:space="preserve">Fuente: Elaboración propia a partir de backend/app/config.py, security.py, extensions.py y routes/auth.py.</w:t>
      </w:r>
    </w:p>
    <w:p>
      <w:pPr>
        <w:spacing w:after="120" w:before="0" w:line="300"/>
        <w:jc w:val="both"/>
      </w:pPr>
      <w:r>
        <w:rPr>
          <w:rFonts w:ascii="Arial" w:cs="Arial" w:eastAsia="Arial" w:hAnsi="Arial"/>
          <w:sz w:val="22"/>
          <w:szCs w:val="22"/>
        </w:rPr>
        <w:t xml:space="preserve">Costo de bcrypt.</w:t>
      </w:r>
      <w:r>
        <w:rPr>
          <w:rFonts w:ascii="Arial" w:cs="Arial" w:eastAsia="Arial" w:hAnsi="Arial"/>
          <w:sz w:val="22"/>
          <w:szCs w:val="22"/>
        </w:rPr>
        <w:t xml:space="preserve"> En el equipo de desarrollo, una medición puntual con bcrypt 5.0.0 dio unos 265 ms por hash con cost 12, frente a 1 ms con cost 4. Ese costo (aceptable para un inicio de sesión) es el que encarece un ataque de fuerza bruta contra una base filtrada. La base local de pruebas contiene hashes </w:t>
      </w:r>
      <w:r>
        <w:rPr>
          <w:rFonts w:ascii="Consolas" w:cs="Consolas" w:eastAsia="Consolas" w:hAnsi="Consolas"/>
          <w:shd w:fill="F1ECE2" w:val="clear"/>
        </w:rPr>
        <w:t xml:space="preserve">$2b$04$</w:t>
      </w:r>
      <w:r>
        <w:rPr>
          <w:rFonts w:ascii="Arial" w:cs="Arial" w:eastAsia="Arial" w:hAnsi="Arial"/>
          <w:sz w:val="22"/>
          <w:szCs w:val="22"/>
        </w:rPr>
        <w:t xml:space="preserve"> porque las pruebas pytest vuelven a sembrar los datos con </w:t>
      </w:r>
      <w:r>
        <w:rPr>
          <w:rFonts w:ascii="Consolas" w:cs="Consolas" w:eastAsia="Consolas" w:hAnsi="Consolas"/>
          <w:shd w:fill="F1ECE2" w:val="clear"/>
        </w:rPr>
        <w:t xml:space="preserve">BCRYPT_ROUNDS=4</w:t>
      </w:r>
      <w:r>
        <w:rPr>
          <w:rFonts w:ascii="Arial" w:cs="Arial" w:eastAsia="Arial" w:hAnsi="Arial"/>
          <w:sz w:val="22"/>
          <w:szCs w:val="22"/>
        </w:rPr>
        <w:t xml:space="preserve"> para ejecutarse rápido; en el despliegue rige el valor por defecto de 12.</w:t>
      </w:r>
    </w:p>
    <w:p>
      <w:pPr>
        <w:spacing w:after="120" w:before="0" w:line="300"/>
        <w:jc w:val="both"/>
      </w:pPr>
      <w:r>
        <w:rPr>
          <w:rFonts w:ascii="Arial" w:cs="Arial" w:eastAsia="Arial" w:hAnsi="Arial"/>
          <w:sz w:val="22"/>
          <w:szCs w:val="22"/>
        </w:rPr>
        <w:t xml:space="preserve">Bloqueo y su contrapartida.</w:t>
      </w:r>
      <w:r>
        <w:rPr>
          <w:rFonts w:ascii="Arial" w:cs="Arial" w:eastAsia="Arial" w:hAnsi="Arial"/>
          <w:sz w:val="22"/>
          <w:szCs w:val="22"/>
        </w:rPr>
        <w:t xml:space="preserve"> El bloqueo por cuenta frena la fuerza bruta contra un usuario concreto, pero permitiría a un atacante bloquear cuentas ajenas a propósito. Se acepta ese riesgo porque el bloqueo es corto (15 minutos), existe limitación de tasa por IP y todo intento queda auditado; la mejora prevista es el segundo factor (C10).</w:t>
      </w:r>
    </w:p>
    <w:p>
      <w:pPr>
        <w:pStyle w:val="Heading3"/>
        <w:keepNext/>
        <w:spacing w:after="100" w:before="200"/>
      </w:pPr>
      <w:r>
        <w:rPr>
          <w:rFonts w:ascii="Arial" w:cs="Arial" w:eastAsia="Arial" w:hAnsi="Arial"/>
          <w:b/>
          <w:bCs/>
          <w:color w:val="4A2C1F"/>
          <w:sz w:val="23"/>
          <w:szCs w:val="23"/>
        </w:rPr>
        <w:t xml:space="preserve">Autorización por roles (RBAC)</w:t>
      </w:r>
    </w:p>
    <w:p>
      <w:pPr>
        <w:spacing w:after="120" w:before="0" w:line="300"/>
        <w:jc w:val="both"/>
      </w:pPr>
      <w:r>
        <w:rPr>
          <w:rFonts w:ascii="Arial" w:cs="Arial" w:eastAsia="Arial" w:hAnsi="Arial"/>
          <w:sz w:val="22"/>
          <w:szCs w:val="22"/>
        </w:rPr>
        <w:t xml:space="preserve">El sistema define cuatro roles (Administrador, Jefe de Producción, Almacenero y Gerente) y ocho permisos con formato </w:t>
      </w:r>
      <w:r>
        <w:rPr>
          <w:rFonts w:ascii="Consolas" w:cs="Consolas" w:eastAsia="Consolas" w:hAnsi="Consolas"/>
          <w:shd w:fill="F1ECE2" w:val="clear"/>
        </w:rPr>
        <w:t xml:space="preserve">recurso:acción</w:t>
      </w:r>
      <w:r>
        <w:rPr>
          <w:rFonts w:ascii="Arial" w:cs="Arial" w:eastAsia="Arial" w:hAnsi="Arial"/>
          <w:sz w:val="22"/>
          <w:szCs w:val="22"/>
        </w:rPr>
        <w:t xml:space="preserve">. La tabla </w:t>
      </w:r>
      <w:r>
        <w:rPr>
          <w:rFonts w:ascii="Consolas" w:cs="Consolas" w:eastAsia="Consolas" w:hAnsi="Consolas"/>
          <w:shd w:fill="F1ECE2" w:val="clear"/>
        </w:rPr>
        <w:t xml:space="preserve">PERMISOS</w:t>
      </w:r>
      <w:r>
        <w:rPr>
          <w:rFonts w:ascii="Arial" w:cs="Arial" w:eastAsia="Arial" w:hAnsi="Arial"/>
          <w:sz w:val="22"/>
          <w:szCs w:val="22"/>
        </w:rPr>
        <w:t xml:space="preserve"> de </w:t>
      </w:r>
      <w:r>
        <w:rPr>
          <w:rFonts w:ascii="Consolas" w:cs="Consolas" w:eastAsia="Consolas" w:hAnsi="Consolas"/>
          <w:shd w:fill="F1ECE2" w:val="clear"/>
        </w:rPr>
        <w:t xml:space="preserve">security.py</w:t>
      </w:r>
      <w:r>
        <w:rPr>
          <w:rFonts w:ascii="Arial" w:cs="Arial" w:eastAsia="Arial" w:hAnsi="Arial"/>
          <w:sz w:val="22"/>
          <w:szCs w:val="22"/>
        </w:rPr>
        <w:t xml:space="preserve"> es la </w:t>
      </w:r>
      <w:r>
        <w:rPr>
          <w:rFonts w:ascii="Arial" w:cs="Arial" w:eastAsia="Arial" w:hAnsi="Arial"/>
          <w:sz w:val="22"/>
          <w:szCs w:val="22"/>
        </w:rPr>
        <w:t xml:space="preserve">única fuente de verdad</w:t>
      </w:r>
      <w:r>
        <w:rPr>
          <w:rFonts w:ascii="Arial" w:cs="Arial" w:eastAsia="Arial" w:hAnsi="Arial"/>
          <w:sz w:val="22"/>
          <w:szCs w:val="22"/>
        </w:rPr>
        <w:t xml:space="preserve">: el decorador </w:t>
      </w:r>
      <w:r>
        <w:rPr>
          <w:rFonts w:ascii="Consolas" w:cs="Consolas" w:eastAsia="Consolas" w:hAnsi="Consolas"/>
          <w:shd w:fill="F1ECE2" w:val="clear"/>
        </w:rPr>
        <w:t xml:space="preserve">login_required("permiso")</w:t>
      </w:r>
      <w:r>
        <w:rPr>
          <w:rFonts w:ascii="Arial" w:cs="Arial" w:eastAsia="Arial" w:hAnsi="Arial"/>
          <w:sz w:val="22"/>
          <w:szCs w:val="22"/>
        </w:rPr>
        <w:t xml:space="preserve"> consulta esa tabla en cada petición, y el endpoint de login devuelve a la SPA la lista de permisos del rol para construir el menú. La </w:t>
      </w:r>
      <w:r>
        <w:rPr>
          <w:rFonts w:ascii="Arial" w:cs="Arial" w:eastAsia="Arial" w:hAnsi="Arial"/>
          <w:sz w:val="22"/>
          <w:szCs w:val="22"/>
        </w:rPr>
        <w:t xml:space="preserve">Tabla 113</w:t>
      </w:r>
      <w:r>
        <w:rPr>
          <w:rFonts w:ascii="Arial" w:cs="Arial" w:eastAsia="Arial" w:hAnsi="Arial"/>
          <w:sz w:val="22"/>
          <w:szCs w:val="22"/>
        </w:rPr>
        <w:t xml:space="preserve"> reproduce la tabla real.</w:t>
      </w:r>
    </w:p>
    <w:p>
      <w:pPr>
        <w:keepNext/>
        <w:spacing w:after="60" w:before="160"/>
      </w:pPr>
      <w:r>
        <w:rPr>
          <w:rFonts w:ascii="Arial" w:cs="Arial" w:eastAsia="Arial" w:hAnsi="Arial"/>
          <w:b/>
          <w:bCs/>
          <w:color w:val="4A2C1F"/>
          <w:sz w:val="20"/>
          <w:szCs w:val="20"/>
        </w:rPr>
        <w:t xml:space="preserve">Código 43. </w:t>
      </w:r>
      <w:r>
        <w:rPr>
          <w:rFonts w:ascii="Arial" w:cs="Arial" w:eastAsia="Arial" w:hAnsi="Arial"/>
          <w:color w:val="4A2C1F"/>
          <w:sz w:val="20"/>
          <w:szCs w:val="20"/>
        </w:rPr>
        <w:t xml:space="preserve">Tabla de permisos por rol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PERMISOS =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"dashboard:ver": {"Administrador", "Jefe de Producción", "Almacenero", "Gerente"},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"inventario:ver": {"Administrador", "Jefe de Producción", "Almacenero"},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"inventario:escribir": {"Administrador", "Almacenero"},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"produccion:ver": {"Administrador", "Jefe de Producción", "Almacenero", "Gerente"},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"produccion:escribir": {"Administrador", "Jefe de Producción"},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"analitica:ver": {"Administrador", "Jefe de Producción", "Gerente"},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"usuarios:gestionar": {"Administrador"},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"auditoria:ver": {"Administrador"},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w:t>
      </w:r>
    </w:p>
    <w:p>
      <w:pPr>
        <w:spacing w:after="160"/>
      </w:pPr>
    </w:p>
    <w:p>
      <w:pPr>
        <w:spacing w:after="160" w:before="0" w:line="300"/>
        <w:jc w:val="center"/>
      </w:pPr>
      <w:r>
        <w:rPr>
          <w:rFonts w:ascii="Arial" w:cs="Arial" w:eastAsia="Arial" w:hAnsi="Arial"/>
          <w:color w:val="6B5B4B"/>
          <w:sz w:val="18"/>
          <w:szCs w:val="18"/>
        </w:rPr>
        <w:t xml:space="preserve">Fuente: backend/app/security.py, constante PERMISOS.</w:t>
      </w:r>
    </w:p>
    <w:p>
      <w:pPr>
        <w:keepNext/>
        <w:keepLines/>
        <w:spacing w:after="80" w:before="160"/>
        <w:jc w:val="center"/>
      </w:pPr>
      <w:r>
        <w:rPr>
          <w:rFonts w:ascii="Arial" w:cs="Arial" w:eastAsia="Arial" w:hAnsi="Arial"/>
          <w:b/>
          <w:bCs/>
          <w:color w:val="4A2C1F"/>
          <w:sz w:val="20"/>
          <w:szCs w:val="20"/>
        </w:rPr>
        <w:t xml:space="preserve">Tabla 113. </w:t>
      </w:r>
      <w:r>
        <w:rPr>
          <w:rFonts w:ascii="Arial" w:cs="Arial" w:eastAsia="Arial" w:hAnsi="Arial"/>
          <w:color w:val="4A2C1F"/>
          <w:sz w:val="20"/>
          <w:szCs w:val="20"/>
        </w:rPr>
        <w:t xml:space="preserve">Matriz rol × permiso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716"/>
        <w:gridCol w:w="1672"/>
        <w:gridCol w:w="1880"/>
        <w:gridCol w:w="1567"/>
        <w:gridCol w:w="1463"/>
      </w:tblGrid>
      <w:tr>
        <w:trPr>
          <w:cantSplit/>
          <w:tblHeader/>
        </w:trPr>
        <w:tc>
          <w:tcPr>
            <w:tcW w:type="dxa" w:w="271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Permiso</w:t>
            </w:r>
          </w:p>
        </w:tc>
        <w:tc>
          <w:tcPr>
            <w:tcW w:type="dxa" w:w="167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Administrador</w:t>
            </w:r>
          </w:p>
        </w:tc>
        <w:tc>
          <w:tcPr>
            <w:tcW w:type="dxa" w:w="188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Jefe de Producción</w:t>
            </w:r>
          </w:p>
        </w:tc>
        <w:tc>
          <w:tcPr>
            <w:tcW w:type="dxa" w:w="156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Almacenero</w:t>
            </w:r>
          </w:p>
        </w:tc>
        <w:tc>
          <w:tcPr>
            <w:tcW w:type="dxa" w:w="146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Gerente</w:t>
            </w:r>
          </w:p>
        </w:tc>
      </w:tr>
      <w:tr>
        <w:trPr>
          <w:cantSplit/>
        </w:trPr>
        <w:tc>
          <w:tcPr>
            <w:tcW w:type="dxa" w:w="27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dashboard:ver</w:t>
            </w:r>
          </w:p>
        </w:tc>
        <w:tc>
          <w:tcPr>
            <w:tcW w:type="dxa" w:w="167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Sí</w:t>
            </w:r>
          </w:p>
        </w:tc>
        <w:tc>
          <w:tcPr>
            <w:tcW w:type="dxa" w:w="188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Sí</w:t>
            </w:r>
          </w:p>
        </w:tc>
        <w:tc>
          <w:tcPr>
            <w:tcW w:type="dxa" w:w="15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Sí</w:t>
            </w:r>
          </w:p>
        </w:tc>
        <w:tc>
          <w:tcPr>
            <w:tcW w:type="dxa" w:w="14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Sí</w:t>
            </w:r>
          </w:p>
        </w:tc>
      </w:tr>
      <w:tr>
        <w:trPr>
          <w:cantSplit/>
        </w:trPr>
        <w:tc>
          <w:tcPr>
            <w:tcW w:type="dxa" w:w="27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inventario:ver</w:t>
            </w:r>
          </w:p>
        </w:tc>
        <w:tc>
          <w:tcPr>
            <w:tcW w:type="dxa" w:w="167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Sí</w:t>
            </w:r>
          </w:p>
        </w:tc>
        <w:tc>
          <w:tcPr>
            <w:tcW w:type="dxa" w:w="188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Sí</w:t>
            </w:r>
          </w:p>
        </w:tc>
        <w:tc>
          <w:tcPr>
            <w:tcW w:type="dxa" w:w="15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Sí</w:t>
            </w:r>
          </w:p>
        </w:tc>
        <w:tc>
          <w:tcPr>
            <w:tcW w:type="dxa" w:w="14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w:t>
            </w:r>
          </w:p>
        </w:tc>
      </w:tr>
      <w:tr>
        <w:trPr>
          <w:cantSplit/>
        </w:trPr>
        <w:tc>
          <w:tcPr>
            <w:tcW w:type="dxa" w:w="27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inventario:escribir</w:t>
            </w:r>
          </w:p>
        </w:tc>
        <w:tc>
          <w:tcPr>
            <w:tcW w:type="dxa" w:w="167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Sí</w:t>
            </w:r>
          </w:p>
        </w:tc>
        <w:tc>
          <w:tcPr>
            <w:tcW w:type="dxa" w:w="188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w:t>
            </w:r>
          </w:p>
        </w:tc>
        <w:tc>
          <w:tcPr>
            <w:tcW w:type="dxa" w:w="15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Sí</w:t>
            </w:r>
          </w:p>
        </w:tc>
        <w:tc>
          <w:tcPr>
            <w:tcW w:type="dxa" w:w="14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w:t>
            </w:r>
          </w:p>
        </w:tc>
      </w:tr>
      <w:tr>
        <w:trPr>
          <w:cantSplit/>
        </w:trPr>
        <w:tc>
          <w:tcPr>
            <w:tcW w:type="dxa" w:w="27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produccion:ver</w:t>
            </w:r>
          </w:p>
        </w:tc>
        <w:tc>
          <w:tcPr>
            <w:tcW w:type="dxa" w:w="167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Sí</w:t>
            </w:r>
          </w:p>
        </w:tc>
        <w:tc>
          <w:tcPr>
            <w:tcW w:type="dxa" w:w="188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Sí</w:t>
            </w:r>
          </w:p>
        </w:tc>
        <w:tc>
          <w:tcPr>
            <w:tcW w:type="dxa" w:w="15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Sí</w:t>
            </w:r>
          </w:p>
        </w:tc>
        <w:tc>
          <w:tcPr>
            <w:tcW w:type="dxa" w:w="14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Sí</w:t>
            </w:r>
          </w:p>
        </w:tc>
      </w:tr>
      <w:tr>
        <w:trPr>
          <w:cantSplit/>
        </w:trPr>
        <w:tc>
          <w:tcPr>
            <w:tcW w:type="dxa" w:w="27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produccion:escribir</w:t>
            </w:r>
          </w:p>
        </w:tc>
        <w:tc>
          <w:tcPr>
            <w:tcW w:type="dxa" w:w="167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Sí</w:t>
            </w:r>
          </w:p>
        </w:tc>
        <w:tc>
          <w:tcPr>
            <w:tcW w:type="dxa" w:w="188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Sí</w:t>
            </w:r>
          </w:p>
        </w:tc>
        <w:tc>
          <w:tcPr>
            <w:tcW w:type="dxa" w:w="15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w:t>
            </w:r>
          </w:p>
        </w:tc>
        <w:tc>
          <w:tcPr>
            <w:tcW w:type="dxa" w:w="14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w:t>
            </w:r>
          </w:p>
        </w:tc>
      </w:tr>
      <w:tr>
        <w:trPr>
          <w:cantSplit/>
        </w:trPr>
        <w:tc>
          <w:tcPr>
            <w:tcW w:type="dxa" w:w="27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analitica:ver</w:t>
            </w:r>
          </w:p>
        </w:tc>
        <w:tc>
          <w:tcPr>
            <w:tcW w:type="dxa" w:w="167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Sí</w:t>
            </w:r>
          </w:p>
        </w:tc>
        <w:tc>
          <w:tcPr>
            <w:tcW w:type="dxa" w:w="188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Sí</w:t>
            </w:r>
          </w:p>
        </w:tc>
        <w:tc>
          <w:tcPr>
            <w:tcW w:type="dxa" w:w="15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w:t>
            </w:r>
          </w:p>
        </w:tc>
        <w:tc>
          <w:tcPr>
            <w:tcW w:type="dxa" w:w="14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Sí</w:t>
            </w:r>
          </w:p>
        </w:tc>
      </w:tr>
      <w:tr>
        <w:trPr>
          <w:cantSplit/>
        </w:trPr>
        <w:tc>
          <w:tcPr>
            <w:tcW w:type="dxa" w:w="27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usuarios:gestionar</w:t>
            </w:r>
          </w:p>
        </w:tc>
        <w:tc>
          <w:tcPr>
            <w:tcW w:type="dxa" w:w="167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Sí</w:t>
            </w:r>
          </w:p>
        </w:tc>
        <w:tc>
          <w:tcPr>
            <w:tcW w:type="dxa" w:w="188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w:t>
            </w:r>
          </w:p>
        </w:tc>
        <w:tc>
          <w:tcPr>
            <w:tcW w:type="dxa" w:w="15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w:t>
            </w:r>
          </w:p>
        </w:tc>
        <w:tc>
          <w:tcPr>
            <w:tcW w:type="dxa" w:w="14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w:t>
            </w:r>
          </w:p>
        </w:tc>
      </w:tr>
      <w:tr>
        <w:trPr>
          <w:cantSplit/>
        </w:trPr>
        <w:tc>
          <w:tcPr>
            <w:tcW w:type="dxa" w:w="27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9"/>
                <w:szCs w:val="19"/>
              </w:rPr>
              <w:t xml:space="preserve">auditoria:ver</w:t>
            </w:r>
          </w:p>
        </w:tc>
        <w:tc>
          <w:tcPr>
            <w:tcW w:type="dxa" w:w="167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Sí</w:t>
            </w:r>
          </w:p>
        </w:tc>
        <w:tc>
          <w:tcPr>
            <w:tcW w:type="dxa" w:w="188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w:t>
            </w:r>
          </w:p>
        </w:tc>
        <w:tc>
          <w:tcPr>
            <w:tcW w:type="dxa" w:w="15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w:t>
            </w:r>
          </w:p>
        </w:tc>
        <w:tc>
          <w:tcPr>
            <w:tcW w:type="dxa" w:w="14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9"/>
                <w:szCs w:val="19"/>
              </w:rPr>
              <w:t xml:space="preserve">—</w:t>
            </w:r>
          </w:p>
        </w:tc>
      </w:tr>
    </w:tbl>
    <w:p>
      <w:pPr>
        <w:spacing w:after="200" w:before="60"/>
        <w:jc w:val="center"/>
      </w:pPr>
      <w:r>
        <w:rPr>
          <w:rFonts w:ascii="Arial" w:cs="Arial" w:eastAsia="Arial" w:hAnsi="Arial"/>
          <w:color w:val="6B5B4B"/>
          <w:sz w:val="18"/>
          <w:szCs w:val="18"/>
        </w:rPr>
        <w:t xml:space="preserve">Fuente: Elaboración propia a partir de la constante PERMISOS de backend/app/security.py.</w:t>
      </w:r>
    </w:p>
    <w:p>
      <w:pPr>
        <w:spacing w:after="120" w:before="0" w:line="300"/>
        <w:jc w:val="both"/>
      </w:pPr>
      <w:r>
        <w:rPr>
          <w:rFonts w:ascii="Arial" w:cs="Arial" w:eastAsia="Arial" w:hAnsi="Arial"/>
          <w:sz w:val="22"/>
          <w:szCs w:val="22"/>
        </w:rPr>
        <w:t xml:space="preserve">Cada endpoint protegido declara el permiso que exige. La </w:t>
      </w:r>
      <w:r>
        <w:rPr>
          <w:rFonts w:ascii="Arial" w:cs="Arial" w:eastAsia="Arial" w:hAnsi="Arial"/>
          <w:sz w:val="22"/>
          <w:szCs w:val="22"/>
        </w:rPr>
        <w:t xml:space="preserve">Tabla 114</w:t>
      </w:r>
      <w:r>
        <w:rPr>
          <w:rFonts w:ascii="Arial" w:cs="Arial" w:eastAsia="Arial" w:hAnsi="Arial"/>
          <w:sz w:val="22"/>
          <w:szCs w:val="22"/>
        </w:rPr>
        <w:t xml:space="preserve"> cruza los endpoints reales con los roles; un «—» significa que la API responde 403 y registra el evento </w:t>
      </w:r>
      <w:r>
        <w:rPr>
          <w:rFonts w:ascii="Consolas" w:cs="Consolas" w:eastAsia="Consolas" w:hAnsi="Consolas"/>
          <w:shd w:fill="F1ECE2" w:val="clear"/>
        </w:rPr>
        <w:t xml:space="preserve">ACCESO_DENEGADO</w:t>
      </w:r>
      <w:r>
        <w:rPr>
          <w:rFonts w:ascii="Arial" w:cs="Arial" w:eastAsia="Arial" w:hAnsi="Arial"/>
          <w:sz w:val="22"/>
          <w:szCs w:val="22"/>
        </w:rPr>
        <w:t xml:space="preserve">, y un acceso sin token responde 401.</w:t>
      </w:r>
    </w:p>
    <w:p>
      <w:pPr>
        <w:keepNext/>
        <w:keepLines/>
        <w:spacing w:after="80" w:before="160"/>
        <w:jc w:val="center"/>
      </w:pPr>
      <w:r>
        <w:rPr>
          <w:rFonts w:ascii="Arial" w:cs="Arial" w:eastAsia="Arial" w:hAnsi="Arial"/>
          <w:b/>
          <w:bCs/>
          <w:color w:val="4A2C1F"/>
          <w:sz w:val="20"/>
          <w:szCs w:val="20"/>
        </w:rPr>
        <w:t xml:space="preserve">Tabla 114. </w:t>
      </w:r>
      <w:r>
        <w:rPr>
          <w:rFonts w:ascii="Arial" w:cs="Arial" w:eastAsia="Arial" w:hAnsi="Arial"/>
          <w:color w:val="4A2C1F"/>
          <w:sz w:val="20"/>
          <w:szCs w:val="20"/>
        </w:rPr>
        <w:t xml:space="preserve">Matriz endpoint × rol (comportamiento real de la API)</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4154"/>
        <w:gridCol w:w="2374"/>
        <w:gridCol w:w="692"/>
        <w:gridCol w:w="692"/>
        <w:gridCol w:w="692"/>
        <w:gridCol w:w="694"/>
      </w:tblGrid>
      <w:tr>
        <w:trPr>
          <w:cantSplit/>
          <w:tblHeader/>
        </w:trPr>
        <w:tc>
          <w:tcPr>
            <w:tcW w:type="dxa" w:w="415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Endpoint</w:t>
            </w:r>
          </w:p>
        </w:tc>
        <w:tc>
          <w:tcPr>
            <w:tcW w:type="dxa" w:w="237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Permiso requerido</w:t>
            </w:r>
          </w:p>
        </w:tc>
        <w:tc>
          <w:tcPr>
            <w:tcW w:type="dxa" w:w="69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Adm.</w:t>
            </w:r>
          </w:p>
        </w:tc>
        <w:tc>
          <w:tcPr>
            <w:tcW w:type="dxa" w:w="69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Jefe</w:t>
            </w:r>
          </w:p>
        </w:tc>
        <w:tc>
          <w:tcPr>
            <w:tcW w:type="dxa" w:w="69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Alm.</w:t>
            </w:r>
          </w:p>
        </w:tc>
        <w:tc>
          <w:tcPr>
            <w:tcW w:type="dxa" w:w="69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Ger.</w:t>
            </w:r>
          </w:p>
        </w:tc>
      </w:tr>
      <w:tr>
        <w:trPr>
          <w:cantSplit/>
        </w:trPr>
        <w:tc>
          <w:tcPr>
            <w:tcW w:type="dxa" w:w="41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POST /api/auth/login</w:t>
            </w:r>
          </w:p>
        </w:tc>
        <w:tc>
          <w:tcPr>
            <w:tcW w:type="dxa" w:w="23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Público (10/min)</w:t>
            </w:r>
          </w:p>
        </w:tc>
        <w:tc>
          <w:tcPr>
            <w:tcW w:type="dxa" w:w="6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r>
      <w:tr>
        <w:trPr>
          <w:cantSplit/>
        </w:trPr>
        <w:tc>
          <w:tcPr>
            <w:tcW w:type="dxa" w:w="41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POST /api/auth/refresh</w:t>
            </w:r>
          </w:p>
        </w:tc>
        <w:tc>
          <w:tcPr>
            <w:tcW w:type="dxa" w:w="23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Cookie + cabecera anti-CSRF (30/min)</w:t>
            </w:r>
          </w:p>
        </w:tc>
        <w:tc>
          <w:tcPr>
            <w:tcW w:type="dxa" w:w="6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r>
      <w:tr>
        <w:trPr>
          <w:cantSplit/>
        </w:trPr>
        <w:tc>
          <w:tcPr>
            <w:tcW w:type="dxa" w:w="41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POST /api/auth/logout</w:t>
            </w:r>
          </w:p>
        </w:tc>
        <w:tc>
          <w:tcPr>
            <w:tcW w:type="dxa" w:w="23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Token válido</w:t>
            </w:r>
          </w:p>
        </w:tc>
        <w:tc>
          <w:tcPr>
            <w:tcW w:type="dxa" w:w="6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r>
      <w:tr>
        <w:trPr>
          <w:cantSplit/>
        </w:trPr>
        <w:tc>
          <w:tcPr>
            <w:tcW w:type="dxa" w:w="41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GET /api/health</w:t>
            </w:r>
          </w:p>
        </w:tc>
        <w:tc>
          <w:tcPr>
            <w:tcW w:type="dxa" w:w="23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Público (healthcheck)</w:t>
            </w:r>
          </w:p>
        </w:tc>
        <w:tc>
          <w:tcPr>
            <w:tcW w:type="dxa" w:w="6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r>
      <w:tr>
        <w:trPr>
          <w:cantSplit/>
        </w:trPr>
        <w:tc>
          <w:tcPr>
            <w:tcW w:type="dxa" w:w="41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GET /api/inventario; GET /api/inventario/{id}/movimientos</w:t>
            </w:r>
          </w:p>
        </w:tc>
        <w:tc>
          <w:tcPr>
            <w:tcW w:type="dxa" w:w="23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inventario:ver</w:t>
            </w:r>
          </w:p>
        </w:tc>
        <w:tc>
          <w:tcPr>
            <w:tcW w:type="dxa" w:w="6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r>
      <w:tr>
        <w:trPr>
          <w:cantSplit/>
        </w:trPr>
        <w:tc>
          <w:tcPr>
            <w:tcW w:type="dxa" w:w="41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POST /api/inventario/{id}/movimientos</w:t>
            </w:r>
          </w:p>
        </w:tc>
        <w:tc>
          <w:tcPr>
            <w:tcW w:type="dxa" w:w="23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inventario:escribir</w:t>
            </w:r>
          </w:p>
        </w:tc>
        <w:tc>
          <w:tcPr>
            <w:tcW w:type="dxa" w:w="6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c>
          <w:tcPr>
            <w:tcW w:type="dxa" w:w="6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r>
      <w:tr>
        <w:trPr>
          <w:cantSplit/>
        </w:trPr>
        <w:tc>
          <w:tcPr>
            <w:tcW w:type="dxa" w:w="41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GET /api/productos; /api/productos/{id}/bom; /api/produccion</w:t>
            </w:r>
          </w:p>
        </w:tc>
        <w:tc>
          <w:tcPr>
            <w:tcW w:type="dxa" w:w="23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produccion:ver</w:t>
            </w:r>
          </w:p>
        </w:tc>
        <w:tc>
          <w:tcPr>
            <w:tcW w:type="dxa" w:w="6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r>
      <w:tr>
        <w:trPr>
          <w:cantSplit/>
        </w:trPr>
        <w:tc>
          <w:tcPr>
            <w:tcW w:type="dxa" w:w="41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POST /api/produccion; PATCH /api/produccion/{id}/estado</w:t>
            </w:r>
          </w:p>
        </w:tc>
        <w:tc>
          <w:tcPr>
            <w:tcW w:type="dxa" w:w="23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produccion:escribir</w:t>
            </w:r>
          </w:p>
        </w:tc>
        <w:tc>
          <w:tcPr>
            <w:tcW w:type="dxa" w:w="6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c>
          <w:tcPr>
            <w:tcW w:type="dxa" w:w="69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r>
      <w:tr>
        <w:trPr>
          <w:cantSplit/>
        </w:trPr>
        <w:tc>
          <w:tcPr>
            <w:tcW w:type="dxa" w:w="41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GET /api/alertas; GET /api/kpis</w:t>
            </w:r>
          </w:p>
        </w:tc>
        <w:tc>
          <w:tcPr>
            <w:tcW w:type="dxa" w:w="23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dashboard:ver</w:t>
            </w:r>
          </w:p>
        </w:tc>
        <w:tc>
          <w:tcPr>
            <w:tcW w:type="dxa" w:w="6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r>
      <w:tr>
        <w:trPr>
          <w:cantSplit/>
        </w:trPr>
        <w:tc>
          <w:tcPr>
            <w:tcW w:type="dxa" w:w="41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GET /api/forecast</w:t>
            </w:r>
          </w:p>
        </w:tc>
        <w:tc>
          <w:tcPr>
            <w:tcW w:type="dxa" w:w="23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analitica:ver</w:t>
            </w:r>
          </w:p>
        </w:tc>
        <w:tc>
          <w:tcPr>
            <w:tcW w:type="dxa" w:w="6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c>
          <w:tcPr>
            <w:tcW w:type="dxa" w:w="69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r>
      <w:tr>
        <w:trPr>
          <w:cantSplit/>
        </w:trPr>
        <w:tc>
          <w:tcPr>
            <w:tcW w:type="dxa" w:w="41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GET y POST /api/auth/usuarios; PATCH /api/auth/usuarios/{id}</w:t>
            </w:r>
          </w:p>
        </w:tc>
        <w:tc>
          <w:tcPr>
            <w:tcW w:type="dxa" w:w="23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usuarios:gestionar</w:t>
            </w:r>
          </w:p>
        </w:tc>
        <w:tc>
          <w:tcPr>
            <w:tcW w:type="dxa" w:w="6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c>
          <w:tcPr>
            <w:tcW w:type="dxa" w:w="6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c>
          <w:tcPr>
            <w:tcW w:type="dxa" w:w="69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r>
      <w:tr>
        <w:trPr>
          <w:cantSplit/>
        </w:trPr>
        <w:tc>
          <w:tcPr>
            <w:tcW w:type="dxa" w:w="41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GET /api/auth/auditoria</w:t>
            </w:r>
          </w:p>
        </w:tc>
        <w:tc>
          <w:tcPr>
            <w:tcW w:type="dxa" w:w="23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auditoria:ver</w:t>
            </w:r>
          </w:p>
        </w:tc>
        <w:tc>
          <w:tcPr>
            <w:tcW w:type="dxa" w:w="6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Sí</w:t>
            </w:r>
          </w:p>
        </w:tc>
        <w:tc>
          <w:tcPr>
            <w:tcW w:type="dxa" w:w="6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c>
          <w:tcPr>
            <w:tcW w:type="dxa" w:w="6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c>
          <w:tcPr>
            <w:tcW w:type="dxa" w:w="69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w:t>
            </w:r>
          </w:p>
        </w:tc>
      </w:tr>
    </w:tbl>
    <w:p>
      <w:pPr>
        <w:spacing w:after="200" w:before="60"/>
        <w:jc w:val="center"/>
      </w:pPr>
      <w:r>
        <w:rPr>
          <w:rFonts w:ascii="Arial" w:cs="Arial" w:eastAsia="Arial" w:hAnsi="Arial"/>
          <w:color w:val="6B5B4B"/>
          <w:sz w:val="18"/>
          <w:szCs w:val="18"/>
        </w:rPr>
        <w:t xml:space="preserve">Fuente: Elaboración propia a partir de backend/app/routes/auth.py y negocio.py; contrastada con tests/test_seguridad.py (escalada de privilegios).</w:t>
      </w:r>
    </w:p>
    <w:p>
      <w:pPr>
        <w:spacing w:after="120" w:before="0" w:line="300"/>
        <w:jc w:val="both"/>
      </w:pPr>
      <w:r>
        <w:rPr>
          <w:rFonts w:ascii="Arial" w:cs="Arial" w:eastAsia="Arial" w:hAnsi="Arial"/>
          <w:sz w:val="22"/>
          <w:szCs w:val="22"/>
        </w:rPr>
        <w:t xml:space="preserve">La prueba </w:t>
      </w:r>
      <w:r>
        <w:rPr>
          <w:rFonts w:ascii="Consolas" w:cs="Consolas" w:eastAsia="Consolas" w:hAnsi="Consolas"/>
          <w:shd w:fill="F1ECE2" w:val="clear"/>
        </w:rPr>
        <w:t xml:space="preserve">test_escalada_de_privilegios_bloqueada_por_rol</w:t>
      </w:r>
      <w:r>
        <w:rPr>
          <w:rFonts w:ascii="Arial" w:cs="Arial" w:eastAsia="Arial" w:hAnsi="Arial"/>
          <w:sz w:val="22"/>
          <w:szCs w:val="22"/>
        </w:rPr>
        <w:t xml:space="preserve"> verifica esta matriz con peticiones reales: el Almacenero no puede listar usuarios ni crear órdenes de producción, el Jefe de Producción no puede ver la auditoría ni registrar movimientos de inventario, el Gerente no puede consultar el inventario y el Administrador sí accede a la gestión de usuarios. El script de penetración repite las dos primeras comprobaciones contra la instancia en ejecución (sección 9.4).</w:t>
      </w:r>
    </w:p>
    <w:p>
      <w:pPr>
        <w:spacing w:after="120" w:before="0" w:line="300"/>
        <w:jc w:val="both"/>
      </w:pPr>
      <w:r>
        <w:rPr>
          <w:rFonts w:ascii="Arial" w:cs="Arial" w:eastAsia="Arial" w:hAnsi="Arial"/>
          <w:sz w:val="22"/>
          <w:szCs w:val="22"/>
        </w:rPr>
        <w:t xml:space="preserve">La interfaz refleja los permisos: el menú lateral se construye con las vistas cuyo permiso figura en la sesión, por lo que cada rol ve solo lo que puede usar (</w:t>
      </w:r>
      <w:r>
        <w:rPr>
          <w:rFonts w:ascii="Arial" w:cs="Arial" w:eastAsia="Arial" w:hAnsi="Arial"/>
          <w:sz w:val="22"/>
          <w:szCs w:val="22"/>
        </w:rPr>
        <w:t xml:space="preserve">Figura 41</w:t>
      </w:r>
      <w:r>
        <w:rPr>
          <w:rFonts w:ascii="Arial" w:cs="Arial" w:eastAsia="Arial" w:hAnsi="Arial"/>
          <w:sz w:val="22"/>
          <w:szCs w:val="22"/>
        </w:rPr>
        <w:t xml:space="preserve">). Esto mejora la usabilidad, pero </w:t>
      </w:r>
      <w:r>
        <w:rPr>
          <w:rFonts w:ascii="Arial" w:cs="Arial" w:eastAsia="Arial" w:hAnsi="Arial"/>
          <w:sz w:val="22"/>
          <w:szCs w:val="22"/>
        </w:rPr>
        <w:t xml:space="preserve">no es el control de seguridad</w:t>
      </w:r>
      <w:r>
        <w:rPr>
          <w:rFonts w:ascii="Arial" w:cs="Arial" w:eastAsia="Arial" w:hAnsi="Arial"/>
          <w:sz w:val="22"/>
          <w:szCs w:val="22"/>
        </w:rPr>
        <w:t xml:space="preserve">: aunque alguien llamara a la API directamente, el servidor rechazaría la acción.</w:t>
      </w:r>
    </w:p>
    <w:p>
      <w:pPr>
        <w:keepNext/>
        <w:spacing w:after="60" w:before="120"/>
        <w:jc w:val="center"/>
      </w:pPr>
      <w:r>
        <w:drawing>
          <wp:inline distT="0" distB="0" distL="0" distR="0">
            <wp:extent cx="4953000" cy="3267075"/>
            <wp:effectExtent t="0" r="0" b="0" l="0"/>
            <wp:docPr id="1" name="Menú lateral según el rol del usuario" descr="Menú lateral según el rol del usuario" title="Menú lateral según el rol del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953000" cy="32670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41. </w:t>
      </w:r>
      <w:r>
        <w:rPr>
          <w:rFonts w:ascii="Arial" w:cs="Arial" w:eastAsia="Arial" w:hAnsi="Arial"/>
          <w:color w:val="4A2C1F"/>
          <w:sz w:val="20"/>
          <w:szCs w:val="20"/>
        </w:rPr>
        <w:t xml:space="preserve">Menú lateral según el rol del usuario</w:t>
      </w:r>
    </w:p>
    <w:p>
      <w:pPr>
        <w:spacing w:after="40"/>
        <w:ind w:left="400" w:right="400"/>
        <w:jc w:val="center"/>
      </w:pPr>
      <w:r>
        <w:rPr>
          <w:rFonts w:ascii="Arial" w:cs="Arial" w:eastAsia="Arial" w:hAnsi="Arial"/>
          <w:i/>
          <w:iCs/>
          <w:color w:val="5B4636"/>
          <w:sz w:val="19"/>
          <w:szCs w:val="19"/>
        </w:rPr>
        <w:t xml:space="preserve">El Administrador ve las seis vistas; el Almacenero, tres (Dashboard, Inventario y Producción); el Gerente, tres (Dashboard, Producción y Analítica IA). No se capturó la sesión del Jefe de Producción, cuyo menú resulta de PERMISOS: todas las vistas salvo Usuarios y Auditoría.</w:t>
      </w:r>
    </w:p>
    <w:p>
      <w:pPr>
        <w:spacing w:after="200"/>
        <w:jc w:val="center"/>
      </w:pPr>
      <w:r>
        <w:rPr>
          <w:rFonts w:ascii="Arial" w:cs="Arial" w:eastAsia="Arial" w:hAnsi="Arial"/>
          <w:color w:val="6B5B4B"/>
          <w:sz w:val="18"/>
          <w:szCs w:val="18"/>
        </w:rPr>
        <w:t xml:space="preserve">Fuente: Capturas del sistema local (evidencias/capturas/admin_Dashboard.png, almacenero_Dashboard.png y gerente_Dashboard.png), recortadas.</w:t>
      </w:r>
    </w:p>
    <w:p>
      <w:pPr>
        <w:spacing w:after="120" w:before="0" w:line="300"/>
        <w:jc w:val="both"/>
      </w:pPr>
      <w:r>
        <w:rPr>
          <w:rFonts w:ascii="Arial" w:cs="Arial" w:eastAsia="Arial" w:hAnsi="Arial"/>
          <w:sz w:val="22"/>
          <w:szCs w:val="22"/>
        </w:rPr>
        <w:t xml:space="preserve">La gestión de cuentas (HU10) es exclusiva del Administrador: puede crear usuarios (con la política de contraseñas y un teléfono opcional cifrado), activar o desactivar cuentas, pero no puede desactivarse a sí mismo. La </w:t>
      </w:r>
      <w:r>
        <w:rPr>
          <w:rFonts w:ascii="Arial" w:cs="Arial" w:eastAsia="Arial" w:hAnsi="Arial"/>
          <w:sz w:val="22"/>
          <w:szCs w:val="22"/>
        </w:rPr>
        <w:t xml:space="preserve">Figura 42</w:t>
      </w:r>
      <w:r>
        <w:rPr>
          <w:rFonts w:ascii="Arial" w:cs="Arial" w:eastAsia="Arial" w:hAnsi="Arial"/>
          <w:sz w:val="22"/>
          <w:szCs w:val="22"/>
        </w:rPr>
        <w:t xml:space="preserve"> muestra la pantalla, que solo aparece en el menú de ese rol.</w:t>
      </w:r>
    </w:p>
    <w:p>
      <w:pPr>
        <w:keepNext/>
        <w:spacing w:after="60" w:before="120"/>
        <w:jc w:val="center"/>
      </w:pPr>
      <w:r>
        <w:drawing>
          <wp:inline distT="0" distB="0" distL="0" distR="0">
            <wp:extent cx="4191000" cy="2486025"/>
            <wp:effectExtent t="0" r="0" b="0" l="0"/>
            <wp:docPr id="1" name="Gestión de usuarios (solo Administrador)" descr="Gestión de usuarios (solo Administrador)" title="Gestión de usuarios (solo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91000" cy="248602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42. </w:t>
      </w:r>
      <w:r>
        <w:rPr>
          <w:rFonts w:ascii="Arial" w:cs="Arial" w:eastAsia="Arial" w:hAnsi="Arial"/>
          <w:color w:val="4A2C1F"/>
          <w:sz w:val="20"/>
          <w:szCs w:val="20"/>
        </w:rPr>
        <w:t xml:space="preserve">Gestión de usuarios (solo Administrador)</w:t>
      </w:r>
    </w:p>
    <w:p>
      <w:pPr>
        <w:spacing w:after="40"/>
        <w:ind w:left="400" w:right="400"/>
        <w:jc w:val="center"/>
      </w:pPr>
      <w:r>
        <w:rPr>
          <w:rFonts w:ascii="Arial" w:cs="Arial" w:eastAsia="Arial" w:hAnsi="Arial"/>
          <w:i/>
          <w:iCs/>
          <w:color w:val="5B4636"/>
          <w:sz w:val="19"/>
          <w:szCs w:val="19"/>
        </w:rPr>
        <w:t xml:space="preserve">Listado de usuarios con su rol y estado; el botón permite activar o desactivar la cuenta. La API no devuelve hashes ni teléfonos.</w:t>
      </w:r>
    </w:p>
    <w:p>
      <w:pPr>
        <w:spacing w:after="200"/>
        <w:jc w:val="center"/>
      </w:pPr>
      <w:r>
        <w:rPr>
          <w:rFonts w:ascii="Arial" w:cs="Arial" w:eastAsia="Arial" w:hAnsi="Arial"/>
          <w:color w:val="6B5B4B"/>
          <w:sz w:val="18"/>
          <w:szCs w:val="18"/>
        </w:rPr>
        <w:t xml:space="preserve">Fuente: Captura del sistema local, evidencias/capturas/admin_Usuarios.png (06-oct-2026).</w:t>
      </w:r>
    </w:p>
    <w:p>
      <w:pPr>
        <w:pStyle w:val="Heading3"/>
        <w:keepNext/>
        <w:spacing w:after="100" w:before="200"/>
      </w:pPr>
      <w:r>
        <w:rPr>
          <w:rFonts w:ascii="Arial" w:cs="Arial" w:eastAsia="Arial" w:hAnsi="Arial"/>
          <w:b/>
          <w:bCs/>
          <w:color w:val="4A2C1F"/>
          <w:sz w:val="23"/>
          <w:szCs w:val="23"/>
        </w:rPr>
        <w:t xml:space="preserve">Sesiones y tokens: cookie, CSRF, revocación y reutilización</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115</w:t>
      </w:r>
      <w:r>
        <w:rPr>
          <w:rFonts w:ascii="Arial" w:cs="Arial" w:eastAsia="Arial" w:hAnsi="Arial"/>
          <w:sz w:val="22"/>
          <w:szCs w:val="22"/>
        </w:rPr>
        <w:t xml:space="preserve"> detalla los atributos de la cookie </w:t>
      </w:r>
      <w:r>
        <w:rPr>
          <w:rFonts w:ascii="Consolas" w:cs="Consolas" w:eastAsia="Consolas" w:hAnsi="Consolas"/>
          <w:shd w:fill="F1ECE2" w:val="clear"/>
        </w:rPr>
        <w:t xml:space="preserve">vastago_rt</w:t>
      </w:r>
      <w:r>
        <w:rPr>
          <w:rFonts w:ascii="Arial" w:cs="Arial" w:eastAsia="Arial" w:hAnsi="Arial"/>
          <w:sz w:val="22"/>
          <w:szCs w:val="22"/>
        </w:rPr>
        <w:t xml:space="preserve"> y la amenaza que mitiga cada uno. Los valores de la cookie observados en la prueba de penetración (</w:t>
      </w:r>
      <w:r>
        <w:rPr>
          <w:rFonts w:ascii="Consolas" w:cs="Consolas" w:eastAsia="Consolas" w:hAnsi="Consolas"/>
          <w:shd w:fill="F1ECE2" w:val="clear"/>
        </w:rPr>
        <w:t xml:space="preserve">Max-Age=604800; HttpOnly; Path=/api/auth; SameSite=Strict</w:t>
      </w:r>
      <w:r>
        <w:rPr>
          <w:rFonts w:ascii="Arial" w:cs="Arial" w:eastAsia="Arial" w:hAnsi="Arial"/>
          <w:sz w:val="22"/>
          <w:szCs w:val="22"/>
        </w:rPr>
        <w:t xml:space="preserve">) coinciden con el código; el atributo </w:t>
      </w:r>
      <w:r>
        <w:rPr>
          <w:rFonts w:ascii="Consolas" w:cs="Consolas" w:eastAsia="Consolas" w:hAnsi="Consolas"/>
          <w:shd w:fill="F1ECE2" w:val="clear"/>
        </w:rPr>
        <w:t xml:space="preserve">Secure</w:t>
      </w:r>
      <w:r>
        <w:rPr>
          <w:rFonts w:ascii="Arial" w:cs="Arial" w:eastAsia="Arial" w:hAnsi="Arial"/>
          <w:sz w:val="22"/>
          <w:szCs w:val="22"/>
        </w:rPr>
        <w:t xml:space="preserve"> no aparece en esa prueba porque el servidor se ejecutó sin </w:t>
      </w:r>
      <w:r>
        <w:rPr>
          <w:rFonts w:ascii="Consolas" w:cs="Consolas" w:eastAsia="Consolas" w:hAnsi="Consolas"/>
          <w:shd w:fill="F1ECE2" w:val="clear"/>
        </w:rPr>
        <w:t xml:space="preserve">APP_ENV=production</w:t>
      </w:r>
      <w:r>
        <w:rPr>
          <w:rFonts w:ascii="Arial" w:cs="Arial" w:eastAsia="Arial" w:hAnsi="Arial"/>
          <w:sz w:val="22"/>
          <w:szCs w:val="22"/>
        </w:rPr>
        <w:t xml:space="preserve">, y se activa automáticamente en producción.</w:t>
      </w:r>
    </w:p>
    <w:p>
      <w:pPr>
        <w:keepNext/>
        <w:keepLines/>
        <w:spacing w:after="80" w:before="160"/>
        <w:jc w:val="center"/>
      </w:pPr>
      <w:r>
        <w:rPr>
          <w:rFonts w:ascii="Arial" w:cs="Arial" w:eastAsia="Arial" w:hAnsi="Arial"/>
          <w:b/>
          <w:bCs/>
          <w:color w:val="4A2C1F"/>
          <w:sz w:val="20"/>
          <w:szCs w:val="20"/>
        </w:rPr>
        <w:t xml:space="preserve">Tabla 115. </w:t>
      </w:r>
      <w:r>
        <w:rPr>
          <w:rFonts w:ascii="Arial" w:cs="Arial" w:eastAsia="Arial" w:hAnsi="Arial"/>
          <w:color w:val="4A2C1F"/>
          <w:sz w:val="20"/>
          <w:szCs w:val="20"/>
        </w:rPr>
        <w:t xml:space="preserve">Atributos de la cookie de renovación (vastago_rt)</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430"/>
        <w:gridCol w:w="2657"/>
        <w:gridCol w:w="5211"/>
      </w:tblGrid>
      <w:tr>
        <w:trPr>
          <w:cantSplit/>
          <w:tblHeader/>
        </w:trPr>
        <w:tc>
          <w:tcPr>
            <w:tcW w:type="dxa" w:w="143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Atributo</w:t>
            </w:r>
          </w:p>
        </w:tc>
        <w:tc>
          <w:tcPr>
            <w:tcW w:type="dxa" w:w="265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Valor</w:t>
            </w:r>
          </w:p>
        </w:tc>
        <w:tc>
          <w:tcPr>
            <w:tcW w:type="dxa" w:w="521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Amenaza que mitiga</w:t>
            </w:r>
          </w:p>
        </w:tc>
      </w:tr>
      <w:tr>
        <w:trPr>
          <w:cantSplit/>
        </w:trPr>
        <w:tc>
          <w:tcPr>
            <w:tcW w:type="dxa" w:w="14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HttpOnly</w:t>
            </w:r>
          </w:p>
        </w:tc>
        <w:tc>
          <w:tcPr>
            <w:tcW w:type="dxa" w:w="26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Activado</w:t>
            </w:r>
          </w:p>
        </w:tc>
        <w:tc>
          <w:tcPr>
            <w:tcW w:type="dxa" w:w="52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Robo del refresh token mediante XSS: JavaScript no puede leer la cookie.</w:t>
            </w:r>
          </w:p>
        </w:tc>
      </w:tr>
      <w:tr>
        <w:trPr>
          <w:cantSplit/>
        </w:trPr>
        <w:tc>
          <w:tcPr>
            <w:tcW w:type="dxa" w:w="14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SameSite</w:t>
            </w:r>
          </w:p>
        </w:tc>
        <w:tc>
          <w:tcPr>
            <w:tcW w:type="dxa" w:w="26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Strict</w:t>
            </w:r>
          </w:p>
        </w:tc>
        <w:tc>
          <w:tcPr>
            <w:tcW w:type="dxa" w:w="52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CSRF: el navegador no envía la cookie en peticiones iniciadas desde otro sitio.</w:t>
            </w:r>
          </w:p>
        </w:tc>
      </w:tr>
      <w:tr>
        <w:trPr>
          <w:cantSplit/>
        </w:trPr>
        <w:tc>
          <w:tcPr>
            <w:tcW w:type="dxa" w:w="14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Path</w:t>
            </w:r>
          </w:p>
        </w:tc>
        <w:tc>
          <w:tcPr>
            <w:tcW w:type="dxa" w:w="26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/api/auth</w:t>
            </w:r>
          </w:p>
        </w:tc>
        <w:tc>
          <w:tcPr>
            <w:tcW w:type="dxa" w:w="52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Reduce la exposición: la cookie solo viaja a los endpoints de autenticación.</w:t>
            </w:r>
          </w:p>
        </w:tc>
      </w:tr>
      <w:tr>
        <w:trPr>
          <w:cantSplit/>
        </w:trPr>
        <w:tc>
          <w:tcPr>
            <w:tcW w:type="dxa" w:w="14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Secure</w:t>
            </w:r>
          </w:p>
        </w:tc>
        <w:tc>
          <w:tcPr>
            <w:tcW w:type="dxa" w:w="26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Activado cuando APP_ENV=production</w:t>
            </w:r>
          </w:p>
        </w:tc>
        <w:tc>
          <w:tcPr>
            <w:tcW w:type="dxa" w:w="52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Intercepción en redes sin cifrar: solo se envía por HTTPS.</w:t>
            </w:r>
          </w:p>
        </w:tc>
      </w:tr>
      <w:tr>
        <w:trPr>
          <w:cantSplit/>
        </w:trPr>
        <w:tc>
          <w:tcPr>
            <w:tcW w:type="dxa" w:w="14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Max-Age</w:t>
            </w:r>
          </w:p>
        </w:tc>
        <w:tc>
          <w:tcPr>
            <w:tcW w:type="dxa" w:w="26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7 días (604800 s)</w:t>
            </w:r>
          </w:p>
        </w:tc>
        <w:tc>
          <w:tcPr>
            <w:tcW w:type="dxa" w:w="52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Limita la ventana de uso de un token robado.</w:t>
            </w:r>
          </w:p>
        </w:tc>
      </w:tr>
    </w:tbl>
    <w:p>
      <w:pPr>
        <w:spacing w:after="200" w:before="60"/>
        <w:jc w:val="center"/>
      </w:pPr>
      <w:r>
        <w:rPr>
          <w:rFonts w:ascii="Arial" w:cs="Arial" w:eastAsia="Arial" w:hAnsi="Arial"/>
          <w:color w:val="6B5B4B"/>
          <w:sz w:val="18"/>
          <w:szCs w:val="18"/>
        </w:rPr>
        <w:t xml:space="preserve">Fuente: Elaboración propia a partir de routes/auth.py (_set_cookie) y evidencias/seguridad/pentest_antes.txt.</w:t>
      </w:r>
    </w:p>
    <w:p>
      <w:pPr>
        <w:keepNext/>
        <w:spacing w:after="60" w:before="160"/>
      </w:pPr>
      <w:r>
        <w:rPr>
          <w:rFonts w:ascii="Arial" w:cs="Arial" w:eastAsia="Arial" w:hAnsi="Arial"/>
          <w:b/>
          <w:bCs/>
          <w:color w:val="4A2C1F"/>
          <w:sz w:val="20"/>
          <w:szCs w:val="20"/>
        </w:rPr>
        <w:t xml:space="preserve">Código 44. </w:t>
      </w:r>
      <w:r>
        <w:rPr>
          <w:rFonts w:ascii="Arial" w:cs="Arial" w:eastAsia="Arial" w:hAnsi="Arial"/>
          <w:color w:val="4A2C1F"/>
          <w:sz w:val="20"/>
          <w:szCs w:val="20"/>
        </w:rPr>
        <w:t xml:space="preserve">Cookie del refresh token y control anti-CSRF</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def _set_cookie(resp, token):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cfg = current_app.config</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resp.set_cookie(COOKIE, token, max_age=cfg["REFRESH_TOKEN_DAYS"] * 86400,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httponly=True, secure=cfg["COOKIE_SECURE"],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samesite="Strict", path="/api/auth")      # (saltos de línea ajustados)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resp</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def _csrf_ok():</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Defensa adicional contra CSRF: las llamadas legítimas del frontend envían esta cabecera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request.headers.get("X-Requested-With") == "vastago-web"</w:t>
      </w:r>
    </w:p>
    <w:p>
      <w:pPr>
        <w:spacing w:after="160"/>
      </w:pPr>
    </w:p>
    <w:p>
      <w:pPr>
        <w:spacing w:after="160" w:before="0" w:line="300"/>
        <w:jc w:val="center"/>
      </w:pPr>
      <w:r>
        <w:rPr>
          <w:rFonts w:ascii="Arial" w:cs="Arial" w:eastAsia="Arial" w:hAnsi="Arial"/>
          <w:color w:val="6B5B4B"/>
          <w:sz w:val="18"/>
          <w:szCs w:val="18"/>
        </w:rPr>
        <w:t xml:space="preserve">Fuente: backend/app/routes/auth.py, funciones _set_cookie y _csrf_ok.</w:t>
      </w:r>
    </w:p>
    <w:p>
      <w:pPr>
        <w:spacing w:after="120" w:before="0" w:line="300"/>
        <w:jc w:val="both"/>
      </w:pPr>
      <w:r>
        <w:rPr>
          <w:rFonts w:ascii="Arial" w:cs="Arial" w:eastAsia="Arial" w:hAnsi="Arial"/>
          <w:sz w:val="22"/>
          <w:szCs w:val="22"/>
        </w:rPr>
        <w:t xml:space="preserve">Defensa contra CSRF.</w:t>
      </w:r>
      <w:r>
        <w:rPr>
          <w:rFonts w:ascii="Arial" w:cs="Arial" w:eastAsia="Arial" w:hAnsi="Arial"/>
          <w:sz w:val="22"/>
          <w:szCs w:val="22"/>
        </w:rPr>
        <w:t xml:space="preserve"> El token de acceso viaja en la cabecera </w:t>
      </w:r>
      <w:r>
        <w:rPr>
          <w:rFonts w:ascii="Consolas" w:cs="Consolas" w:eastAsia="Consolas" w:hAnsi="Consolas"/>
          <w:shd w:fill="F1ECE2" w:val="clear"/>
        </w:rPr>
        <w:t xml:space="preserve">Authorization</w:t>
      </w:r>
      <w:r>
        <w:rPr>
          <w:rFonts w:ascii="Arial" w:cs="Arial" w:eastAsia="Arial" w:hAnsi="Arial"/>
          <w:sz w:val="22"/>
          <w:szCs w:val="22"/>
        </w:rPr>
        <w:t xml:space="preserve">, que un sitio malicioso no puede añadir a una petición ajena. El único endpoint que depende de una cookie es </w:t>
      </w:r>
      <w:r>
        <w:rPr>
          <w:rFonts w:ascii="Consolas" w:cs="Consolas" w:eastAsia="Consolas" w:hAnsi="Consolas"/>
          <w:shd w:fill="F1ECE2" w:val="clear"/>
        </w:rPr>
        <w:t xml:space="preserve">/api/auth/refresh</w:t>
      </w:r>
      <w:r>
        <w:rPr>
          <w:rFonts w:ascii="Arial" w:cs="Arial" w:eastAsia="Arial" w:hAnsi="Arial"/>
          <w:sz w:val="22"/>
          <w:szCs w:val="22"/>
        </w:rPr>
        <w:t xml:space="preserve">, y está protegido dos veces: con </w:t>
      </w:r>
      <w:r>
        <w:rPr>
          <w:rFonts w:ascii="Consolas" w:cs="Consolas" w:eastAsia="Consolas" w:hAnsi="Consolas"/>
          <w:shd w:fill="F1ECE2" w:val="clear"/>
        </w:rPr>
        <w:t xml:space="preserve">SameSite=Strict</w:t>
      </w:r>
      <w:r>
        <w:rPr>
          <w:rFonts w:ascii="Arial" w:cs="Arial" w:eastAsia="Arial" w:hAnsi="Arial"/>
          <w:sz w:val="22"/>
          <w:szCs w:val="22"/>
        </w:rPr>
        <w:t xml:space="preserve"> y exigiendo la cabecera personalizada </w:t>
      </w:r>
      <w:r>
        <w:rPr>
          <w:rFonts w:ascii="Consolas" w:cs="Consolas" w:eastAsia="Consolas" w:hAnsi="Consolas"/>
          <w:shd w:fill="F1ECE2" w:val="clear"/>
        </w:rPr>
        <w:t xml:space="preserve">X-Requested-With: vastago-web</w:t>
      </w:r>
      <w:r>
        <w:rPr>
          <w:rFonts w:ascii="Arial" w:cs="Arial" w:eastAsia="Arial" w:hAnsi="Arial"/>
          <w:sz w:val="22"/>
          <w:szCs w:val="22"/>
        </w:rPr>
        <w:t xml:space="preserve">, que un formulario cruzado no puede fijar. La prueba </w:t>
      </w:r>
      <w:r>
        <w:rPr>
          <w:rFonts w:ascii="Consolas" w:cs="Consolas" w:eastAsia="Consolas" w:hAnsi="Consolas"/>
          <w:shd w:fill="F1ECE2" w:val="clear"/>
        </w:rPr>
        <w:t xml:space="preserve">test_refresh_sin_cabecera_csrf_rechazado</w:t>
      </w:r>
      <w:r>
        <w:rPr>
          <w:rFonts w:ascii="Arial" w:cs="Arial" w:eastAsia="Arial" w:hAnsi="Arial"/>
          <w:sz w:val="22"/>
          <w:szCs w:val="22"/>
        </w:rPr>
        <w:t xml:space="preserve"> y la verificación A01 del script de penetración confirman el rechazo (HTTP 403).</w:t>
      </w:r>
    </w:p>
    <w:p>
      <w:pPr>
        <w:keepNext/>
        <w:spacing w:after="60" w:before="160"/>
      </w:pPr>
      <w:r>
        <w:rPr>
          <w:rFonts w:ascii="Arial" w:cs="Arial" w:eastAsia="Arial" w:hAnsi="Arial"/>
          <w:b/>
          <w:bCs/>
          <w:color w:val="4A2C1F"/>
          <w:sz w:val="20"/>
          <w:szCs w:val="20"/>
        </w:rPr>
        <w:t xml:space="preserve">Código 45. </w:t>
      </w:r>
      <w:r>
        <w:rPr>
          <w:rFonts w:ascii="Arial" w:cs="Arial" w:eastAsia="Arial" w:hAnsi="Arial"/>
          <w:color w:val="4A2C1F"/>
          <w:sz w:val="20"/>
          <w:szCs w:val="20"/>
        </w:rPr>
        <w:t xml:space="preserve">Cliente de la SPA: token en memoria y renovación automática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let accessToken = null;   // el access token vive SOLO en memoria (no localStorage)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headers: { "Content-Type": "application/json", "X-Requested-With": "vastago-web",</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...(accessToken ? { Authorization: "Bearer " + accessToken } : {}), ...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if (res.status === 401 &amp;&amp; path !== "/auth/login" &amp;&amp; path !== "/auth/refresh")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const ok = await refreshSession();          // POST /auth/refresh con la cookie HttpOnly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if (ok) ({ res, body } = await raw(path, opts));    // reintenta una sola vez</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else onSessionLost();                       // sin sesión: vuelve a la pantalla de login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w:t>
      </w:r>
    </w:p>
    <w:p>
      <w:pPr>
        <w:spacing w:after="160"/>
      </w:pPr>
    </w:p>
    <w:p>
      <w:pPr>
        <w:spacing w:after="160" w:before="0" w:line="300"/>
        <w:jc w:val="center"/>
      </w:pPr>
      <w:r>
        <w:rPr>
          <w:rFonts w:ascii="Arial" w:cs="Arial" w:eastAsia="Arial" w:hAnsi="Arial"/>
          <w:color w:val="6B5B4B"/>
          <w:sz w:val="18"/>
          <w:szCs w:val="18"/>
        </w:rPr>
        <w:t xml:space="preserve">Fuente: frontend/src/api.js (fragmentos).</w:t>
      </w:r>
    </w:p>
    <w:p>
      <w:pPr>
        <w:spacing w:after="120" w:before="0" w:line="300"/>
        <w:jc w:val="both"/>
      </w:pPr>
      <w:r>
        <w:rPr>
          <w:rFonts w:ascii="Arial" w:cs="Arial" w:eastAsia="Arial" w:hAnsi="Arial"/>
          <w:sz w:val="22"/>
          <w:szCs w:val="22"/>
        </w:rPr>
        <w:t xml:space="preserve">Revocación y reutilización.</w:t>
      </w:r>
      <w:r>
        <w:rPr>
          <w:rFonts w:ascii="Arial" w:cs="Arial" w:eastAsia="Arial" w:hAnsi="Arial"/>
          <w:sz w:val="22"/>
          <w:szCs w:val="22"/>
        </w:rPr>
        <w:t xml:space="preserve"> Una sesión deja de ser válida por cuatro vías: cierre de sesión (</w:t>
      </w:r>
      <w:r>
        <w:rPr>
          <w:rFonts w:ascii="Consolas" w:cs="Consolas" w:eastAsia="Consolas" w:hAnsi="Consolas"/>
          <w:shd w:fill="F1ECE2" w:val="clear"/>
        </w:rPr>
        <w:t xml:space="preserve">/auth/logout</w:t>
      </w:r>
      <w:r>
        <w:rPr>
          <w:rFonts w:ascii="Arial" w:cs="Arial" w:eastAsia="Arial" w:hAnsi="Arial"/>
          <w:sz w:val="22"/>
          <w:szCs w:val="22"/>
        </w:rPr>
        <w:t xml:space="preserve"> revoca el refresh y borra la cookie), rotación (cada renovación revoca el token usado), expiración (7 días) y desactivación del usuario (la renovación falla con «Usuario inactivo»). La prueba </w:t>
      </w:r>
      <w:r>
        <w:rPr>
          <w:rFonts w:ascii="Consolas" w:cs="Consolas" w:eastAsia="Consolas" w:hAnsi="Consolas"/>
          <w:shd w:fill="F1ECE2" w:val="clear"/>
        </w:rPr>
        <w:t xml:space="preserve">test_refresh_rota_el_token_y_detecta_reutilizacion</w:t>
      </w:r>
      <w:r>
        <w:rPr>
          <w:rFonts w:ascii="Arial" w:cs="Arial" w:eastAsia="Arial" w:hAnsi="Arial"/>
          <w:sz w:val="22"/>
          <w:szCs w:val="22"/>
        </w:rPr>
        <w:t xml:space="preserve"> simula a un atacante que presenta un refresh ya rotado desde otro cliente y obtiene 401. </w:t>
      </w:r>
      <w:r>
        <w:rPr>
          <w:rFonts w:ascii="Arial" w:cs="Arial" w:eastAsia="Arial" w:hAnsi="Arial"/>
          <w:sz w:val="22"/>
          <w:szCs w:val="22"/>
        </w:rPr>
        <w:t xml:space="preserve">Limitación declarada:</w:t>
      </w:r>
      <w:r>
        <w:rPr>
          <w:rFonts w:ascii="Arial" w:cs="Arial" w:eastAsia="Arial" w:hAnsi="Arial"/>
          <w:sz w:val="22"/>
          <w:szCs w:val="22"/>
        </w:rPr>
        <w:t xml:space="preserve"> el rechazo no revoca la sesión sucesora ni deja un registro en la auditoría; ese endurecimiento es el control C17. Además, como el token de acceso es sin estado, un usuario desactivado conserva su token de acceso hasta 15 minutos (riesgo aceptado, observación O-06).</w:t>
      </w:r>
    </w:p>
    <w:p>
      <w:pPr>
        <w:pStyle w:val="Heading3"/>
        <w:keepNext/>
        <w:spacing w:after="100" w:before="200"/>
      </w:pPr>
      <w:r>
        <w:rPr>
          <w:rFonts w:ascii="Arial" w:cs="Arial" w:eastAsia="Arial" w:hAnsi="Arial"/>
          <w:b/>
          <w:bCs/>
          <w:color w:val="4A2C1F"/>
          <w:sz w:val="23"/>
          <w:szCs w:val="23"/>
        </w:rPr>
        <w:t xml:space="preserve">Pruebas automáticas del módulo</w:t>
      </w:r>
    </w:p>
    <w:p>
      <w:pPr>
        <w:spacing w:after="120" w:before="0" w:line="300"/>
        <w:jc w:val="both"/>
      </w:pPr>
      <w:r>
        <w:rPr>
          <w:rFonts w:ascii="Arial" w:cs="Arial" w:eastAsia="Arial" w:hAnsi="Arial"/>
          <w:sz w:val="22"/>
          <w:szCs w:val="22"/>
        </w:rPr>
        <w:t xml:space="preserve">Las 16 pruebas de </w:t>
      </w:r>
      <w:r>
        <w:rPr>
          <w:rFonts w:ascii="Consolas" w:cs="Consolas" w:eastAsia="Consolas" w:hAnsi="Consolas"/>
          <w:shd w:fill="F1ECE2" w:val="clear"/>
        </w:rPr>
        <w:t xml:space="preserve">backend/tests/test_seguridad.py</w:t>
      </w:r>
      <w:r>
        <w:rPr>
          <w:rFonts w:ascii="Arial" w:cs="Arial" w:eastAsia="Arial" w:hAnsi="Arial"/>
          <w:sz w:val="22"/>
          <w:szCs w:val="22"/>
        </w:rPr>
        <w:t xml:space="preserve"> forman parte de las 24 pruebas pytest que pasan en la integración continua (evidencia </w:t>
      </w:r>
      <w:r>
        <w:rPr>
          <w:rFonts w:ascii="Consolas" w:cs="Consolas" w:eastAsia="Consolas" w:hAnsi="Consolas"/>
          <w:shd w:fill="F1ECE2" w:val="clear"/>
        </w:rPr>
        <w:t xml:space="preserve">evidencias/04_pytest.txt</w:t>
      </w:r>
      <w:r>
        <w:rPr>
          <w:rFonts w:ascii="Arial" w:cs="Arial" w:eastAsia="Arial" w:hAnsi="Arial"/>
          <w:sz w:val="22"/>
          <w:szCs w:val="22"/>
        </w:rPr>
        <w:t xml:space="preserve">). La </w:t>
      </w:r>
      <w:r>
        <w:rPr>
          <w:rFonts w:ascii="Arial" w:cs="Arial" w:eastAsia="Arial" w:hAnsi="Arial"/>
          <w:sz w:val="22"/>
          <w:szCs w:val="22"/>
        </w:rPr>
        <w:t xml:space="preserve">Tabla 116</w:t>
      </w:r>
      <w:r>
        <w:rPr>
          <w:rFonts w:ascii="Arial" w:cs="Arial" w:eastAsia="Arial" w:hAnsi="Arial"/>
          <w:sz w:val="22"/>
          <w:szCs w:val="22"/>
        </w:rPr>
        <w:t xml:space="preserve"> indica qué verifica cada una y con qué control del catálogo se relaciona.</w:t>
      </w:r>
    </w:p>
    <w:p>
      <w:pPr>
        <w:keepNext/>
        <w:keepLines/>
        <w:spacing w:after="80" w:before="160"/>
        <w:jc w:val="center"/>
      </w:pPr>
      <w:r>
        <w:rPr>
          <w:rFonts w:ascii="Arial" w:cs="Arial" w:eastAsia="Arial" w:hAnsi="Arial"/>
          <w:b/>
          <w:bCs/>
          <w:color w:val="4A2C1F"/>
          <w:sz w:val="20"/>
          <w:szCs w:val="20"/>
        </w:rPr>
        <w:t xml:space="preserve">Tabla 116. </w:t>
      </w:r>
      <w:r>
        <w:rPr>
          <w:rFonts w:ascii="Arial" w:cs="Arial" w:eastAsia="Arial" w:hAnsi="Arial"/>
          <w:color w:val="4A2C1F"/>
          <w:sz w:val="20"/>
          <w:szCs w:val="20"/>
        </w:rPr>
        <w:t xml:space="preserve">Pruebas pytest de seguridad y control que respaldan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3576"/>
        <w:gridCol w:w="4496"/>
        <w:gridCol w:w="1226"/>
      </w:tblGrid>
      <w:tr>
        <w:trPr>
          <w:cantSplit/>
          <w:tblHeader/>
        </w:trPr>
        <w:tc>
          <w:tcPr>
            <w:tcW w:type="dxa" w:w="357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Prueba</w:t>
            </w:r>
          </w:p>
        </w:tc>
        <w:tc>
          <w:tcPr>
            <w:tcW w:type="dxa" w:w="449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Qué verifica</w:t>
            </w:r>
          </w:p>
        </w:tc>
        <w:tc>
          <w:tcPr>
            <w:tcW w:type="dxa" w:w="122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Control</w:t>
            </w:r>
          </w:p>
        </w:tc>
      </w:tr>
      <w:tr>
        <w:trPr>
          <w:cantSplit/>
        </w:trPr>
        <w:tc>
          <w:tcPr>
            <w:tcW w:type="dxa" w:w="357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login_correcto_devuelve_token_y_cookie_httponly</w:t>
            </w:r>
          </w:p>
        </w:tc>
        <w:tc>
          <w:tcPr>
            <w:tcW w:type="dxa" w:w="44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Login 200 con rol correcto; cookie HttpOnly, SameSite=Strict y Path=/api/auth</w:t>
            </w:r>
          </w:p>
        </w:tc>
        <w:tc>
          <w:tcPr>
            <w:tcW w:type="dxa" w:w="12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C11, C14</w:t>
            </w:r>
          </w:p>
        </w:tc>
      </w:tr>
      <w:tr>
        <w:trPr>
          <w:cantSplit/>
        </w:trPr>
        <w:tc>
          <w:tcPr>
            <w:tcW w:type="dxa" w:w="357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login_incorrecto_mensaje_generico</w:t>
            </w:r>
          </w:p>
        </w:tc>
        <w:tc>
          <w:tcPr>
            <w:tcW w:type="dxa" w:w="44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Misma respuesta 401 para usuario inexistente y clave errónea</w:t>
            </w:r>
          </w:p>
        </w:tc>
        <w:tc>
          <w:tcPr>
            <w:tcW w:type="dxa" w:w="12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C01</w:t>
            </w:r>
          </w:p>
        </w:tc>
      </w:tr>
      <w:tr>
        <w:trPr>
          <w:cantSplit/>
        </w:trPr>
        <w:tc>
          <w:tcPr>
            <w:tcW w:type="dxa" w:w="357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sin_token_401</w:t>
            </w:r>
          </w:p>
        </w:tc>
        <w:tc>
          <w:tcPr>
            <w:tcW w:type="dxa" w:w="44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Un endpoint protegido sin token responde 401</w:t>
            </w:r>
          </w:p>
        </w:tc>
        <w:tc>
          <w:tcPr>
            <w:tcW w:type="dxa" w:w="12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C06</w:t>
            </w:r>
          </w:p>
        </w:tc>
      </w:tr>
      <w:tr>
        <w:trPr>
          <w:cantSplit/>
        </w:trPr>
        <w:tc>
          <w:tcPr>
            <w:tcW w:type="dxa" w:w="357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token_manipulado_o_alg_none_rechazado</w:t>
            </w:r>
          </w:p>
        </w:tc>
        <w:tc>
          <w:tcPr>
            <w:tcW w:type="dxa" w:w="44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Token malformado y token con alg=none rechazados</w:t>
            </w:r>
          </w:p>
        </w:tc>
        <w:tc>
          <w:tcPr>
            <w:tcW w:type="dxa" w:w="12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C11</w:t>
            </w:r>
          </w:p>
        </w:tc>
      </w:tr>
      <w:tr>
        <w:trPr>
          <w:cantSplit/>
        </w:trPr>
        <w:tc>
          <w:tcPr>
            <w:tcW w:type="dxa" w:w="357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token_expirado</w:t>
            </w:r>
          </w:p>
        </w:tc>
        <w:tc>
          <w:tcPr>
            <w:tcW w:type="dxa" w:w="44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Un token vencido responde 401</w:t>
            </w:r>
          </w:p>
        </w:tc>
        <w:tc>
          <w:tcPr>
            <w:tcW w:type="dxa" w:w="12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C11</w:t>
            </w:r>
          </w:p>
        </w:tc>
      </w:tr>
      <w:tr>
        <w:trPr>
          <w:cantSplit/>
        </w:trPr>
        <w:tc>
          <w:tcPr>
            <w:tcW w:type="dxa" w:w="357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escalada_de_privilegios_bloqueada_por_rol</w:t>
            </w:r>
          </w:p>
        </w:tc>
        <w:tc>
          <w:tcPr>
            <w:tcW w:type="dxa" w:w="44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Peticiones de cada rol fuera de su permiso reciben 403</w:t>
            </w:r>
          </w:p>
        </w:tc>
        <w:tc>
          <w:tcPr>
            <w:tcW w:type="dxa" w:w="12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C06</w:t>
            </w:r>
          </w:p>
        </w:tc>
      </w:tr>
      <w:tr>
        <w:trPr>
          <w:cantSplit/>
        </w:trPr>
        <w:tc>
          <w:tcPr>
            <w:tcW w:type="dxa" w:w="357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bloqueo_por_intentos_fallidos</w:t>
            </w:r>
          </w:p>
        </w:tc>
        <w:tc>
          <w:tcPr>
            <w:tcW w:type="dxa" w:w="44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Tras 5 fallos, la clave correcta recibe 423</w:t>
            </w:r>
          </w:p>
        </w:tc>
        <w:tc>
          <w:tcPr>
            <w:tcW w:type="dxa" w:w="12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C04</w:t>
            </w:r>
          </w:p>
        </w:tc>
      </w:tr>
      <w:tr>
        <w:trPr>
          <w:cantSplit/>
        </w:trPr>
        <w:tc>
          <w:tcPr>
            <w:tcW w:type="dxa" w:w="357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refresh_rota_el_token_y_detecta_reutilizacion</w:t>
            </w:r>
          </w:p>
        </w:tc>
        <w:tc>
          <w:tcPr>
            <w:tcW w:type="dxa" w:w="44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La rotación funciona y el refresh reutilizado recibe 401</w:t>
            </w:r>
          </w:p>
        </w:tc>
        <w:tc>
          <w:tcPr>
            <w:tcW w:type="dxa" w:w="12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C13</w:t>
            </w:r>
          </w:p>
        </w:tc>
      </w:tr>
      <w:tr>
        <w:trPr>
          <w:cantSplit/>
        </w:trPr>
        <w:tc>
          <w:tcPr>
            <w:tcW w:type="dxa" w:w="357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refresh_sin_cabecera_csrf_rechazado</w:t>
            </w:r>
          </w:p>
        </w:tc>
        <w:tc>
          <w:tcPr>
            <w:tcW w:type="dxa" w:w="44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 refresh sin X-Requested-With recibe 403</w:t>
            </w:r>
          </w:p>
        </w:tc>
        <w:tc>
          <w:tcPr>
            <w:tcW w:type="dxa" w:w="12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C15</w:t>
            </w:r>
          </w:p>
        </w:tc>
      </w:tr>
      <w:tr>
        <w:trPr>
          <w:cantSplit/>
        </w:trPr>
        <w:tc>
          <w:tcPr>
            <w:tcW w:type="dxa" w:w="357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logout_revoca_sesion</w:t>
            </w:r>
          </w:p>
        </w:tc>
        <w:tc>
          <w:tcPr>
            <w:tcW w:type="dxa" w:w="44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Tras cerrar sesión, el refresh ya no sirve (401)</w:t>
            </w:r>
          </w:p>
        </w:tc>
        <w:tc>
          <w:tcPr>
            <w:tcW w:type="dxa" w:w="12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C16</w:t>
            </w:r>
          </w:p>
        </w:tc>
      </w:tr>
      <w:tr>
        <w:trPr>
          <w:cantSplit/>
        </w:trPr>
        <w:tc>
          <w:tcPr>
            <w:tcW w:type="dxa" w:w="357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politica_de_contrasenas_y_hash_bcrypt</w:t>
            </w:r>
          </w:p>
        </w:tc>
        <w:tc>
          <w:tcPr>
            <w:tcW w:type="dxa" w:w="44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Clave débil rechazada; en la base el hash empieza por $2b$ y el teléfono no es legible</w:t>
            </w:r>
          </w:p>
        </w:tc>
        <w:tc>
          <w:tcPr>
            <w:tcW w:type="dxa" w:w="12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C02, C03, C18</w:t>
            </w:r>
          </w:p>
        </w:tc>
      </w:tr>
      <w:tr>
        <w:trPr>
          <w:cantSplit/>
        </w:trPr>
        <w:tc>
          <w:tcPr>
            <w:tcW w:type="dxa" w:w="357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cifrado_aes_gcm_ida_y_vuelta_y_manipulacion</w:t>
            </w:r>
          </w:p>
        </w:tc>
        <w:tc>
          <w:tcPr>
            <w:tcW w:type="dxa" w:w="44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Descifrado correcto y error al alterar un byte del cifrado</w:t>
            </w:r>
          </w:p>
        </w:tc>
        <w:tc>
          <w:tcPr>
            <w:tcW w:type="dxa" w:w="12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C18</w:t>
            </w:r>
          </w:p>
        </w:tc>
      </w:tr>
      <w:tr>
        <w:trPr>
          <w:cantSplit/>
        </w:trPr>
        <w:tc>
          <w:tcPr>
            <w:tcW w:type="dxa" w:w="357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inyeccion_sql_no_funciona</w:t>
            </w:r>
          </w:p>
        </w:tc>
        <w:tc>
          <w:tcPr>
            <w:tcW w:type="dxa" w:w="44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Cargas SQL en login y en un parámetro de ruta no producen efecto</w:t>
            </w:r>
          </w:p>
        </w:tc>
        <w:tc>
          <w:tcPr>
            <w:tcW w:type="dxa" w:w="12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C24</w:t>
            </w:r>
          </w:p>
        </w:tc>
      </w:tr>
      <w:tr>
        <w:trPr>
          <w:cantSplit/>
        </w:trPr>
        <w:tc>
          <w:tcPr>
            <w:tcW w:type="dxa" w:w="357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cabeceras_de_seguridad</w:t>
            </w:r>
          </w:p>
        </w:tc>
        <w:tc>
          <w:tcPr>
            <w:tcW w:type="dxa" w:w="44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Presencia de cabeceras y Cache-Control no-store</w:t>
            </w:r>
          </w:p>
        </w:tc>
        <w:tc>
          <w:tcPr>
            <w:tcW w:type="dxa" w:w="12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C28, C29</w:t>
            </w:r>
          </w:p>
        </w:tc>
      </w:tr>
      <w:tr>
        <w:trPr>
          <w:cantSplit/>
        </w:trPr>
        <w:tc>
          <w:tcPr>
            <w:tcW w:type="dxa" w:w="357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errores_sin_traza</w:t>
            </w:r>
          </w:p>
        </w:tc>
        <w:tc>
          <w:tcPr>
            <w:tcW w:type="dxa" w:w="44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Una petición inválida no devuelve trazas de pila</w:t>
            </w:r>
          </w:p>
        </w:tc>
        <w:tc>
          <w:tcPr>
            <w:tcW w:type="dxa" w:w="12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C30</w:t>
            </w:r>
          </w:p>
        </w:tc>
      </w:tr>
      <w:tr>
        <w:trPr>
          <w:cantSplit/>
        </w:trPr>
        <w:tc>
          <w:tcPr>
            <w:tcW w:type="dxa" w:w="357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auditoria_registra_y_es_inmutable</w:t>
            </w:r>
          </w:p>
        </w:tc>
        <w:tc>
          <w:tcPr>
            <w:tcW w:type="dxa" w:w="44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 registra LOGIN_FALLIDO y un DELETE sobre la bitácora falla</w:t>
            </w:r>
          </w:p>
        </w:tc>
        <w:tc>
          <w:tcPr>
            <w:tcW w:type="dxa" w:w="12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C33, C34</w:t>
            </w:r>
          </w:p>
        </w:tc>
      </w:tr>
    </w:tbl>
    <w:p>
      <w:pPr>
        <w:spacing w:after="200" w:before="60"/>
        <w:jc w:val="center"/>
      </w:pPr>
      <w:r>
        <w:rPr>
          <w:rFonts w:ascii="Arial" w:cs="Arial" w:eastAsia="Arial" w:hAnsi="Arial"/>
          <w:color w:val="6B5B4B"/>
          <w:sz w:val="18"/>
          <w:szCs w:val="18"/>
        </w:rPr>
        <w:t xml:space="preserve">Fuente: Elaboración propia a partir de backend/tests/test_seguridad.py y evidencias/04_pytest.txt (24 pruebas aprobadas).</w:t>
      </w:r>
    </w:p>
    <w:p>
      <w:pPr>
        <w:pStyle w:val="Heading3"/>
        <w:keepNext/>
        <w:spacing w:after="100" w:before="200"/>
      </w:pPr>
      <w:r>
        <w:rPr>
          <w:rFonts w:ascii="Arial" w:cs="Arial" w:eastAsia="Arial" w:hAnsi="Arial"/>
          <w:b/>
          <w:bCs/>
          <w:color w:val="4A2C1F"/>
          <w:sz w:val="23"/>
          <w:szCs w:val="23"/>
        </w:rPr>
        <w:t xml:space="preserve">Justificación de las decisiones de diseño</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117</w:t>
      </w:r>
      <w:r>
        <w:rPr>
          <w:rFonts w:ascii="Arial" w:cs="Arial" w:eastAsia="Arial" w:hAnsi="Arial"/>
          <w:sz w:val="22"/>
          <w:szCs w:val="22"/>
        </w:rPr>
        <w:t xml:space="preserve"> resume por qué se eligió cada mecanismo y qué alternativa se descartó. El criterio general fue elegir mecanismos estándar y mantenibles por un equipo de tres personas, en lugar de soluciones propias.</w:t>
      </w:r>
    </w:p>
    <w:p>
      <w:pPr>
        <w:keepNext/>
        <w:keepLines/>
        <w:spacing w:after="80" w:before="160"/>
        <w:jc w:val="center"/>
      </w:pPr>
      <w:r>
        <w:rPr>
          <w:rFonts w:ascii="Arial" w:cs="Arial" w:eastAsia="Arial" w:hAnsi="Arial"/>
          <w:b/>
          <w:bCs/>
          <w:color w:val="4A2C1F"/>
          <w:sz w:val="20"/>
          <w:szCs w:val="20"/>
        </w:rPr>
        <w:t xml:space="preserve">Tabla 117. </w:t>
      </w:r>
      <w:r>
        <w:rPr>
          <w:rFonts w:ascii="Arial" w:cs="Arial" w:eastAsia="Arial" w:hAnsi="Arial"/>
          <w:color w:val="4A2C1F"/>
          <w:sz w:val="20"/>
          <w:szCs w:val="20"/>
        </w:rPr>
        <w:t xml:space="preserve">Decisiones de diseño de autenticación y autorización, alternativas descartadas y justificación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657"/>
        <w:gridCol w:w="2146"/>
        <w:gridCol w:w="4495"/>
      </w:tblGrid>
      <w:tr>
        <w:trPr>
          <w:cantSplit/>
          <w:tblHeader/>
        </w:trPr>
        <w:tc>
          <w:tcPr>
            <w:tcW w:type="dxa" w:w="265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Decisión</w:t>
            </w:r>
          </w:p>
        </w:tc>
        <w:tc>
          <w:tcPr>
            <w:tcW w:type="dxa" w:w="21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Alternativa descartada</w:t>
            </w:r>
          </w:p>
        </w:tc>
        <w:tc>
          <w:tcPr>
            <w:tcW w:type="dxa" w:w="449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Justificación</w:t>
            </w:r>
          </w:p>
        </w:tc>
      </w:tr>
      <w:tr>
        <w:trPr>
          <w:cantSplit/>
        </w:trPr>
        <w:tc>
          <w:tcPr>
            <w:tcW w:type="dxa" w:w="26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Token de acceso JWT corto (15 min) más refresh opaco rotatorio en cookie HttpOnly</w:t>
            </w:r>
          </w:p>
        </w:tc>
        <w:tc>
          <w:tcPr>
            <w:tcW w:type="dxa" w:w="21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Sesión de servidor con identificador en cookie, o JWT de larga duración</w:t>
            </w:r>
          </w:p>
        </w:tc>
        <w:tc>
          <w:tcPr>
            <w:tcW w:type="dxa" w:w="44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 JWT corto evita consultar la base en cada petición y limita el daño de un robo; el refresh opaco en la base permite revocar y rotar. Un JWT largo no se podría revocar.</w:t>
            </w:r>
          </w:p>
        </w:tc>
      </w:tr>
      <w:tr>
        <w:trPr>
          <w:cantSplit/>
        </w:trPr>
        <w:tc>
          <w:tcPr>
            <w:tcW w:type="dxa" w:w="26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bcrypt con cost 12</w:t>
            </w:r>
          </w:p>
        </w:tc>
        <w:tc>
          <w:tcPr>
            <w:tcW w:type="dxa" w:w="21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Argon2id o PBKDF2</w:t>
            </w:r>
          </w:p>
        </w:tc>
        <w:tc>
          <w:tcPr>
            <w:tcW w:type="dxa" w:w="449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OWASP prefiere Argon2id, pero acepta bcrypt con un factor de trabajo de al menos 10 (OWASP Foundation, 2024). bcrypt está disponible y probado en Python; su límite de 72 bytes es una limitación documentada (observación O-03). Migrar a Argon2id queda como mejora.</w:t>
            </w:r>
          </w:p>
        </w:tc>
      </w:tr>
      <w:tr>
        <w:trPr>
          <w:cantSplit/>
        </w:trPr>
        <w:tc>
          <w:tcPr>
            <w:tcW w:type="dxa" w:w="26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Permisos con formato recurso:acción en una tabla central</w:t>
            </w:r>
          </w:p>
        </w:tc>
        <w:tc>
          <w:tcPr>
            <w:tcW w:type="dxa" w:w="21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Comprobar el rol directamente en cada ruta</w:t>
            </w:r>
          </w:p>
        </w:tc>
        <w:tc>
          <w:tcPr>
            <w:tcW w:type="dxa" w:w="44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Un solo punto de verdad: añadir un rol o permiso no obliga a tocar cada endpoint y la SPA recibe la lista de permisos ya resuelta.</w:t>
            </w:r>
          </w:p>
        </w:tc>
      </w:tr>
      <w:tr>
        <w:trPr>
          <w:cantSplit/>
        </w:trPr>
        <w:tc>
          <w:tcPr>
            <w:tcW w:type="dxa" w:w="26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Autorización siempre en el servidor; el menú solo apoya la usabilidad</w:t>
            </w:r>
          </w:p>
        </w:tc>
        <w:tc>
          <w:tcPr>
            <w:tcW w:type="dxa" w:w="21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Confiar en ocultar botones en la interfaz</w:t>
            </w:r>
          </w:p>
        </w:tc>
        <w:tc>
          <w:tcPr>
            <w:tcW w:type="dxa" w:w="449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Ocultar un botón no impide llamar a la API; el servidor decide con el rol firmado en el token.</w:t>
            </w:r>
          </w:p>
        </w:tc>
      </w:tr>
      <w:tr>
        <w:trPr>
          <w:cantSplit/>
        </w:trPr>
        <w:tc>
          <w:tcPr>
            <w:tcW w:type="dxa" w:w="26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Bloqueo por cuenta más límite de tasa por IP</w:t>
            </w:r>
          </w:p>
        </w:tc>
        <w:tc>
          <w:tcPr>
            <w:tcW w:type="dxa" w:w="21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Solo CAPTCHA o solo límite por IP</w:t>
            </w:r>
          </w:p>
        </w:tc>
        <w:tc>
          <w:tcPr>
            <w:tcW w:type="dxa" w:w="449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Un CAPTCHA complica el uso en planta; el límite por IP no frena un ataque distribuido contra una cuenta. Combinar ambos es proporcionado al riesgo.</w:t>
            </w:r>
          </w:p>
        </w:tc>
      </w:tr>
      <w:tr>
        <w:trPr>
          <w:cantSplit/>
        </w:trPr>
        <w:tc>
          <w:tcPr>
            <w:tcW w:type="dxa" w:w="26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Auditoría en la misma base, con trigger de solo-anexar</w:t>
            </w:r>
          </w:p>
        </w:tc>
        <w:tc>
          <w:tcPr>
            <w:tcW w:type="dxa" w:w="21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Servicio de registro externo (SIEM)</w:t>
            </w:r>
          </w:p>
        </w:tc>
        <w:tc>
          <w:tcPr>
            <w:tcW w:type="dxa" w:w="449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Un SIEM excede el alcance y el plan gratuito; la base ofrece transacciones y consulta inmediata. La evolución prevista es el control C35.</w:t>
            </w:r>
          </w:p>
        </w:tc>
      </w:tr>
    </w:tbl>
    <w:p>
      <w:pPr>
        <w:spacing w:after="200" w:before="60"/>
        <w:jc w:val="center"/>
      </w:pPr>
      <w:r>
        <w:rPr>
          <w:rFonts w:ascii="Arial" w:cs="Arial" w:eastAsia="Arial" w:hAnsi="Arial"/>
          <w:color w:val="6B5B4B"/>
          <w:sz w:val="18"/>
          <w:szCs w:val="18"/>
        </w:rPr>
        <w:t xml:space="preserve">Fuente: Elaboración propia; OWASP Foundation (2024), Password Storage Cheat Sheet, https://cheatsheetseries.owasp.org/cheatsheets/Password_Storage_Cheat_Sheet.html</w:t>
      </w:r>
    </w:p>
    <w:p>
      <w:pPr>
        <w:pStyle w:val="Heading2"/>
        <w:keepNext/>
        <w:spacing w:after="120" w:before="280"/>
      </w:pPr>
      <w:r>
        <w:rPr>
          <w:rFonts w:ascii="Arial" w:cs="Arial" w:eastAsia="Arial" w:hAnsi="Arial"/>
          <w:b/>
          <w:bCs/>
          <w:color w:val="4A2C1F"/>
          <w:sz w:val="26"/>
          <w:szCs w:val="26"/>
        </w:rPr>
        <w:t xml:space="preserve">9.3 Informe Técnico de Seguridad y Cifrado de Datos</w:t>
      </w:r>
    </w:p>
    <w:p>
      <w:pPr>
        <w:spacing w:after="120" w:before="0" w:line="300"/>
        <w:jc w:val="both"/>
      </w:pPr>
      <w:r>
        <w:rPr>
          <w:rFonts w:ascii="Arial" w:cs="Arial" w:eastAsia="Arial" w:hAnsi="Arial"/>
          <w:sz w:val="22"/>
          <w:szCs w:val="22"/>
        </w:rPr>
        <w:t xml:space="preserve">Esta sección explica qué datos se protegen, con qué algoritmos y por qué. Se organiza según las propiedades de la seguridad de la información: confidencialidad (quién puede leer), integridad (que nadie altere sin ser detectado) y trazabilidad (poder reconstruir qué ocurrió).</w:t>
      </w:r>
    </w:p>
    <w:p>
      <w:pPr>
        <w:pStyle w:val="Heading3"/>
        <w:keepNext/>
        <w:spacing w:after="100" w:before="200"/>
      </w:pPr>
      <w:r>
        <w:rPr>
          <w:rFonts w:ascii="Arial" w:cs="Arial" w:eastAsia="Arial" w:hAnsi="Arial"/>
          <w:b/>
          <w:bCs/>
          <w:color w:val="4A2C1F"/>
          <w:sz w:val="23"/>
          <w:szCs w:val="23"/>
        </w:rPr>
        <w:t xml:space="preserve">Datos a proteger y mecanismo aplicado</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118</w:t>
      </w:r>
      <w:r>
        <w:rPr>
          <w:rFonts w:ascii="Arial" w:cs="Arial" w:eastAsia="Arial" w:hAnsi="Arial"/>
          <w:sz w:val="22"/>
          <w:szCs w:val="22"/>
        </w:rPr>
        <w:t xml:space="preserve"> clasifica los datos que maneja el sistema según su sensibilidad y la protección que recibe cada uno. El teléfono del usuario es un dato personal (Ley N.° 29733, Ley de Protección de Datos Personales del Perú), por lo que es el único campo de negocio que se cifra en reposo; el resto se protege con control de acceso.</w:t>
      </w:r>
    </w:p>
    <w:p>
      <w:pPr>
        <w:keepNext/>
        <w:keepLines/>
        <w:spacing w:after="80" w:before="160"/>
        <w:jc w:val="center"/>
      </w:pPr>
      <w:r>
        <w:rPr>
          <w:rFonts w:ascii="Arial" w:cs="Arial" w:eastAsia="Arial" w:hAnsi="Arial"/>
          <w:b/>
          <w:bCs/>
          <w:color w:val="4A2C1F"/>
          <w:sz w:val="20"/>
          <w:szCs w:val="20"/>
        </w:rPr>
        <w:t xml:space="preserve">Tabla 118. </w:t>
      </w:r>
      <w:r>
        <w:rPr>
          <w:rFonts w:ascii="Arial" w:cs="Arial" w:eastAsia="Arial" w:hAnsi="Arial"/>
          <w:color w:val="4A2C1F"/>
          <w:sz w:val="20"/>
          <w:szCs w:val="20"/>
        </w:rPr>
        <w:t xml:space="preserve">Clasificación de datos y protección aplicada</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839"/>
        <w:gridCol w:w="2452"/>
        <w:gridCol w:w="1533"/>
        <w:gridCol w:w="3474"/>
      </w:tblGrid>
      <w:tr>
        <w:trPr>
          <w:cantSplit/>
          <w:tblHeader/>
        </w:trPr>
        <w:tc>
          <w:tcPr>
            <w:tcW w:type="dxa" w:w="183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Dato</w:t>
            </w:r>
          </w:p>
        </w:tc>
        <w:tc>
          <w:tcPr>
            <w:tcW w:type="dxa" w:w="245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Dónde vive</w:t>
            </w:r>
          </w:p>
        </w:tc>
        <w:tc>
          <w:tcPr>
            <w:tcW w:type="dxa" w:w="153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Sensibilidad</w:t>
            </w:r>
          </w:p>
        </w:tc>
        <w:tc>
          <w:tcPr>
            <w:tcW w:type="dxa" w:w="347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Protección</w:t>
            </w:r>
          </w:p>
        </w:tc>
      </w:tr>
      <w:tr>
        <w:trPr>
          <w:cantSplit/>
        </w:trPr>
        <w:tc>
          <w:tcPr>
            <w:tcW w:type="dxa" w:w="18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Contraseña</w:t>
            </w:r>
          </w:p>
        </w:tc>
        <w:tc>
          <w:tcPr>
            <w:tcW w:type="dxa" w:w="24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usuarios.password_hash</w:t>
            </w:r>
          </w:p>
        </w:tc>
        <w:tc>
          <w:tcPr>
            <w:tcW w:type="dxa" w:w="1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Crítica</w:t>
            </w:r>
          </w:p>
        </w:tc>
        <w:tc>
          <w:tcPr>
            <w:tcW w:type="dxa" w:w="34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Solo existe su hash bcrypt (cost 12); nunca en claro ni en respuestas</w:t>
            </w:r>
          </w:p>
        </w:tc>
      </w:tr>
      <w:tr>
        <w:trPr>
          <w:cantSplit/>
        </w:trPr>
        <w:tc>
          <w:tcPr>
            <w:tcW w:type="dxa" w:w="183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Teléfono del usuario</w:t>
            </w:r>
          </w:p>
        </w:tc>
        <w:tc>
          <w:tcPr>
            <w:tcW w:type="dxa" w:w="24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usuarios.telefono_cifrado</w:t>
            </w:r>
          </w:p>
        </w:tc>
        <w:tc>
          <w:tcPr>
            <w:tcW w:type="dxa" w:w="1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Alta (dato personal)</w:t>
            </w:r>
          </w:p>
        </w:tc>
        <w:tc>
          <w:tcPr>
            <w:tcW w:type="dxa" w:w="34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AES-256-GCM con nonce aleatorio; clave fuera de la base</w:t>
            </w:r>
          </w:p>
        </w:tc>
      </w:tr>
      <w:tr>
        <w:trPr>
          <w:cantSplit/>
        </w:trPr>
        <w:tc>
          <w:tcPr>
            <w:tcW w:type="dxa" w:w="18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Refresh token</w:t>
            </w:r>
          </w:p>
        </w:tc>
        <w:tc>
          <w:tcPr>
            <w:tcW w:type="dxa" w:w="24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Cookie HttpOnly; sesiones.token_hash</w:t>
            </w:r>
          </w:p>
        </w:tc>
        <w:tc>
          <w:tcPr>
            <w:tcW w:type="dxa" w:w="1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Alta</w:t>
            </w:r>
          </w:p>
        </w:tc>
        <w:tc>
          <w:tcPr>
            <w:tcW w:type="dxa" w:w="34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En la base solo el hash SHA-256; cookie HttpOnly, SameSite=Strict</w:t>
            </w:r>
          </w:p>
        </w:tc>
      </w:tr>
      <w:tr>
        <w:trPr>
          <w:cantSplit/>
        </w:trPr>
        <w:tc>
          <w:tcPr>
            <w:tcW w:type="dxa" w:w="183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Access token</w:t>
            </w:r>
          </w:p>
        </w:tc>
        <w:tc>
          <w:tcPr>
            <w:tcW w:type="dxa" w:w="24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Memoria del navegador</w:t>
            </w:r>
          </w:p>
        </w:tc>
        <w:tc>
          <w:tcPr>
            <w:tcW w:type="dxa" w:w="1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Alta</w:t>
            </w:r>
          </w:p>
        </w:tc>
        <w:tc>
          <w:tcPr>
            <w:tcW w:type="dxa" w:w="34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JWT firmado con HS256, vigencia de 15 minutos</w:t>
            </w:r>
          </w:p>
        </w:tc>
      </w:tr>
      <w:tr>
        <w:trPr>
          <w:cantSplit/>
        </w:trPr>
        <w:tc>
          <w:tcPr>
            <w:tcW w:type="dxa" w:w="18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Correo del usuario</w:t>
            </w:r>
          </w:p>
        </w:tc>
        <w:tc>
          <w:tcPr>
            <w:tcW w:type="dxa" w:w="24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usuarios.email</w:t>
            </w:r>
          </w:p>
        </w:tc>
        <w:tc>
          <w:tcPr>
            <w:tcW w:type="dxa" w:w="1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Media</w:t>
            </w:r>
          </w:p>
        </w:tc>
        <w:tc>
          <w:tcPr>
            <w:tcW w:type="dxa" w:w="34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Control de acceso; se usa como identificador, por eso no se cifra</w:t>
            </w:r>
          </w:p>
        </w:tc>
      </w:tr>
      <w:tr>
        <w:trPr>
          <w:cantSplit/>
        </w:trPr>
        <w:tc>
          <w:tcPr>
            <w:tcW w:type="dxa" w:w="183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Inventario y producción</w:t>
            </w:r>
          </w:p>
        </w:tc>
        <w:tc>
          <w:tcPr>
            <w:tcW w:type="dxa" w:w="24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insumos, ordenes_produccion y afines</w:t>
            </w:r>
          </w:p>
        </w:tc>
        <w:tc>
          <w:tcPr>
            <w:tcW w:type="dxa" w:w="1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Media (negocio)</w:t>
            </w:r>
          </w:p>
        </w:tc>
        <w:tc>
          <w:tcPr>
            <w:tcW w:type="dxa" w:w="34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RBAC por permiso, CHECK, transacciones y auditoría</w:t>
            </w:r>
          </w:p>
        </w:tc>
      </w:tr>
      <w:tr>
        <w:trPr>
          <w:cantSplit/>
        </w:trPr>
        <w:tc>
          <w:tcPr>
            <w:tcW w:type="dxa" w:w="18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Bitácora</w:t>
            </w:r>
          </w:p>
        </w:tc>
        <w:tc>
          <w:tcPr>
            <w:tcW w:type="dxa" w:w="24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auditoria</w:t>
            </w:r>
          </w:p>
        </w:tc>
        <w:tc>
          <w:tcPr>
            <w:tcW w:type="dxa" w:w="1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Media</w:t>
            </w:r>
          </w:p>
        </w:tc>
        <w:tc>
          <w:tcPr>
            <w:tcW w:type="dxa" w:w="34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Solo-anexar por trigger; sin contraseñas ni tokens en el detalle</w:t>
            </w:r>
          </w:p>
        </w:tc>
      </w:tr>
      <w:tr>
        <w:trPr>
          <w:cantSplit/>
        </w:trPr>
        <w:tc>
          <w:tcPr>
            <w:tcW w:type="dxa" w:w="183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Secretos de configuración</w:t>
            </w:r>
          </w:p>
        </w:tc>
        <w:tc>
          <w:tcPr>
            <w:tcW w:type="dxa" w:w="24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Variables de entorno</w:t>
            </w:r>
          </w:p>
        </w:tc>
        <w:tc>
          <w:tcPr>
            <w:tcW w:type="dxa" w:w="1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Crítica</w:t>
            </w:r>
          </w:p>
        </w:tc>
        <w:tc>
          <w:tcPr>
            <w:tcW w:type="dxa" w:w="34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Fuera del repositorio; Render genera JWT_SECRET y la clave AES</w:t>
            </w:r>
          </w:p>
        </w:tc>
      </w:tr>
    </w:tbl>
    <w:p>
      <w:pPr>
        <w:spacing w:after="200" w:before="60"/>
        <w:jc w:val="center"/>
      </w:pPr>
      <w:r>
        <w:rPr>
          <w:rFonts w:ascii="Arial" w:cs="Arial" w:eastAsia="Arial" w:hAnsi="Arial"/>
          <w:color w:val="6B5B4B"/>
          <w:sz w:val="18"/>
          <w:szCs w:val="18"/>
        </w:rPr>
        <w:t xml:space="preserve">Fuente: Elaboración propia a partir de db/schema.sql, security.py y render.yaml; Congreso de la República del Perú (2011), Ley N.° 29733.</w:t>
      </w:r>
    </w:p>
    <w:p>
      <w:pPr>
        <w:pStyle w:val="Heading3"/>
        <w:keepNext/>
        <w:spacing w:after="100" w:before="200"/>
      </w:pPr>
      <w:r>
        <w:rPr>
          <w:rFonts w:ascii="Arial" w:cs="Arial" w:eastAsia="Arial" w:hAnsi="Arial"/>
          <w:b/>
          <w:bCs/>
          <w:color w:val="4A2C1F"/>
          <w:sz w:val="23"/>
          <w:szCs w:val="23"/>
        </w:rPr>
        <w:t xml:space="preserve">Cifrado en reposo: AES-256-GCM</w:t>
      </w:r>
    </w:p>
    <w:p>
      <w:pPr>
        <w:spacing w:after="120" w:before="0" w:line="300"/>
        <w:jc w:val="both"/>
      </w:pPr>
      <w:r>
        <w:rPr>
          <w:rFonts w:ascii="Arial" w:cs="Arial" w:eastAsia="Arial" w:hAnsi="Arial"/>
          <w:sz w:val="22"/>
          <w:szCs w:val="22"/>
        </w:rPr>
        <w:t xml:space="preserve">El teléfono se cifra con </w:t>
      </w:r>
      <w:r>
        <w:rPr>
          <w:rFonts w:ascii="Arial" w:cs="Arial" w:eastAsia="Arial" w:hAnsi="Arial"/>
          <w:sz w:val="22"/>
          <w:szCs w:val="22"/>
        </w:rPr>
        <w:t xml:space="preserve">AES-256 en modo GCM</w:t>
      </w:r>
      <w:r>
        <w:rPr>
          <w:rFonts w:ascii="Arial" w:cs="Arial" w:eastAsia="Arial" w:hAnsi="Arial"/>
          <w:sz w:val="22"/>
          <w:szCs w:val="22"/>
        </w:rPr>
        <w:t xml:space="preserve"> (cifrado autenticado, NIST SP 800-38D; Dworkin, 2007). La clave de 32 bytes llega por la variable </w:t>
      </w:r>
      <w:r>
        <w:rPr>
          <w:rFonts w:ascii="Consolas" w:cs="Consolas" w:eastAsia="Consolas" w:hAnsi="Consolas"/>
          <w:shd w:fill="F1ECE2" w:val="clear"/>
        </w:rPr>
        <w:t xml:space="preserve">FIELD_ENCRYPTION_KEY</w:t>
      </w:r>
      <w:r>
        <w:rPr>
          <w:rFonts w:ascii="Arial" w:cs="Arial" w:eastAsia="Arial" w:hAnsi="Arial"/>
          <w:sz w:val="22"/>
          <w:szCs w:val="22"/>
        </w:rPr>
        <w:t xml:space="preserve"> (codificada en base64) y nunca se guarda en la base ni en el repositorio; si no mide 32 bytes la aplicación se niega a funcionar. Para cada valor se genera un </w:t>
      </w:r>
      <w:r>
        <w:rPr>
          <w:rFonts w:ascii="Arial" w:cs="Arial" w:eastAsia="Arial" w:hAnsi="Arial"/>
          <w:sz w:val="22"/>
          <w:szCs w:val="22"/>
        </w:rPr>
        <w:t xml:space="preserve">nonce</w:t>
      </w:r>
      <w:r>
        <w:rPr>
          <w:rFonts w:ascii="Arial" w:cs="Arial" w:eastAsia="Arial" w:hAnsi="Arial"/>
          <w:sz w:val="22"/>
          <w:szCs w:val="22"/>
        </w:rPr>
        <w:t xml:space="preserve"> aleatorio de 12 bytes con </w:t>
      </w:r>
      <w:r>
        <w:rPr>
          <w:rFonts w:ascii="Consolas" w:cs="Consolas" w:eastAsia="Consolas" w:hAnsi="Consolas"/>
          <w:shd w:fill="F1ECE2" w:val="clear"/>
        </w:rPr>
        <w:t xml:space="preserve">os.urandom</w:t>
      </w:r>
      <w:r>
        <w:rPr>
          <w:rFonts w:ascii="Arial" w:cs="Arial" w:eastAsia="Arial" w:hAnsi="Arial"/>
          <w:sz w:val="22"/>
          <w:szCs w:val="22"/>
        </w:rPr>
        <w:t xml:space="preserve"> (generador criptográfico del sistema operativo) y se guarda concatenado con el resultado. El formato almacenado en la columna </w:t>
      </w:r>
      <w:r>
        <w:rPr>
          <w:rFonts w:ascii="Consolas" w:cs="Consolas" w:eastAsia="Consolas" w:hAnsi="Consolas"/>
          <w:shd w:fill="F1ECE2" w:val="clear"/>
        </w:rPr>
        <w:t xml:space="preserve">BYTEA</w:t>
      </w:r>
      <w:r>
        <w:rPr>
          <w:rFonts w:ascii="Arial" w:cs="Arial" w:eastAsia="Arial" w:hAnsi="Arial"/>
          <w:sz w:val="22"/>
          <w:szCs w:val="22"/>
        </w:rPr>
        <w:t xml:space="preserve"> es: </w:t>
      </w:r>
      <w:r>
        <w:rPr>
          <w:rFonts w:ascii="Arial" w:cs="Arial" w:eastAsia="Arial" w:hAnsi="Arial"/>
          <w:sz w:val="22"/>
          <w:szCs w:val="22"/>
        </w:rPr>
        <w:t xml:space="preserve">nonce (12 bytes) ‖ texto cifrado ‖ etiqueta de autenticación (16 bytes)</w:t>
      </w:r>
      <w:r>
        <w:rPr>
          <w:rFonts w:ascii="Arial" w:cs="Arial" w:eastAsia="Arial" w:hAnsi="Arial"/>
          <w:sz w:val="22"/>
          <w:szCs w:val="22"/>
        </w:rPr>
        <w:t xml:space="preserve">. Además se usa un dato asociado fijo (</w:t>
      </w:r>
      <w:r>
        <w:rPr>
          <w:rFonts w:ascii="Consolas" w:cs="Consolas" w:eastAsia="Consolas" w:hAnsi="Consolas"/>
          <w:shd w:fill="F1ECE2" w:val="clear"/>
        </w:rPr>
        <w:t xml:space="preserve">vastago-v1</w:t>
      </w:r>
      <w:r>
        <w:rPr>
          <w:rFonts w:ascii="Arial" w:cs="Arial" w:eastAsia="Arial" w:hAnsi="Arial"/>
          <w:sz w:val="22"/>
          <w:szCs w:val="22"/>
        </w:rPr>
        <w:t xml:space="preserve">) que liga el cifrado a la versión del formato.</w:t>
      </w:r>
    </w:p>
    <w:p>
      <w:pPr>
        <w:keepNext/>
        <w:spacing w:after="60" w:before="160"/>
      </w:pPr>
      <w:r>
        <w:rPr>
          <w:rFonts w:ascii="Arial" w:cs="Arial" w:eastAsia="Arial" w:hAnsi="Arial"/>
          <w:b/>
          <w:bCs/>
          <w:color w:val="4A2C1F"/>
          <w:sz w:val="20"/>
          <w:szCs w:val="20"/>
        </w:rPr>
        <w:t xml:space="preserve">Código 46. </w:t>
      </w:r>
      <w:r>
        <w:rPr>
          <w:rFonts w:ascii="Arial" w:cs="Arial" w:eastAsia="Arial" w:hAnsi="Arial"/>
          <w:color w:val="4A2C1F"/>
          <w:sz w:val="20"/>
          <w:szCs w:val="20"/>
        </w:rPr>
        <w:t xml:space="preserve">Cifrado y descifrado de campos con AES-256-GCM</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def _aes():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key = base64.b64decode(current_app.config["FIELD_ENCRYPTION_KEY"])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if len(key) != 32:</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raise RuntimeError("FIELD_ENCRYPTION_KEY debe decodificar a 32 bytes (AES-256)")</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AESGCM(key)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def cifrar(texto: str) -&gt; bytes: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nonce = os.urandom(12)                                    # nunca se reutiliza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nonce + _aes().encrypt(nonce, texto.encode(), b"vastago-v1")</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def descifrar(blob) -&gt; str: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blob = bytes(blob)</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_aes().decrypt(blob[:12], blob[12:], b"vastago-v1").decode()</w:t>
      </w:r>
    </w:p>
    <w:p>
      <w:pPr>
        <w:spacing w:after="160"/>
      </w:pPr>
    </w:p>
    <w:p>
      <w:pPr>
        <w:spacing w:after="160" w:before="0" w:line="300"/>
        <w:jc w:val="center"/>
      </w:pPr>
      <w:r>
        <w:rPr>
          <w:rFonts w:ascii="Arial" w:cs="Arial" w:eastAsia="Arial" w:hAnsi="Arial"/>
          <w:color w:val="6B5B4B"/>
          <w:sz w:val="18"/>
          <w:szCs w:val="18"/>
        </w:rPr>
        <w:t xml:space="preserve">Fuente: backend/app/security.py, funciones _aes, cifrar y descifrar.</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119</w:t>
      </w:r>
      <w:r>
        <w:rPr>
          <w:rFonts w:ascii="Arial" w:cs="Arial" w:eastAsia="Arial" w:hAnsi="Arial"/>
          <w:sz w:val="22"/>
          <w:szCs w:val="22"/>
        </w:rPr>
        <w:t xml:space="preserve"> muestra la evidencia real consultada con </w:t>
      </w:r>
      <w:r>
        <w:rPr>
          <w:rFonts w:ascii="Consolas" w:cs="Consolas" w:eastAsia="Consolas" w:hAnsi="Consolas"/>
          <w:shd w:fill="F1ECE2" w:val="clear"/>
        </w:rPr>
        <w:t xml:space="preserve">psql</w:t>
      </w:r>
      <w:r>
        <w:rPr>
          <w:rFonts w:ascii="Arial" w:cs="Arial" w:eastAsia="Arial" w:hAnsi="Arial"/>
          <w:sz w:val="22"/>
          <w:szCs w:val="22"/>
        </w:rPr>
        <w:t xml:space="preserve"> en el puerto 5433 de la base </w:t>
      </w:r>
      <w:r>
        <w:rPr>
          <w:rFonts w:ascii="Consolas" w:cs="Consolas" w:eastAsia="Consolas" w:hAnsi="Consolas"/>
          <w:shd w:fill="F1ECE2" w:val="clear"/>
        </w:rPr>
        <w:t xml:space="preserve">vastago</w:t>
      </w:r>
      <w:r>
        <w:rPr>
          <w:rFonts w:ascii="Arial" w:cs="Arial" w:eastAsia="Arial" w:hAnsi="Arial"/>
          <w:sz w:val="22"/>
          <w:szCs w:val="22"/>
        </w:rPr>
        <w:t xml:space="preserve"> (06-oct-2026): se leyeron únicamente la longitud y los primeros bytes del valor almacenado, nunca el teléfono. Los registros miden 37 bytes, que corresponden a 12 (nonce) + 9 (un teléfono de 9 dígitos) + 16 (etiqueta); los nonces son distintos en cada fila, como exige GCM. La prueba </w:t>
      </w:r>
      <w:r>
        <w:rPr>
          <w:rFonts w:ascii="Consolas" w:cs="Consolas" w:eastAsia="Consolas" w:hAnsi="Consolas"/>
          <w:shd w:fill="F1ECE2" w:val="clear"/>
        </w:rPr>
        <w:t xml:space="preserve">test_cifrado_aes_gcm_ida_y_vuelta_y_manipulacion</w:t>
      </w:r>
      <w:r>
        <w:rPr>
          <w:rFonts w:ascii="Arial" w:cs="Arial" w:eastAsia="Arial" w:hAnsi="Arial"/>
          <w:sz w:val="22"/>
          <w:szCs w:val="22"/>
        </w:rPr>
        <w:t xml:space="preserve"> comprueba además que alterar un solo byte hace fallar el descifrado, y </w:t>
      </w:r>
      <w:r>
        <w:rPr>
          <w:rFonts w:ascii="Consolas" w:cs="Consolas" w:eastAsia="Consolas" w:hAnsi="Consolas"/>
          <w:shd w:fill="F1ECE2" w:val="clear"/>
        </w:rPr>
        <w:t xml:space="preserve">test_politica_de_contrasenas_y_hash_bcrypt</w:t>
      </w:r>
      <w:r>
        <w:rPr>
          <w:rFonts w:ascii="Arial" w:cs="Arial" w:eastAsia="Arial" w:hAnsi="Arial"/>
          <w:sz w:val="22"/>
          <w:szCs w:val="22"/>
        </w:rPr>
        <w:t xml:space="preserve"> que el número no aparece dentro del valor almacenado.</w:t>
      </w:r>
    </w:p>
    <w:p>
      <w:pPr>
        <w:keepNext/>
        <w:keepLines/>
        <w:spacing w:after="80" w:before="160"/>
        <w:jc w:val="center"/>
      </w:pPr>
      <w:r>
        <w:rPr>
          <w:rFonts w:ascii="Arial" w:cs="Arial" w:eastAsia="Arial" w:hAnsi="Arial"/>
          <w:b/>
          <w:bCs/>
          <w:color w:val="4A2C1F"/>
          <w:sz w:val="20"/>
          <w:szCs w:val="20"/>
        </w:rPr>
        <w:t xml:space="preserve">Tabla 119. </w:t>
      </w:r>
      <w:r>
        <w:rPr>
          <w:rFonts w:ascii="Arial" w:cs="Arial" w:eastAsia="Arial" w:hAnsi="Arial"/>
          <w:color w:val="4A2C1F"/>
          <w:sz w:val="20"/>
          <w:szCs w:val="20"/>
        </w:rPr>
        <w:t xml:space="preserve">Muestra real de usuarios.telefono_cifrado (sin datos en claro)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784"/>
        <w:gridCol w:w="1792"/>
        <w:gridCol w:w="3809"/>
        <w:gridCol w:w="2913"/>
      </w:tblGrid>
      <w:tr>
        <w:trPr>
          <w:cantSplit/>
          <w:tblHeader/>
        </w:trPr>
        <w:tc>
          <w:tcPr>
            <w:tcW w:type="dxa" w:w="78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id</w:t>
            </w:r>
          </w:p>
        </w:tc>
        <w:tc>
          <w:tcPr>
            <w:tcW w:type="dxa" w:w="179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Longitud (bytes)</w:t>
            </w:r>
          </w:p>
        </w:tc>
        <w:tc>
          <w:tcPr>
            <w:tcW w:type="dxa" w:w="380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Nonce (hex, 12 bytes)</w:t>
            </w:r>
          </w:p>
        </w:tc>
        <w:tc>
          <w:tcPr>
            <w:tcW w:type="dxa" w:w="291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Inicio del texto cifrado (hex)</w:t>
            </w:r>
          </w:p>
        </w:tc>
      </w:tr>
      <w:tr>
        <w:trPr>
          <w:cantSplit/>
        </w:trPr>
        <w:tc>
          <w:tcPr>
            <w:tcW w:type="dxa" w:w="78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w:t>
            </w:r>
          </w:p>
        </w:tc>
        <w:tc>
          <w:tcPr>
            <w:tcW w:type="dxa" w:w="17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37</w:t>
            </w:r>
          </w:p>
        </w:tc>
        <w:tc>
          <w:tcPr>
            <w:tcW w:type="dxa" w:w="380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b86cd4da1d523a190de3c4d6</w:t>
            </w:r>
          </w:p>
        </w:tc>
        <w:tc>
          <w:tcPr>
            <w:tcW w:type="dxa" w:w="291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48ee3fce224e</w:t>
            </w:r>
          </w:p>
        </w:tc>
      </w:tr>
      <w:tr>
        <w:trPr>
          <w:cantSplit/>
        </w:trPr>
        <w:tc>
          <w:tcPr>
            <w:tcW w:type="dxa" w:w="78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w:t>
            </w:r>
          </w:p>
        </w:tc>
        <w:tc>
          <w:tcPr>
            <w:tcW w:type="dxa" w:w="17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37</w:t>
            </w:r>
          </w:p>
        </w:tc>
        <w:tc>
          <w:tcPr>
            <w:tcW w:type="dxa" w:w="380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e9c9285c704801502bcdae77</w:t>
            </w:r>
          </w:p>
        </w:tc>
        <w:tc>
          <w:tcPr>
            <w:tcW w:type="dxa" w:w="291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13fd65fe123b</w:t>
            </w:r>
          </w:p>
        </w:tc>
      </w:tr>
      <w:tr>
        <w:trPr>
          <w:cantSplit/>
        </w:trPr>
        <w:tc>
          <w:tcPr>
            <w:tcW w:type="dxa" w:w="78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17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37</w:t>
            </w:r>
          </w:p>
        </w:tc>
        <w:tc>
          <w:tcPr>
            <w:tcW w:type="dxa" w:w="380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e33bfa1e445e317b2edb2ed3</w:t>
            </w:r>
          </w:p>
        </w:tc>
        <w:tc>
          <w:tcPr>
            <w:tcW w:type="dxa" w:w="291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6791db22e2ff</w:t>
            </w:r>
          </w:p>
        </w:tc>
      </w:tr>
    </w:tbl>
    <w:p>
      <w:pPr>
        <w:spacing w:after="200" w:before="60"/>
        <w:jc w:val="center"/>
      </w:pPr>
      <w:r>
        <w:rPr>
          <w:rFonts w:ascii="Arial" w:cs="Arial" w:eastAsia="Arial" w:hAnsi="Arial"/>
          <w:color w:val="6B5B4B"/>
          <w:sz w:val="18"/>
          <w:szCs w:val="18"/>
        </w:rPr>
        <w:t xml:space="preserve">Fuente: Consulta psql sobre la base local vastago (puerto 5433), 06-oct-2026: SELECT id, length(telefono_cifrado), encode(substring(...), 'hex').</w:t>
      </w:r>
    </w:p>
    <w:p>
      <w:pPr>
        <w:spacing w:after="120" w:before="0" w:line="300"/>
        <w:jc w:val="both"/>
      </w:pPr>
      <w:r>
        <w:rPr>
          <w:rFonts w:ascii="Arial" w:cs="Arial" w:eastAsia="Arial" w:hAnsi="Arial"/>
          <w:sz w:val="22"/>
          <w:szCs w:val="22"/>
        </w:rPr>
        <w:t xml:space="preserve">Por qué este diseño.</w:t>
      </w:r>
      <w:r>
        <w:rPr>
          <w:rFonts w:ascii="Arial" w:cs="Arial" w:eastAsia="Arial" w:hAnsi="Arial"/>
          <w:sz w:val="22"/>
          <w:szCs w:val="22"/>
        </w:rPr>
        <w:t xml:space="preserve"> GCM aporta confidencialidad e integridad en una sola operación; con nonces aleatorios de 96 bits el límite práctico es del orden de 2^32 cifrados por clave (NIST SP 800-38D), un margen enorme frente a los pocos cientos de teléfonos de una empresa de 15 a 20 personas. </w:t>
      </w:r>
      <w:r>
        <w:rPr>
          <w:rFonts w:ascii="Arial" w:cs="Arial" w:eastAsia="Arial" w:hAnsi="Arial"/>
          <w:sz w:val="22"/>
          <w:szCs w:val="22"/>
        </w:rPr>
        <w:t xml:space="preserve">Limitaciones:</w:t>
      </w:r>
      <w:r>
        <w:rPr>
          <w:rFonts w:ascii="Arial" w:cs="Arial" w:eastAsia="Arial" w:hAnsi="Arial"/>
          <w:sz w:val="22"/>
          <w:szCs w:val="22"/>
        </w:rPr>
        <w:t xml:space="preserve"> el valor no lleva identificador de clave, por lo que la rotación de la clave AES exigiría recifrar los registros (control C23, planificado); y perder la clave equivale a perder los teléfonos, por lo que debe respaldarse por separado del respaldo de la base.</w:t>
      </w:r>
    </w:p>
    <w:p>
      <w:pPr>
        <w:pStyle w:val="Heading3"/>
        <w:keepNext/>
        <w:spacing w:after="100" w:before="200"/>
      </w:pPr>
      <w:r>
        <w:rPr>
          <w:rFonts w:ascii="Arial" w:cs="Arial" w:eastAsia="Arial" w:hAnsi="Arial"/>
          <w:b/>
          <w:bCs/>
          <w:color w:val="4A2C1F"/>
          <w:sz w:val="23"/>
          <w:szCs w:val="23"/>
        </w:rPr>
        <w:t xml:space="preserve">Cifrado en tránsito: TLS y HSTS</w:t>
      </w:r>
    </w:p>
    <w:p>
      <w:pPr>
        <w:spacing w:after="120" w:before="0" w:line="300"/>
        <w:jc w:val="both"/>
      </w:pPr>
      <w:r>
        <w:rPr>
          <w:rFonts w:ascii="Arial" w:cs="Arial" w:eastAsia="Arial" w:hAnsi="Arial"/>
          <w:sz w:val="22"/>
          <w:szCs w:val="22"/>
        </w:rPr>
        <w:t xml:space="preserve">En Render, el balanceador de la plataforma termina TLS con un certificado gestionado y reenvía el tráfico a gunicorn; la aplicación refuerza el canal con la cabecera </w:t>
      </w:r>
      <w:r>
        <w:rPr>
          <w:rFonts w:ascii="Consolas" w:cs="Consolas" w:eastAsia="Consolas" w:hAnsi="Consolas"/>
          <w:shd w:fill="F1ECE2" w:val="clear"/>
        </w:rPr>
        <w:t xml:space="preserve">Strict-Transport-Security: max-age=31536000; includeSubDomains</w:t>
      </w:r>
      <w:r>
        <w:rPr>
          <w:rFonts w:ascii="Arial" w:cs="Arial" w:eastAsia="Arial" w:hAnsi="Arial"/>
          <w:sz w:val="22"/>
          <w:szCs w:val="22"/>
        </w:rPr>
        <w:t xml:space="preserve"> (RFC 6797) y marca la cookie como </w:t>
      </w:r>
      <w:r>
        <w:rPr>
          <w:rFonts w:ascii="Consolas" w:cs="Consolas" w:eastAsia="Consolas" w:hAnsi="Consolas"/>
          <w:shd w:fill="F1ECE2" w:val="clear"/>
        </w:rPr>
        <w:t xml:space="preserve">Secure</w:t>
      </w:r>
      <w:r>
        <w:rPr>
          <w:rFonts w:ascii="Arial" w:cs="Arial" w:eastAsia="Arial" w:hAnsi="Arial"/>
          <w:sz w:val="22"/>
          <w:szCs w:val="22"/>
        </w:rPr>
        <w:t xml:space="preserve">, ambas activadas por </w:t>
      </w:r>
      <w:r>
        <w:rPr>
          <w:rFonts w:ascii="Consolas" w:cs="Consolas" w:eastAsia="Consolas" w:hAnsi="Consolas"/>
          <w:shd w:fill="F1ECE2" w:val="clear"/>
        </w:rPr>
        <w:t xml:space="preserve">APP_ENV=production</w:t>
      </w:r>
      <w:r>
        <w:rPr>
          <w:rFonts w:ascii="Arial" w:cs="Arial" w:eastAsia="Arial" w:hAnsi="Arial"/>
          <w:sz w:val="22"/>
          <w:szCs w:val="22"/>
        </w:rPr>
        <w:t xml:space="preserve">. El comportamiento de la plataforma se comprobará sobre la URL real tras el despliegue (capítulo 11).</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B3261E" w:sz="24"/>
              <w:bottom w:val="none"/>
              <w:right w:val="none"/>
            </w:tcBorders>
            <w:shd w:fill="FDE9D7" w:val="clear"/>
            <w:tcMar>
              <w:top w:type="dxa" w:w="100"/>
              <w:left w:type="dxa" w:w="160"/>
              <w:bottom w:type="dxa" w:w="100"/>
              <w:right w:type="dxa" w:w="160"/>
            </w:tcMar>
          </w:tcPr>
          <w:p>
            <w:pPr>
              <w:spacing w:after="0" w:line="276"/>
            </w:pPr>
            <w:r>
              <w:rPr>
                <w:rFonts w:ascii="Arial" w:cs="Arial" w:eastAsia="Arial" w:hAnsi="Arial"/>
                <w:b/>
                <w:bCs/>
                <w:sz w:val="20"/>
                <w:szCs w:val="20"/>
              </w:rPr>
              <w:t xml:space="preserve">Aclaración sobre la evidencia TLS.</w:t>
            </w:r>
            <w:r>
              <w:rPr>
                <w:rFonts w:ascii="Arial" w:cs="Arial" w:eastAsia="Arial" w:hAnsi="Arial"/>
                <w:sz w:val="20"/>
                <w:szCs w:val="20"/>
              </w:rPr>
              <w:t xml:space="preserve"> El archivo </w:t>
            </w:r>
            <w:r>
              <w:rPr>
                <w:rFonts w:ascii="Consolas" w:cs="Consolas" w:eastAsia="Consolas" w:hAnsi="Consolas"/>
                <w:shd w:fill="F1ECE2" w:val="clear"/>
              </w:rPr>
              <w:t xml:space="preserve">evidencias/seguridad/tls.txt</w:t>
            </w:r>
            <w:r>
              <w:rPr>
                <w:rFonts w:ascii="Arial" w:cs="Arial" w:eastAsia="Arial" w:hAnsi="Arial"/>
                <w:sz w:val="20"/>
                <w:szCs w:val="20"/>
              </w:rPr>
              <w:t xml:space="preserve"> es una </w:t>
            </w:r>
            <w:r>
              <w:rPr>
                <w:rFonts w:ascii="Arial" w:cs="Arial" w:eastAsia="Arial" w:hAnsi="Arial"/>
                <w:b/>
                <w:bCs/>
                <w:sz w:val="20"/>
                <w:szCs w:val="20"/>
              </w:rPr>
              <w:t xml:space="preserve">prueba local</w:t>
            </w:r>
            <w:r>
              <w:rPr>
                <w:rFonts w:ascii="Arial" w:cs="Arial" w:eastAsia="Arial" w:hAnsi="Arial"/>
                <w:sz w:val="20"/>
                <w:szCs w:val="20"/>
              </w:rPr>
              <w:t xml:space="preserve">: se levantó el sistema en modo producción detrás de un terminador TLS en el puerto 8443 con un </w:t>
            </w:r>
            <w:r>
              <w:rPr>
                <w:rFonts w:ascii="Arial" w:cs="Arial" w:eastAsia="Arial" w:hAnsi="Arial"/>
                <w:b/>
                <w:bCs/>
                <w:sz w:val="20"/>
                <w:szCs w:val="20"/>
              </w:rPr>
              <w:t xml:space="preserve">certificado autofirmado</w:t>
            </w:r>
            <w:r>
              <w:rPr>
                <w:rFonts w:ascii="Arial" w:cs="Arial" w:eastAsia="Arial" w:hAnsi="Arial"/>
                <w:sz w:val="20"/>
                <w:szCs w:val="20"/>
              </w:rPr>
              <w:t xml:space="preserve"> (por eso </w:t>
            </w:r>
            <w:r>
              <w:rPr>
                <w:rFonts w:ascii="Consolas" w:cs="Consolas" w:eastAsia="Consolas" w:hAnsi="Consolas"/>
                <w:shd w:fill="F1ECE2" w:val="clear"/>
              </w:rPr>
              <w:t xml:space="preserve">openssl</w:t>
            </w:r>
            <w:r>
              <w:rPr>
                <w:rFonts w:ascii="Arial" w:cs="Arial" w:eastAsia="Arial" w:hAnsi="Arial"/>
                <w:sz w:val="20"/>
                <w:szCs w:val="20"/>
              </w:rPr>
              <w:t xml:space="preserve"> informa «self-signed certificate»). Demuestra que la aplicación emite las cabeceras HTTPS correctas y qué suites negocia el terminador local; </w:t>
            </w:r>
            <w:r>
              <w:rPr>
                <w:rFonts w:ascii="Arial" w:cs="Arial" w:eastAsia="Arial" w:hAnsi="Arial"/>
                <w:b/>
                <w:bCs/>
                <w:sz w:val="20"/>
                <w:szCs w:val="20"/>
              </w:rPr>
              <w:t xml:space="preserve">no es una evaluación del certificado ni de la configuración de Render</w:t>
            </w:r>
            <w:r>
              <w:rPr>
                <w:rFonts w:ascii="Arial" w:cs="Arial" w:eastAsia="Arial" w:hAnsi="Arial"/>
                <w:sz w:val="20"/>
                <w:szCs w:val="20"/>
              </w:rPr>
              <w:t xml:space="preserve">, que queda como acción pendiente (sección 9.4.3).</w:t>
            </w:r>
          </w:p>
        </w:tc>
      </w:tr>
    </w:tbl>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120</w:t>
      </w:r>
      <w:r>
        <w:rPr>
          <w:rFonts w:ascii="Arial" w:cs="Arial" w:eastAsia="Arial" w:hAnsi="Arial"/>
          <w:sz w:val="22"/>
          <w:szCs w:val="22"/>
        </w:rPr>
        <w:t xml:space="preserve"> resume lo observado con Nmap (</w:t>
      </w:r>
      <w:r>
        <w:rPr>
          <w:rFonts w:ascii="Consolas" w:cs="Consolas" w:eastAsia="Consolas" w:hAnsi="Consolas"/>
          <w:shd w:fill="F1ECE2" w:val="clear"/>
        </w:rPr>
        <w:t xml:space="preserve">ssl-enum-ciphers</w:t>
      </w:r>
      <w:r>
        <w:rPr>
          <w:rFonts w:ascii="Arial" w:cs="Arial" w:eastAsia="Arial" w:hAnsi="Arial"/>
          <w:sz w:val="22"/>
          <w:szCs w:val="22"/>
        </w:rPr>
        <w:t xml:space="preserve">) y </w:t>
      </w:r>
      <w:r>
        <w:rPr>
          <w:rFonts w:ascii="Consolas" w:cs="Consolas" w:eastAsia="Consolas" w:hAnsi="Consolas"/>
          <w:shd w:fill="F1ECE2" w:val="clear"/>
        </w:rPr>
        <w:t xml:space="preserve">openssl s_client</w:t>
      </w:r>
      <w:r>
        <w:rPr>
          <w:rFonts w:ascii="Arial" w:cs="Arial" w:eastAsia="Arial" w:hAnsi="Arial"/>
          <w:sz w:val="22"/>
          <w:szCs w:val="22"/>
        </w:rPr>
        <w:t xml:space="preserve">. Solo se negocian TLS 1.2 y TLS 1.3, ambos con suites de intercambio de claves efímero (ECDHE) y cifrado autenticado AEAD en las preferidas; Nmap califica todas las suites con grado A. Las dos suites de TLS 1.2 con CBC (SHA-256 y SHA-384) también reciben grado A en la escala de Nmap, aunque se recomienda desactivarlas si el terminador final lo permite.</w:t>
      </w:r>
    </w:p>
    <w:p>
      <w:pPr>
        <w:keepNext/>
        <w:keepLines/>
        <w:spacing w:after="80" w:before="160"/>
        <w:jc w:val="center"/>
      </w:pPr>
      <w:r>
        <w:rPr>
          <w:rFonts w:ascii="Arial" w:cs="Arial" w:eastAsia="Arial" w:hAnsi="Arial"/>
          <w:b/>
          <w:bCs/>
          <w:color w:val="4A2C1F"/>
          <w:sz w:val="20"/>
          <w:szCs w:val="20"/>
        </w:rPr>
        <w:t xml:space="preserve">Tabla 120. </w:t>
      </w:r>
      <w:r>
        <w:rPr>
          <w:rFonts w:ascii="Arial" w:cs="Arial" w:eastAsia="Arial" w:hAnsi="Arial"/>
          <w:color w:val="4A2C1F"/>
          <w:sz w:val="20"/>
          <w:szCs w:val="20"/>
        </w:rPr>
        <w:t xml:space="preserve">Resultados de la prueba TLS local (certificado autofirmado, puerto 8443)</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452"/>
        <w:gridCol w:w="6846"/>
      </w:tblGrid>
      <w:tr>
        <w:trPr>
          <w:cantSplit/>
          <w:tblHeader/>
        </w:trPr>
        <w:tc>
          <w:tcPr>
            <w:tcW w:type="dxa" w:w="245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Aspecto</w:t>
            </w:r>
          </w:p>
        </w:tc>
        <w:tc>
          <w:tcPr>
            <w:tcW w:type="dxa" w:w="68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Resultado observado</w:t>
            </w:r>
          </w:p>
        </w:tc>
      </w:tr>
      <w:tr>
        <w:trPr>
          <w:cantSplit/>
        </w:trPr>
        <w:tc>
          <w:tcPr>
            <w:tcW w:type="dxa" w:w="24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Cabeceras HTTPS (modo producción)</w:t>
            </w:r>
          </w:p>
        </w:tc>
        <w:tc>
          <w:tcPr>
            <w:tcW w:type="dxa" w:w="68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Strict-Transport-Security: max-age=31536000; includeSubDomains; X-Frame-Options: DENY; CSP restrictiva; Cache-Control: no-store</w:t>
            </w:r>
          </w:p>
        </w:tc>
      </w:tr>
      <w:tr>
        <w:trPr>
          <w:cantSplit/>
        </w:trPr>
        <w:tc>
          <w:tcPr>
            <w:tcW w:type="dxa" w:w="24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TLS 1.2</w:t>
            </w:r>
          </w:p>
        </w:tc>
        <w:tc>
          <w:tcPr>
            <w:tcW w:type="dxa" w:w="68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5 suites ECDHE (AES-256-GCM, AES-128-GCM, ChaCha20-Poly1305, AES-256-CBC-SHA384 y AES-128-CBC-SHA256), todas grado A; preferencia del servidor</w:t>
            </w:r>
          </w:p>
        </w:tc>
      </w:tr>
      <w:tr>
        <w:trPr>
          <w:cantSplit/>
        </w:trPr>
        <w:tc>
          <w:tcPr>
            <w:tcW w:type="dxa" w:w="24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TLS 1.3</w:t>
            </w:r>
          </w:p>
        </w:tc>
        <w:tc>
          <w:tcPr>
            <w:tcW w:type="dxa" w:w="68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3 suites (AES-256-GCM-SHA384, ChaCha20-Poly1305-SHA256 y AES-128-GCM-SHA256), todas grado A</w:t>
            </w:r>
          </w:p>
        </w:tc>
      </w:tr>
      <w:tr>
        <w:trPr>
          <w:cantSplit/>
        </w:trPr>
        <w:tc>
          <w:tcPr>
            <w:tcW w:type="dxa" w:w="24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Protocolos antiguos</w:t>
            </w:r>
          </w:p>
        </w:tc>
        <w:tc>
          <w:tcPr>
            <w:tcW w:type="dxa" w:w="68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No aparecen versiones anteriores a TLS 1.2 en la enumeración</w:t>
            </w:r>
          </w:p>
        </w:tc>
      </w:tr>
      <w:tr>
        <w:trPr>
          <w:cantSplit/>
        </w:trPr>
        <w:tc>
          <w:tcPr>
            <w:tcW w:type="dxa" w:w="24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Negociación real (openssl)</w:t>
            </w:r>
          </w:p>
        </w:tc>
        <w:tc>
          <w:tcPr>
            <w:tcW w:type="dxa" w:w="68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TLS 1.3 con TLS_AES_256_GCM_SHA384</w:t>
            </w:r>
          </w:p>
        </w:tc>
      </w:tr>
      <w:tr>
        <w:trPr>
          <w:cantSplit/>
        </w:trPr>
        <w:tc>
          <w:tcPr>
            <w:tcW w:type="dxa" w:w="24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Certificado</w:t>
            </w:r>
          </w:p>
        </w:tc>
        <w:tc>
          <w:tcPr>
            <w:tcW w:type="dxa" w:w="68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Autofirmado: la verificación falla a propósito (prueba local)</w:t>
            </w:r>
          </w:p>
        </w:tc>
      </w:tr>
    </w:tbl>
    <w:p>
      <w:pPr>
        <w:spacing w:after="200" w:before="60"/>
        <w:jc w:val="center"/>
      </w:pPr>
      <w:r>
        <w:rPr>
          <w:rFonts w:ascii="Arial" w:cs="Arial" w:eastAsia="Arial" w:hAnsi="Arial"/>
          <w:color w:val="6B5B4B"/>
          <w:sz w:val="18"/>
          <w:szCs w:val="18"/>
        </w:rPr>
        <w:t xml:space="preserve">Fuente: evidencias/seguridad/tls.txt (Nmap 7.94 ssl-enum-ciphers y openssl s_client, 06-oct-2026). TLS 1.3 definido en Rescorla (2018), RFC 8446.</w:t>
      </w:r>
    </w:p>
    <w:p>
      <w:pPr>
        <w:spacing w:after="120" w:before="0" w:line="300"/>
        <w:jc w:val="both"/>
      </w:pPr>
      <w:r>
        <w:rPr>
          <w:rFonts w:ascii="Arial" w:cs="Arial" w:eastAsia="Arial" w:hAnsi="Arial"/>
          <w:sz w:val="22"/>
          <w:szCs w:val="22"/>
        </w:rPr>
        <w:t xml:space="preserve">El enlace entre la aplicación y PostgreSQL en el laboratorio ocurre por la interfaz local (127.0.0.1) y no se cifra; en Render la conexión usa la red interna de la plataforma. La </w:t>
      </w:r>
      <w:r>
        <w:rPr>
          <w:rFonts w:ascii="Arial" w:cs="Arial" w:eastAsia="Arial" w:hAnsi="Arial"/>
          <w:sz w:val="22"/>
          <w:szCs w:val="22"/>
        </w:rPr>
        <w:t xml:space="preserve">replicación</w:t>
      </w:r>
      <w:r>
        <w:rPr>
          <w:rFonts w:ascii="Arial" w:cs="Arial" w:eastAsia="Arial" w:hAnsi="Arial"/>
          <w:sz w:val="22"/>
          <w:szCs w:val="22"/>
        </w:rPr>
        <w:t xml:space="preserve"> entre primario y réplica se configuró con </w:t>
      </w:r>
      <w:r>
        <w:rPr>
          <w:rFonts w:ascii="Consolas" w:cs="Consolas" w:eastAsia="Consolas" w:hAnsi="Consolas"/>
          <w:shd w:fill="F1ECE2" w:val="clear"/>
        </w:rPr>
        <w:t xml:space="preserve">hostssl ... scram-sha-256</w:t>
      </w:r>
      <w:r>
        <w:rPr>
          <w:rFonts w:ascii="Arial" w:cs="Arial" w:eastAsia="Arial" w:hAnsi="Arial"/>
          <w:sz w:val="22"/>
          <w:szCs w:val="22"/>
        </w:rPr>
        <w:t xml:space="preserve"> en </w:t>
      </w:r>
      <w:r>
        <w:rPr>
          <w:rFonts w:ascii="Consolas" w:cs="Consolas" w:eastAsia="Consolas" w:hAnsi="Consolas"/>
          <w:shd w:fill="F1ECE2" w:val="clear"/>
        </w:rPr>
        <w:t xml:space="preserve">db/replication/01_primary_config.sql</w:t>
      </w:r>
      <w:r>
        <w:rPr>
          <w:rFonts w:ascii="Arial" w:cs="Arial" w:eastAsia="Arial" w:hAnsi="Arial"/>
          <w:sz w:val="22"/>
          <w:szCs w:val="22"/>
        </w:rPr>
        <w:t xml:space="preserve">, es decir, exige TLS y autenticación SCRAM entre servidores.</w:t>
      </w:r>
    </w:p>
    <w:p>
      <w:pPr>
        <w:pStyle w:val="Heading3"/>
        <w:keepNext/>
        <w:spacing w:after="100" w:before="200"/>
      </w:pPr>
      <w:r>
        <w:rPr>
          <w:rFonts w:ascii="Arial" w:cs="Arial" w:eastAsia="Arial" w:hAnsi="Arial"/>
          <w:b/>
          <w:bCs/>
          <w:color w:val="4A2C1F"/>
          <w:sz w:val="23"/>
          <w:szCs w:val="23"/>
        </w:rPr>
        <w:t xml:space="preserve">Hashing y algoritmos criptográficos</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121</w:t>
      </w:r>
      <w:r>
        <w:rPr>
          <w:rFonts w:ascii="Arial" w:cs="Arial" w:eastAsia="Arial" w:hAnsi="Arial"/>
          <w:sz w:val="22"/>
          <w:szCs w:val="22"/>
        </w:rPr>
        <w:t xml:space="preserve"> lista cada algoritmo usado, para qué sirve y por qué es adecuado. Un detalle de diseño relevante es que </w:t>
      </w:r>
      <w:r>
        <w:rPr>
          <w:rFonts w:ascii="Arial" w:cs="Arial" w:eastAsia="Arial" w:hAnsi="Arial"/>
          <w:sz w:val="22"/>
          <w:szCs w:val="22"/>
        </w:rPr>
        <w:t xml:space="preserve">no todos los hash son iguales</w:t>
      </w:r>
      <w:r>
        <w:rPr>
          <w:rFonts w:ascii="Arial" w:cs="Arial" w:eastAsia="Arial" w:hAnsi="Arial"/>
          <w:sz w:val="22"/>
          <w:szCs w:val="22"/>
        </w:rPr>
        <w:t xml:space="preserve">: las contraseñas, que tienen poca entropía, se protegen con bcrypt (lento a propósito); los refresh tokens, que son aleatorios de 384 bits, solo necesitan SHA-256, porque no hay nada que adivinar por fuerza bruta.</w:t>
      </w:r>
    </w:p>
    <w:p>
      <w:pPr>
        <w:keepNext/>
        <w:keepLines/>
        <w:spacing w:after="80" w:before="160"/>
        <w:jc w:val="center"/>
      </w:pPr>
      <w:r>
        <w:rPr>
          <w:rFonts w:ascii="Arial" w:cs="Arial" w:eastAsia="Arial" w:hAnsi="Arial"/>
          <w:b/>
          <w:bCs/>
          <w:color w:val="4A2C1F"/>
          <w:sz w:val="20"/>
          <w:szCs w:val="20"/>
        </w:rPr>
        <w:t xml:space="preserve">Tabla 121. </w:t>
      </w:r>
      <w:r>
        <w:rPr>
          <w:rFonts w:ascii="Arial" w:cs="Arial" w:eastAsia="Arial" w:hAnsi="Arial"/>
          <w:color w:val="4A2C1F"/>
          <w:sz w:val="20"/>
          <w:szCs w:val="20"/>
        </w:rPr>
        <w:t xml:space="preserve">Algoritmos criptográficos empleados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044"/>
        <w:gridCol w:w="2452"/>
        <w:gridCol w:w="3167"/>
        <w:gridCol w:w="1635"/>
      </w:tblGrid>
      <w:tr>
        <w:trPr>
          <w:cantSplit/>
          <w:tblHeader/>
        </w:trPr>
        <w:tc>
          <w:tcPr>
            <w:tcW w:type="dxa" w:w="204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Propósito</w:t>
            </w:r>
          </w:p>
        </w:tc>
        <w:tc>
          <w:tcPr>
            <w:tcW w:type="dxa" w:w="245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Algoritmo</w:t>
            </w:r>
          </w:p>
        </w:tc>
        <w:tc>
          <w:tcPr>
            <w:tcW w:type="dxa" w:w="316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Parámetros y ubicación</w:t>
            </w:r>
          </w:p>
        </w:tc>
        <w:tc>
          <w:tcPr>
            <w:tcW w:type="dxa" w:w="163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Propiedad</w:t>
            </w:r>
          </w:p>
        </w:tc>
      </w:tr>
      <w:tr>
        <w:trPr>
          <w:cantSplit/>
        </w:trPr>
        <w:tc>
          <w:tcPr>
            <w:tcW w:type="dxa" w:w="20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Contraseñas</w:t>
            </w:r>
          </w:p>
        </w:tc>
        <w:tc>
          <w:tcPr>
            <w:tcW w:type="dxa" w:w="24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bcrypt (Provos y Mazières, 1999)</w:t>
            </w:r>
          </w:p>
        </w:tc>
        <w:tc>
          <w:tcPr>
            <w:tcW w:type="dxa" w:w="31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cost 12, sal por contraseña; security.py</w:t>
            </w:r>
          </w:p>
        </w:tc>
        <w:tc>
          <w:tcPr>
            <w:tcW w:type="dxa" w:w="163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Confidencialidad</w:t>
            </w:r>
          </w:p>
        </w:tc>
      </w:tr>
      <w:tr>
        <w:trPr>
          <w:cantSplit/>
        </w:trPr>
        <w:tc>
          <w:tcPr>
            <w:tcW w:type="dxa" w:w="20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Refresh tokens en la base</w:t>
            </w:r>
          </w:p>
        </w:tc>
        <w:tc>
          <w:tcPr>
            <w:tcW w:type="dxa" w:w="24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SHA-256</w:t>
            </w:r>
          </w:p>
        </w:tc>
        <w:tc>
          <w:tcPr>
            <w:tcW w:type="dxa" w:w="31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Sobre 48 bytes aleatorios; security.hash_token</w:t>
            </w:r>
          </w:p>
        </w:tc>
        <w:tc>
          <w:tcPr>
            <w:tcW w:type="dxa" w:w="163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Confidencialidad</w:t>
            </w:r>
          </w:p>
        </w:tc>
      </w:tr>
      <w:tr>
        <w:trPr>
          <w:cantSplit/>
        </w:trPr>
        <w:tc>
          <w:tcPr>
            <w:tcW w:type="dxa" w:w="20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Firma del token de acceso</w:t>
            </w:r>
          </w:p>
        </w:tc>
        <w:tc>
          <w:tcPr>
            <w:tcW w:type="dxa" w:w="24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HMAC-SHA256 (HS256, RFC 7519)</w:t>
            </w:r>
          </w:p>
        </w:tc>
        <w:tc>
          <w:tcPr>
            <w:tcW w:type="dxa" w:w="31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JWT_SECRET en variable de entorno; algoritmo fijado al verificar</w:t>
            </w:r>
          </w:p>
        </w:tc>
        <w:tc>
          <w:tcPr>
            <w:tcW w:type="dxa" w:w="163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Integridad y autenticidad</w:t>
            </w:r>
          </w:p>
        </w:tc>
      </w:tr>
      <w:tr>
        <w:trPr>
          <w:cantSplit/>
        </w:trPr>
        <w:tc>
          <w:tcPr>
            <w:tcW w:type="dxa" w:w="20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Datos sensibles en reposo</w:t>
            </w:r>
          </w:p>
        </w:tc>
        <w:tc>
          <w:tcPr>
            <w:tcW w:type="dxa" w:w="24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AES-256-GCM</w:t>
            </w:r>
          </w:p>
        </w:tc>
        <w:tc>
          <w:tcPr>
            <w:tcW w:type="dxa" w:w="31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Nonce de 12 bytes; etiqueta de 16 bytes</w:t>
            </w:r>
          </w:p>
        </w:tc>
        <w:tc>
          <w:tcPr>
            <w:tcW w:type="dxa" w:w="163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Confidencialidad e integridad</w:t>
            </w:r>
          </w:p>
        </w:tc>
      </w:tr>
      <w:tr>
        <w:trPr>
          <w:cantSplit/>
        </w:trPr>
        <w:tc>
          <w:tcPr>
            <w:tcW w:type="dxa" w:w="20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Autenticación en PostgreSQL</w:t>
            </w:r>
          </w:p>
        </w:tc>
        <w:tc>
          <w:tcPr>
            <w:tcW w:type="dxa" w:w="24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SCRAM-SHA-256 (RFC 5802)</w:t>
            </w:r>
          </w:p>
        </w:tc>
        <w:tc>
          <w:tcPr>
            <w:tcW w:type="dxa" w:w="31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password_encryption = scram-sha-256</w:t>
            </w:r>
          </w:p>
        </w:tc>
        <w:tc>
          <w:tcPr>
            <w:tcW w:type="dxa" w:w="163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Confidencialidad</w:t>
            </w:r>
          </w:p>
        </w:tc>
      </w:tr>
      <w:tr>
        <w:trPr>
          <w:cantSplit/>
        </w:trPr>
        <w:tc>
          <w:tcPr>
            <w:tcW w:type="dxa" w:w="20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Canal cliente-servidor</w:t>
            </w:r>
          </w:p>
        </w:tc>
        <w:tc>
          <w:tcPr>
            <w:tcW w:type="dxa" w:w="24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TLS 1.2 y 1.3 (RFC 8446)</w:t>
            </w:r>
          </w:p>
        </w:tc>
        <w:tc>
          <w:tcPr>
            <w:tcW w:type="dxa" w:w="31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Suites ECDHE con AEAD; terminado por la plataforma</w:t>
            </w:r>
          </w:p>
        </w:tc>
        <w:tc>
          <w:tcPr>
            <w:tcW w:type="dxa" w:w="163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Confidencialidad e integridad</w:t>
            </w:r>
          </w:p>
        </w:tc>
      </w:tr>
      <w:tr>
        <w:trPr>
          <w:cantSplit/>
        </w:trPr>
        <w:tc>
          <w:tcPr>
            <w:tcW w:type="dxa" w:w="20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Aleatoriedad</w:t>
            </w:r>
          </w:p>
        </w:tc>
        <w:tc>
          <w:tcPr>
            <w:tcW w:type="dxa" w:w="24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secrets y os.urandom</w:t>
            </w:r>
          </w:p>
        </w:tc>
        <w:tc>
          <w:tcPr>
            <w:tcW w:type="dxa" w:w="31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Tokens, jti y nonces</w:t>
            </w:r>
          </w:p>
        </w:tc>
        <w:tc>
          <w:tcPr>
            <w:tcW w:type="dxa" w:w="163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Imprevisibilidad</w:t>
            </w:r>
          </w:p>
        </w:tc>
      </w:tr>
    </w:tbl>
    <w:p>
      <w:pPr>
        <w:spacing w:after="200" w:before="60"/>
        <w:jc w:val="center"/>
      </w:pPr>
      <w:r>
        <w:rPr>
          <w:rFonts w:ascii="Arial" w:cs="Arial" w:eastAsia="Arial" w:hAnsi="Arial"/>
          <w:color w:val="6B5B4B"/>
          <w:sz w:val="18"/>
          <w:szCs w:val="18"/>
        </w:rPr>
        <w:t xml:space="preserve">Fuente: Elaboración propia a partir de backend/app/security.py y config.py; Provos &amp; Mazières (1999); Jones et al. (2015), RFC 7519; Newman et al. (2010), RFC 5802.</w:t>
      </w:r>
    </w:p>
    <w:p>
      <w:pPr>
        <w:pStyle w:val="Heading3"/>
        <w:keepNext/>
        <w:spacing w:after="100" w:before="200"/>
      </w:pPr>
      <w:r>
        <w:rPr>
          <w:rFonts w:ascii="Arial" w:cs="Arial" w:eastAsia="Arial" w:hAnsi="Arial"/>
          <w:b/>
          <w:bCs/>
          <w:color w:val="4A2C1F"/>
          <w:sz w:val="23"/>
          <w:szCs w:val="23"/>
        </w:rPr>
        <w:t xml:space="preserve">Integridad</w:t>
      </w:r>
    </w:p>
    <w:p>
      <w:pPr>
        <w:spacing w:after="120" w:before="0" w:line="300"/>
        <w:jc w:val="both"/>
      </w:pPr>
      <w:r>
        <w:rPr>
          <w:rFonts w:ascii="Arial" w:cs="Arial" w:eastAsia="Arial" w:hAnsi="Arial"/>
          <w:sz w:val="22"/>
          <w:szCs w:val="22"/>
        </w:rPr>
        <w:t xml:space="preserve">La integridad se garantiza en cuatro niveles. </w:t>
      </w:r>
      <w:r>
        <w:rPr>
          <w:rFonts w:ascii="Arial" w:cs="Arial" w:eastAsia="Arial" w:hAnsi="Arial"/>
          <w:sz w:val="22"/>
          <w:szCs w:val="22"/>
        </w:rPr>
        <w:t xml:space="preserve">En tránsito y en los tokens:</w:t>
      </w:r>
      <w:r>
        <w:rPr>
          <w:rFonts w:ascii="Arial" w:cs="Arial" w:eastAsia="Arial" w:hAnsi="Arial"/>
          <w:sz w:val="22"/>
          <w:szCs w:val="22"/>
        </w:rPr>
        <w:t xml:space="preserve"> el JWT se firma con HS256 y la verificación fija el algoritmo (</w:t>
      </w:r>
      <w:r>
        <w:rPr>
          <w:rFonts w:ascii="Consolas" w:cs="Consolas" w:eastAsia="Consolas" w:hAnsi="Consolas"/>
          <w:shd w:fill="F1ECE2" w:val="clear"/>
        </w:rPr>
        <w:t xml:space="preserve">algorithms=["HS256"]</w:t>
      </w:r>
      <w:r>
        <w:rPr>
          <w:rFonts w:ascii="Arial" w:cs="Arial" w:eastAsia="Arial" w:hAnsi="Arial"/>
          <w:sz w:val="22"/>
          <w:szCs w:val="22"/>
        </w:rPr>
        <w:t xml:space="preserve">), de modo que un token alterado o con </w:t>
      </w:r>
      <w:r>
        <w:rPr>
          <w:rFonts w:ascii="Consolas" w:cs="Consolas" w:eastAsia="Consolas" w:hAnsi="Consolas"/>
          <w:shd w:fill="F1ECE2" w:val="clear"/>
        </w:rPr>
        <w:t xml:space="preserve">alg=none</w:t>
      </w:r>
      <w:r>
        <w:rPr>
          <w:rFonts w:ascii="Arial" w:cs="Arial" w:eastAsia="Arial" w:hAnsi="Arial"/>
          <w:sz w:val="22"/>
          <w:szCs w:val="22"/>
        </w:rPr>
        <w:t xml:space="preserve"> se rechaza (prueba </w:t>
      </w:r>
      <w:r>
        <w:rPr>
          <w:rFonts w:ascii="Consolas" w:cs="Consolas" w:eastAsia="Consolas" w:hAnsi="Consolas"/>
          <w:shd w:fill="F1ECE2" w:val="clear"/>
        </w:rPr>
        <w:t xml:space="preserve">test_token_manipulado_o_alg_none_rechazado</w:t>
      </w:r>
      <w:r>
        <w:rPr>
          <w:rFonts w:ascii="Arial" w:cs="Arial" w:eastAsia="Arial" w:hAnsi="Arial"/>
          <w:sz w:val="22"/>
          <w:szCs w:val="22"/>
        </w:rPr>
        <w:t xml:space="preserve"> y verificación A07 del pentest). </w:t>
      </w:r>
      <w:r>
        <w:rPr>
          <w:rFonts w:ascii="Arial" w:cs="Arial" w:eastAsia="Arial" w:hAnsi="Arial"/>
          <w:sz w:val="22"/>
          <w:szCs w:val="22"/>
        </w:rPr>
        <w:t xml:space="preserve">En los datos cifrados:</w:t>
      </w:r>
      <w:r>
        <w:rPr>
          <w:rFonts w:ascii="Arial" w:cs="Arial" w:eastAsia="Arial" w:hAnsi="Arial"/>
          <w:sz w:val="22"/>
          <w:szCs w:val="22"/>
        </w:rPr>
        <w:t xml:space="preserve"> la etiqueta GCM detecta cualquier modificación. </w:t>
      </w:r>
      <w:r>
        <w:rPr>
          <w:rFonts w:ascii="Arial" w:cs="Arial" w:eastAsia="Arial" w:hAnsi="Arial"/>
          <w:sz w:val="22"/>
          <w:szCs w:val="22"/>
        </w:rPr>
        <w:t xml:space="preserve">En el negocio:</w:t>
      </w:r>
      <w:r>
        <w:rPr>
          <w:rFonts w:ascii="Arial" w:cs="Arial" w:eastAsia="Arial" w:hAnsi="Arial"/>
          <w:sz w:val="22"/>
          <w:szCs w:val="22"/>
        </w:rPr>
        <w:t xml:space="preserve"> las restricciones </w:t>
      </w:r>
      <w:r>
        <w:rPr>
          <w:rFonts w:ascii="Consolas" w:cs="Consolas" w:eastAsia="Consolas" w:hAnsi="Consolas"/>
          <w:shd w:fill="F1ECE2" w:val="clear"/>
        </w:rPr>
        <w:t xml:space="preserve">CHECK</w:t>
      </w:r>
      <w:r>
        <w:rPr>
          <w:rFonts w:ascii="Arial" w:cs="Arial" w:eastAsia="Arial" w:hAnsi="Arial"/>
          <w:sz w:val="22"/>
          <w:szCs w:val="22"/>
        </w:rPr>
        <w:t xml:space="preserve">, las claves foráneas, el trigger </w:t>
      </w:r>
      <w:r>
        <w:rPr>
          <w:rFonts w:ascii="Consolas" w:cs="Consolas" w:eastAsia="Consolas" w:hAnsi="Consolas"/>
          <w:shd w:fill="F1ECE2" w:val="clear"/>
        </w:rPr>
        <w:t xml:space="preserve">fn_aplicar_movimiento</w:t>
      </w:r>
      <w:r>
        <w:rPr>
          <w:rFonts w:ascii="Arial" w:cs="Arial" w:eastAsia="Arial" w:hAnsi="Arial"/>
          <w:sz w:val="22"/>
          <w:szCs w:val="22"/>
        </w:rPr>
        <w:t xml:space="preserve"> y el bloqueo de filas </w:t>
      </w:r>
      <w:r>
        <w:rPr>
          <w:rFonts w:ascii="Consolas" w:cs="Consolas" w:eastAsia="Consolas" w:hAnsi="Consolas"/>
          <w:shd w:fill="F1ECE2" w:val="clear"/>
        </w:rPr>
        <w:t xml:space="preserve">SELECT ... FOR UPDATE</w:t>
      </w:r>
      <w:r>
        <w:rPr>
          <w:rFonts w:ascii="Arial" w:cs="Arial" w:eastAsia="Arial" w:hAnsi="Arial"/>
          <w:sz w:val="22"/>
          <w:szCs w:val="22"/>
        </w:rPr>
        <w:t xml:space="preserve"> impiden un stock negativo o inconsistente (riesgo R10). </w:t>
      </w:r>
      <w:r>
        <w:rPr>
          <w:rFonts w:ascii="Arial" w:cs="Arial" w:eastAsia="Arial" w:hAnsi="Arial"/>
          <w:sz w:val="22"/>
          <w:szCs w:val="22"/>
        </w:rPr>
        <w:t xml:space="preserve">En la bitácora:</w:t>
      </w:r>
      <w:r>
        <w:rPr>
          <w:rFonts w:ascii="Arial" w:cs="Arial" w:eastAsia="Arial" w:hAnsi="Arial"/>
          <w:sz w:val="22"/>
          <w:szCs w:val="22"/>
        </w:rPr>
        <w:t xml:space="preserve"> el trigger que impide modificarla, descrito más abajo.</w:t>
      </w:r>
    </w:p>
    <w:p>
      <w:pPr>
        <w:pStyle w:val="Heading3"/>
        <w:keepNext/>
        <w:spacing w:after="100" w:before="200"/>
      </w:pPr>
      <w:r>
        <w:rPr>
          <w:rFonts w:ascii="Arial" w:cs="Arial" w:eastAsia="Arial" w:hAnsi="Arial"/>
          <w:b/>
          <w:bCs/>
          <w:color w:val="4A2C1F"/>
          <w:sz w:val="23"/>
          <w:szCs w:val="23"/>
        </w:rPr>
        <w:t xml:space="preserve">SCRAM-SHA-256 en PostgreSQL</w:t>
      </w:r>
    </w:p>
    <w:p>
      <w:pPr>
        <w:spacing w:after="120" w:before="0" w:line="300"/>
        <w:jc w:val="both"/>
      </w:pPr>
      <w:r>
        <w:rPr>
          <w:rFonts w:ascii="Arial" w:cs="Arial" w:eastAsia="Arial" w:hAnsi="Arial"/>
          <w:sz w:val="22"/>
          <w:szCs w:val="22"/>
        </w:rPr>
        <w:t xml:space="preserve">PostgreSQL autentica a los roles con </w:t>
      </w:r>
      <w:r>
        <w:rPr>
          <w:rFonts w:ascii="Arial" w:cs="Arial" w:eastAsia="Arial" w:hAnsi="Arial"/>
          <w:sz w:val="22"/>
          <w:szCs w:val="22"/>
        </w:rPr>
        <w:t xml:space="preserve">SCRAM-SHA-256</w:t>
      </w:r>
      <w:r>
        <w:rPr>
          <w:rFonts w:ascii="Arial" w:cs="Arial" w:eastAsia="Arial" w:hAnsi="Arial"/>
          <w:sz w:val="22"/>
          <w:szCs w:val="22"/>
        </w:rPr>
        <w:t xml:space="preserve"> (RFC 5802; PostgreSQL Global Development Group, 2025): el servidor guarda un verificador derivado con sal e iteraciones y la contraseña nunca viaja por la red; el cliente y el servidor se demuestran mutuamente que conocen el secreto mediante un desafío. Reemplaza al antiguo MD5, que es vulnerable a ataques de reutilización del hash. La consulta </w:t>
      </w:r>
      <w:r>
        <w:rPr>
          <w:rFonts w:ascii="Consolas" w:cs="Consolas" w:eastAsia="Consolas" w:hAnsi="Consolas"/>
          <w:shd w:fill="F1ECE2" w:val="clear"/>
        </w:rPr>
        <w:t xml:space="preserve">SHOW password_encryption</w:t>
      </w:r>
      <w:r>
        <w:rPr>
          <w:rFonts w:ascii="Arial" w:cs="Arial" w:eastAsia="Arial" w:hAnsi="Arial"/>
          <w:sz w:val="22"/>
          <w:szCs w:val="22"/>
        </w:rPr>
        <w:t xml:space="preserve"> devolvió </w:t>
      </w:r>
      <w:r>
        <w:rPr>
          <w:rFonts w:ascii="Consolas" w:cs="Consolas" w:eastAsia="Consolas" w:hAnsi="Consolas"/>
          <w:shd w:fill="F1ECE2" w:val="clear"/>
        </w:rPr>
        <w:t xml:space="preserve">scram-sha-256</w:t>
      </w:r>
      <w:r>
        <w:rPr>
          <w:rFonts w:ascii="Arial" w:cs="Arial" w:eastAsia="Arial" w:hAnsi="Arial"/>
          <w:sz w:val="22"/>
          <w:szCs w:val="22"/>
        </w:rPr>
        <w:t xml:space="preserve"> tanto en </w:t>
      </w:r>
      <w:r>
        <w:rPr>
          <w:rFonts w:ascii="Consolas" w:cs="Consolas" w:eastAsia="Consolas" w:hAnsi="Consolas"/>
          <w:shd w:fill="F1ECE2" w:val="clear"/>
        </w:rPr>
        <w:t xml:space="preserve">evidencias/03_monitoreo_bd.txt</w:t>
      </w:r>
      <w:r>
        <w:rPr>
          <w:rFonts w:ascii="Arial" w:cs="Arial" w:eastAsia="Arial" w:hAnsi="Arial"/>
          <w:sz w:val="22"/>
          <w:szCs w:val="22"/>
        </w:rPr>
        <w:t xml:space="preserve"> como al repetirla el 06-oct-2026 sobre la base local. En esa evidencia también consta el </w:t>
      </w:r>
      <w:r>
        <w:rPr>
          <w:rFonts w:ascii="Arial" w:cs="Arial" w:eastAsia="Arial" w:hAnsi="Arial"/>
          <w:sz w:val="22"/>
          <w:szCs w:val="22"/>
        </w:rPr>
        <w:t xml:space="preserve">mínimo privilegio</w:t>
      </w:r>
      <w:r>
        <w:rPr>
          <w:rFonts w:ascii="Arial" w:cs="Arial" w:eastAsia="Arial" w:hAnsi="Arial"/>
          <w:sz w:val="22"/>
          <w:szCs w:val="22"/>
        </w:rPr>
        <w:t xml:space="preserve">: la aplicación se conecta con el rol </w:t>
      </w:r>
      <w:r>
        <w:rPr>
          <w:rFonts w:ascii="Consolas" w:cs="Consolas" w:eastAsia="Consolas" w:hAnsi="Consolas"/>
          <w:shd w:fill="F1ECE2" w:val="clear"/>
        </w:rPr>
        <w:t xml:space="preserve">vastago_app</w:t>
      </w:r>
      <w:r>
        <w:rPr>
          <w:rFonts w:ascii="Arial" w:cs="Arial" w:eastAsia="Arial" w:hAnsi="Arial"/>
          <w:sz w:val="22"/>
          <w:szCs w:val="22"/>
        </w:rPr>
        <w:t xml:space="preserve">, que no es superusuario, no puede crear bases ni replicar; el rol </w:t>
      </w:r>
      <w:r>
        <w:rPr>
          <w:rFonts w:ascii="Consolas" w:cs="Consolas" w:eastAsia="Consolas" w:hAnsi="Consolas"/>
          <w:shd w:fill="F1ECE2" w:val="clear"/>
        </w:rPr>
        <w:t xml:space="preserve">replicator</w:t>
      </w:r>
      <w:r>
        <w:rPr>
          <w:rFonts w:ascii="Arial" w:cs="Arial" w:eastAsia="Arial" w:hAnsi="Arial"/>
          <w:sz w:val="22"/>
          <w:szCs w:val="22"/>
        </w:rPr>
        <w:t xml:space="preserve"> solo puede replicar.</w:t>
      </w:r>
    </w:p>
    <w:p>
      <w:pPr>
        <w:pStyle w:val="Heading3"/>
        <w:keepNext/>
        <w:spacing w:after="100" w:before="200"/>
      </w:pPr>
      <w:r>
        <w:rPr>
          <w:rFonts w:ascii="Arial" w:cs="Arial" w:eastAsia="Arial" w:hAnsi="Arial"/>
          <w:b/>
          <w:bCs/>
          <w:color w:val="4A2C1F"/>
          <w:sz w:val="23"/>
          <w:szCs w:val="23"/>
        </w:rPr>
        <w:t xml:space="preserve">Confidencialidad</w:t>
      </w:r>
    </w:p>
    <w:p>
      <w:pPr>
        <w:spacing w:after="120" w:before="0" w:line="300"/>
        <w:jc w:val="both"/>
      </w:pPr>
      <w:r>
        <w:rPr>
          <w:rFonts w:ascii="Arial" w:cs="Arial" w:eastAsia="Arial" w:hAnsi="Arial"/>
          <w:sz w:val="22"/>
          <w:szCs w:val="22"/>
        </w:rPr>
        <w:t xml:space="preserve">Además del cifrado, la confidencialidad se apoya en medidas de diseño: la autorización por roles (9.2); la minimización de datos, ya que ninguna respuesta de la API incluye hashes ni teléfonos (verificación A02 del pentest); los mensajes de error genéricos, que no revelan si un usuario existe ni exponen trazas; la cabecera </w:t>
      </w:r>
      <w:r>
        <w:rPr>
          <w:rFonts w:ascii="Consolas" w:cs="Consolas" w:eastAsia="Consolas" w:hAnsi="Consolas"/>
          <w:shd w:fill="F1ECE2" w:val="clear"/>
        </w:rPr>
        <w:t xml:space="preserve">Cache-Control: no-store</w:t>
      </w:r>
      <w:r>
        <w:rPr>
          <w:rFonts w:ascii="Arial" w:cs="Arial" w:eastAsia="Arial" w:hAnsi="Arial"/>
          <w:sz w:val="22"/>
          <w:szCs w:val="22"/>
        </w:rPr>
        <w:t xml:space="preserve"> en </w:t>
      </w:r>
      <w:r>
        <w:rPr>
          <w:rFonts w:ascii="Consolas" w:cs="Consolas" w:eastAsia="Consolas" w:hAnsi="Consolas"/>
          <w:shd w:fill="F1ECE2" w:val="clear"/>
        </w:rPr>
        <w:t xml:space="preserve">/api/*</w:t>
      </w:r>
      <w:r>
        <w:rPr>
          <w:rFonts w:ascii="Arial" w:cs="Arial" w:eastAsia="Arial" w:hAnsi="Arial"/>
          <w:sz w:val="22"/>
          <w:szCs w:val="22"/>
        </w:rPr>
        <w:t xml:space="preserve">, que evita que respuestas con datos queden en cachés; </w:t>
      </w:r>
      <w:r>
        <w:rPr>
          <w:rFonts w:ascii="Consolas" w:cs="Consolas" w:eastAsia="Consolas" w:hAnsi="Consolas"/>
          <w:shd w:fill="F1ECE2" w:val="clear"/>
        </w:rPr>
        <w:t xml:space="preserve">Referrer-Policy: no-referrer</w:t>
      </w:r>
      <w:r>
        <w:rPr>
          <w:rFonts w:ascii="Arial" w:cs="Arial" w:eastAsia="Arial" w:hAnsi="Arial"/>
          <w:sz w:val="22"/>
          <w:szCs w:val="22"/>
        </w:rPr>
        <w:t xml:space="preserve">; y la gestión de secretos fuera del repositorio (</w:t>
      </w:r>
      <w:r>
        <w:rPr>
          <w:rFonts w:ascii="Consolas" w:cs="Consolas" w:eastAsia="Consolas" w:hAnsi="Consolas"/>
          <w:shd w:fill="F1ECE2" w:val="clear"/>
        </w:rPr>
        <w:t xml:space="preserve">.env</w:t>
      </w:r>
      <w:r>
        <w:rPr>
          <w:rFonts w:ascii="Arial" w:cs="Arial" w:eastAsia="Arial" w:hAnsi="Arial"/>
          <w:sz w:val="22"/>
          <w:szCs w:val="22"/>
        </w:rPr>
        <w:t xml:space="preserve"> está en </w:t>
      </w:r>
      <w:r>
        <w:rPr>
          <w:rFonts w:ascii="Consolas" w:cs="Consolas" w:eastAsia="Consolas" w:hAnsi="Consolas"/>
          <w:shd w:fill="F1ECE2" w:val="clear"/>
        </w:rPr>
        <w:t xml:space="preserve">.gitignore</w:t>
      </w:r>
      <w:r>
        <w:rPr>
          <w:rFonts w:ascii="Arial" w:cs="Arial" w:eastAsia="Arial" w:hAnsi="Arial"/>
          <w:sz w:val="22"/>
          <w:szCs w:val="22"/>
        </w:rPr>
        <w:t xml:space="preserve">, </w:t>
      </w:r>
      <w:r>
        <w:rPr>
          <w:rFonts w:ascii="Consolas" w:cs="Consolas" w:eastAsia="Consolas" w:hAnsi="Consolas"/>
          <w:shd w:fill="F1ECE2" w:val="clear"/>
        </w:rPr>
        <w:t xml:space="preserve">.env.example</w:t>
      </w:r>
      <w:r>
        <w:rPr>
          <w:rFonts w:ascii="Arial" w:cs="Arial" w:eastAsia="Arial" w:hAnsi="Arial"/>
          <w:sz w:val="22"/>
          <w:szCs w:val="22"/>
        </w:rPr>
        <w:t xml:space="preserve"> solo trae marcadores, y </w:t>
      </w:r>
      <w:r>
        <w:rPr>
          <w:rFonts w:ascii="Consolas" w:cs="Consolas" w:eastAsia="Consolas" w:hAnsi="Consolas"/>
          <w:shd w:fill="F1ECE2" w:val="clear"/>
        </w:rPr>
        <w:t xml:space="preserve">render.yaml</w:t>
      </w:r>
      <w:r>
        <w:rPr>
          <w:rFonts w:ascii="Arial" w:cs="Arial" w:eastAsia="Arial" w:hAnsi="Arial"/>
          <w:sz w:val="22"/>
          <w:szCs w:val="22"/>
        </w:rPr>
        <w:t xml:space="preserve"> hace que Render genere </w:t>
      </w:r>
      <w:r>
        <w:rPr>
          <w:rFonts w:ascii="Consolas" w:cs="Consolas" w:eastAsia="Consolas" w:hAnsi="Consolas"/>
          <w:shd w:fill="F1ECE2" w:val="clear"/>
        </w:rPr>
        <w:t xml:space="preserve">JWT_SECRET</w:t>
      </w:r>
      <w:r>
        <w:rPr>
          <w:rFonts w:ascii="Arial" w:cs="Arial" w:eastAsia="Arial" w:hAnsi="Arial"/>
          <w:sz w:val="22"/>
          <w:szCs w:val="22"/>
        </w:rPr>
        <w:t xml:space="preserve"> y la clave AES). La contraseña de las cuentas de demostración se define en el panel de Render (</w:t>
      </w:r>
      <w:r>
        <w:rPr>
          <w:rFonts w:ascii="Consolas" w:cs="Consolas" w:eastAsia="Consolas" w:hAnsi="Consolas"/>
          <w:shd w:fill="F1ECE2" w:val="clear"/>
        </w:rPr>
        <w:t xml:space="preserve">sync: false</w:t>
      </w:r>
      <w:r>
        <w:rPr>
          <w:rFonts w:ascii="Arial" w:cs="Arial" w:eastAsia="Arial" w:hAnsi="Arial"/>
          <w:sz w:val="22"/>
          <w:szCs w:val="22"/>
        </w:rPr>
        <w:t xml:space="preserve">) y no se guarda en Git.</w:t>
      </w:r>
    </w:p>
    <w:p>
      <w:pPr>
        <w:pStyle w:val="Heading3"/>
        <w:keepNext/>
        <w:spacing w:after="100" w:before="200"/>
      </w:pPr>
      <w:r>
        <w:rPr>
          <w:rFonts w:ascii="Arial" w:cs="Arial" w:eastAsia="Arial" w:hAnsi="Arial"/>
          <w:b/>
          <w:bCs/>
          <w:color w:val="4A2C1F"/>
          <w:sz w:val="23"/>
          <w:szCs w:val="23"/>
        </w:rPr>
        <w:t xml:space="preserve">Trazabilidad y auditoría</w:t>
      </w:r>
    </w:p>
    <w:p>
      <w:pPr>
        <w:spacing w:after="120" w:before="0" w:line="300"/>
        <w:jc w:val="both"/>
      </w:pPr>
      <w:r>
        <w:rPr>
          <w:rFonts w:ascii="Arial" w:cs="Arial" w:eastAsia="Arial" w:hAnsi="Arial"/>
          <w:sz w:val="22"/>
          <w:szCs w:val="22"/>
        </w:rPr>
        <w:t xml:space="preserve">Toda acción relevante deja una fila en la tabla </w:t>
      </w:r>
      <w:r>
        <w:rPr>
          <w:rFonts w:ascii="Consolas" w:cs="Consolas" w:eastAsia="Consolas" w:hAnsi="Consolas"/>
          <w:shd w:fill="F1ECE2" w:val="clear"/>
        </w:rPr>
        <w:t xml:space="preserve">auditoria</w:t>
      </w:r>
      <w:r>
        <w:rPr>
          <w:rFonts w:ascii="Arial" w:cs="Arial" w:eastAsia="Arial" w:hAnsi="Arial"/>
          <w:sz w:val="22"/>
          <w:szCs w:val="22"/>
        </w:rPr>
        <w:t xml:space="preserve"> con fecha, usuario, correo, acción, entidad, detalle en JSON, IP y resultado. Las acciones registradas, verificadas en el código, son las de la </w:t>
      </w:r>
      <w:r>
        <w:rPr>
          <w:rFonts w:ascii="Arial" w:cs="Arial" w:eastAsia="Arial" w:hAnsi="Arial"/>
          <w:sz w:val="22"/>
          <w:szCs w:val="22"/>
        </w:rPr>
        <w:t xml:space="preserve">Tabla 122</w:t>
      </w:r>
      <w:r>
        <w:rPr>
          <w:rFonts w:ascii="Arial" w:cs="Arial" w:eastAsia="Arial" w:hAnsi="Arial"/>
          <w:sz w:val="22"/>
          <w:szCs w:val="22"/>
        </w:rPr>
        <w:t xml:space="preserve">. La bitácora </w:t>
      </w:r>
      <w:r>
        <w:rPr>
          <w:rFonts w:ascii="Arial" w:cs="Arial" w:eastAsia="Arial" w:hAnsi="Arial"/>
          <w:sz w:val="22"/>
          <w:szCs w:val="22"/>
        </w:rPr>
        <w:t xml:space="preserve">no guarda contraseñas, tokens ni teléfonos</w:t>
      </w:r>
      <w:r>
        <w:rPr>
          <w:rFonts w:ascii="Arial" w:cs="Arial" w:eastAsia="Arial" w:hAnsi="Arial"/>
          <w:sz w:val="22"/>
          <w:szCs w:val="22"/>
        </w:rPr>
        <w:t xml:space="preserve">: el detalle solo contiene datos de negocio mínimos (identificadores, lote, cantidad, número de intento).</w:t>
      </w:r>
    </w:p>
    <w:p>
      <w:pPr>
        <w:keepNext/>
        <w:keepLines/>
        <w:spacing w:after="80" w:before="160"/>
        <w:jc w:val="center"/>
      </w:pPr>
      <w:r>
        <w:rPr>
          <w:rFonts w:ascii="Arial" w:cs="Arial" w:eastAsia="Arial" w:hAnsi="Arial"/>
          <w:b/>
          <w:bCs/>
          <w:color w:val="4A2C1F"/>
          <w:sz w:val="20"/>
          <w:szCs w:val="20"/>
        </w:rPr>
        <w:t xml:space="preserve">Tabla 122. </w:t>
      </w:r>
      <w:r>
        <w:rPr>
          <w:rFonts w:ascii="Arial" w:cs="Arial" w:eastAsia="Arial" w:hAnsi="Arial"/>
          <w:color w:val="4A2C1F"/>
          <w:sz w:val="20"/>
          <w:szCs w:val="20"/>
        </w:rPr>
        <w:t xml:space="preserve">Acciones registradas en la bitácora de auditoría</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273"/>
        <w:gridCol w:w="3513"/>
        <w:gridCol w:w="2066"/>
        <w:gridCol w:w="1446"/>
      </w:tblGrid>
      <w:tr>
        <w:trPr>
          <w:cantSplit/>
          <w:tblHeader/>
        </w:trPr>
        <w:tc>
          <w:tcPr>
            <w:tcW w:type="dxa" w:w="227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Acción</w:t>
            </w:r>
          </w:p>
        </w:tc>
        <w:tc>
          <w:tcPr>
            <w:tcW w:type="dxa" w:w="351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Se registra cuando</w:t>
            </w:r>
          </w:p>
        </w:tc>
        <w:tc>
          <w:tcPr>
            <w:tcW w:type="dxa" w:w="206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Origen en el código</w:t>
            </w:r>
          </w:p>
        </w:tc>
        <w:tc>
          <w:tcPr>
            <w:tcW w:type="dxa" w:w="14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Resultado</w:t>
            </w:r>
          </w:p>
        </w:tc>
      </w:tr>
      <w:tr>
        <w:trPr>
          <w:cantSplit/>
        </w:trPr>
        <w:tc>
          <w:tcPr>
            <w:tcW w:type="dxa" w:w="22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LOGIN_OK</w:t>
            </w:r>
          </w:p>
        </w:tc>
        <w:tc>
          <w:tcPr>
            <w:tcW w:type="dxa" w:w="351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Inicio de sesión correcto</w:t>
            </w:r>
          </w:p>
        </w:tc>
        <w:tc>
          <w:tcPr>
            <w:tcW w:type="dxa" w:w="206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auth_service.login</w:t>
            </w:r>
          </w:p>
        </w:tc>
        <w:tc>
          <w:tcPr>
            <w:tcW w:type="dxa" w:w="14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Éxito</w:t>
            </w:r>
          </w:p>
        </w:tc>
      </w:tr>
      <w:tr>
        <w:trPr>
          <w:cantSplit/>
        </w:trPr>
        <w:tc>
          <w:tcPr>
            <w:tcW w:type="dxa" w:w="22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LOGIN_FALLIDO</w:t>
            </w:r>
          </w:p>
        </w:tc>
        <w:tc>
          <w:tcPr>
            <w:tcW w:type="dxa" w:w="351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Usuario inexistente, usuario inactivo o clave errónea (guarda el nº de intentos)</w:t>
            </w:r>
          </w:p>
        </w:tc>
        <w:tc>
          <w:tcPr>
            <w:tcW w:type="dxa" w:w="206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auth_service.login</w:t>
            </w:r>
          </w:p>
        </w:tc>
        <w:tc>
          <w:tcPr>
            <w:tcW w:type="dxa" w:w="14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Fallo</w:t>
            </w:r>
          </w:p>
        </w:tc>
      </w:tr>
      <w:tr>
        <w:trPr>
          <w:cantSplit/>
        </w:trPr>
        <w:tc>
          <w:tcPr>
            <w:tcW w:type="dxa" w:w="22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LOGIN_BLOQUEADO</w:t>
            </w:r>
          </w:p>
        </w:tc>
        <w:tc>
          <w:tcPr>
            <w:tcW w:type="dxa" w:w="351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Intento de acceso a una cuenta bloqueada</w:t>
            </w:r>
          </w:p>
        </w:tc>
        <w:tc>
          <w:tcPr>
            <w:tcW w:type="dxa" w:w="206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auth_service.login</w:t>
            </w:r>
          </w:p>
        </w:tc>
        <w:tc>
          <w:tcPr>
            <w:tcW w:type="dxa" w:w="14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Fallo</w:t>
            </w:r>
          </w:p>
        </w:tc>
      </w:tr>
      <w:tr>
        <w:trPr>
          <w:cantSplit/>
        </w:trPr>
        <w:tc>
          <w:tcPr>
            <w:tcW w:type="dxa" w:w="22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TOKEN_REFRESCADO</w:t>
            </w:r>
          </w:p>
        </w:tc>
        <w:tc>
          <w:tcPr>
            <w:tcW w:type="dxa" w:w="351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Renovación correcta de la sesión</w:t>
            </w:r>
          </w:p>
        </w:tc>
        <w:tc>
          <w:tcPr>
            <w:tcW w:type="dxa" w:w="206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auth_service.refresh</w:t>
            </w:r>
          </w:p>
        </w:tc>
        <w:tc>
          <w:tcPr>
            <w:tcW w:type="dxa" w:w="14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Éxito</w:t>
            </w:r>
          </w:p>
        </w:tc>
      </w:tr>
      <w:tr>
        <w:trPr>
          <w:cantSplit/>
        </w:trPr>
        <w:tc>
          <w:tcPr>
            <w:tcW w:type="dxa" w:w="22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LOGOUT</w:t>
            </w:r>
          </w:p>
        </w:tc>
        <w:tc>
          <w:tcPr>
            <w:tcW w:type="dxa" w:w="351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Cierre de sesión</w:t>
            </w:r>
          </w:p>
        </w:tc>
        <w:tc>
          <w:tcPr>
            <w:tcW w:type="dxa" w:w="206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auth_service.logout</w:t>
            </w:r>
          </w:p>
        </w:tc>
        <w:tc>
          <w:tcPr>
            <w:tcW w:type="dxa" w:w="14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Éxito</w:t>
            </w:r>
          </w:p>
        </w:tc>
      </w:tr>
      <w:tr>
        <w:trPr>
          <w:cantSplit/>
        </w:trPr>
        <w:tc>
          <w:tcPr>
            <w:tcW w:type="dxa" w:w="22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ACCESO_DENEGADO</w:t>
            </w:r>
          </w:p>
        </w:tc>
        <w:tc>
          <w:tcPr>
            <w:tcW w:type="dxa" w:w="351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Un rol invoca un endpoint sin el permiso (guarda el permiso exigido)</w:t>
            </w:r>
          </w:p>
        </w:tc>
        <w:tc>
          <w:tcPr>
            <w:tcW w:type="dxa" w:w="206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security.login_required</w:t>
            </w:r>
          </w:p>
        </w:tc>
        <w:tc>
          <w:tcPr>
            <w:tcW w:type="dxa" w:w="14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Fallo</w:t>
            </w:r>
          </w:p>
        </w:tc>
      </w:tr>
      <w:tr>
        <w:trPr>
          <w:cantSplit/>
        </w:trPr>
        <w:tc>
          <w:tcPr>
            <w:tcW w:type="dxa" w:w="22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USUARIO_CREADO</w:t>
            </w:r>
          </w:p>
        </w:tc>
        <w:tc>
          <w:tcPr>
            <w:tcW w:type="dxa" w:w="351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 Administrador crea una cuenta (id y rol)</w:t>
            </w:r>
          </w:p>
        </w:tc>
        <w:tc>
          <w:tcPr>
            <w:tcW w:type="dxa" w:w="206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routes/auth.crear_usuario</w:t>
            </w:r>
          </w:p>
        </w:tc>
        <w:tc>
          <w:tcPr>
            <w:tcW w:type="dxa" w:w="14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Éxito</w:t>
            </w:r>
          </w:p>
        </w:tc>
      </w:tr>
      <w:tr>
        <w:trPr>
          <w:cantSplit/>
        </w:trPr>
        <w:tc>
          <w:tcPr>
            <w:tcW w:type="dxa" w:w="22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USUARIO_ESTADO</w:t>
            </w:r>
          </w:p>
        </w:tc>
        <w:tc>
          <w:tcPr>
            <w:tcW w:type="dxa" w:w="351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 Administrador activa o desactiva una cuenta</w:t>
            </w:r>
          </w:p>
        </w:tc>
        <w:tc>
          <w:tcPr>
            <w:tcW w:type="dxa" w:w="206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routes/auth.estado_usuario</w:t>
            </w:r>
          </w:p>
        </w:tc>
        <w:tc>
          <w:tcPr>
            <w:tcW w:type="dxa" w:w="14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Éxito</w:t>
            </w:r>
          </w:p>
        </w:tc>
      </w:tr>
      <w:tr>
        <w:trPr>
          <w:cantSplit/>
        </w:trPr>
        <w:tc>
          <w:tcPr>
            <w:tcW w:type="dxa" w:w="22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MOVIMIENTO_INGRESO / MOVIMIENTO_SALIDA</w:t>
            </w:r>
          </w:p>
        </w:tc>
        <w:tc>
          <w:tcPr>
            <w:tcW w:type="dxa" w:w="351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 registra un movimiento de inventario (insumo y cantidad)</w:t>
            </w:r>
          </w:p>
        </w:tc>
        <w:tc>
          <w:tcPr>
            <w:tcW w:type="dxa" w:w="206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routes/negocio.movimiento</w:t>
            </w:r>
          </w:p>
        </w:tc>
        <w:tc>
          <w:tcPr>
            <w:tcW w:type="dxa" w:w="14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Éxito</w:t>
            </w:r>
          </w:p>
        </w:tc>
      </w:tr>
      <w:tr>
        <w:trPr>
          <w:cantSplit/>
        </w:trPr>
        <w:tc>
          <w:tcPr>
            <w:tcW w:type="dxa" w:w="22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ORDEN_CREADA</w:t>
            </w:r>
          </w:p>
        </w:tc>
        <w:tc>
          <w:tcPr>
            <w:tcW w:type="dxa" w:w="351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 crea una orden de producción (lote y cantidad)</w:t>
            </w:r>
          </w:p>
        </w:tc>
        <w:tc>
          <w:tcPr>
            <w:tcW w:type="dxa" w:w="206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routes/negocio.crear_orden</w:t>
            </w:r>
          </w:p>
        </w:tc>
        <w:tc>
          <w:tcPr>
            <w:tcW w:type="dxa" w:w="14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Éxito</w:t>
            </w:r>
          </w:p>
        </w:tc>
      </w:tr>
      <w:tr>
        <w:trPr>
          <w:cantSplit/>
        </w:trPr>
        <w:tc>
          <w:tcPr>
            <w:tcW w:type="dxa" w:w="22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ORDEN_ESTADO</w:t>
            </w:r>
          </w:p>
        </w:tc>
        <w:tc>
          <w:tcPr>
            <w:tcW w:type="dxa" w:w="351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Cambia el estado de una orden (lote y estado)</w:t>
            </w:r>
          </w:p>
        </w:tc>
        <w:tc>
          <w:tcPr>
            <w:tcW w:type="dxa" w:w="206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routes/negocio.estado_orden</w:t>
            </w:r>
          </w:p>
        </w:tc>
        <w:tc>
          <w:tcPr>
            <w:tcW w:type="dxa" w:w="14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Éxito</w:t>
            </w:r>
          </w:p>
        </w:tc>
      </w:tr>
    </w:tbl>
    <w:p>
      <w:pPr>
        <w:spacing w:after="200" w:before="60"/>
        <w:jc w:val="center"/>
      </w:pPr>
      <w:r>
        <w:rPr>
          <w:rFonts w:ascii="Arial" w:cs="Arial" w:eastAsia="Arial" w:hAnsi="Arial"/>
          <w:color w:val="6B5B4B"/>
          <w:sz w:val="18"/>
          <w:szCs w:val="18"/>
        </w:rPr>
        <w:t xml:space="preserve">Fuente: Elaboración propia a partir de los llamados a AuditoriaRepository.registrar en backend/app/.</w:t>
      </w:r>
    </w:p>
    <w:p>
      <w:pPr>
        <w:spacing w:after="120" w:before="0" w:line="300"/>
        <w:jc w:val="both"/>
      </w:pPr>
      <w:r>
        <w:rPr>
          <w:rFonts w:ascii="Arial" w:cs="Arial" w:eastAsia="Arial" w:hAnsi="Arial"/>
          <w:sz w:val="22"/>
          <w:szCs w:val="22"/>
        </w:rPr>
        <w:t xml:space="preserve">La inmutabilidad se logra en la base de datos y no en la aplicación: un trigger por fila lanza una excepción ante cualquier </w:t>
      </w:r>
      <w:r>
        <w:rPr>
          <w:rFonts w:ascii="Consolas" w:cs="Consolas" w:eastAsia="Consolas" w:hAnsi="Consolas"/>
          <w:shd w:fill="F1ECE2" w:val="clear"/>
        </w:rPr>
        <w:t xml:space="preserve">UPDATE</w:t>
      </w:r>
      <w:r>
        <w:rPr>
          <w:rFonts w:ascii="Arial" w:cs="Arial" w:eastAsia="Arial" w:hAnsi="Arial"/>
          <w:sz w:val="22"/>
          <w:szCs w:val="22"/>
        </w:rPr>
        <w:t xml:space="preserve"> o </w:t>
      </w:r>
      <w:r>
        <w:rPr>
          <w:rFonts w:ascii="Consolas" w:cs="Consolas" w:eastAsia="Consolas" w:hAnsi="Consolas"/>
          <w:shd w:fill="F1ECE2" w:val="clear"/>
        </w:rPr>
        <w:t xml:space="preserve">DELETE</w:t>
      </w:r>
      <w:r>
        <w:rPr>
          <w:rFonts w:ascii="Arial" w:cs="Arial" w:eastAsia="Arial" w:hAnsi="Arial"/>
          <w:sz w:val="22"/>
          <w:szCs w:val="22"/>
        </w:rPr>
        <w:t xml:space="preserve"> sobre </w:t>
      </w:r>
      <w:r>
        <w:rPr>
          <w:rFonts w:ascii="Consolas" w:cs="Consolas" w:eastAsia="Consolas" w:hAnsi="Consolas"/>
          <w:shd w:fill="F1ECE2" w:val="clear"/>
        </w:rPr>
        <w:t xml:space="preserve">auditoria</w:t>
      </w:r>
      <w:r>
        <w:rPr>
          <w:rFonts w:ascii="Arial" w:cs="Arial" w:eastAsia="Arial" w:hAnsi="Arial"/>
          <w:sz w:val="22"/>
          <w:szCs w:val="22"/>
        </w:rPr>
        <w:t xml:space="preserve">, aunque el intento provenga de un script ajeno a la API. Al intentar </w:t>
      </w:r>
      <w:r>
        <w:rPr>
          <w:rFonts w:ascii="Consolas" w:cs="Consolas" w:eastAsia="Consolas" w:hAnsi="Consolas"/>
          <w:shd w:fill="F1ECE2" w:val="clear"/>
        </w:rPr>
        <w:t xml:space="preserve">DELETE FROM auditoria WHERE id=1</w:t>
      </w:r>
      <w:r>
        <w:rPr>
          <w:rFonts w:ascii="Arial" w:cs="Arial" w:eastAsia="Arial" w:hAnsi="Arial"/>
          <w:sz w:val="22"/>
          <w:szCs w:val="22"/>
        </w:rPr>
        <w:t xml:space="preserve"> en el entorno local, PostgreSQL respondió </w:t>
      </w:r>
      <w:r>
        <w:rPr>
          <w:rFonts w:ascii="Consolas" w:cs="Consolas" w:eastAsia="Consolas" w:hAnsi="Consolas"/>
          <w:shd w:fill="F1ECE2" w:val="clear"/>
        </w:rPr>
        <w:t xml:space="preserve">ERROR: La tabla auditoria es de solo lectura/anexado</w:t>
      </w:r>
      <w:r>
        <w:rPr>
          <w:rFonts w:ascii="Arial" w:cs="Arial" w:eastAsia="Arial" w:hAnsi="Arial"/>
          <w:sz w:val="22"/>
          <w:szCs w:val="22"/>
        </w:rPr>
        <w:t xml:space="preserve">.</w:t>
      </w:r>
    </w:p>
    <w:p>
      <w:pPr>
        <w:keepNext/>
        <w:spacing w:after="60" w:before="160"/>
      </w:pPr>
      <w:r>
        <w:rPr>
          <w:rFonts w:ascii="Arial" w:cs="Arial" w:eastAsia="Arial" w:hAnsi="Arial"/>
          <w:b/>
          <w:bCs/>
          <w:color w:val="4A2C1F"/>
          <w:sz w:val="20"/>
          <w:szCs w:val="20"/>
        </w:rPr>
        <w:t xml:space="preserve">Código 47. </w:t>
      </w:r>
      <w:r>
        <w:rPr>
          <w:rFonts w:ascii="Arial" w:cs="Arial" w:eastAsia="Arial" w:hAnsi="Arial"/>
          <w:color w:val="4A2C1F"/>
          <w:sz w:val="20"/>
          <w:szCs w:val="20"/>
        </w:rPr>
        <w:t xml:space="preserve">Trigger de inmutabilidad de la bitácora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CREATE FUNCTION fn_bloquear_auditoria() RETURNS trigger AS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BEGIN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RAISE EXCEPTION 'La tabla auditoria es de solo lectura/anexado';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END; $$ LANGUAGE plpgsql;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CREATE TRIGGER trg_auditoria_inmutable BEFORE UPDATE OR DELETE ON auditoria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FOR EACH ROW EXECUTE FUNCTION fn_bloquear_auditoria();</w:t>
      </w:r>
    </w:p>
    <w:p>
      <w:pPr>
        <w:spacing w:after="160"/>
      </w:pPr>
    </w:p>
    <w:p>
      <w:pPr>
        <w:spacing w:after="160" w:before="0" w:line="300"/>
        <w:jc w:val="center"/>
      </w:pPr>
      <w:r>
        <w:rPr>
          <w:rFonts w:ascii="Arial" w:cs="Arial" w:eastAsia="Arial" w:hAnsi="Arial"/>
          <w:color w:val="6B5B4B"/>
          <w:sz w:val="18"/>
          <w:szCs w:val="18"/>
        </w:rPr>
        <w:t xml:space="preserve">Fuente: db/schema.sql, líneas 139 a 145.</w:t>
      </w:r>
    </w:p>
    <w:p>
      <w:pPr>
        <w:spacing w:after="120" w:before="0" w:line="300"/>
        <w:jc w:val="both"/>
      </w:pPr>
      <w:r>
        <w:rPr>
          <w:rFonts w:ascii="Arial" w:cs="Arial" w:eastAsia="Arial" w:hAnsi="Arial"/>
          <w:sz w:val="22"/>
          <w:szCs w:val="22"/>
        </w:rPr>
        <w:t xml:space="preserve">Limitación comprobada.</w:t>
      </w:r>
      <w:r>
        <w:rPr>
          <w:rFonts w:ascii="Arial" w:cs="Arial" w:eastAsia="Arial" w:hAnsi="Arial"/>
          <w:sz w:val="22"/>
          <w:szCs w:val="22"/>
        </w:rPr>
        <w:t xml:space="preserve"> El trigger por fila no intercepta </w:t>
      </w:r>
      <w:r>
        <w:rPr>
          <w:rFonts w:ascii="Consolas" w:cs="Consolas" w:eastAsia="Consolas" w:hAnsi="Consolas"/>
          <w:shd w:fill="F1ECE2" w:val="clear"/>
        </w:rPr>
        <w:t xml:space="preserve">TRUNCATE</w:t>
      </w:r>
      <w:r>
        <w:rPr>
          <w:rFonts w:ascii="Arial" w:cs="Arial" w:eastAsia="Arial" w:hAnsi="Arial"/>
          <w:sz w:val="22"/>
          <w:szCs w:val="22"/>
        </w:rPr>
        <w:t xml:space="preserve">, y el rol de la aplicación es propietario de la tabla. Se verificó ejecutando </w:t>
      </w:r>
      <w:r>
        <w:rPr>
          <w:rFonts w:ascii="Consolas" w:cs="Consolas" w:eastAsia="Consolas" w:hAnsi="Consolas"/>
          <w:shd w:fill="F1ECE2" w:val="clear"/>
        </w:rPr>
        <w:t xml:space="preserve">BEGIN; TRUNCATE auditoria; ... ROLLBACK;</w:t>
      </w:r>
      <w:r>
        <w:rPr>
          <w:rFonts w:ascii="Arial" w:cs="Arial" w:eastAsia="Arial" w:hAnsi="Arial"/>
          <w:sz w:val="22"/>
          <w:szCs w:val="22"/>
        </w:rPr>
        <w:t xml:space="preserve"> en la base local: la operación fue aceptada (y revertida, conservándose los 87 registros). La protección actual cubre, por tanto, los cambios fila a fila, pero no un borrado total por un actor con acceso directo a la base. La corrección (trigger de sentencia para </w:t>
      </w:r>
      <w:r>
        <w:rPr>
          <w:rFonts w:ascii="Consolas" w:cs="Consolas" w:eastAsia="Consolas" w:hAnsi="Consolas"/>
          <w:shd w:fill="F1ECE2" w:val="clear"/>
        </w:rPr>
        <w:t xml:space="preserve">TRUNCATE</w:t>
      </w:r>
      <w:r>
        <w:rPr>
          <w:rFonts w:ascii="Arial" w:cs="Arial" w:eastAsia="Arial" w:hAnsi="Arial"/>
          <w:sz w:val="22"/>
          <w:szCs w:val="22"/>
        </w:rPr>
        <w:t xml:space="preserve"> y separación de roles) figura en la sección 9.4.3.</w:t>
      </w:r>
    </w:p>
    <w:p>
      <w:pPr>
        <w:spacing w:after="120" w:before="0" w:line="300"/>
        <w:jc w:val="both"/>
      </w:pPr>
      <w:r>
        <w:rPr>
          <w:rFonts w:ascii="Arial" w:cs="Arial" w:eastAsia="Arial" w:hAnsi="Arial"/>
          <w:sz w:val="22"/>
          <w:szCs w:val="22"/>
        </w:rPr>
        <w:t xml:space="preserve">Los bloques </w:t>
      </w:r>
      <w:r>
        <w:rPr>
          <w:rFonts w:ascii="Arial" w:cs="Arial" w:eastAsia="Arial" w:hAnsi="Arial"/>
          <w:sz w:val="22"/>
          <w:szCs w:val="22"/>
        </w:rPr>
        <w:t xml:space="preserve">Código 48</w:t>
      </w:r>
      <w:r>
        <w:rPr>
          <w:rFonts w:ascii="Arial" w:cs="Arial" w:eastAsia="Arial" w:hAnsi="Arial"/>
          <w:sz w:val="22"/>
          <w:szCs w:val="22"/>
        </w:rPr>
        <w:t xml:space="preserve"> y </w:t>
      </w:r>
      <w:r>
        <w:rPr>
          <w:rFonts w:ascii="Arial" w:cs="Arial" w:eastAsia="Arial" w:hAnsi="Arial"/>
          <w:sz w:val="22"/>
          <w:szCs w:val="22"/>
        </w:rPr>
        <w:t xml:space="preserve">Código 49</w:t>
      </w:r>
      <w:r>
        <w:rPr>
          <w:rFonts w:ascii="Arial" w:cs="Arial" w:eastAsia="Arial" w:hAnsi="Arial"/>
          <w:sz w:val="22"/>
          <w:szCs w:val="22"/>
        </w:rPr>
        <w:t xml:space="preserve"> muestran registros reales de la base </w:t>
      </w:r>
      <w:r>
        <w:rPr>
          <w:rFonts w:ascii="Consolas" w:cs="Consolas" w:eastAsia="Consolas" w:hAnsi="Consolas"/>
          <w:shd w:fill="F1ECE2" w:val="clear"/>
        </w:rPr>
        <w:t xml:space="preserve">vastago</w:t>
      </w:r>
      <w:r>
        <w:rPr>
          <w:rFonts w:ascii="Arial" w:cs="Arial" w:eastAsia="Arial" w:hAnsi="Arial"/>
          <w:sz w:val="22"/>
          <w:szCs w:val="22"/>
        </w:rPr>
        <w:t xml:space="preserve"> (puerto 5433) consultados con </w:t>
      </w:r>
      <w:r>
        <w:rPr>
          <w:rFonts w:ascii="Consolas" w:cs="Consolas" w:eastAsia="Consolas" w:hAnsi="Consolas"/>
          <w:shd w:fill="F1ECE2" w:val="clear"/>
        </w:rPr>
        <w:t xml:space="preserve">psql</w:t>
      </w:r>
      <w:r>
        <w:rPr>
          <w:rFonts w:ascii="Arial" w:cs="Arial" w:eastAsia="Arial" w:hAnsi="Arial"/>
          <w:sz w:val="22"/>
          <w:szCs w:val="22"/>
        </w:rPr>
        <w:t xml:space="preserve"> el 06-oct-2026. Corresponden al uso de las pruebas automáticas y manuales, por lo que predominan los accesos; se omitió la columna de correo para no mostrar datos personales.</w:t>
      </w:r>
    </w:p>
    <w:p>
      <w:pPr>
        <w:keepNext/>
        <w:spacing w:after="60" w:before="160"/>
      </w:pPr>
      <w:r>
        <w:rPr>
          <w:rFonts w:ascii="Arial" w:cs="Arial" w:eastAsia="Arial" w:hAnsi="Arial"/>
          <w:b/>
          <w:bCs/>
          <w:color w:val="4A2C1F"/>
          <w:sz w:val="20"/>
          <w:szCs w:val="20"/>
        </w:rPr>
        <w:t xml:space="preserve">Código 48. </w:t>
      </w:r>
      <w:r>
        <w:rPr>
          <w:rFonts w:ascii="Arial" w:cs="Arial" w:eastAsia="Arial" w:hAnsi="Arial"/>
          <w:color w:val="4A2C1F"/>
          <w:sz w:val="20"/>
          <w:szCs w:val="20"/>
        </w:rPr>
        <w:t xml:space="preserve">Consulta psql: acciones registradas en la bitácora y su cantidad</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vastago=&gt; SELECT accion, exito, count(*) FROM auditoria GROUP BY 1,2 ORDER BY 3 DESC;</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accion       | exito | count</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LOGIN_OK           | t     |    67</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LOGIN_FALLIDO      | f     |     8</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ACCESO_DENEGADO    | f     |     5</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LOGOUT             | t     |     1</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TOKEN_REFRESCADO   | t     |     1</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USUARIO_CREADO     | t     |     1</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ORDEN_CREADA       | t     |     1</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ORDEN_ESTADO       | t     |     1</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LOGIN_BLOQUEADO    | f     |     1</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MOVIMIENTO_INGRESO | t     |     1</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(10 rows)          -- total: 87 registros, 14 con exito = false</w:t>
      </w:r>
    </w:p>
    <w:p>
      <w:pPr>
        <w:spacing w:after="160"/>
      </w:pPr>
    </w:p>
    <w:p>
      <w:pPr>
        <w:spacing w:after="160" w:before="0" w:line="300"/>
        <w:jc w:val="center"/>
      </w:pPr>
      <w:r>
        <w:rPr>
          <w:rFonts w:ascii="Arial" w:cs="Arial" w:eastAsia="Arial" w:hAnsi="Arial"/>
          <w:color w:val="6B5B4B"/>
          <w:sz w:val="18"/>
          <w:szCs w:val="18"/>
        </w:rPr>
        <w:t xml:space="preserve">Fuente: Base local vastago, puerto 5433, 06-oct-2026 (salida de psql; el comentario final es explicativo).</w:t>
      </w:r>
    </w:p>
    <w:p>
      <w:pPr>
        <w:keepNext/>
        <w:spacing w:after="60" w:before="160"/>
      </w:pPr>
      <w:r>
        <w:rPr>
          <w:rFonts w:ascii="Arial" w:cs="Arial" w:eastAsia="Arial" w:hAnsi="Arial"/>
          <w:b/>
          <w:bCs/>
          <w:color w:val="4A2C1F"/>
          <w:sz w:val="20"/>
          <w:szCs w:val="20"/>
        </w:rPr>
        <w:t xml:space="preserve">Código 49. </w:t>
      </w:r>
      <w:r>
        <w:rPr>
          <w:rFonts w:ascii="Arial" w:cs="Arial" w:eastAsia="Arial" w:hAnsi="Arial"/>
          <w:color w:val="4A2C1F"/>
          <w:sz w:val="20"/>
          <w:szCs w:val="20"/>
        </w:rPr>
        <w:t xml:space="preserve">Consulta psql: un registro de ejemplo por cada acción (sin datos personales)</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vastago=&gt; SELECT DISTINCT ON (accion) id, to_char(fecha,'HH24:MI:SS') AS hora, accion,</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entidad, exito, detalle FROM auditoria ORDER BY accion, id DESC;</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id |   hora   |       accion       |      entidad       | exito |                    detalle</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51 | 00:45:32 | ACCESO_DENEGADO    | inventario:ver     | f     | {}</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57 | 00:45:32 | LOGIN_BLOQUEADO    |                    | f     | {}</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86 | 00:45:32 | LOGIN_FALLIDO      |                    | f     | {"intentos": 1}</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87 | 01:01:21 | LOGIN_OK           |                    | t     | {}</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68 | 00:45:32 | LOGOUT             |                    | t     | {}</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9 | 00:45:31 | MOVIMIENTO_INGRESO | insumos            | t     | {"cantidad": 100.0, "insumo_id": 4}</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22 | 00:45:31 | ORDEN_CREADA       | ordenes_produccion | t     | {"lote": "L-2026-017", "cantidad": 100}</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23 | 00:45:31 | ORDEN_ESTADO       | ordenes_produccion | t     | {"lote": "L-2026-017", "estado": "Completada"}</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59 | 00:45:32 | TOKEN_REFRESCADO   |                    | t     | {}</w:t>
      </w:r>
    </w:p>
    <w:p>
      <w:pPr>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73 | 00:45:32 | USUARIO_CREADO     | usuarios           | t     | {"rol": "Gerente", "nuevo_id": 5}</w:t>
      </w:r>
    </w:p>
    <w:p>
      <w:pPr>
        <w:spacing w:after="160"/>
      </w:pPr>
    </w:p>
    <w:p>
      <w:pPr>
        <w:spacing w:after="160" w:before="0" w:line="300"/>
        <w:jc w:val="center"/>
      </w:pPr>
      <w:r>
        <w:rPr>
          <w:rFonts w:ascii="Arial" w:cs="Arial" w:eastAsia="Arial" w:hAnsi="Arial"/>
          <w:color w:val="6B5B4B"/>
          <w:sz w:val="18"/>
          <w:szCs w:val="18"/>
        </w:rPr>
        <w:t xml:space="preserve">Fuente: Base local vastago, puerto 5433, 06-oct-2026 (columnas usuario_id, email e ip omitidas; ancho ajustado).</w:t>
      </w:r>
    </w:p>
    <w:p>
      <w:pPr>
        <w:spacing w:after="120" w:before="0" w:line="300"/>
        <w:jc w:val="both"/>
      </w:pPr>
      <w:r>
        <w:rPr>
          <w:rFonts w:ascii="Arial" w:cs="Arial" w:eastAsia="Arial" w:hAnsi="Arial"/>
          <w:sz w:val="22"/>
          <w:szCs w:val="22"/>
        </w:rPr>
        <w:t xml:space="preserve">Para el usuario final, la misma información está disponible en la pantalla </w:t>
      </w:r>
      <w:r>
        <w:rPr>
          <w:rFonts w:ascii="Arial" w:cs="Arial" w:eastAsia="Arial" w:hAnsi="Arial"/>
          <w:sz w:val="22"/>
          <w:szCs w:val="22"/>
        </w:rPr>
        <w:t xml:space="preserve">Auditoría</w:t>
      </w:r>
      <w:r>
        <w:rPr>
          <w:rFonts w:ascii="Arial" w:cs="Arial" w:eastAsia="Arial" w:hAnsi="Arial"/>
          <w:sz w:val="22"/>
          <w:szCs w:val="22"/>
        </w:rPr>
        <w:t xml:space="preserve">, visible solo para el Administrador (HU11), que muestra fecha, usuario, acción, entidad, IP y resultado de los 200 eventos más recientes (</w:t>
      </w:r>
      <w:r>
        <w:rPr>
          <w:rFonts w:ascii="Arial" w:cs="Arial" w:eastAsia="Arial" w:hAnsi="Arial"/>
          <w:sz w:val="22"/>
          <w:szCs w:val="22"/>
        </w:rPr>
        <w:t xml:space="preserve">Figura 43</w:t>
      </w:r>
      <w:r>
        <w:rPr>
          <w:rFonts w:ascii="Arial" w:cs="Arial" w:eastAsia="Arial" w:hAnsi="Arial"/>
          <w:sz w:val="22"/>
          <w:szCs w:val="22"/>
        </w:rPr>
        <w:t xml:space="preserve">).</w:t>
      </w:r>
    </w:p>
    <w:p>
      <w:pPr>
        <w:keepNext/>
        <w:spacing w:after="60" w:before="120"/>
        <w:jc w:val="center"/>
      </w:pPr>
      <w:r>
        <w:drawing>
          <wp:inline distT="0" distB="0" distL="0" distR="0">
            <wp:extent cx="4191000" cy="2486025"/>
            <wp:effectExtent t="0" r="0" b="0" l="0"/>
            <wp:docPr id="1" name="Pantalla de auditoría del sistema" descr="Pantalla de auditoría del sistema" title="Pantalla de auditoría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0" cy="248602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43. </w:t>
      </w:r>
      <w:r>
        <w:rPr>
          <w:rFonts w:ascii="Arial" w:cs="Arial" w:eastAsia="Arial" w:hAnsi="Arial"/>
          <w:color w:val="4A2C1F"/>
          <w:sz w:val="20"/>
          <w:szCs w:val="20"/>
        </w:rPr>
        <w:t xml:space="preserve">Pantalla de auditoría del sistema</w:t>
      </w:r>
    </w:p>
    <w:p>
      <w:pPr>
        <w:spacing w:after="40"/>
        <w:ind w:left="400" w:right="400"/>
        <w:jc w:val="center"/>
      </w:pPr>
      <w:r>
        <w:rPr>
          <w:rFonts w:ascii="Arial" w:cs="Arial" w:eastAsia="Arial" w:hAnsi="Arial"/>
          <w:i/>
          <w:iCs/>
          <w:color w:val="5B4636"/>
          <w:sz w:val="19"/>
          <w:szCs w:val="19"/>
        </w:rPr>
        <w:t xml:space="preserve">Los eventos aparecen con su resultado (OK o Fallido). La nota superior recuerda que ningún usuario puede modificar ni borrar los registros.</w:t>
      </w:r>
    </w:p>
    <w:p>
      <w:pPr>
        <w:spacing w:after="200"/>
        <w:jc w:val="center"/>
      </w:pPr>
      <w:r>
        <w:rPr>
          <w:rFonts w:ascii="Arial" w:cs="Arial" w:eastAsia="Arial" w:hAnsi="Arial"/>
          <w:color w:val="6B5B4B"/>
          <w:sz w:val="18"/>
          <w:szCs w:val="18"/>
        </w:rPr>
        <w:t xml:space="preserve">Fuente: Captura del sistema local, evidencias/capturas/admin_Auditoria.png (06-oct-2026).</w:t>
      </w:r>
    </w:p>
    <w:p>
      <w:pPr>
        <w:pStyle w:val="Heading3"/>
        <w:keepNext/>
        <w:spacing w:after="100" w:before="200"/>
      </w:pPr>
      <w:r>
        <w:rPr>
          <w:rFonts w:ascii="Arial" w:cs="Arial" w:eastAsia="Arial" w:hAnsi="Arial"/>
          <w:b/>
          <w:bCs/>
          <w:color w:val="4A2C1F"/>
          <w:sz w:val="23"/>
          <w:szCs w:val="23"/>
        </w:rPr>
        <w:t xml:space="preserve">Estándares y justificación</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123</w:t>
      </w:r>
      <w:r>
        <w:rPr>
          <w:rFonts w:ascii="Arial" w:cs="Arial" w:eastAsia="Arial" w:hAnsi="Arial"/>
          <w:sz w:val="22"/>
          <w:szCs w:val="22"/>
        </w:rPr>
        <w:t xml:space="preserve"> contrasta el sistema con las diez categorías del OWASP Top 10 de 2021 (OWASP Foundation, 2021), indicando los controles del catálogo y la evidencia que los respalda. La lectura es honesta: A01, A02, A03, A05 y A07 tienen evidencia de pruebas dinámicas; A04, A06, A08 y A09 se cubren con diseño y análisis estático, y quedan mejoras parciales.</w:t>
      </w:r>
    </w:p>
    <w:p>
      <w:pPr>
        <w:keepNext/>
        <w:keepLines/>
        <w:spacing w:after="80" w:before="160"/>
        <w:jc w:val="center"/>
      </w:pPr>
      <w:r>
        <w:rPr>
          <w:rFonts w:ascii="Arial" w:cs="Arial" w:eastAsia="Arial" w:hAnsi="Arial"/>
          <w:b/>
          <w:bCs/>
          <w:color w:val="4A2C1F"/>
          <w:sz w:val="20"/>
          <w:szCs w:val="20"/>
        </w:rPr>
        <w:t xml:space="preserve">Tabla 123. </w:t>
      </w:r>
      <w:r>
        <w:rPr>
          <w:rFonts w:ascii="Arial" w:cs="Arial" w:eastAsia="Arial" w:hAnsi="Arial"/>
          <w:color w:val="4A2C1F"/>
          <w:sz w:val="20"/>
          <w:szCs w:val="20"/>
        </w:rPr>
        <w:t xml:space="preserve">Cobertura del OWASP Top 10 2021 por el sistema</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554"/>
        <w:gridCol w:w="1941"/>
        <w:gridCol w:w="3270"/>
        <w:gridCol w:w="1533"/>
      </w:tblGrid>
      <w:tr>
        <w:trPr>
          <w:cantSplit/>
          <w:tblHeader/>
        </w:trPr>
        <w:tc>
          <w:tcPr>
            <w:tcW w:type="dxa" w:w="255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Categoría OWASP 2021</w:t>
            </w:r>
          </w:p>
        </w:tc>
        <w:tc>
          <w:tcPr>
            <w:tcW w:type="dxa" w:w="194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Controles</w:t>
            </w:r>
          </w:p>
        </w:tc>
        <w:tc>
          <w:tcPr>
            <w:tcW w:type="dxa" w:w="327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Evidencia</w:t>
            </w:r>
          </w:p>
        </w:tc>
        <w:tc>
          <w:tcPr>
            <w:tcW w:type="dxa" w:w="153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Cobertura</w:t>
            </w:r>
          </w:p>
        </w:tc>
      </w:tr>
      <w:tr>
        <w:trPr>
          <w:cantSplit/>
        </w:trPr>
        <w:tc>
          <w:tcPr>
            <w:tcW w:type="dxa" w:w="25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A01 Control de acceso roto</w:t>
            </w:r>
          </w:p>
        </w:tc>
        <w:tc>
          <w:tcPr>
            <w:tcW w:type="dxa" w:w="194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C06, C07, C08, C15, C31</w:t>
            </w:r>
          </w:p>
        </w:tc>
        <w:tc>
          <w:tcPr>
            <w:tcW w:type="dxa" w:w="327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pytest (escalada de privilegios), pentest A01 (4/4)</w:t>
            </w:r>
          </w:p>
        </w:tc>
        <w:tc>
          <w:tcPr>
            <w:tcW w:type="dxa" w:w="1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Cubierta</w:t>
            </w:r>
          </w:p>
        </w:tc>
      </w:tr>
      <w:tr>
        <w:trPr>
          <w:cantSplit/>
        </w:trPr>
        <w:tc>
          <w:tcPr>
            <w:tcW w:type="dxa" w:w="25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A02 Fallos criptográficos</w:t>
            </w:r>
          </w:p>
        </w:tc>
        <w:tc>
          <w:tcPr>
            <w:tcW w:type="dxa" w:w="194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C02, C12, C14, C18, C19, C20, C21</w:t>
            </w:r>
          </w:p>
        </w:tc>
        <w:tc>
          <w:tcPr>
            <w:tcW w:type="dxa" w:w="327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pytest, pentest A02 (2/2), tls.txt (local)</w:t>
            </w:r>
          </w:p>
        </w:tc>
        <w:tc>
          <w:tcPr>
            <w:tcW w:type="dxa" w:w="1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Cubierta; TLS pendiente en Render</w:t>
            </w:r>
          </w:p>
        </w:tc>
      </w:tr>
      <w:tr>
        <w:trPr>
          <w:cantSplit/>
        </w:trPr>
        <w:tc>
          <w:tcPr>
            <w:tcW w:type="dxa" w:w="25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A03 Inyección</w:t>
            </w:r>
          </w:p>
        </w:tc>
        <w:tc>
          <w:tcPr>
            <w:tcW w:type="dxa" w:w="194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C24, C25, C27</w:t>
            </w:r>
          </w:p>
        </w:tc>
        <w:tc>
          <w:tcPr>
            <w:tcW w:type="dxa" w:w="327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sqlmap (3 objetivos), pytest, pentest A03 (3/3), Bandit</w:t>
            </w:r>
          </w:p>
        </w:tc>
        <w:tc>
          <w:tcPr>
            <w:tcW w:type="dxa" w:w="1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Cubierta</w:t>
            </w:r>
          </w:p>
        </w:tc>
      </w:tr>
      <w:tr>
        <w:trPr>
          <w:cantSplit/>
        </w:trPr>
        <w:tc>
          <w:tcPr>
            <w:tcW w:type="dxa" w:w="25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A04 Diseño inseguro</w:t>
            </w:r>
          </w:p>
        </w:tc>
        <w:tc>
          <w:tcPr>
            <w:tcW w:type="dxa" w:w="194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C05, C25, C26, C36, C38</w:t>
            </w:r>
          </w:p>
        </w:tc>
        <w:tc>
          <w:tcPr>
            <w:tcW w:type="dxa" w:w="327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Gestión de riesgos (capítulo 5), límites y validaciones</w:t>
            </w:r>
          </w:p>
        </w:tc>
        <w:tc>
          <w:tcPr>
            <w:tcW w:type="dxa" w:w="1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Parcial</w:t>
            </w:r>
          </w:p>
        </w:tc>
      </w:tr>
      <w:tr>
        <w:trPr>
          <w:cantSplit/>
        </w:trPr>
        <w:tc>
          <w:tcPr>
            <w:tcW w:type="dxa" w:w="25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A05 Configuración de seguridad incorrecta</w:t>
            </w:r>
          </w:p>
        </w:tc>
        <w:tc>
          <w:tcPr>
            <w:tcW w:type="dxa" w:w="194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C26 a C32</w:t>
            </w:r>
          </w:p>
        </w:tc>
        <w:tc>
          <w:tcPr>
            <w:tcW w:type="dxa" w:w="327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Nikto, Nmap, pentest A05 (5/7 → 7/7)</w:t>
            </w:r>
          </w:p>
        </w:tc>
        <w:tc>
          <w:tcPr>
            <w:tcW w:type="dxa" w:w="1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Cubierta tras correcciones</w:t>
            </w:r>
          </w:p>
        </w:tc>
      </w:tr>
      <w:tr>
        <w:trPr>
          <w:cantSplit/>
        </w:trPr>
        <w:tc>
          <w:tcPr>
            <w:tcW w:type="dxa" w:w="25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A06 Componentes vulnerables y obsoletos</w:t>
            </w:r>
          </w:p>
        </w:tc>
        <w:tc>
          <w:tcPr>
            <w:tcW w:type="dxa" w:w="194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C40</w:t>
            </w:r>
          </w:p>
        </w:tc>
        <w:tc>
          <w:tcPr>
            <w:tcW w:type="dxa" w:w="327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pip-audit y npm audit sin vulnerabilidades</w:t>
            </w:r>
          </w:p>
        </w:tc>
        <w:tc>
          <w:tcPr>
            <w:tcW w:type="dxa" w:w="1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Cubierta; npm audit aún manual</w:t>
            </w:r>
          </w:p>
        </w:tc>
      </w:tr>
      <w:tr>
        <w:trPr>
          <w:cantSplit/>
        </w:trPr>
        <w:tc>
          <w:tcPr>
            <w:tcW w:type="dxa" w:w="25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A07 Fallos de identificación y autenticación</w:t>
            </w:r>
          </w:p>
        </w:tc>
        <w:tc>
          <w:tcPr>
            <w:tcW w:type="dxa" w:w="194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C01 a C05, C10 a C17</w:t>
            </w:r>
          </w:p>
        </w:tc>
        <w:tc>
          <w:tcPr>
            <w:tcW w:type="dxa" w:w="327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pytest, pentest A07 (4/4)</w:t>
            </w:r>
          </w:p>
        </w:tc>
        <w:tc>
          <w:tcPr>
            <w:tcW w:type="dxa" w:w="1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Cubierta; MFA planificado</w:t>
            </w:r>
          </w:p>
        </w:tc>
      </w:tr>
      <w:tr>
        <w:trPr>
          <w:cantSplit/>
        </w:trPr>
        <w:tc>
          <w:tcPr>
            <w:tcW w:type="dxa" w:w="25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A08 Fallos de integridad de software y datos</w:t>
            </w:r>
          </w:p>
        </w:tc>
        <w:tc>
          <w:tcPr>
            <w:tcW w:type="dxa" w:w="194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C11, C39, C40</w:t>
            </w:r>
          </w:p>
        </w:tc>
        <w:tc>
          <w:tcPr>
            <w:tcW w:type="dxa" w:w="327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JWT con algoritmo fijo, dependencias fijadas, CI</w:t>
            </w:r>
          </w:p>
        </w:tc>
        <w:tc>
          <w:tcPr>
            <w:tcW w:type="dxa" w:w="1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Parcial</w:t>
            </w:r>
          </w:p>
        </w:tc>
      </w:tr>
      <w:tr>
        <w:trPr>
          <w:cantSplit/>
        </w:trPr>
        <w:tc>
          <w:tcPr>
            <w:tcW w:type="dxa" w:w="25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A09 Fallos de registro y monitoreo</w:t>
            </w:r>
          </w:p>
        </w:tc>
        <w:tc>
          <w:tcPr>
            <w:tcW w:type="dxa" w:w="194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C33, C34, C35</w:t>
            </w:r>
          </w:p>
        </w:tc>
        <w:tc>
          <w:tcPr>
            <w:tcW w:type="dxa" w:w="327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Bitácora y consultas psql</w:t>
            </w:r>
          </w:p>
        </w:tc>
        <w:tc>
          <w:tcPr>
            <w:tcW w:type="dxa" w:w="1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Parcial; sin alertas automáticas</w:t>
            </w:r>
          </w:p>
        </w:tc>
      </w:tr>
      <w:tr>
        <w:trPr>
          <w:cantSplit/>
        </w:trPr>
        <w:tc>
          <w:tcPr>
            <w:tcW w:type="dxa" w:w="25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A10 Falsificación de solicitudes del lado del servidor</w:t>
            </w:r>
          </w:p>
        </w:tc>
        <w:tc>
          <w:tcPr>
            <w:tcW w:type="dxa" w:w="194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No aplica</w:t>
            </w:r>
          </w:p>
        </w:tc>
        <w:tc>
          <w:tcPr>
            <w:tcW w:type="dxa" w:w="327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 servidor no realiza solicitudes salientes a URL aportadas por el usuario</w:t>
            </w:r>
          </w:p>
        </w:tc>
        <w:tc>
          <w:tcPr>
            <w:tcW w:type="dxa" w:w="1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No aplica</w:t>
            </w:r>
          </w:p>
        </w:tc>
      </w:tr>
    </w:tbl>
    <w:p>
      <w:pPr>
        <w:spacing w:after="200" w:before="60"/>
        <w:jc w:val="center"/>
      </w:pPr>
      <w:r>
        <w:rPr>
          <w:rFonts w:ascii="Arial" w:cs="Arial" w:eastAsia="Arial" w:hAnsi="Arial"/>
          <w:color w:val="6B5B4B"/>
          <w:sz w:val="18"/>
          <w:szCs w:val="18"/>
        </w:rPr>
        <w:t xml:space="preserve">Fuente: Elaboración propia; OWASP Foundation (2021), OWASP Top 10:2021, https://owasp.org/Top10/</w:t>
      </w:r>
    </w:p>
    <w:p>
      <w:pPr>
        <w:spacing w:after="120" w:before="0" w:line="300"/>
        <w:jc w:val="both"/>
      </w:pPr>
      <w:r>
        <w:rPr>
          <w:rFonts w:ascii="Arial" w:cs="Arial" w:eastAsia="Arial" w:hAnsi="Arial"/>
          <w:sz w:val="22"/>
          <w:szCs w:val="22"/>
        </w:rPr>
        <w:t xml:space="preserve">Justificación de la elección de estándares.</w:t>
      </w:r>
      <w:r>
        <w:rPr>
          <w:rFonts w:ascii="Arial" w:cs="Arial" w:eastAsia="Arial" w:hAnsi="Arial"/>
          <w:sz w:val="22"/>
          <w:szCs w:val="22"/>
        </w:rPr>
        <w:t xml:space="preserve"> ISO/IEC 27001:2022 es el marco de referencia para un sistema de gestión de seguridad de la información y permite expresar los controles en un lenguaje auditable; el OWASP Top 10 y el ASVS son la referencia práctica específica de aplicaciones web y guían qué verificar; NIST SP 800-63B fundamenta las decisiones de autenticación (almacenamiento con hash lento y sal, limitación de intentos, tokens de sesión); y el Cybersecurity Framework 2.0 ordena las capacidades en proteger, detectar y recuperar. En conjunto cubren desde la política hasta la verificación técnica, sin exigir una certificación formal que no corresponde al alcance de un proyecto académico: se trata de </w:t>
      </w:r>
      <w:r>
        <w:rPr>
          <w:rFonts w:ascii="Arial" w:cs="Arial" w:eastAsia="Arial" w:hAnsi="Arial"/>
          <w:sz w:val="22"/>
          <w:szCs w:val="22"/>
        </w:rPr>
        <w:t xml:space="preserve">alineación</w:t>
      </w:r>
      <w:r>
        <w:rPr>
          <w:rFonts w:ascii="Arial" w:cs="Arial" w:eastAsia="Arial" w:hAnsi="Arial"/>
          <w:sz w:val="22"/>
          <w:szCs w:val="22"/>
        </w:rPr>
        <w:t xml:space="preserve">, no de cumplimiento certificado.</w:t>
      </w:r>
    </w:p>
    <w:p>
      <w:pPr>
        <w:pStyle w:val="Heading2"/>
        <w:keepNext/>
        <w:spacing w:after="120" w:before="280"/>
      </w:pPr>
      <w:r>
        <w:rPr>
          <w:rFonts w:ascii="Arial" w:cs="Arial" w:eastAsia="Arial" w:hAnsi="Arial"/>
          <w:b/>
          <w:bCs/>
          <w:color w:val="4A2C1F"/>
          <w:sz w:val="26"/>
          <w:szCs w:val="26"/>
        </w:rPr>
        <w:t xml:space="preserve">9.4 Pruebas de seguridad web</w:t>
      </w:r>
    </w:p>
    <w:p>
      <w:pPr>
        <w:pStyle w:val="Heading3"/>
        <w:keepNext/>
        <w:spacing w:after="100" w:before="200"/>
      </w:pPr>
      <w:r>
        <w:rPr>
          <w:rFonts w:ascii="Arial" w:cs="Arial" w:eastAsia="Arial" w:hAnsi="Arial"/>
          <w:b/>
          <w:bCs/>
          <w:color w:val="4A2C1F"/>
          <w:sz w:val="23"/>
          <w:szCs w:val="23"/>
        </w:rPr>
        <w:t xml:space="preserve">9.4.1 Metodología empleada</w:t>
      </w:r>
    </w:p>
    <w:p>
      <w:pPr>
        <w:spacing w:after="120" w:before="0" w:line="300"/>
        <w:jc w:val="both"/>
      </w:pPr>
      <w:r>
        <w:rPr>
          <w:rFonts w:ascii="Arial" w:cs="Arial" w:eastAsia="Arial" w:hAnsi="Arial"/>
          <w:sz w:val="22"/>
          <w:szCs w:val="22"/>
        </w:rPr>
        <w:t xml:space="preserve">Las pruebas siguen la estructura de la </w:t>
      </w:r>
      <w:r>
        <w:rPr>
          <w:rFonts w:ascii="Arial" w:cs="Arial" w:eastAsia="Arial" w:hAnsi="Arial"/>
          <w:sz w:val="22"/>
          <w:szCs w:val="22"/>
        </w:rPr>
        <w:t xml:space="preserve">Guía de pruebas de seguridad web de OWASP (WSTG)</w:t>
      </w:r>
      <w:r>
        <w:rPr>
          <w:rFonts w:ascii="Arial" w:cs="Arial" w:eastAsia="Arial" w:hAnsi="Arial"/>
          <w:sz w:val="22"/>
          <w:szCs w:val="22"/>
        </w:rPr>
        <w:t xml:space="preserve"> (OWASP Foundation, 2020), que organiza la verificación en recopilación de información, configuración, identidad y autenticación, autorización, gestión de sesiones, validación de entradas, manejo de errores y criptografía. Se aplicó un ciclo simple y repetible, mostrado en la </w:t>
      </w:r>
      <w:r>
        <w:rPr>
          <w:rFonts w:ascii="Arial" w:cs="Arial" w:eastAsia="Arial" w:hAnsi="Arial"/>
          <w:sz w:val="22"/>
          <w:szCs w:val="22"/>
        </w:rPr>
        <w:t xml:space="preserve">Figura 44</w:t>
      </w:r>
      <w:r>
        <w:rPr>
          <w:rFonts w:ascii="Arial" w:cs="Arial" w:eastAsia="Arial" w:hAnsi="Arial"/>
          <w:sz w:val="22"/>
          <w:szCs w:val="22"/>
        </w:rPr>
        <w:t xml:space="preserve">: se define el alcance, se ejecutan las herramientas, se clasifican los hallazgos, se corrigen y se vuelve a probar con las mismas herramientas para comparar el estado antes y después.</w:t>
      </w:r>
    </w:p>
    <w:p>
      <w:pPr>
        <w:keepNext/>
        <w:spacing w:after="60" w:before="120"/>
        <w:jc w:val="center"/>
      </w:pPr>
      <w:r>
        <w:drawing>
          <wp:inline distT="0" distB="0" distL="0" distR="0">
            <wp:extent cx="5715000" cy="2400300"/>
            <wp:effectExtent t="0" r="0" b="0" l="0"/>
            <wp:docPr id="1" name="Ciclo de pruebas de seguridad aplicado" descr="Ciclo de pruebas de seguridad aplicado" title="Ciclo de pruebas de seguridad apl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400300"/>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44. </w:t>
      </w:r>
      <w:r>
        <w:rPr>
          <w:rFonts w:ascii="Arial" w:cs="Arial" w:eastAsia="Arial" w:hAnsi="Arial"/>
          <w:color w:val="4A2C1F"/>
          <w:sz w:val="20"/>
          <w:szCs w:val="20"/>
        </w:rPr>
        <w:t xml:space="preserve">Ciclo de pruebas de seguridad aplicado</w:t>
      </w:r>
    </w:p>
    <w:p>
      <w:pPr>
        <w:spacing w:after="40"/>
        <w:ind w:left="400" w:right="400"/>
        <w:jc w:val="center"/>
      </w:pPr>
      <w:r>
        <w:rPr>
          <w:rFonts w:ascii="Arial" w:cs="Arial" w:eastAsia="Arial" w:hAnsi="Arial"/>
          <w:i/>
          <w:iCs/>
          <w:color w:val="5B4636"/>
          <w:sz w:val="19"/>
          <w:szCs w:val="19"/>
        </w:rPr>
        <w:t xml:space="preserve">Ocho pasos: alcance, reconocimiento, configuración, explotación, análisis de código y dependencias, triaje, corrección y re-prueba.</w:t>
      </w:r>
    </w:p>
    <w:p>
      <w:pPr>
        <w:spacing w:after="200"/>
        <w:jc w:val="center"/>
      </w:pPr>
      <w:r>
        <w:rPr>
          <w:rFonts w:ascii="Arial" w:cs="Arial" w:eastAsia="Arial" w:hAnsi="Arial"/>
          <w:color w:val="6B5B4B"/>
          <w:sz w:val="18"/>
          <w:szCs w:val="18"/>
        </w:rPr>
        <w:t xml:space="preserve">Fuente: Elaboración propia a partir de OWASP WSTG v4.2.</w:t>
      </w:r>
    </w:p>
    <w:p>
      <w:pPr>
        <w:spacing w:after="120" w:before="0" w:line="300"/>
        <w:jc w:val="both"/>
      </w:pPr>
      <w:r>
        <w:rPr>
          <w:rFonts w:ascii="Arial" w:cs="Arial" w:eastAsia="Arial" w:hAnsi="Arial"/>
          <w:sz w:val="22"/>
          <w:szCs w:val="22"/>
        </w:rPr>
        <w:t xml:space="preserve">Entorno y alcance.</w:t>
      </w:r>
      <w:r>
        <w:rPr>
          <w:rFonts w:ascii="Arial" w:cs="Arial" w:eastAsia="Arial" w:hAnsi="Arial"/>
          <w:sz w:val="22"/>
          <w:szCs w:val="22"/>
        </w:rPr>
        <w:t xml:space="preserve"> El objetivo fue el propio sistema, levantado el 06-oct-2026 en el equipo de desarrollo (gunicorn en el puerto 8000, base PostgreSQL local en los puertos 5433 y 5434). No se atacó ningún sistema de terceros y el propietario del sistema, el equipo, autorizó las pruebas. </w:t>
      </w:r>
      <w:r>
        <w:rPr>
          <w:rFonts w:ascii="Arial" w:cs="Arial" w:eastAsia="Arial" w:hAnsi="Arial"/>
          <w:sz w:val="22"/>
          <w:szCs w:val="22"/>
        </w:rPr>
        <w:t xml:space="preserve">Sobre Kali Linux:</w:t>
      </w:r>
      <w:r>
        <w:rPr>
          <w:rFonts w:ascii="Arial" w:cs="Arial" w:eastAsia="Arial" w:hAnsi="Arial"/>
          <w:sz w:val="22"/>
          <w:szCs w:val="22"/>
        </w:rPr>
        <w:t xml:space="preserve"> se emplearon </w:t>
      </w:r>
      <w:r>
        <w:rPr>
          <w:rFonts w:ascii="Arial" w:cs="Arial" w:eastAsia="Arial" w:hAnsi="Arial"/>
          <w:sz w:val="22"/>
          <w:szCs w:val="22"/>
        </w:rPr>
        <w:t xml:space="preserve">herramientas de Kali</w:t>
      </w:r>
      <w:r>
        <w:rPr>
          <w:rFonts w:ascii="Arial" w:cs="Arial" w:eastAsia="Arial" w:hAnsi="Arial"/>
          <w:sz w:val="22"/>
          <w:szCs w:val="22"/>
        </w:rPr>
        <w:t xml:space="preserve"> (nmap, nikto y sqlmap) instaladas sobre Linux, no una máquina virtual Kali completa. La </w:t>
      </w:r>
      <w:r>
        <w:rPr>
          <w:rFonts w:ascii="Arial" w:cs="Arial" w:eastAsia="Arial" w:hAnsi="Arial"/>
          <w:sz w:val="22"/>
          <w:szCs w:val="22"/>
        </w:rPr>
        <w:t xml:space="preserve">Tabla 124</w:t>
      </w:r>
      <w:r>
        <w:rPr>
          <w:rFonts w:ascii="Arial" w:cs="Arial" w:eastAsia="Arial" w:hAnsi="Arial"/>
          <w:sz w:val="22"/>
          <w:szCs w:val="22"/>
        </w:rPr>
        <w:t xml:space="preserve"> detalla las herramientas, su propósito y la evidencia que dejó cada una.</w:t>
      </w:r>
    </w:p>
    <w:p>
      <w:pPr>
        <w:keepNext/>
        <w:keepLines/>
        <w:spacing w:after="80" w:before="160"/>
        <w:jc w:val="center"/>
      </w:pPr>
      <w:r>
        <w:rPr>
          <w:rFonts w:ascii="Arial" w:cs="Arial" w:eastAsia="Arial" w:hAnsi="Arial"/>
          <w:b/>
          <w:bCs/>
          <w:color w:val="4A2C1F"/>
          <w:sz w:val="20"/>
          <w:szCs w:val="20"/>
        </w:rPr>
        <w:t xml:space="preserve">Tabla 124. </w:t>
      </w:r>
      <w:r>
        <w:rPr>
          <w:rFonts w:ascii="Arial" w:cs="Arial" w:eastAsia="Arial" w:hAnsi="Arial"/>
          <w:color w:val="4A2C1F"/>
          <w:sz w:val="20"/>
          <w:szCs w:val="20"/>
        </w:rPr>
        <w:t xml:space="preserve">Herramientas de seguridad utilizadas, alcance y evidencia</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664"/>
        <w:gridCol w:w="1664"/>
        <w:gridCol w:w="4111"/>
        <w:gridCol w:w="1859"/>
      </w:tblGrid>
      <w:tr>
        <w:trPr>
          <w:cantSplit/>
          <w:tblHeader/>
        </w:trPr>
        <w:tc>
          <w:tcPr>
            <w:tcW w:type="dxa" w:w="166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Herramienta</w:t>
            </w:r>
          </w:p>
        </w:tc>
        <w:tc>
          <w:tcPr>
            <w:tcW w:type="dxa" w:w="166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Tipo de prueba</w:t>
            </w:r>
          </w:p>
        </w:tc>
        <w:tc>
          <w:tcPr>
            <w:tcW w:type="dxa" w:w="411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Qué se probó</w:t>
            </w:r>
          </w:p>
        </w:tc>
        <w:tc>
          <w:tcPr>
            <w:tcW w:type="dxa" w:w="185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Evidencia</w:t>
            </w:r>
          </w:p>
        </w:tc>
      </w:tr>
      <w:tr>
        <w:trPr>
          <w:cantSplit/>
        </w:trPr>
        <w:tc>
          <w:tcPr>
            <w:tcW w:type="dxa" w:w="166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Nmap 7.94SVN</w:t>
            </w:r>
          </w:p>
        </w:tc>
        <w:tc>
          <w:tcPr>
            <w:tcW w:type="dxa" w:w="166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Reconocimiento y TLS</w:t>
            </w:r>
          </w:p>
        </w:tc>
        <w:tc>
          <w:tcPr>
            <w:tcW w:type="dxa" w:w="41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Puertos 8000, 5433 y 5434 con detección de versión y scripts http-headers y http-methods; en el puerto 8443, ssl-enum-ciphers</w:t>
            </w:r>
          </w:p>
        </w:tc>
        <w:tc>
          <w:tcPr>
            <w:tcW w:type="dxa" w:w="185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nmap_antes.txt, tls.txt</w:t>
            </w:r>
          </w:p>
        </w:tc>
      </w:tr>
      <w:tr>
        <w:trPr>
          <w:cantSplit/>
        </w:trPr>
        <w:tc>
          <w:tcPr>
            <w:tcW w:type="dxa" w:w="166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Nikto 2.1.5</w:t>
            </w:r>
          </w:p>
        </w:tc>
        <w:tc>
          <w:tcPr>
            <w:tcW w:type="dxa" w:w="166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Configuración del servidor web</w:t>
            </w:r>
          </w:p>
        </w:tc>
        <w:tc>
          <w:tcPr>
            <w:tcW w:type="dxa" w:w="41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Cabeceras, archivos por defecto, métodos HTTP y fugas de información en localhost:8000, antes y después de las correcciones</w:t>
            </w:r>
          </w:p>
        </w:tc>
        <w:tc>
          <w:tcPr>
            <w:tcW w:type="dxa" w:w="185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nikto_antes.txt, nikto_despues.txt</w:t>
            </w:r>
          </w:p>
        </w:tc>
      </w:tr>
      <w:tr>
        <w:trPr>
          <w:cantSplit/>
        </w:trPr>
        <w:tc>
          <w:tcPr>
            <w:tcW w:type="dxa" w:w="166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sqlmap 1.10</w:t>
            </w:r>
          </w:p>
        </w:tc>
        <w:tc>
          <w:tcPr>
            <w:tcW w:type="dxa" w:w="166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Inyección SQL</w:t>
            </w:r>
          </w:p>
        </w:tc>
        <w:tc>
          <w:tcPr>
            <w:tcW w:type="dxa" w:w="41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Nivel 3, riesgo 2, sobre tres objetivos: login (email y password), parámetro de ruta y cuerpo JSON de movimientos</w:t>
            </w:r>
          </w:p>
        </w:tc>
        <w:tc>
          <w:tcPr>
            <w:tcW w:type="dxa" w:w="185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sqlmap.txt</w:t>
            </w:r>
          </w:p>
        </w:tc>
      </w:tr>
      <w:tr>
        <w:trPr>
          <w:cantSplit/>
        </w:trPr>
        <w:tc>
          <w:tcPr>
            <w:tcW w:type="dxa" w:w="166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pentest_manual.py (propio)</w:t>
            </w:r>
          </w:p>
        </w:tc>
        <w:tc>
          <w:tcPr>
            <w:tcW w:type="dxa" w:w="166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Pruebas OWASP automatizadas</w:t>
            </w:r>
          </w:p>
        </w:tc>
        <w:tc>
          <w:tcPr>
            <w:tcW w:type="dxa" w:w="41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20 verificaciones sobre A01, A02, A03, A05 y A07 contra la instancia en ejecución, antes y después</w:t>
            </w:r>
          </w:p>
        </w:tc>
        <w:tc>
          <w:tcPr>
            <w:tcW w:type="dxa" w:w="185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pentest_antes.txt, pentest_despues.txt</w:t>
            </w:r>
          </w:p>
        </w:tc>
      </w:tr>
      <w:tr>
        <w:trPr>
          <w:cantSplit/>
        </w:trPr>
        <w:tc>
          <w:tcPr>
            <w:tcW w:type="dxa" w:w="166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Bandit 1.9.4</w:t>
            </w:r>
          </w:p>
        </w:tc>
        <w:tc>
          <w:tcPr>
            <w:tcW w:type="dxa" w:w="166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Análisis estático (SAST)</w:t>
            </w:r>
          </w:p>
        </w:tc>
        <w:tc>
          <w:tcPr>
            <w:tcW w:type="dxa" w:w="41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Código Python de backend/app (671 líneas)</w:t>
            </w:r>
          </w:p>
        </w:tc>
        <w:tc>
          <w:tcPr>
            <w:tcW w:type="dxa" w:w="185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bandit.txt</w:t>
            </w:r>
          </w:p>
        </w:tc>
      </w:tr>
      <w:tr>
        <w:trPr>
          <w:cantSplit/>
        </w:trPr>
        <w:tc>
          <w:tcPr>
            <w:tcW w:type="dxa" w:w="166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pip-audit 2.10.1 y npm audit</w:t>
            </w:r>
          </w:p>
        </w:tc>
        <w:tc>
          <w:tcPr>
            <w:tcW w:type="dxa" w:w="166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Dependencias (SCA)</w:t>
            </w:r>
          </w:p>
        </w:tc>
        <w:tc>
          <w:tcPr>
            <w:tcW w:type="dxa" w:w="41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Vulnerabilidades conocidas en paquetes de Python y de JavaScript</w:t>
            </w:r>
          </w:p>
        </w:tc>
        <w:tc>
          <w:tcPr>
            <w:tcW w:type="dxa" w:w="185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pip_audit.txt, npm_audit.txt</w:t>
            </w:r>
          </w:p>
        </w:tc>
      </w:tr>
      <w:tr>
        <w:trPr>
          <w:cantSplit/>
        </w:trPr>
        <w:tc>
          <w:tcPr>
            <w:tcW w:type="dxa" w:w="166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pytest 9.1.1</w:t>
            </w:r>
          </w:p>
        </w:tc>
        <w:tc>
          <w:tcPr>
            <w:tcW w:type="dxa" w:w="166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Pruebas de seguridad automáticas</w:t>
            </w:r>
          </w:p>
        </w:tc>
        <w:tc>
          <w:tcPr>
            <w:tcW w:type="dxa" w:w="41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16 pruebas de autenticación, autorización, cifrado y auditoría</w:t>
            </w:r>
          </w:p>
        </w:tc>
        <w:tc>
          <w:tcPr>
            <w:tcW w:type="dxa" w:w="185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04_pytest.txt</w:t>
            </w:r>
          </w:p>
        </w:tc>
      </w:tr>
    </w:tbl>
    <w:p>
      <w:pPr>
        <w:spacing w:after="200" w:before="60"/>
        <w:jc w:val="center"/>
      </w:pPr>
      <w:r>
        <w:rPr>
          <w:rFonts w:ascii="Arial" w:cs="Arial" w:eastAsia="Arial" w:hAnsi="Arial"/>
          <w:color w:val="6B5B4B"/>
          <w:sz w:val="18"/>
          <w:szCs w:val="18"/>
        </w:rPr>
        <w:t xml:space="preserve">Fuente: Elaboración propia a partir de evidencias/seguridad/ y evidencias/04_pytest.txt; versiones según el capítulo 3.</w:t>
      </w:r>
    </w:p>
    <w:p>
      <w:pPr>
        <w:spacing w:after="120" w:before="0" w:line="300"/>
        <w:jc w:val="both"/>
      </w:pPr>
      <w:r>
        <w:rPr>
          <w:rFonts w:ascii="Arial" w:cs="Arial" w:eastAsia="Arial" w:hAnsi="Arial"/>
          <w:sz w:val="22"/>
          <w:szCs w:val="22"/>
        </w:rPr>
        <w:t xml:space="preserve">Criterio de severidad.</w:t>
      </w:r>
      <w:r>
        <w:rPr>
          <w:rFonts w:ascii="Arial" w:cs="Arial" w:eastAsia="Arial" w:hAnsi="Arial"/>
          <w:sz w:val="22"/>
          <w:szCs w:val="22"/>
        </w:rPr>
        <w:t xml:space="preserve"> Se usó una escala cualitativa de cinco niveles (informativa, baja, media, alta y crítica) según el impacto sobre la confidencialidad, integridad y disponibilidad y la facilidad de explotación. Es un criterio del equipo y </w:t>
      </w:r>
      <w:r>
        <w:rPr>
          <w:rFonts w:ascii="Arial" w:cs="Arial" w:eastAsia="Arial" w:hAnsi="Arial"/>
          <w:sz w:val="22"/>
          <w:szCs w:val="22"/>
        </w:rPr>
        <w:t xml:space="preserve">no un puntaje CVSS calculado</w:t>
      </w:r>
      <w:r>
        <w:rPr>
          <w:rFonts w:ascii="Arial" w:cs="Arial" w:eastAsia="Arial" w:hAnsi="Arial"/>
          <w:sz w:val="22"/>
          <w:szCs w:val="22"/>
        </w:rPr>
        <w:t xml:space="preserve">. Los reportes completos se incluyen en el Anexo D.</w:t>
      </w:r>
    </w:p>
    <w:p>
      <w:pPr>
        <w:pStyle w:val="Heading3"/>
        <w:keepNext/>
        <w:spacing w:after="100" w:before="200"/>
      </w:pPr>
      <w:r>
        <w:rPr>
          <w:rFonts w:ascii="Arial" w:cs="Arial" w:eastAsia="Arial" w:hAnsi="Arial"/>
          <w:b/>
          <w:bCs/>
          <w:color w:val="4A2C1F"/>
          <w:sz w:val="23"/>
          <w:szCs w:val="23"/>
        </w:rPr>
        <w:t xml:space="preserve">9.4.2 Resultados y vulnerabilidades detectadas</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125</w:t>
      </w:r>
      <w:r>
        <w:rPr>
          <w:rFonts w:ascii="Arial" w:cs="Arial" w:eastAsia="Arial" w:hAnsi="Arial"/>
          <w:sz w:val="22"/>
          <w:szCs w:val="22"/>
        </w:rPr>
        <w:t xml:space="preserve"> sintetiza el resultado de cada herramienta. En resumen: el análisis estático, la auditoría de dependencias y las pruebas de inyección SQL no encontraron vulnerabilidades; los hallazgos reales provinieron de la configuración del servidor (Nmap, Nikto y el script de penetración) y fueron de severidad baja o informativa.</w:t>
      </w:r>
    </w:p>
    <w:p>
      <w:pPr>
        <w:keepNext/>
        <w:keepLines/>
        <w:spacing w:after="80" w:before="160"/>
        <w:jc w:val="center"/>
      </w:pPr>
      <w:r>
        <w:rPr>
          <w:rFonts w:ascii="Arial" w:cs="Arial" w:eastAsia="Arial" w:hAnsi="Arial"/>
          <w:b/>
          <w:bCs/>
          <w:color w:val="4A2C1F"/>
          <w:sz w:val="20"/>
          <w:szCs w:val="20"/>
        </w:rPr>
        <w:t xml:space="preserve">Tabla 125. </w:t>
      </w:r>
      <w:r>
        <w:rPr>
          <w:rFonts w:ascii="Arial" w:cs="Arial" w:eastAsia="Arial" w:hAnsi="Arial"/>
          <w:color w:val="4A2C1F"/>
          <w:sz w:val="20"/>
          <w:szCs w:val="20"/>
        </w:rPr>
        <w:t xml:space="preserve">Resumen de resultados por herramienta</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533"/>
        <w:gridCol w:w="2044"/>
        <w:gridCol w:w="5721"/>
      </w:tblGrid>
      <w:tr>
        <w:trPr>
          <w:cantSplit/>
          <w:tblHeader/>
        </w:trPr>
        <w:tc>
          <w:tcPr>
            <w:tcW w:type="dxa" w:w="153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Herramienta</w:t>
            </w:r>
          </w:p>
        </w:tc>
        <w:tc>
          <w:tcPr>
            <w:tcW w:type="dxa" w:w="204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Resultado</w:t>
            </w:r>
          </w:p>
        </w:tc>
        <w:tc>
          <w:tcPr>
            <w:tcW w:type="dxa" w:w="572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Detalle</w:t>
            </w:r>
          </w:p>
        </w:tc>
      </w:tr>
      <w:tr>
        <w:trPr>
          <w:cantSplit/>
        </w:trPr>
        <w:tc>
          <w:tcPr>
            <w:tcW w:type="dxa" w:w="1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Bandit</w:t>
            </w:r>
          </w:p>
        </w:tc>
        <w:tc>
          <w:tcPr>
            <w:tcW w:type="dxa" w:w="20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0 hallazgos</w:t>
            </w:r>
          </w:p>
        </w:tc>
        <w:tc>
          <w:tcPr>
            <w:tcW w:type="dxa" w:w="572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671 líneas analizadas; 2 posibles avisos B608 justificados con # nosec (nombre de tabla constante y order_by validado contra lista blanca)</w:t>
            </w:r>
          </w:p>
        </w:tc>
      </w:tr>
      <w:tr>
        <w:trPr>
          <w:cantSplit/>
        </w:trPr>
        <w:tc>
          <w:tcPr>
            <w:tcW w:type="dxa" w:w="1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pip-audit</w:t>
            </w:r>
          </w:p>
        </w:tc>
        <w:tc>
          <w:tcPr>
            <w:tcW w:type="dxa" w:w="20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Sin vulnerabilidades</w:t>
            </w:r>
          </w:p>
        </w:tc>
        <w:tc>
          <w:tcPr>
            <w:tcW w:type="dxa" w:w="572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«No known vulnerabilities found»</w:t>
            </w:r>
          </w:p>
        </w:tc>
      </w:tr>
      <w:tr>
        <w:trPr>
          <w:cantSplit/>
        </w:trPr>
        <w:tc>
          <w:tcPr>
            <w:tcW w:type="dxa" w:w="1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npm audit</w:t>
            </w:r>
          </w:p>
        </w:tc>
        <w:tc>
          <w:tcPr>
            <w:tcW w:type="dxa" w:w="20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0 vulnerabilidades</w:t>
            </w:r>
          </w:p>
        </w:tc>
        <w:tc>
          <w:tcPr>
            <w:tcW w:type="dxa" w:w="572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«found 0 vulnerabilities»</w:t>
            </w:r>
          </w:p>
        </w:tc>
      </w:tr>
      <w:tr>
        <w:trPr>
          <w:cantSplit/>
        </w:trPr>
        <w:tc>
          <w:tcPr>
            <w:tcW w:type="dxa" w:w="1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sqlmap</w:t>
            </w:r>
          </w:p>
        </w:tc>
        <w:tc>
          <w:tcPr>
            <w:tcW w:type="dxa" w:w="20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Ningún parámetro inyectable</w:t>
            </w:r>
          </w:p>
        </w:tc>
        <w:tc>
          <w:tcPr>
            <w:tcW w:type="dxa" w:w="572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Login: 593 respuestas 401 a las cargas; el único indicio (campo motivo) fue descartado por sqlmap como falso positivo</w:t>
            </w:r>
          </w:p>
        </w:tc>
      </w:tr>
      <w:tr>
        <w:trPr>
          <w:cantSplit/>
        </w:trPr>
        <w:tc>
          <w:tcPr>
            <w:tcW w:type="dxa" w:w="1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Nikto</w:t>
            </w:r>
          </w:p>
        </w:tc>
        <w:tc>
          <w:tcPr>
            <w:tcW w:type="dxa" w:w="20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12 → 8 observaciones</w:t>
            </w:r>
          </w:p>
        </w:tc>
        <w:tc>
          <w:tcPr>
            <w:tcW w:type="dxa" w:w="572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Antes: fuga de inodo por ETag, robots.txt, crossdomain.xml, clientaccesspolicy.xml y Content-Disposition con nombre de archivo. Después: solo cabeceras de seguridad (deseables) y métodos permitidos</w:t>
            </w:r>
          </w:p>
        </w:tc>
      </w:tr>
      <w:tr>
        <w:trPr>
          <w:cantSplit/>
        </w:trPr>
        <w:tc>
          <w:tcPr>
            <w:tcW w:type="dxa" w:w="1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Nmap</w:t>
            </w:r>
          </w:p>
        </w:tc>
        <w:tc>
          <w:tcPr>
            <w:tcW w:type="dxa" w:w="20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3 puertos, 1 hallazgo</w:t>
            </w:r>
          </w:p>
        </w:tc>
        <w:tc>
          <w:tcPr>
            <w:tcW w:type="dxa" w:w="572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Servicio HTTP con Server: gunicorn y PostgreSQL en 5433 y 5434 (host local); escaneo de 117,6 s</w:t>
            </w:r>
          </w:p>
        </w:tc>
      </w:tr>
      <w:tr>
        <w:trPr>
          <w:cantSplit/>
        </w:trPr>
        <w:tc>
          <w:tcPr>
            <w:tcW w:type="dxa" w:w="15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Script OWASP</w:t>
            </w:r>
          </w:p>
        </w:tc>
        <w:tc>
          <w:tcPr>
            <w:tcW w:type="dxa" w:w="20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18/20 → 20/20</w:t>
            </w:r>
          </w:p>
        </w:tc>
        <w:tc>
          <w:tcPr>
            <w:tcW w:type="dxa" w:w="572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Fallaron la cabecera Server y la respuesta a robots.txt/crossdomain.xml; ambas se corrigieron</w:t>
            </w:r>
          </w:p>
        </w:tc>
      </w:tr>
      <w:tr>
        <w:trPr>
          <w:cantSplit/>
        </w:trPr>
        <w:tc>
          <w:tcPr>
            <w:tcW w:type="dxa" w:w="15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TLS (local)</w:t>
            </w:r>
          </w:p>
        </w:tc>
        <w:tc>
          <w:tcPr>
            <w:tcW w:type="dxa" w:w="20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TLS 1.2 y 1.3, grado A</w:t>
            </w:r>
          </w:p>
        </w:tc>
        <w:tc>
          <w:tcPr>
            <w:tcW w:type="dxa" w:w="572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Certificado autofirmado de prueba; ver la tabla de TLS</w:t>
            </w:r>
          </w:p>
        </w:tc>
      </w:tr>
    </w:tbl>
    <w:p>
      <w:pPr>
        <w:spacing w:after="200" w:before="60"/>
        <w:jc w:val="center"/>
      </w:pPr>
      <w:r>
        <w:rPr>
          <w:rFonts w:ascii="Arial" w:cs="Arial" w:eastAsia="Arial" w:hAnsi="Arial"/>
          <w:color w:val="6B5B4B"/>
          <w:sz w:val="18"/>
          <w:szCs w:val="18"/>
        </w:rPr>
        <w:t xml:space="preserve">Fuente: Elaboración propia a partir de evidencias/seguridad/*.txt (06-oct-2026).</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126</w:t>
      </w:r>
      <w:r>
        <w:rPr>
          <w:rFonts w:ascii="Arial" w:cs="Arial" w:eastAsia="Arial" w:hAnsi="Arial"/>
          <w:sz w:val="22"/>
          <w:szCs w:val="22"/>
        </w:rPr>
        <w:t xml:space="preserve"> lista los hallazgos detectados por las herramientas, con su severidad y estado antes y después de la corrección. El estado «después» proviene de volver a ejecutar el script de penetración y Nikto; </w:t>
      </w:r>
      <w:r>
        <w:rPr>
          <w:rFonts w:ascii="Arial" w:cs="Arial" w:eastAsia="Arial" w:hAnsi="Arial"/>
          <w:sz w:val="22"/>
          <w:szCs w:val="22"/>
        </w:rPr>
        <w:t xml:space="preserve">no se repitió Nmap</w:t>
      </w:r>
      <w:r>
        <w:rPr>
          <w:rFonts w:ascii="Arial" w:cs="Arial" w:eastAsia="Arial" w:hAnsi="Arial"/>
          <w:sz w:val="22"/>
          <w:szCs w:val="22"/>
        </w:rPr>
        <w:t xml:space="preserve"> tras las correcciones, por lo que la desaparición de </w:t>
      </w:r>
      <w:r>
        <w:rPr>
          <w:rFonts w:ascii="Consolas" w:cs="Consolas" w:eastAsia="Consolas" w:hAnsi="Consolas"/>
          <w:shd w:fill="F1ECE2" w:val="clear"/>
        </w:rPr>
        <w:t xml:space="preserve">Server: gunicorn</w:t>
      </w:r>
      <w:r>
        <w:rPr>
          <w:rFonts w:ascii="Arial" w:cs="Arial" w:eastAsia="Arial" w:hAnsi="Arial"/>
          <w:sz w:val="22"/>
          <w:szCs w:val="22"/>
        </w:rPr>
        <w:t xml:space="preserve"> se confirma con el script (</w:t>
      </w:r>
      <w:r>
        <w:rPr>
          <w:rFonts w:ascii="Consolas" w:cs="Consolas" w:eastAsia="Consolas" w:hAnsi="Consolas"/>
          <w:shd w:fill="F1ECE2" w:val="clear"/>
        </w:rPr>
        <w:t xml:space="preserve">Server: webserver</w:t>
      </w:r>
      <w:r>
        <w:rPr>
          <w:rFonts w:ascii="Arial" w:cs="Arial" w:eastAsia="Arial" w:hAnsi="Arial"/>
          <w:sz w:val="22"/>
          <w:szCs w:val="22"/>
        </w:rPr>
        <w:t xml:space="preserve">, prueba PASA) y no con un segundo escaneo.</w:t>
      </w:r>
    </w:p>
    <w:p>
      <w:pPr>
        <w:keepNext/>
        <w:keepLines/>
        <w:spacing w:after="80" w:before="160"/>
        <w:jc w:val="center"/>
      </w:pPr>
      <w:r>
        <w:rPr>
          <w:rFonts w:ascii="Arial" w:cs="Arial" w:eastAsia="Arial" w:hAnsi="Arial"/>
          <w:b/>
          <w:bCs/>
          <w:color w:val="4A2C1F"/>
          <w:sz w:val="20"/>
          <w:szCs w:val="20"/>
        </w:rPr>
        <w:t xml:space="preserve">Tabla 126. </w:t>
      </w:r>
      <w:r>
        <w:rPr>
          <w:rFonts w:ascii="Arial" w:cs="Arial" w:eastAsia="Arial" w:hAnsi="Arial"/>
          <w:color w:val="4A2C1F"/>
          <w:sz w:val="20"/>
          <w:szCs w:val="20"/>
        </w:rPr>
        <w:t xml:space="preserve">Hallazgos detectados por las herramientas, severidad y estado antes y después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3499"/>
        <w:gridCol w:w="1300"/>
        <w:gridCol w:w="2599"/>
      </w:tblGrid>
      <w:tr>
        <w:trPr>
          <w:cantSplit/>
          <w:tblHeader/>
        </w:trPr>
        <w:tc>
          <w:tcPr>
            <w:tcW w:type="dxa" w:w="60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ID</w:t>
            </w:r>
          </w:p>
        </w:tc>
        <w:tc>
          <w:tcPr>
            <w:tcW w:type="dxa" w:w="130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Herramienta</w:t>
            </w:r>
          </w:p>
        </w:tc>
        <w:tc>
          <w:tcPr>
            <w:tcW w:type="dxa" w:w="349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Hallazgo</w:t>
            </w:r>
          </w:p>
        </w:tc>
        <w:tc>
          <w:tcPr>
            <w:tcW w:type="dxa" w:w="130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Severidad</w:t>
            </w:r>
          </w:p>
        </w:tc>
        <w:tc>
          <w:tcPr>
            <w:tcW w:type="dxa" w:w="259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Estado antes → después</w:t>
            </w:r>
          </w:p>
        </w:tc>
      </w:tr>
      <w:tr>
        <w:trPr>
          <w:cantSplit/>
        </w:trPr>
        <w:tc>
          <w:tcPr>
            <w:tcW w:type="dxa" w:w="6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V-01</w:t>
            </w:r>
          </w:p>
        </w:tc>
        <w:tc>
          <w:tcPr>
            <w:tcW w:type="dxa" w:w="13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Nmap; script A05</w:t>
            </w:r>
          </w:p>
        </w:tc>
        <w:tc>
          <w:tcPr>
            <w:tcW w:type="dxa" w:w="34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La cabecera Server: gunicorn revela el servidor de aplicaciones</w:t>
            </w:r>
          </w:p>
        </w:tc>
        <w:tc>
          <w:tcPr>
            <w:tcW w:type="dxa" w:w="13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Baja</w:t>
            </w:r>
          </w:p>
        </w:tc>
        <w:tc>
          <w:tcPr>
            <w:tcW w:type="dxa" w:w="25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Abierto → Corregido (Server: webserver; prueba PASA)</w:t>
            </w:r>
          </w:p>
        </w:tc>
      </w:tr>
      <w:tr>
        <w:trPr>
          <w:cantSplit/>
        </w:trPr>
        <w:tc>
          <w:tcPr>
            <w:tcW w:type="dxa" w:w="6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V-02</w:t>
            </w:r>
          </w:p>
        </w:tc>
        <w:tc>
          <w:tcPr>
            <w:tcW w:type="dxa" w:w="13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Nikto; script A05</w:t>
            </w:r>
          </w:p>
        </w:tc>
        <w:tc>
          <w:tcPr>
            <w:tcW w:type="dxa" w:w="34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/robots.txt, /crossdomain.xml y /clientaccesspolicy.xml, inexistentes, devolvían la SPA con HTTP 200</w:t>
            </w:r>
          </w:p>
        </w:tc>
        <w:tc>
          <w:tcPr>
            <w:tcW w:type="dxa" w:w="13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Baja</w:t>
            </w:r>
          </w:p>
        </w:tc>
        <w:tc>
          <w:tcPr>
            <w:tcW w:type="dxa" w:w="25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Abierto → Corregido (HTTP 404; Nikto ya no los lista)</w:t>
            </w:r>
          </w:p>
        </w:tc>
      </w:tr>
      <w:tr>
        <w:trPr>
          <w:cantSplit/>
        </w:trPr>
        <w:tc>
          <w:tcPr>
            <w:tcW w:type="dxa" w:w="6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V-03</w:t>
            </w:r>
          </w:p>
        </w:tc>
        <w:tc>
          <w:tcPr>
            <w:tcW w:type="dxa" w:w="13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Nikto</w:t>
            </w:r>
          </w:p>
        </w:tc>
        <w:tc>
          <w:tcPr>
            <w:tcW w:type="dxa" w:w="34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 ETag expone el inodo, el tamaño y la fecha del archivo servido</w:t>
            </w:r>
          </w:p>
        </w:tc>
        <w:tc>
          <w:tcPr>
            <w:tcW w:type="dxa" w:w="13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Baja</w:t>
            </w:r>
          </w:p>
        </w:tc>
        <w:tc>
          <w:tcPr>
            <w:tcW w:type="dxa" w:w="25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Abierto → Corregido (etag desactivado; no aparece en Nikto)</w:t>
            </w:r>
          </w:p>
        </w:tc>
      </w:tr>
      <w:tr>
        <w:trPr>
          <w:cantSplit/>
        </w:trPr>
        <w:tc>
          <w:tcPr>
            <w:tcW w:type="dxa" w:w="6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V-04</w:t>
            </w:r>
          </w:p>
        </w:tc>
        <w:tc>
          <w:tcPr>
            <w:tcW w:type="dxa" w:w="13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Nikto</w:t>
            </w:r>
          </w:p>
        </w:tc>
        <w:tc>
          <w:tcPr>
            <w:tcW w:type="dxa" w:w="34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Content-Disposition: inline; filename=index.html revela el nombre del archivo</w:t>
            </w:r>
          </w:p>
        </w:tc>
        <w:tc>
          <w:tcPr>
            <w:tcW w:type="dxa" w:w="13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Informativa</w:t>
            </w:r>
          </w:p>
        </w:tc>
        <w:tc>
          <w:tcPr>
            <w:tcW w:type="dxa" w:w="25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Abierto → Corregido (solo inline)</w:t>
            </w:r>
          </w:p>
        </w:tc>
      </w:tr>
      <w:tr>
        <w:trPr>
          <w:cantSplit/>
        </w:trPr>
        <w:tc>
          <w:tcPr>
            <w:tcW w:type="dxa" w:w="6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V-05</w:t>
            </w:r>
          </w:p>
        </w:tc>
        <w:tc>
          <w:tcPr>
            <w:tcW w:type="dxa" w:w="13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Nmap</w:t>
            </w:r>
          </w:p>
        </w:tc>
        <w:tc>
          <w:tcPr>
            <w:tcW w:type="dxa" w:w="34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PostgreSQL accesible en los puertos 5433 y 5434 del host de laboratorio (necesarios para la replicación)</w:t>
            </w:r>
          </w:p>
        </w:tc>
        <w:tc>
          <w:tcPr>
            <w:tcW w:type="dxa" w:w="13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Informativa</w:t>
            </w:r>
          </w:p>
        </w:tc>
        <w:tc>
          <w:tcPr>
            <w:tcW w:type="dxa" w:w="25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Aceptado en laboratorio → por verificar en Render</w:t>
            </w:r>
          </w:p>
        </w:tc>
      </w:tr>
      <w:tr>
        <w:trPr>
          <w:cantSplit/>
        </w:trPr>
        <w:tc>
          <w:tcPr>
            <w:tcW w:type="dxa" w:w="6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V-06</w:t>
            </w:r>
          </w:p>
        </w:tc>
        <w:tc>
          <w:tcPr>
            <w:tcW w:type="dxa" w:w="13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sqlmap</w:t>
            </w:r>
          </w:p>
        </w:tc>
        <w:tc>
          <w:tcPr>
            <w:tcW w:type="dxa" w:w="34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Indicio boolean-based blind en el campo motivo, descartado por la herramienta como falso positivo</w:t>
            </w:r>
          </w:p>
        </w:tc>
        <w:tc>
          <w:tcPr>
            <w:tcW w:type="dxa" w:w="13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Informativa</w:t>
            </w:r>
          </w:p>
        </w:tc>
        <w:tc>
          <w:tcPr>
            <w:tcW w:type="dxa" w:w="25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Falso positivo; sin cambio de código</w:t>
            </w:r>
          </w:p>
        </w:tc>
      </w:tr>
    </w:tbl>
    <w:p>
      <w:pPr>
        <w:spacing w:after="200" w:before="60"/>
        <w:jc w:val="center"/>
      </w:pPr>
      <w:r>
        <w:rPr>
          <w:rFonts w:ascii="Arial" w:cs="Arial" w:eastAsia="Arial" w:hAnsi="Arial"/>
          <w:color w:val="6B5B4B"/>
          <w:sz w:val="18"/>
          <w:szCs w:val="18"/>
        </w:rPr>
        <w:t xml:space="preserve">Fuente: Elaboración propia a partir de nmap_antes.txt, nikto_antes.txt, nikto_despues.txt, sqlmap.txt, pentest_antes.txt y pentest_despues.txt.</w:t>
      </w:r>
    </w:p>
    <w:p>
      <w:pPr>
        <w:spacing w:after="120" w:before="0" w:line="300"/>
        <w:jc w:val="both"/>
      </w:pPr>
      <w:r>
        <w:rPr>
          <w:rFonts w:ascii="Arial" w:cs="Arial" w:eastAsia="Arial" w:hAnsi="Arial"/>
          <w:sz w:val="22"/>
          <w:szCs w:val="22"/>
        </w:rPr>
        <w:t xml:space="preserve">El script de penetración organiza sus 20 verificaciones por categoría OWASP. La </w:t>
      </w:r>
      <w:r>
        <w:rPr>
          <w:rFonts w:ascii="Arial" w:cs="Arial" w:eastAsia="Arial" w:hAnsi="Arial"/>
          <w:sz w:val="22"/>
          <w:szCs w:val="22"/>
        </w:rPr>
        <w:t xml:space="preserve">Tabla 127</w:t>
      </w:r>
      <w:r>
        <w:rPr>
          <w:rFonts w:ascii="Arial" w:cs="Arial" w:eastAsia="Arial" w:hAnsi="Arial"/>
          <w:sz w:val="22"/>
          <w:szCs w:val="22"/>
        </w:rPr>
        <w:t xml:space="preserve"> muestra cuántas se superaron en cada ejecución: las únicas dos que fallaron en la primera pertenecían a la configuración (A05).</w:t>
      </w:r>
    </w:p>
    <w:p>
      <w:pPr>
        <w:keepNext/>
        <w:keepLines/>
        <w:spacing w:after="80" w:before="160"/>
        <w:jc w:val="center"/>
      </w:pPr>
      <w:r>
        <w:rPr>
          <w:rFonts w:ascii="Arial" w:cs="Arial" w:eastAsia="Arial" w:hAnsi="Arial"/>
          <w:b/>
          <w:bCs/>
          <w:color w:val="4A2C1F"/>
          <w:sz w:val="20"/>
          <w:szCs w:val="20"/>
        </w:rPr>
        <w:t xml:space="preserve">Tabla 127. </w:t>
      </w:r>
      <w:r>
        <w:rPr>
          <w:rFonts w:ascii="Arial" w:cs="Arial" w:eastAsia="Arial" w:hAnsi="Arial"/>
          <w:color w:val="4A2C1F"/>
          <w:sz w:val="20"/>
          <w:szCs w:val="20"/>
        </w:rPr>
        <w:t xml:space="preserve">Verificaciones del script OWASP superadas antes y después de las correcciones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3763"/>
        <w:gridCol w:w="1992"/>
        <w:gridCol w:w="1771"/>
        <w:gridCol w:w="1772"/>
      </w:tblGrid>
      <w:tr>
        <w:trPr>
          <w:cantSplit/>
          <w:tblHeader/>
        </w:trPr>
        <w:tc>
          <w:tcPr>
            <w:tcW w:type="dxa" w:w="376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Categoría OWASP</w:t>
            </w:r>
          </w:p>
        </w:tc>
        <w:tc>
          <w:tcPr>
            <w:tcW w:type="dxa" w:w="199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Verificaciones</w:t>
            </w:r>
          </w:p>
        </w:tc>
        <w:tc>
          <w:tcPr>
            <w:tcW w:type="dxa" w:w="177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Antes</w:t>
            </w:r>
          </w:p>
        </w:tc>
        <w:tc>
          <w:tcPr>
            <w:tcW w:type="dxa" w:w="177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Después</w:t>
            </w:r>
          </w:p>
        </w:tc>
      </w:tr>
      <w:tr>
        <w:trPr>
          <w:cantSplit/>
        </w:trPr>
        <w:tc>
          <w:tcPr>
            <w:tcW w:type="dxa" w:w="37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9"/>
                <w:szCs w:val="19"/>
              </w:rPr>
              <w:t xml:space="preserve">A01 Control de acceso roto</w:t>
            </w:r>
          </w:p>
        </w:tc>
        <w:tc>
          <w:tcPr>
            <w:tcW w:type="dxa" w:w="19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sz w:val="19"/>
                <w:szCs w:val="19"/>
              </w:rPr>
              <w:t xml:space="preserve">4</w:t>
            </w:r>
          </w:p>
        </w:tc>
        <w:tc>
          <w:tcPr>
            <w:tcW w:type="dxa" w:w="177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sz w:val="19"/>
                <w:szCs w:val="19"/>
              </w:rPr>
              <w:t xml:space="preserve">4/4</w:t>
            </w:r>
          </w:p>
        </w:tc>
        <w:tc>
          <w:tcPr>
            <w:tcW w:type="dxa" w:w="177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sz w:val="19"/>
                <w:szCs w:val="19"/>
              </w:rPr>
              <w:t xml:space="preserve">4/4</w:t>
            </w:r>
          </w:p>
        </w:tc>
      </w:tr>
      <w:tr>
        <w:trPr>
          <w:cantSplit/>
        </w:trPr>
        <w:tc>
          <w:tcPr>
            <w:tcW w:type="dxa" w:w="37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9"/>
                <w:szCs w:val="19"/>
              </w:rPr>
              <w:t xml:space="preserve">A02 Fallos criptográficos</w:t>
            </w:r>
          </w:p>
        </w:tc>
        <w:tc>
          <w:tcPr>
            <w:tcW w:type="dxa" w:w="19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sz w:val="19"/>
                <w:szCs w:val="19"/>
              </w:rPr>
              <w:t xml:space="preserve">2</w:t>
            </w:r>
          </w:p>
        </w:tc>
        <w:tc>
          <w:tcPr>
            <w:tcW w:type="dxa" w:w="177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sz w:val="19"/>
                <w:szCs w:val="19"/>
              </w:rPr>
              <w:t xml:space="preserve">2/2</w:t>
            </w:r>
          </w:p>
        </w:tc>
        <w:tc>
          <w:tcPr>
            <w:tcW w:type="dxa" w:w="177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sz w:val="19"/>
                <w:szCs w:val="19"/>
              </w:rPr>
              <w:t xml:space="preserve">2/2</w:t>
            </w:r>
          </w:p>
        </w:tc>
      </w:tr>
      <w:tr>
        <w:trPr>
          <w:cantSplit/>
        </w:trPr>
        <w:tc>
          <w:tcPr>
            <w:tcW w:type="dxa" w:w="37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9"/>
                <w:szCs w:val="19"/>
              </w:rPr>
              <w:t xml:space="preserve">A03 Inyección</w:t>
            </w:r>
          </w:p>
        </w:tc>
        <w:tc>
          <w:tcPr>
            <w:tcW w:type="dxa" w:w="19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sz w:val="19"/>
                <w:szCs w:val="19"/>
              </w:rPr>
              <w:t xml:space="preserve">3</w:t>
            </w:r>
          </w:p>
        </w:tc>
        <w:tc>
          <w:tcPr>
            <w:tcW w:type="dxa" w:w="177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sz w:val="19"/>
                <w:szCs w:val="19"/>
              </w:rPr>
              <w:t xml:space="preserve">3/3</w:t>
            </w:r>
          </w:p>
        </w:tc>
        <w:tc>
          <w:tcPr>
            <w:tcW w:type="dxa" w:w="177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sz w:val="19"/>
                <w:szCs w:val="19"/>
              </w:rPr>
              <w:t xml:space="preserve">3/3</w:t>
            </w:r>
          </w:p>
        </w:tc>
      </w:tr>
      <w:tr>
        <w:trPr>
          <w:cantSplit/>
        </w:trPr>
        <w:tc>
          <w:tcPr>
            <w:tcW w:type="dxa" w:w="37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9"/>
                <w:szCs w:val="19"/>
              </w:rPr>
              <w:t xml:space="preserve">A05 Configuración incorrecta</w:t>
            </w:r>
          </w:p>
        </w:tc>
        <w:tc>
          <w:tcPr>
            <w:tcW w:type="dxa" w:w="19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sz w:val="19"/>
                <w:szCs w:val="19"/>
              </w:rPr>
              <w:t xml:space="preserve">7</w:t>
            </w:r>
          </w:p>
        </w:tc>
        <w:tc>
          <w:tcPr>
            <w:tcW w:type="dxa" w:w="177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sz w:val="19"/>
                <w:szCs w:val="19"/>
              </w:rPr>
              <w:t xml:space="preserve">5/7</w:t>
            </w:r>
          </w:p>
        </w:tc>
        <w:tc>
          <w:tcPr>
            <w:tcW w:type="dxa" w:w="177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sz w:val="19"/>
                <w:szCs w:val="19"/>
              </w:rPr>
              <w:t xml:space="preserve">7/7</w:t>
            </w:r>
          </w:p>
        </w:tc>
      </w:tr>
      <w:tr>
        <w:trPr>
          <w:cantSplit/>
        </w:trPr>
        <w:tc>
          <w:tcPr>
            <w:tcW w:type="dxa" w:w="37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9"/>
                <w:szCs w:val="19"/>
              </w:rPr>
              <w:t xml:space="preserve">A07 Fallos de autenticación</w:t>
            </w:r>
          </w:p>
        </w:tc>
        <w:tc>
          <w:tcPr>
            <w:tcW w:type="dxa" w:w="19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sz w:val="19"/>
                <w:szCs w:val="19"/>
              </w:rPr>
              <w:t xml:space="preserve">4</w:t>
            </w:r>
          </w:p>
        </w:tc>
        <w:tc>
          <w:tcPr>
            <w:tcW w:type="dxa" w:w="177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sz w:val="19"/>
                <w:szCs w:val="19"/>
              </w:rPr>
              <w:t xml:space="preserve">4/4</w:t>
            </w:r>
          </w:p>
        </w:tc>
        <w:tc>
          <w:tcPr>
            <w:tcW w:type="dxa" w:w="177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sz w:val="19"/>
                <w:szCs w:val="19"/>
              </w:rPr>
              <w:t xml:space="preserve">4/4</w:t>
            </w:r>
          </w:p>
        </w:tc>
      </w:tr>
      <w:tr>
        <w:trPr>
          <w:cantSplit/>
        </w:trPr>
        <w:tc>
          <w:tcPr>
            <w:tcW w:type="dxa" w:w="37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b w:val="false"/>
                <w:bCs w:val="false"/>
                <w:sz w:val="19"/>
                <w:szCs w:val="19"/>
              </w:rPr>
              <w:t xml:space="preserve">Total</w:t>
            </w:r>
          </w:p>
        </w:tc>
        <w:tc>
          <w:tcPr>
            <w:tcW w:type="dxa" w:w="19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sz w:val="19"/>
                <w:szCs w:val="19"/>
              </w:rPr>
              <w:t xml:space="preserve">20</w:t>
            </w:r>
          </w:p>
        </w:tc>
        <w:tc>
          <w:tcPr>
            <w:tcW w:type="dxa" w:w="177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sz w:val="19"/>
                <w:szCs w:val="19"/>
              </w:rPr>
              <w:t xml:space="preserve">18/20</w:t>
            </w:r>
          </w:p>
        </w:tc>
        <w:tc>
          <w:tcPr>
            <w:tcW w:type="dxa" w:w="177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b w:val="false"/>
                <w:bCs w:val="false"/>
                <w:sz w:val="19"/>
                <w:szCs w:val="19"/>
              </w:rPr>
              <w:t xml:space="preserve">20/20</w:t>
            </w:r>
          </w:p>
        </w:tc>
      </w:tr>
    </w:tbl>
    <w:p>
      <w:pPr>
        <w:spacing w:after="200" w:before="60"/>
        <w:jc w:val="center"/>
      </w:pPr>
      <w:r>
        <w:rPr>
          <w:rFonts w:ascii="Arial" w:cs="Arial" w:eastAsia="Arial" w:hAnsi="Arial"/>
          <w:color w:val="6B5B4B"/>
          <w:sz w:val="18"/>
          <w:szCs w:val="18"/>
        </w:rPr>
        <w:t xml:space="preserve">Fuente: evidencias/seguridad/pentest_antes.txt y pentest_despues.txt (06-oct-2026).</w:t>
      </w:r>
    </w:p>
    <w:p>
      <w:pPr>
        <w:spacing w:after="120" w:before="0" w:line="300"/>
        <w:jc w:val="both"/>
      </w:pPr>
      <w:r>
        <w:rPr>
          <w:rFonts w:ascii="Arial" w:cs="Arial" w:eastAsia="Arial" w:hAnsi="Arial"/>
          <w:sz w:val="22"/>
          <w:szCs w:val="22"/>
        </w:rPr>
        <w:t xml:space="preserve">Además de los hallazgos de las herramientas, durante la redacción del informe el equipo revisó el código y probó manualmente comportamientos que las herramientas no cubren. La </w:t>
      </w:r>
      <w:r>
        <w:rPr>
          <w:rFonts w:ascii="Arial" w:cs="Arial" w:eastAsia="Arial" w:hAnsi="Arial"/>
          <w:sz w:val="22"/>
          <w:szCs w:val="22"/>
        </w:rPr>
        <w:t xml:space="preserve">Tabla 128</w:t>
      </w:r>
      <w:r>
        <w:rPr>
          <w:rFonts w:ascii="Arial" w:cs="Arial" w:eastAsia="Arial" w:hAnsi="Arial"/>
          <w:sz w:val="22"/>
          <w:szCs w:val="22"/>
        </w:rPr>
        <w:t xml:space="preserve"> los presenta por separado, porque </w:t>
      </w:r>
      <w:r>
        <w:rPr>
          <w:rFonts w:ascii="Arial" w:cs="Arial" w:eastAsia="Arial" w:hAnsi="Arial"/>
          <w:sz w:val="22"/>
          <w:szCs w:val="22"/>
        </w:rPr>
        <w:t xml:space="preserve">no fueron detectados por el escaneo automático</w:t>
      </w:r>
      <w:r>
        <w:rPr>
          <w:rFonts w:ascii="Arial" w:cs="Arial" w:eastAsia="Arial" w:hAnsi="Arial"/>
          <w:sz w:val="22"/>
          <w:szCs w:val="22"/>
        </w:rPr>
        <w:t xml:space="preserve"> sino por revisión. Todos están abiertos o aceptados y se tratan en la sección 9.4.3.</w:t>
      </w:r>
    </w:p>
    <w:p>
      <w:pPr>
        <w:keepNext/>
        <w:keepLines/>
        <w:spacing w:after="80" w:before="160"/>
        <w:jc w:val="center"/>
      </w:pPr>
      <w:r>
        <w:rPr>
          <w:rFonts w:ascii="Arial" w:cs="Arial" w:eastAsia="Arial" w:hAnsi="Arial"/>
          <w:b/>
          <w:bCs/>
          <w:color w:val="4A2C1F"/>
          <w:sz w:val="20"/>
          <w:szCs w:val="20"/>
        </w:rPr>
        <w:t xml:space="preserve">Tabla 128. </w:t>
      </w:r>
      <w:r>
        <w:rPr>
          <w:rFonts w:ascii="Arial" w:cs="Arial" w:eastAsia="Arial" w:hAnsi="Arial"/>
          <w:color w:val="4A2C1F"/>
          <w:sz w:val="20"/>
          <w:szCs w:val="20"/>
        </w:rPr>
        <w:t xml:space="preserve">Observaciones de revisión de código y pruebas manuales (no detectadas por las herramientas)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627"/>
        <w:gridCol w:w="1567"/>
        <w:gridCol w:w="3865"/>
        <w:gridCol w:w="1463"/>
        <w:gridCol w:w="1776"/>
      </w:tblGrid>
      <w:tr>
        <w:trPr>
          <w:cantSplit/>
          <w:tblHeader/>
        </w:trPr>
        <w:tc>
          <w:tcPr>
            <w:tcW w:type="dxa" w:w="62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ID</w:t>
            </w:r>
          </w:p>
        </w:tc>
        <w:tc>
          <w:tcPr>
            <w:tcW w:type="dxa" w:w="156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Origen</w:t>
            </w:r>
          </w:p>
        </w:tc>
        <w:tc>
          <w:tcPr>
            <w:tcW w:type="dxa" w:w="386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Observación</w:t>
            </w:r>
          </w:p>
        </w:tc>
        <w:tc>
          <w:tcPr>
            <w:tcW w:type="dxa" w:w="146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Severidad</w:t>
            </w:r>
          </w:p>
        </w:tc>
        <w:tc>
          <w:tcPr>
            <w:tcW w:type="dxa" w:w="177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Estado</w:t>
            </w:r>
          </w:p>
        </w:tc>
      </w:tr>
      <w:tr>
        <w:trPr>
          <w:cantSplit/>
        </w:trPr>
        <w:tc>
          <w:tcPr>
            <w:tcW w:type="dxa" w:w="62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O-01</w:t>
            </w:r>
          </w:p>
        </w:tc>
        <w:tc>
          <w:tcPr>
            <w:tcW w:type="dxa" w:w="15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Prueba manual en psql</w:t>
            </w:r>
          </w:p>
        </w:tc>
        <w:tc>
          <w:tcPr>
            <w:tcW w:type="dxa" w:w="38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TRUNCATE auditoria es aceptado (se probó dentro de una transacción revertida); el trigger solo cubre UPDATE y DELETE</w:t>
            </w:r>
          </w:p>
        </w:tc>
        <w:tc>
          <w:tcPr>
            <w:tcW w:type="dxa" w:w="14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Media</w:t>
            </w:r>
          </w:p>
        </w:tc>
        <w:tc>
          <w:tcPr>
            <w:tcW w:type="dxa" w:w="177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Pendiente</w:t>
            </w:r>
          </w:p>
        </w:tc>
      </w:tr>
      <w:tr>
        <w:trPr>
          <w:cantSplit/>
        </w:trPr>
        <w:tc>
          <w:tcPr>
            <w:tcW w:type="dxa" w:w="62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O-02</w:t>
            </w:r>
          </w:p>
        </w:tc>
        <w:tc>
          <w:tcPr>
            <w:tcW w:type="dxa" w:w="15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Revisión de código y pytest</w:t>
            </w:r>
          </w:p>
        </w:tc>
        <w:tc>
          <w:tcPr>
            <w:tcW w:type="dxa" w:w="386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Un refresh reutilizado se rechaza con 401, pero no revoca la sesión sucesora ni se audita</w:t>
            </w:r>
          </w:p>
        </w:tc>
        <w:tc>
          <w:tcPr>
            <w:tcW w:type="dxa" w:w="14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Media</w:t>
            </w:r>
          </w:p>
        </w:tc>
        <w:tc>
          <w:tcPr>
            <w:tcW w:type="dxa" w:w="177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Pendiente</w:t>
            </w:r>
          </w:p>
        </w:tc>
      </w:tr>
      <w:tr>
        <w:trPr>
          <w:cantSplit/>
        </w:trPr>
        <w:tc>
          <w:tcPr>
            <w:tcW w:type="dxa" w:w="62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O-03</w:t>
            </w:r>
          </w:p>
        </w:tc>
        <w:tc>
          <w:tcPr>
            <w:tcW w:type="dxa" w:w="15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Prueba manual</w:t>
            </w:r>
          </w:p>
        </w:tc>
        <w:tc>
          <w:tcPr>
            <w:tcW w:type="dxa" w:w="38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Una contraseña de más de 72 bytes hace fallar bcrypt 5 al crear un usuario: la API responde 500 genérico; la política no fija máximo</w:t>
            </w:r>
          </w:p>
        </w:tc>
        <w:tc>
          <w:tcPr>
            <w:tcW w:type="dxa" w:w="14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Baja</w:t>
            </w:r>
          </w:p>
        </w:tc>
        <w:tc>
          <w:tcPr>
            <w:tcW w:type="dxa" w:w="177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Pendiente</w:t>
            </w:r>
          </w:p>
        </w:tc>
      </w:tr>
      <w:tr>
        <w:trPr>
          <w:cantSplit/>
        </w:trPr>
        <w:tc>
          <w:tcPr>
            <w:tcW w:type="dxa" w:w="62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O-04</w:t>
            </w:r>
          </w:p>
        </w:tc>
        <w:tc>
          <w:tcPr>
            <w:tcW w:type="dxa" w:w="15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Revisión de código</w:t>
            </w:r>
          </w:p>
        </w:tc>
        <w:tc>
          <w:tcPr>
            <w:tcW w:type="dxa" w:w="386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La CSP permite 'unsafe-inline' en style-src, por los estilos en línea de React</w:t>
            </w:r>
          </w:p>
        </w:tc>
        <w:tc>
          <w:tcPr>
            <w:tcW w:type="dxa" w:w="14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Baja</w:t>
            </w:r>
          </w:p>
        </w:tc>
        <w:tc>
          <w:tcPr>
            <w:tcW w:type="dxa" w:w="177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Pendiente</w:t>
            </w:r>
          </w:p>
        </w:tc>
      </w:tr>
      <w:tr>
        <w:trPr>
          <w:cantSplit/>
        </w:trPr>
        <w:tc>
          <w:tcPr>
            <w:tcW w:type="dxa" w:w="62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O-05</w:t>
            </w:r>
          </w:p>
        </w:tc>
        <w:tc>
          <w:tcPr>
            <w:tcW w:type="dxa" w:w="15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Revisión de código</w:t>
            </w:r>
          </w:p>
        </w:tc>
        <w:tc>
          <w:tcPr>
            <w:tcW w:type="dxa" w:w="38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 límite de tasa usa memoria por proceso (2 workers); tras el balanceador de Render la IP del cliente puede ser la del proxy</w:t>
            </w:r>
          </w:p>
        </w:tc>
        <w:tc>
          <w:tcPr>
            <w:tcW w:type="dxa" w:w="14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Baja</w:t>
            </w:r>
          </w:p>
        </w:tc>
        <w:tc>
          <w:tcPr>
            <w:tcW w:type="dxa" w:w="177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Por verificar tras desplegar</w:t>
            </w:r>
          </w:p>
        </w:tc>
      </w:tr>
      <w:tr>
        <w:trPr>
          <w:cantSplit/>
        </w:trPr>
        <w:tc>
          <w:tcPr>
            <w:tcW w:type="dxa" w:w="62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O-06</w:t>
            </w:r>
          </w:p>
        </w:tc>
        <w:tc>
          <w:tcPr>
            <w:tcW w:type="dxa" w:w="15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Revisión de código</w:t>
            </w:r>
          </w:p>
        </w:tc>
        <w:tc>
          <w:tcPr>
            <w:tcW w:type="dxa" w:w="386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Un usuario desactivado conserva su token de acceso hasta 15 minutos (JWT sin estado)</w:t>
            </w:r>
          </w:p>
        </w:tc>
        <w:tc>
          <w:tcPr>
            <w:tcW w:type="dxa" w:w="14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Baja</w:t>
            </w:r>
          </w:p>
        </w:tc>
        <w:tc>
          <w:tcPr>
            <w:tcW w:type="dxa" w:w="177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Riesgo aceptado</w:t>
            </w:r>
          </w:p>
        </w:tc>
      </w:tr>
      <w:tr>
        <w:trPr>
          <w:cantSplit/>
        </w:trPr>
        <w:tc>
          <w:tcPr>
            <w:tcW w:type="dxa" w:w="62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O-07</w:t>
            </w:r>
          </w:p>
        </w:tc>
        <w:tc>
          <w:tcPr>
            <w:tcW w:type="dxa" w:w="15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Consulta a la base</w:t>
            </w:r>
          </w:p>
        </w:tc>
        <w:tc>
          <w:tcPr>
            <w:tcW w:type="dxa" w:w="38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 rol de la aplicación es propietario de las tablas, incluida auditoria</w:t>
            </w:r>
          </w:p>
        </w:tc>
        <w:tc>
          <w:tcPr>
            <w:tcW w:type="dxa" w:w="14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Baja</w:t>
            </w:r>
          </w:p>
        </w:tc>
        <w:tc>
          <w:tcPr>
            <w:tcW w:type="dxa" w:w="177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Pendiente (con O-01)</w:t>
            </w:r>
          </w:p>
        </w:tc>
      </w:tr>
      <w:tr>
        <w:trPr>
          <w:cantSplit/>
        </w:trPr>
        <w:tc>
          <w:tcPr>
            <w:tcW w:type="dxa" w:w="62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O-08</w:t>
            </w:r>
          </w:p>
        </w:tc>
        <w:tc>
          <w:tcPr>
            <w:tcW w:type="dxa" w:w="15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Revisión de configuración</w:t>
            </w:r>
          </w:p>
        </w:tc>
        <w:tc>
          <w:tcPr>
            <w:tcW w:type="dxa" w:w="386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La contraseña de demostración tiene un valor por defecto público en seed.py y .env.example</w:t>
            </w:r>
          </w:p>
        </w:tc>
        <w:tc>
          <w:tcPr>
            <w:tcW w:type="dxa" w:w="14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Media si se usara en producción</w:t>
            </w:r>
          </w:p>
        </w:tc>
        <w:tc>
          <w:tcPr>
            <w:tcW w:type="dxa" w:w="177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Mitigado en render.yaml (sync: false); pendiente rotarla</w:t>
            </w:r>
          </w:p>
        </w:tc>
      </w:tr>
    </w:tbl>
    <w:p>
      <w:pPr>
        <w:spacing w:after="200" w:before="60"/>
        <w:jc w:val="center"/>
      </w:pPr>
      <w:r>
        <w:rPr>
          <w:rFonts w:ascii="Arial" w:cs="Arial" w:eastAsia="Arial" w:hAnsi="Arial"/>
          <w:color w:val="6B5B4B"/>
          <w:sz w:val="18"/>
          <w:szCs w:val="18"/>
        </w:rPr>
        <w:t xml:space="preserve">Fuente: Elaboración propia a partir de la revisión de backend/app/, db/schema.sql, render.yaml y de consultas a la base local (06-oct-2026).</w:t>
      </w:r>
    </w:p>
    <w:p>
      <w:pPr>
        <w:pStyle w:val="Heading3"/>
        <w:keepNext/>
        <w:spacing w:after="100" w:before="200"/>
      </w:pPr>
      <w:r>
        <w:rPr>
          <w:rFonts w:ascii="Arial" w:cs="Arial" w:eastAsia="Arial" w:hAnsi="Arial"/>
          <w:b/>
          <w:bCs/>
          <w:color w:val="4A2C1F"/>
          <w:sz w:val="23"/>
          <w:szCs w:val="23"/>
        </w:rPr>
        <w:t xml:space="preserve">9.4.3 Acciones correctivas y recomendaciones</w:t>
      </w:r>
    </w:p>
    <w:p>
      <w:pPr>
        <w:spacing w:after="120" w:before="0" w:line="300"/>
        <w:jc w:val="both"/>
      </w:pPr>
      <w:r>
        <w:rPr>
          <w:rFonts w:ascii="Arial" w:cs="Arial" w:eastAsia="Arial" w:hAnsi="Arial"/>
          <w:sz w:val="22"/>
          <w:szCs w:val="22"/>
        </w:rPr>
        <w:t xml:space="preserve">Correcciones ya aplicadas y verificadas.</w:t>
      </w:r>
      <w:r>
        <w:rPr>
          <w:rFonts w:ascii="Arial" w:cs="Arial" w:eastAsia="Arial" w:hAnsi="Arial"/>
          <w:sz w:val="22"/>
          <w:szCs w:val="22"/>
        </w:rPr>
        <w:t xml:space="preserve"> Los hallazgos V-01 a V-04 se corrigieron con cambios pequeños en la configuración de gunicorn y en la ruta que sirve la SPA, y se verificaron repitiendo las pruebas. La </w:t>
      </w:r>
      <w:r>
        <w:rPr>
          <w:rFonts w:ascii="Arial" w:cs="Arial" w:eastAsia="Arial" w:hAnsi="Arial"/>
          <w:sz w:val="22"/>
          <w:szCs w:val="22"/>
        </w:rPr>
        <w:t xml:space="preserve">Tabla 129</w:t>
      </w:r>
      <w:r>
        <w:rPr>
          <w:rFonts w:ascii="Arial" w:cs="Arial" w:eastAsia="Arial" w:hAnsi="Arial"/>
          <w:sz w:val="22"/>
          <w:szCs w:val="22"/>
        </w:rPr>
        <w:t xml:space="preserve"> relaciona cada hallazgo con su corrección y la evidencia de la re-prueba.</w:t>
      </w:r>
    </w:p>
    <w:p>
      <w:pPr>
        <w:keepNext/>
        <w:keepLines/>
        <w:spacing w:after="80" w:before="160"/>
        <w:jc w:val="center"/>
      </w:pPr>
      <w:r>
        <w:rPr>
          <w:rFonts w:ascii="Arial" w:cs="Arial" w:eastAsia="Arial" w:hAnsi="Arial"/>
          <w:b/>
          <w:bCs/>
          <w:color w:val="4A2C1F"/>
          <w:sz w:val="20"/>
          <w:szCs w:val="20"/>
        </w:rPr>
        <w:t xml:space="preserve">Tabla 129. </w:t>
      </w:r>
      <w:r>
        <w:rPr>
          <w:rFonts w:ascii="Arial" w:cs="Arial" w:eastAsia="Arial" w:hAnsi="Arial"/>
          <w:color w:val="4A2C1F"/>
          <w:sz w:val="20"/>
          <w:szCs w:val="20"/>
        </w:rPr>
        <w:t xml:space="preserve">Correcciones aplicadas a los hallazgos de las herramientas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839"/>
        <w:gridCol w:w="3065"/>
        <w:gridCol w:w="1941"/>
        <w:gridCol w:w="2453"/>
      </w:tblGrid>
      <w:tr>
        <w:trPr>
          <w:cantSplit/>
          <w:tblHeader/>
        </w:trPr>
        <w:tc>
          <w:tcPr>
            <w:tcW w:type="dxa" w:w="183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Hallazgo</w:t>
            </w:r>
          </w:p>
        </w:tc>
        <w:tc>
          <w:tcPr>
            <w:tcW w:type="dxa" w:w="306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Corrección aplicada</w:t>
            </w:r>
          </w:p>
        </w:tc>
        <w:tc>
          <w:tcPr>
            <w:tcW w:type="dxa" w:w="194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Archivo</w:t>
            </w:r>
          </w:p>
        </w:tc>
        <w:tc>
          <w:tcPr>
            <w:tcW w:type="dxa" w:w="245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Evidencia de re-prueba</w:t>
            </w:r>
          </w:p>
        </w:tc>
      </w:tr>
      <w:tr>
        <w:trPr>
          <w:cantSplit/>
        </w:trPr>
        <w:tc>
          <w:tcPr>
            <w:tcW w:type="dxa" w:w="18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V-01 Server: gunicorn</w:t>
            </w:r>
          </w:p>
        </w:tc>
        <w:tc>
          <w:tcPr>
            <w:tcW w:type="dxa" w:w="30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 fijan SERVER y SERVER_SOFTWARE de gunicorn en «webserver»</w:t>
            </w:r>
          </w:p>
        </w:tc>
        <w:tc>
          <w:tcPr>
            <w:tcW w:type="dxa" w:w="194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backend/gunicorn.conf.py</w:t>
            </w:r>
          </w:p>
        </w:tc>
        <w:tc>
          <w:tcPr>
            <w:tcW w:type="dxa" w:w="24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pentest_despues.txt: A05 «No se filtra la tecnología» PASA (Server: webserver)</w:t>
            </w:r>
          </w:p>
        </w:tc>
      </w:tr>
      <w:tr>
        <w:trPr>
          <w:cantSplit/>
        </w:trPr>
        <w:tc>
          <w:tcPr>
            <w:tcW w:type="dxa" w:w="183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V-02 robots.txt y crossdomain.xml</w:t>
            </w:r>
          </w:p>
        </w:tc>
        <w:tc>
          <w:tcPr>
            <w:tcW w:type="dxa" w:w="306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Si la ruta parece un archivo (tiene extensión) y no existe, se responde 404 en lugar de la SPA</w:t>
            </w:r>
          </w:p>
        </w:tc>
        <w:tc>
          <w:tcPr>
            <w:tcW w:type="dxa" w:w="194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backend/app/_​_init_​_.py (spa)</w:t>
            </w:r>
          </w:p>
        </w:tc>
        <w:tc>
          <w:tcPr>
            <w:tcW w:type="dxa" w:w="245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pentest_despues.txt: HTTP 404; Nikto ya no lo reporta</w:t>
            </w:r>
          </w:p>
        </w:tc>
      </w:tr>
      <w:tr>
        <w:trPr>
          <w:cantSplit/>
        </w:trPr>
        <w:tc>
          <w:tcPr>
            <w:tcW w:type="dxa" w:w="18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V-03 ETag con inodo</w:t>
            </w:r>
          </w:p>
        </w:tc>
        <w:tc>
          <w:tcPr>
            <w:tcW w:type="dxa" w:w="306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send_from_directory con etag=False</w:t>
            </w:r>
          </w:p>
        </w:tc>
        <w:tc>
          <w:tcPr>
            <w:tcW w:type="dxa" w:w="194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backend/app/_​_init_​_.py</w:t>
            </w:r>
          </w:p>
        </w:tc>
        <w:tc>
          <w:tcPr>
            <w:tcW w:type="dxa" w:w="24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nikto_despues.txt sin el aviso de inodos</w:t>
            </w:r>
          </w:p>
        </w:tc>
      </w:tr>
      <w:tr>
        <w:trPr>
          <w:cantSplit/>
        </w:trPr>
        <w:tc>
          <w:tcPr>
            <w:tcW w:type="dxa" w:w="183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V-04 Content-Disposition</w:t>
            </w:r>
          </w:p>
        </w:tc>
        <w:tc>
          <w:tcPr>
            <w:tcW w:type="dxa" w:w="306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 envía solo «inline», sin nombre de archivo</w:t>
            </w:r>
          </w:p>
        </w:tc>
        <w:tc>
          <w:tcPr>
            <w:tcW w:type="dxa" w:w="194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backend/app/_​_init_​_.py</w:t>
            </w:r>
          </w:p>
        </w:tc>
        <w:tc>
          <w:tcPr>
            <w:tcW w:type="dxa" w:w="245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nikto_despues.txt: content-disposition inline</w:t>
            </w:r>
          </w:p>
        </w:tc>
      </w:tr>
    </w:tbl>
    <w:p>
      <w:pPr>
        <w:spacing w:after="200" w:before="60"/>
        <w:jc w:val="center"/>
      </w:pPr>
      <w:r>
        <w:rPr>
          <w:rFonts w:ascii="Arial" w:cs="Arial" w:eastAsia="Arial" w:hAnsi="Arial"/>
          <w:color w:val="6B5B4B"/>
          <w:sz w:val="18"/>
          <w:szCs w:val="18"/>
        </w:rPr>
        <w:t xml:space="preserve">Fuente: Elaboración propia a partir de backend/gunicorn.conf.py, backend/app/_​_init_​_.py y evidencias/seguridad/.</w:t>
      </w:r>
    </w:p>
    <w:p>
      <w:pPr>
        <w:keepNext/>
        <w:spacing w:after="60" w:before="160"/>
      </w:pPr>
      <w:r>
        <w:rPr>
          <w:rFonts w:ascii="Arial" w:cs="Arial" w:eastAsia="Arial" w:hAnsi="Arial"/>
          <w:b/>
          <w:bCs/>
          <w:color w:val="4A2C1F"/>
          <w:sz w:val="20"/>
          <w:szCs w:val="20"/>
        </w:rPr>
        <w:t xml:space="preserve">Código 50. </w:t>
      </w:r>
      <w:r>
        <w:rPr>
          <w:rFonts w:ascii="Arial" w:cs="Arial" w:eastAsia="Arial" w:hAnsi="Arial"/>
          <w:color w:val="4A2C1F"/>
          <w:sz w:val="20"/>
          <w:szCs w:val="20"/>
        </w:rPr>
        <w:t xml:space="preserve">Correcciones de configuración (V-01 a V-04)</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backend/gunicorn.conf.py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gunicorn.SERVER = "webserver"          # oculta nombre y versión del servidor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gunicorn.SERVER_SOFTWARE = "webserver"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backend/app/_​_init_​_.py, función spa()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if "." in path.rsplit("/", 1)[-1]:     # parece un archivo que no existe -&gt; 404</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jsonify(error="No encontrado"), 404</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resp = _plano(send_from_directory(static_dir, "index.html", etag=False, max_age=0))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resp.headers["Content-Disposition"] = "inline"</w:t>
      </w:r>
    </w:p>
    <w:p>
      <w:pPr>
        <w:spacing w:after="160"/>
      </w:pPr>
    </w:p>
    <w:p>
      <w:pPr>
        <w:spacing w:after="160" w:before="0" w:line="300"/>
        <w:jc w:val="center"/>
      </w:pPr>
      <w:r>
        <w:rPr>
          <w:rFonts w:ascii="Arial" w:cs="Arial" w:eastAsia="Arial" w:hAnsi="Arial"/>
          <w:color w:val="6B5B4B"/>
          <w:sz w:val="18"/>
          <w:szCs w:val="18"/>
        </w:rPr>
        <w:t xml:space="preserve">Fuente: backend/gunicorn.conf.py y backend/app/_​_init_​_.py (fragmentos).</w:t>
      </w:r>
    </w:p>
    <w:p>
      <w:pPr>
        <w:spacing w:after="120" w:before="0" w:line="300"/>
        <w:jc w:val="both"/>
      </w:pPr>
      <w:r>
        <w:rPr>
          <w:rFonts w:ascii="Arial" w:cs="Arial" w:eastAsia="Arial" w:hAnsi="Arial"/>
          <w:sz w:val="22"/>
          <w:szCs w:val="22"/>
        </w:rPr>
        <w:t xml:space="preserve">Recomendaciones y acciones pendientes.</w:t>
      </w:r>
      <w:r>
        <w:rPr>
          <w:rFonts w:ascii="Arial" w:cs="Arial" w:eastAsia="Arial" w:hAnsi="Arial"/>
          <w:sz w:val="22"/>
          <w:szCs w:val="22"/>
        </w:rPr>
        <w:t xml:space="preserve"> La </w:t>
      </w:r>
      <w:r>
        <w:rPr>
          <w:rFonts w:ascii="Arial" w:cs="Arial" w:eastAsia="Arial" w:hAnsi="Arial"/>
          <w:sz w:val="22"/>
          <w:szCs w:val="22"/>
        </w:rPr>
        <w:t xml:space="preserve">Tabla 130</w:t>
      </w:r>
      <w:r>
        <w:rPr>
          <w:rFonts w:ascii="Arial" w:cs="Arial" w:eastAsia="Arial" w:hAnsi="Arial"/>
          <w:sz w:val="22"/>
          <w:szCs w:val="22"/>
        </w:rPr>
        <w:t xml:space="preserve"> prioriza el trabajo restante. Las tres primeras filas son las que el equipo se ha comprometido a completar: la prueba sobre la URL de Render apenas se despliegue, el segundo factor y la rotación de secretos; el resto son endurecimientos derivados de las observaciones de la </w:t>
      </w:r>
      <w:r>
        <w:rPr>
          <w:rFonts w:ascii="Arial" w:cs="Arial" w:eastAsia="Arial" w:hAnsi="Arial"/>
          <w:sz w:val="22"/>
          <w:szCs w:val="22"/>
        </w:rPr>
        <w:t xml:space="preserve">Tabla 128</w:t>
      </w:r>
      <w:r>
        <w:rPr>
          <w:rFonts w:ascii="Arial" w:cs="Arial" w:eastAsia="Arial" w:hAnsi="Arial"/>
          <w:sz w:val="22"/>
          <w:szCs w:val="22"/>
        </w:rPr>
        <w:t xml:space="preserve">.</w:t>
      </w:r>
    </w:p>
    <w:p>
      <w:pPr>
        <w:keepNext/>
        <w:keepLines/>
        <w:spacing w:after="80" w:before="160"/>
        <w:jc w:val="center"/>
      </w:pPr>
      <w:r>
        <w:rPr>
          <w:rFonts w:ascii="Arial" w:cs="Arial" w:eastAsia="Arial" w:hAnsi="Arial"/>
          <w:b/>
          <w:bCs/>
          <w:color w:val="4A2C1F"/>
          <w:sz w:val="20"/>
          <w:szCs w:val="20"/>
        </w:rPr>
        <w:t xml:space="preserve">Tabla 130. </w:t>
      </w:r>
      <w:r>
        <w:rPr>
          <w:rFonts w:ascii="Arial" w:cs="Arial" w:eastAsia="Arial" w:hAnsi="Arial"/>
          <w:color w:val="4A2C1F"/>
          <w:sz w:val="20"/>
          <w:szCs w:val="20"/>
        </w:rPr>
        <w:t xml:space="preserve">Recomendaciones y acciones pendientes de seguridad, priorizadas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511"/>
        <w:gridCol w:w="3883"/>
        <w:gridCol w:w="2554"/>
        <w:gridCol w:w="1430"/>
        <w:gridCol w:w="920"/>
      </w:tblGrid>
      <w:tr>
        <w:trPr>
          <w:cantSplit/>
          <w:tblHeader/>
        </w:trPr>
        <w:tc>
          <w:tcPr>
            <w:tcW w:type="dxa" w:w="51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N.º</w:t>
            </w:r>
          </w:p>
        </w:tc>
        <w:tc>
          <w:tcPr>
            <w:tcW w:type="dxa" w:w="388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Recomendación</w:t>
            </w:r>
          </w:p>
        </w:tc>
        <w:tc>
          <w:tcPr>
            <w:tcW w:type="dxa" w:w="255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Motivo</w:t>
            </w:r>
          </w:p>
        </w:tc>
        <w:tc>
          <w:tcPr>
            <w:tcW w:type="dxa" w:w="143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Control u obs.</w:t>
            </w:r>
          </w:p>
        </w:tc>
        <w:tc>
          <w:tcPr>
            <w:tcW w:type="dxa" w:w="92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Sprint</w:t>
            </w:r>
          </w:p>
        </w:tc>
      </w:tr>
      <w:tr>
        <w:trPr>
          <w:cantSplit/>
        </w:trPr>
        <w:tc>
          <w:tcPr>
            <w:tcW w:type="dxa" w:w="5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1</w:t>
            </w:r>
          </w:p>
        </w:tc>
        <w:tc>
          <w:tcPr>
            <w:tcW w:type="dxa" w:w="38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Repetir pentest (Nmap, Nikto, sqlmap, script propio) y un análisis TLS externo sobre la URL de Render tras el despliegue; adjuntar evidencias al capítulo 11</w:t>
            </w:r>
          </w:p>
        </w:tc>
        <w:tc>
          <w:tcPr>
            <w:tcW w:type="dxa" w:w="25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Las pruebas actuales son locales; no se ha probado la plataforma real</w:t>
            </w:r>
          </w:p>
        </w:tc>
        <w:tc>
          <w:tcPr>
            <w:tcW w:type="dxa" w:w="14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C20, C42, V-05, O-05</w:t>
            </w:r>
          </w:p>
        </w:tc>
        <w:tc>
          <w:tcPr>
            <w:tcW w:type="dxa" w:w="92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S3 (cierre)</w:t>
            </w:r>
          </w:p>
        </w:tc>
      </w:tr>
      <w:tr>
        <w:trPr>
          <w:cantSplit/>
        </w:trPr>
        <w:tc>
          <w:tcPr>
            <w:tcW w:type="dxa" w:w="5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2</w:t>
            </w:r>
          </w:p>
        </w:tc>
        <w:tc>
          <w:tcPr>
            <w:tcW w:type="dxa" w:w="38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Segundo factor TOTP para el rol Administrador</w:t>
            </w:r>
          </w:p>
        </w:tc>
        <w:tc>
          <w:tcPr>
            <w:tcW w:type="dxa" w:w="25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Es la cuenta con más privilegios (usuarios y auditoría)</w:t>
            </w:r>
          </w:p>
        </w:tc>
        <w:tc>
          <w:tcPr>
            <w:tcW w:type="dxa" w:w="14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C10</w:t>
            </w:r>
          </w:p>
        </w:tc>
        <w:tc>
          <w:tcPr>
            <w:tcW w:type="dxa" w:w="92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S6</w:t>
            </w:r>
          </w:p>
        </w:tc>
      </w:tr>
      <w:tr>
        <w:trPr>
          <w:cantSplit/>
        </w:trPr>
        <w:tc>
          <w:tcPr>
            <w:tcW w:type="dxa" w:w="5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3</w:t>
            </w:r>
          </w:p>
        </w:tc>
        <w:tc>
          <w:tcPr>
            <w:tcW w:type="dxa" w:w="38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Rotación de secretos: procedimiento para JWT_SECRET y clave AES con identificador de versión en el cifrado</w:t>
            </w:r>
          </w:p>
        </w:tc>
        <w:tc>
          <w:tcPr>
            <w:tcW w:type="dxa" w:w="25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Reducir el impacto de una filtración y permitir recifrar</w:t>
            </w:r>
          </w:p>
        </w:tc>
        <w:tc>
          <w:tcPr>
            <w:tcW w:type="dxa" w:w="14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C23</w:t>
            </w:r>
          </w:p>
        </w:tc>
        <w:tc>
          <w:tcPr>
            <w:tcW w:type="dxa" w:w="92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S6</w:t>
            </w:r>
          </w:p>
        </w:tc>
      </w:tr>
      <w:tr>
        <w:trPr>
          <w:cantSplit/>
        </w:trPr>
        <w:tc>
          <w:tcPr>
            <w:tcW w:type="dxa" w:w="5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4</w:t>
            </w:r>
          </w:p>
        </w:tc>
        <w:tc>
          <w:tcPr>
            <w:tcW w:type="dxa" w:w="38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DAST automatizado en CI (por ejemplo, OWASP ZAP en modo baseline contra un contenedor efímero) y npm audit en el pipeline</w:t>
            </w:r>
          </w:p>
        </w:tc>
        <w:tc>
          <w:tcPr>
            <w:tcW w:type="dxa" w:w="25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Detectar regresiones en cada cambio</w:t>
            </w:r>
          </w:p>
        </w:tc>
        <w:tc>
          <w:tcPr>
            <w:tcW w:type="dxa" w:w="14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C43, C40</w:t>
            </w:r>
          </w:p>
        </w:tc>
        <w:tc>
          <w:tcPr>
            <w:tcW w:type="dxa" w:w="92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S6</w:t>
            </w:r>
          </w:p>
        </w:tc>
      </w:tr>
      <w:tr>
        <w:trPr>
          <w:cantSplit/>
        </w:trPr>
        <w:tc>
          <w:tcPr>
            <w:tcW w:type="dxa" w:w="5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5</w:t>
            </w:r>
          </w:p>
        </w:tc>
        <w:tc>
          <w:tcPr>
            <w:tcW w:type="dxa" w:w="38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Revocar todas las sesiones del usuario y auditar cuando se detecte la reutilización de un refresh (usar revocar_todas)</w:t>
            </w:r>
          </w:p>
        </w:tc>
        <w:tc>
          <w:tcPr>
            <w:tcW w:type="dxa" w:w="25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Un refresh robado y ya rotado indica un posible compromiso</w:t>
            </w:r>
          </w:p>
        </w:tc>
        <w:tc>
          <w:tcPr>
            <w:tcW w:type="dxa" w:w="14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C17, O-02</w:t>
            </w:r>
          </w:p>
        </w:tc>
        <w:tc>
          <w:tcPr>
            <w:tcW w:type="dxa" w:w="92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S4</w:t>
            </w:r>
          </w:p>
        </w:tc>
      </w:tr>
      <w:tr>
        <w:trPr>
          <w:cantSplit/>
        </w:trPr>
        <w:tc>
          <w:tcPr>
            <w:tcW w:type="dxa" w:w="5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6</w:t>
            </w:r>
          </w:p>
        </w:tc>
        <w:tc>
          <w:tcPr>
            <w:tcW w:type="dxa" w:w="38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Trigger de sentencia que bloquee TRUNCATE en auditoria y separar el rol propietario del rol de aplicación (solo INSERT y SELECT)</w:t>
            </w:r>
          </w:p>
        </w:tc>
        <w:tc>
          <w:tcPr>
            <w:tcW w:type="dxa" w:w="25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Completar la inmutabilidad de la bitácora</w:t>
            </w:r>
          </w:p>
        </w:tc>
        <w:tc>
          <w:tcPr>
            <w:tcW w:type="dxa" w:w="14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C34, C09, O-01, O-07</w:t>
            </w:r>
          </w:p>
        </w:tc>
        <w:tc>
          <w:tcPr>
            <w:tcW w:type="dxa" w:w="92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S6</w:t>
            </w:r>
          </w:p>
        </w:tc>
      </w:tr>
      <w:tr>
        <w:trPr>
          <w:cantSplit/>
        </w:trPr>
        <w:tc>
          <w:tcPr>
            <w:tcW w:type="dxa" w:w="5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7</w:t>
            </w:r>
          </w:p>
        </w:tc>
        <w:tc>
          <w:tcPr>
            <w:tcW w:type="dxa" w:w="38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Política de contraseñas: mínimo 12, máximo 72 bytes con mensaje claro y rechazo de claves de listas filtradas</w:t>
            </w:r>
          </w:p>
        </w:tc>
        <w:tc>
          <w:tcPr>
            <w:tcW w:type="dxa" w:w="25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Alinear con ASVS y NIST 800-63B; evitar el error 500 de bcrypt</w:t>
            </w:r>
          </w:p>
        </w:tc>
        <w:tc>
          <w:tcPr>
            <w:tcW w:type="dxa" w:w="14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C03, O-03</w:t>
            </w:r>
          </w:p>
        </w:tc>
        <w:tc>
          <w:tcPr>
            <w:tcW w:type="dxa" w:w="92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S4</w:t>
            </w:r>
          </w:p>
        </w:tc>
      </w:tr>
      <w:tr>
        <w:trPr>
          <w:cantSplit/>
        </w:trPr>
        <w:tc>
          <w:tcPr>
            <w:tcW w:type="dxa" w:w="5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8</w:t>
            </w:r>
          </w:p>
        </w:tc>
        <w:tc>
          <w:tcPr>
            <w:tcW w:type="dxa" w:w="38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Almacenamiento compartido para el límite de tasa y ProxyFix para obtener la IP real tras el balanceador</w:t>
            </w:r>
          </w:p>
        </w:tc>
        <w:tc>
          <w:tcPr>
            <w:tcW w:type="dxa" w:w="25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Que el límite y la auditoría usen la IP del cliente</w:t>
            </w:r>
          </w:p>
        </w:tc>
        <w:tc>
          <w:tcPr>
            <w:tcW w:type="dxa" w:w="14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C05, O-05</w:t>
            </w:r>
          </w:p>
        </w:tc>
        <w:tc>
          <w:tcPr>
            <w:tcW w:type="dxa" w:w="92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S4</w:t>
            </w:r>
          </w:p>
        </w:tc>
      </w:tr>
      <w:tr>
        <w:trPr>
          <w:cantSplit/>
        </w:trPr>
        <w:tc>
          <w:tcPr>
            <w:tcW w:type="dxa" w:w="5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9</w:t>
            </w:r>
          </w:p>
        </w:tc>
        <w:tc>
          <w:tcPr>
            <w:tcW w:type="dxa" w:w="38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Eliminar 'unsafe-inline' de style-src moviendo los estilos en línea a hojas de estilo o usando nonces</w:t>
            </w:r>
          </w:p>
        </w:tc>
        <w:tc>
          <w:tcPr>
            <w:tcW w:type="dxa" w:w="25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Endurecer la CSP contra inyección de estilos</w:t>
            </w:r>
          </w:p>
        </w:tc>
        <w:tc>
          <w:tcPr>
            <w:tcW w:type="dxa" w:w="14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C28, O-04</w:t>
            </w:r>
          </w:p>
        </w:tc>
        <w:tc>
          <w:tcPr>
            <w:tcW w:type="dxa" w:w="92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S6</w:t>
            </w:r>
          </w:p>
        </w:tc>
      </w:tr>
      <w:tr>
        <w:trPr>
          <w:cantSplit/>
        </w:trPr>
        <w:tc>
          <w:tcPr>
            <w:tcW w:type="dxa" w:w="5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10</w:t>
            </w:r>
          </w:p>
        </w:tc>
        <w:tc>
          <w:tcPr>
            <w:tcW w:type="dxa" w:w="38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Cambiar la contraseña de demostración tras el primer acceso y no usar cuentas demo con datos reales</w:t>
            </w:r>
          </w:p>
        </w:tc>
        <w:tc>
          <w:tcPr>
            <w:tcW w:type="dxa" w:w="255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Evitar credenciales conocidas en producción</w:t>
            </w:r>
          </w:p>
        </w:tc>
        <w:tc>
          <w:tcPr>
            <w:tcW w:type="dxa" w:w="143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O-08</w:t>
            </w:r>
          </w:p>
        </w:tc>
        <w:tc>
          <w:tcPr>
            <w:tcW w:type="dxa" w:w="92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S3 (cierre)</w:t>
            </w:r>
          </w:p>
        </w:tc>
      </w:tr>
      <w:tr>
        <w:trPr>
          <w:cantSplit/>
        </w:trPr>
        <w:tc>
          <w:tcPr>
            <w:tcW w:type="dxa" w:w="5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11</w:t>
            </w:r>
          </w:p>
        </w:tc>
        <w:tc>
          <w:tcPr>
            <w:tcW w:type="dxa" w:w="38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Alertas automáticas ante ráfagas de LOGIN_FALLIDO o ACCESO_DENEGADO</w:t>
            </w:r>
          </w:p>
        </w:tc>
        <w:tc>
          <w:tcPr>
            <w:tcW w:type="dxa" w:w="255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Pasar de registrar a detectar</w:t>
            </w:r>
          </w:p>
        </w:tc>
        <w:tc>
          <w:tcPr>
            <w:tcW w:type="dxa" w:w="143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C35</w:t>
            </w:r>
          </w:p>
        </w:tc>
        <w:tc>
          <w:tcPr>
            <w:tcW w:type="dxa" w:w="92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S6</w:t>
            </w:r>
          </w:p>
        </w:tc>
      </w:tr>
    </w:tbl>
    <w:p>
      <w:pPr>
        <w:spacing w:after="200" w:before="60"/>
        <w:jc w:val="center"/>
      </w:pPr>
      <w:r>
        <w:rPr>
          <w:rFonts w:ascii="Arial" w:cs="Arial" w:eastAsia="Arial" w:hAnsi="Arial"/>
          <w:color w:val="6B5B4B"/>
          <w:sz w:val="18"/>
          <w:szCs w:val="18"/>
        </w:rPr>
        <w:t xml:space="preserve">Fuente: Elaboración propia a partir de las tablas de hallazgos y observaciones y del plan de sprints del capítulo 2.</w:t>
      </w:r>
    </w:p>
    <w:p>
      <w:pPr>
        <w:spacing w:after="120" w:before="0" w:line="300"/>
        <w:jc w:val="both"/>
      </w:pPr>
      <w:r>
        <w:rPr>
          <w:rFonts w:ascii="Arial" w:cs="Arial" w:eastAsia="Arial" w:hAnsi="Arial"/>
          <w:sz w:val="22"/>
          <w:szCs w:val="22"/>
        </w:rPr>
        <w:t xml:space="preserve">Conclusión.</w:t>
      </w:r>
      <w:r>
        <w:rPr>
          <w:rFonts w:ascii="Arial" w:cs="Arial" w:eastAsia="Arial" w:hAnsi="Arial"/>
          <w:sz w:val="22"/>
          <w:szCs w:val="22"/>
        </w:rPr>
        <w:t xml:space="preserve"> Con las evidencias disponibles, el sistema alcanza un nivel de seguridad adecuado para una versión v1 de demostración: las pruebas automáticas, el análisis estático, la auditoría de dependencias y las pruebas de inyección no encontraron vulnerabilidades explotables en el código ni en las dependencias, los hallazgos de configuración se corrigieron y se re-probaron, y los puntos débiles restantes están identificados, clasificados y programados. Las limitaciones que el lector debe tener presentes son que las pruebas se hicieron en un entorno local, que no equivalen a una auditoría profesional independiente y que la verificación sobre la plataforma real de Render sigue pendiente. Con ello, el riesgo R3 pasa de una probabilidad inicial moderada a un estado mitigado y bajo seguimiento en cada Sprint Review.</w:t>
      </w:r>
    </w:p>
    <w:p>
      <w:pPr>
        <w:pStyle w:val="Heading1"/>
        <w:pageBreakBefore/>
        <w:pBdr>
          <w:bottom w:val="single" w:color="C89B3C" w:sz="12" w:space="4"/>
        </w:pBdr>
        <w:spacing w:after="200" w:before="0"/>
      </w:pPr>
      <w:r>
        <w:rPr>
          <w:rFonts w:ascii="Arial" w:cs="Arial" w:eastAsia="Arial" w:hAnsi="Arial"/>
          <w:b/>
          <w:bCs/>
          <w:color w:val="2E1B12"/>
          <w:sz w:val="32"/>
          <w:szCs w:val="32"/>
        </w:rPr>
        <w:t xml:space="preserve">10. Validación y Verificación del Sistema</w:t>
      </w:r>
    </w:p>
    <w:p>
      <w:pPr>
        <w:spacing w:after="120" w:before="0" w:line="300"/>
        <w:jc w:val="both"/>
      </w:pPr>
      <w:r>
        <w:rPr>
          <w:rFonts w:ascii="Arial" w:cs="Arial" w:eastAsia="Arial" w:hAnsi="Arial"/>
          <w:sz w:val="22"/>
          <w:szCs w:val="22"/>
        </w:rPr>
        <w:t xml:space="preserve">Este capítulo responde dos preguntas distintas. La </w:t>
      </w:r>
      <w:r>
        <w:rPr>
          <w:rFonts w:ascii="Arial" w:cs="Arial" w:eastAsia="Arial" w:hAnsi="Arial"/>
          <w:b/>
          <w:bCs/>
          <w:sz w:val="22"/>
          <w:szCs w:val="22"/>
        </w:rPr>
        <w:t xml:space="preserve">verificación</w:t>
      </w:r>
      <w:r>
        <w:rPr>
          <w:rFonts w:ascii="Arial" w:cs="Arial" w:eastAsia="Arial" w:hAnsi="Arial"/>
          <w:sz w:val="22"/>
          <w:szCs w:val="22"/>
        </w:rPr>
        <w:t xml:space="preserve"> pregunta si el sistema se construyó correctamente: si el código cumple lo que se diseñó, lo que comprueban las pruebas automáticas, el análisis estático, las pruebas de seguridad y las mediciones de rendimiento. La </w:t>
      </w:r>
      <w:r>
        <w:rPr>
          <w:rFonts w:ascii="Arial" w:cs="Arial" w:eastAsia="Arial" w:hAnsi="Arial"/>
          <w:b/>
          <w:bCs/>
          <w:sz w:val="22"/>
          <w:szCs w:val="22"/>
        </w:rPr>
        <w:t xml:space="preserve">validación</w:t>
      </w:r>
      <w:r>
        <w:rPr>
          <w:rFonts w:ascii="Arial" w:cs="Arial" w:eastAsia="Arial" w:hAnsi="Arial"/>
          <w:sz w:val="22"/>
          <w:szCs w:val="22"/>
        </w:rPr>
        <w:t xml:space="preserve"> pregunta si se construyó el sistema correcto: si las personas de cada rol pueden completar sus tareas, que es lo que comprueban los recorridos de aceptación por rol. La sección 10.1 define el plan de pruebas y la sección 10.2 presenta las evidencias obtenidas el 06-oct-2026.</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Alcance y honestidad de las pruebas.</w:t>
            </w:r>
            <w:r>
              <w:rPr>
                <w:rFonts w:ascii="Arial" w:cs="Arial" w:eastAsia="Arial" w:hAnsi="Arial"/>
                <w:sz w:val="20"/>
                <w:szCs w:val="20"/>
              </w:rPr>
              <w:t xml:space="preserve"> Todas las pruebas se ejecutaron en el entorno local de desarrollo (Linux, Python 3.13, PostgreSQL 16 real, gunicorn en modo producción) y no sobre Render: la ejecución en la nube queda </w:t>
            </w:r>
            <w:r>
              <w:rPr>
                <w:rFonts w:ascii="Arial" w:cs="Arial" w:eastAsia="Arial" w:hAnsi="Arial"/>
                <w:b/>
                <w:bCs/>
                <w:sz w:val="20"/>
                <w:szCs w:val="20"/>
              </w:rPr>
              <w:t xml:space="preserve">[PENDIENTE: URL Render]</w:t>
            </w:r>
            <w:r>
              <w:rPr>
                <w:rFonts w:ascii="Arial" w:cs="Arial" w:eastAsia="Arial" w:hAnsi="Arial"/>
                <w:sz w:val="20"/>
                <w:szCs w:val="20"/>
              </w:rPr>
              <w:t xml:space="preserve"> y se completa con el procedimiento del capítulo 11. Las funcionalidades RF11 (exportar reportes) y RF12 (alertas por WhatsApp y correo) figuran como </w:t>
            </w:r>
            <w:r>
              <w:rPr>
                <w:rFonts w:ascii="Arial" w:cs="Arial" w:eastAsia="Arial" w:hAnsi="Arial"/>
                <w:b/>
                <w:bCs/>
                <w:sz w:val="20"/>
                <w:szCs w:val="20"/>
              </w:rPr>
              <w:t xml:space="preserve">«No ejecutado — planificado S4»</w:t>
            </w:r>
            <w:r>
              <w:rPr>
                <w:rFonts w:ascii="Arial" w:cs="Arial" w:eastAsia="Arial" w:hAnsi="Arial"/>
                <w:sz w:val="20"/>
                <w:szCs w:val="20"/>
              </w:rPr>
              <w:t xml:space="preserve">, porque aún no existen en el código. Los recorridos de aceptación los realizó el equipo (con un script de Chromium); la aceptación formal por parte del personal de Vástago &amp; Co está prevista para el Sprint 5.</w:t>
            </w:r>
          </w:p>
        </w:tc>
      </w:tr>
    </w:tbl>
    <w:p>
      <w:pPr>
        <w:pStyle w:val="Heading2"/>
        <w:keepNext/>
        <w:spacing w:after="120" w:before="280"/>
      </w:pPr>
      <w:r>
        <w:rPr>
          <w:rFonts w:ascii="Arial" w:cs="Arial" w:eastAsia="Arial" w:hAnsi="Arial"/>
          <w:b/>
          <w:bCs/>
          <w:color w:val="4A2C1F"/>
          <w:sz w:val="26"/>
          <w:szCs w:val="26"/>
        </w:rPr>
        <w:t xml:space="preserve">10.1 Plan de pruebas del sistema</w:t>
      </w:r>
    </w:p>
    <w:p>
      <w:pPr>
        <w:spacing w:after="120" w:before="0" w:line="300"/>
        <w:jc w:val="both"/>
      </w:pPr>
      <w:r>
        <w:rPr>
          <w:rFonts w:ascii="Arial" w:cs="Arial" w:eastAsia="Arial" w:hAnsi="Arial"/>
          <w:sz w:val="22"/>
          <w:szCs w:val="22"/>
        </w:rPr>
        <w:t xml:space="preserve">El plan sigue la estructura de la norma </w:t>
      </w:r>
      <w:r>
        <w:rPr>
          <w:rFonts w:ascii="Arial" w:cs="Arial" w:eastAsia="Arial" w:hAnsi="Arial"/>
          <w:b/>
          <w:bCs/>
          <w:sz w:val="22"/>
          <w:szCs w:val="22"/>
        </w:rPr>
        <w:t xml:space="preserve">IEEE 829-2008</w:t>
      </w:r>
      <w:r>
        <w:rPr>
          <w:rFonts w:ascii="Arial" w:cs="Arial" w:eastAsia="Arial" w:hAnsi="Arial"/>
          <w:sz w:val="22"/>
          <w:szCs w:val="22"/>
        </w:rPr>
        <w:t xml:space="preserve"> (IEEE, 2008), simplificada para un proyecto de tres personas. Esa norma está reemplazada hoy por ISO/IEC/IEEE 29119-3:2021 (ISO/IEC/IEEE, 2021), que mantiene la misma idea de documentar el plan, el diseño, los casos y los resultados; se conservó la estructura de IEEE 829 por ser la más conocida y la más directa para este tamaño de proyecto. La </w:t>
      </w:r>
      <w:r>
        <w:rPr>
          <w:rFonts w:ascii="Arial" w:cs="Arial" w:eastAsia="Arial" w:hAnsi="Arial"/>
          <w:b/>
          <w:bCs/>
          <w:sz w:val="22"/>
          <w:szCs w:val="22"/>
        </w:rPr>
        <w:t xml:space="preserve">Tabla 131</w:t>
      </w:r>
      <w:r>
        <w:rPr>
          <w:rFonts w:ascii="Arial" w:cs="Arial" w:eastAsia="Arial" w:hAnsi="Arial"/>
          <w:sz w:val="22"/>
          <w:szCs w:val="22"/>
        </w:rPr>
        <w:t xml:space="preserve"> indica dónde se cubre cada elemento del plan.</w:t>
      </w:r>
    </w:p>
    <w:p>
      <w:pPr>
        <w:keepNext/>
        <w:keepLines/>
        <w:spacing w:after="80" w:before="160"/>
        <w:jc w:val="center"/>
      </w:pPr>
      <w:r>
        <w:rPr>
          <w:rFonts w:ascii="Arial" w:cs="Arial" w:eastAsia="Arial" w:hAnsi="Arial"/>
          <w:b/>
          <w:bCs/>
          <w:color w:val="4A2C1F"/>
          <w:sz w:val="20"/>
          <w:szCs w:val="20"/>
        </w:rPr>
        <w:t xml:space="preserve">Tabla 131. </w:t>
      </w:r>
      <w:r>
        <w:rPr>
          <w:rFonts w:ascii="Arial" w:cs="Arial" w:eastAsia="Arial" w:hAnsi="Arial"/>
          <w:color w:val="4A2C1F"/>
          <w:sz w:val="20"/>
          <w:szCs w:val="20"/>
        </w:rPr>
        <w:t xml:space="preserve">Correspondencia entre los elementos de IEEE 829 y este capítulo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273"/>
        <w:gridCol w:w="4546"/>
        <w:gridCol w:w="2479"/>
      </w:tblGrid>
      <w:tr>
        <w:trPr>
          <w:cantSplit/>
          <w:tblHeader/>
        </w:trPr>
        <w:tc>
          <w:tcPr>
            <w:tcW w:type="dxa" w:w="227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Elemento de IEEE 829</w:t>
            </w:r>
          </w:p>
        </w:tc>
        <w:tc>
          <w:tcPr>
            <w:tcW w:type="dxa" w:w="45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Contenido en este informe</w:t>
            </w:r>
          </w:p>
        </w:tc>
        <w:tc>
          <w:tcPr>
            <w:tcW w:type="dxa" w:w="247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Dónde</w:t>
            </w:r>
          </w:p>
        </w:tc>
      </w:tr>
      <w:tr>
        <w:trPr>
          <w:cantSplit/>
        </w:trPr>
        <w:tc>
          <w:tcPr>
            <w:tcW w:type="dxa" w:w="22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Identificador y referencias</w:t>
            </w:r>
          </w:p>
        </w:tc>
        <w:tc>
          <w:tcPr>
            <w:tcW w:type="dxa" w:w="45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Datos del plan y documentos de los que depende.</w:t>
            </w:r>
          </w:p>
        </w:tc>
        <w:tc>
          <w:tcPr>
            <w:tcW w:type="dxa" w:w="247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Identificación del plan</w:t>
            </w:r>
          </w:p>
        </w:tc>
      </w:tr>
      <w:tr>
        <w:trPr>
          <w:cantSplit/>
        </w:trPr>
        <w:tc>
          <w:tcPr>
            <w:tcW w:type="dxa" w:w="22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Ítems a probar y características</w:t>
            </w:r>
          </w:p>
        </w:tc>
        <w:tc>
          <w:tcPr>
            <w:tcW w:type="dxa" w:w="45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Requisitos RF01–RF12 y RNF01–RNF06; qué queda fuera.</w:t>
            </w:r>
          </w:p>
        </w:tc>
        <w:tc>
          <w:tcPr>
            <w:tcW w:type="dxa" w:w="247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Alcance</w:t>
            </w:r>
          </w:p>
        </w:tc>
      </w:tr>
      <w:tr>
        <w:trPr>
          <w:cantSplit/>
        </w:trPr>
        <w:tc>
          <w:tcPr>
            <w:tcW w:type="dxa" w:w="22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Enfoque</w:t>
            </w:r>
          </w:p>
        </w:tc>
        <w:tc>
          <w:tcPr>
            <w:tcW w:type="dxa" w:w="45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Niveles y técnicas de prueba, herramientas y automatización.</w:t>
            </w:r>
          </w:p>
        </w:tc>
        <w:tc>
          <w:tcPr>
            <w:tcW w:type="dxa" w:w="247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Enfoque y niveles</w:t>
            </w:r>
          </w:p>
        </w:tc>
      </w:tr>
      <w:tr>
        <w:trPr>
          <w:cantSplit/>
        </w:trPr>
        <w:tc>
          <w:tcPr>
            <w:tcW w:type="dxa" w:w="22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Criterios de aprobación</w:t>
            </w:r>
          </w:p>
        </w:tc>
        <w:tc>
          <w:tcPr>
            <w:tcW w:type="dxa" w:w="45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Condiciones para dar por aprobada la versión.</w:t>
            </w:r>
          </w:p>
        </w:tc>
        <w:tc>
          <w:tcPr>
            <w:tcW w:type="dxa" w:w="247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Criterios de entrada, salida y suspensión</w:t>
            </w:r>
          </w:p>
        </w:tc>
      </w:tr>
      <w:tr>
        <w:trPr>
          <w:cantSplit/>
        </w:trPr>
        <w:tc>
          <w:tcPr>
            <w:tcW w:type="dxa" w:w="22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Entorno y recursos</w:t>
            </w:r>
          </w:p>
        </w:tc>
        <w:tc>
          <w:tcPr>
            <w:tcW w:type="dxa" w:w="45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Software, datos de prueba, bases de datos y personas.</w:t>
            </w:r>
          </w:p>
        </w:tc>
        <w:tc>
          <w:tcPr>
            <w:tcW w:type="dxa" w:w="247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Recursos y entorno</w:t>
            </w:r>
          </w:p>
        </w:tc>
      </w:tr>
      <w:tr>
        <w:trPr>
          <w:cantSplit/>
        </w:trPr>
        <w:tc>
          <w:tcPr>
            <w:tcW w:type="dxa" w:w="22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Cronograma y responsables</w:t>
            </w:r>
          </w:p>
        </w:tc>
        <w:tc>
          <w:tcPr>
            <w:tcW w:type="dxa" w:w="45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Pruebas previstas por sprint.</w:t>
            </w:r>
          </w:p>
        </w:tc>
        <w:tc>
          <w:tcPr>
            <w:tcW w:type="dxa" w:w="247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Cronograma por sprint</w:t>
            </w:r>
          </w:p>
        </w:tc>
      </w:tr>
      <w:tr>
        <w:trPr>
          <w:cantSplit/>
        </w:trPr>
        <w:tc>
          <w:tcPr>
            <w:tcW w:type="dxa" w:w="22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Diseño y casos de prueba</w:t>
            </w:r>
          </w:p>
        </w:tc>
        <w:tc>
          <w:tcPr>
            <w:tcW w:type="dxa" w:w="45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54 casos con objetivo, precondición, pasos, resultado esperado y obtenido.</w:t>
            </w:r>
          </w:p>
        </w:tc>
        <w:tc>
          <w:tcPr>
            <w:tcW w:type="dxa" w:w="247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Casos de prueba</w:t>
            </w:r>
          </w:p>
        </w:tc>
      </w:tr>
      <w:tr>
        <w:trPr>
          <w:cantSplit/>
        </w:trPr>
        <w:tc>
          <w:tcPr>
            <w:tcW w:type="dxa" w:w="22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Trazabilidad</w:t>
            </w:r>
          </w:p>
        </w:tc>
        <w:tc>
          <w:tcPr>
            <w:tcW w:type="dxa" w:w="45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Relación entre requisitos y casos.</w:t>
            </w:r>
          </w:p>
        </w:tc>
        <w:tc>
          <w:tcPr>
            <w:tcW w:type="dxa" w:w="247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Matriz de trazabilidad</w:t>
            </w:r>
          </w:p>
        </w:tc>
      </w:tr>
      <w:tr>
        <w:trPr>
          <w:cantSplit/>
        </w:trPr>
        <w:tc>
          <w:tcPr>
            <w:tcW w:type="dxa" w:w="22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Informe de resultados</w:t>
            </w:r>
          </w:p>
        </w:tc>
        <w:tc>
          <w:tcPr>
            <w:tcW w:type="dxa" w:w="45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Resultados, defectos y observaciones abiertas.</w:t>
            </w:r>
          </w:p>
        </w:tc>
        <w:tc>
          <w:tcPr>
            <w:tcW w:type="dxa" w:w="247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Sección 10.2</w:t>
            </w:r>
          </w:p>
        </w:tc>
      </w:tr>
    </w:tbl>
    <w:p>
      <w:pPr>
        <w:spacing w:after="200" w:before="60"/>
        <w:jc w:val="center"/>
      </w:pPr>
      <w:r>
        <w:rPr>
          <w:rFonts w:ascii="Arial" w:cs="Arial" w:eastAsia="Arial" w:hAnsi="Arial"/>
          <w:color w:val="6B5B4B"/>
          <w:sz w:val="18"/>
          <w:szCs w:val="18"/>
        </w:rPr>
        <w:t xml:space="preserve">Fuente: Elaboración propia a partir de IEEE (2008) e ISO/IEC/IEEE (2021).</w:t>
      </w:r>
    </w:p>
    <w:p>
      <w:pPr>
        <w:pStyle w:val="Heading3"/>
        <w:keepNext/>
        <w:spacing w:after="100" w:before="200"/>
      </w:pPr>
      <w:r>
        <w:rPr>
          <w:rFonts w:ascii="Arial" w:cs="Arial" w:eastAsia="Arial" w:hAnsi="Arial"/>
          <w:b/>
          <w:bCs/>
          <w:color w:val="4A2C1F"/>
          <w:sz w:val="23"/>
          <w:szCs w:val="23"/>
        </w:rPr>
        <w:t xml:space="preserve">Identificación del plan</w:t>
      </w:r>
    </w:p>
    <w:p>
      <w:pPr>
        <w:spacing w:after="120" w:before="0" w:line="300"/>
        <w:jc w:val="both"/>
      </w:pPr>
      <w:r>
        <w:rPr>
          <w:rFonts w:ascii="Arial" w:cs="Arial" w:eastAsia="Arial" w:hAnsi="Arial"/>
          <w:sz w:val="22"/>
          <w:szCs w:val="22"/>
        </w:rPr>
        <w:t xml:space="preserve">La </w:t>
      </w:r>
      <w:r>
        <w:rPr>
          <w:rFonts w:ascii="Arial" w:cs="Arial" w:eastAsia="Arial" w:hAnsi="Arial"/>
          <w:b/>
          <w:bCs/>
          <w:sz w:val="22"/>
          <w:szCs w:val="22"/>
        </w:rPr>
        <w:t xml:space="preserve">Tabla 132</w:t>
      </w:r>
      <w:r>
        <w:rPr>
          <w:rFonts w:ascii="Arial" w:cs="Arial" w:eastAsia="Arial" w:hAnsi="Arial"/>
          <w:sz w:val="22"/>
          <w:szCs w:val="22"/>
        </w:rPr>
        <w:t xml:space="preserve"> identifica el plan, el sistema bajo prueba y las responsabilidades. Los roles Scrum son los del capítulo 2; en las pruebas, los tres integrantes ejecutan casos, pero cada uno responde por un frente.</w:t>
      </w:r>
    </w:p>
    <w:p>
      <w:pPr>
        <w:keepNext/>
        <w:keepLines/>
        <w:spacing w:after="80" w:before="160"/>
        <w:jc w:val="center"/>
      </w:pPr>
      <w:r>
        <w:rPr>
          <w:rFonts w:ascii="Arial" w:cs="Arial" w:eastAsia="Arial" w:hAnsi="Arial"/>
          <w:b/>
          <w:bCs/>
          <w:color w:val="4A2C1F"/>
          <w:sz w:val="20"/>
          <w:szCs w:val="20"/>
        </w:rPr>
        <w:t xml:space="preserve">Tabla 132. </w:t>
      </w:r>
      <w:r>
        <w:rPr>
          <w:rFonts w:ascii="Arial" w:cs="Arial" w:eastAsia="Arial" w:hAnsi="Arial"/>
          <w:color w:val="4A2C1F"/>
          <w:sz w:val="20"/>
          <w:szCs w:val="20"/>
        </w:rPr>
        <w:t xml:space="preserve">Identificación del plan de pruebas PP-APF2-01</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273"/>
        <w:gridCol w:w="7025"/>
      </w:tblGrid>
      <w:tr>
        <w:trPr>
          <w:cantSplit/>
          <w:tblHeader/>
        </w:trPr>
        <w:tc>
          <w:tcPr>
            <w:tcW w:type="dxa" w:w="227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Campo</w:t>
            </w:r>
          </w:p>
        </w:tc>
        <w:tc>
          <w:tcPr>
            <w:tcW w:type="dxa" w:w="702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Contenido</w:t>
            </w:r>
          </w:p>
        </w:tc>
      </w:tr>
      <w:tr>
        <w:trPr>
          <w:cantSplit/>
        </w:trPr>
        <w:tc>
          <w:tcPr>
            <w:tcW w:type="dxa" w:w="22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Identificador y versión</w:t>
            </w:r>
          </w:p>
        </w:tc>
        <w:tc>
          <w:tcPr>
            <w:tcW w:type="dxa" w:w="702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PP-APF2-01, versión 1.0, 06-oct-2026 (Sprint 3, día 9 de 21).</w:t>
            </w:r>
          </w:p>
        </w:tc>
      </w:tr>
      <w:tr>
        <w:trPr>
          <w:cantSplit/>
        </w:trPr>
        <w:tc>
          <w:tcPr>
            <w:tcW w:type="dxa" w:w="22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Sistema bajo prueba</w:t>
            </w:r>
          </w:p>
        </w:tc>
        <w:tc>
          <w:tcPr>
            <w:tcW w:type="dxa" w:w="702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Sistema Web Inteligente de Producción e Inventarios de Vástago &amp; Co, versión 1: Flask 3 y gunicorn, React 19, PostgreSQL 16 (repositorio JeaneliR/VASTAGO2026_INTEGRADOR2).</w:t>
            </w:r>
          </w:p>
        </w:tc>
      </w:tr>
      <w:tr>
        <w:trPr>
          <w:cantSplit/>
        </w:trPr>
        <w:tc>
          <w:tcPr>
            <w:tcW w:type="dxa" w:w="22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Documentos de referencia</w:t>
            </w:r>
          </w:p>
        </w:tc>
        <w:tc>
          <w:tcPr>
            <w:tcW w:type="dxa" w:w="702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Historias de usuario y criterios de aceptación (capítulo 2), objetivos de servicio (capítulo 6), arquitectura (capítulo 7), base de datos (capítulo 8) y seguridad (capítulo 9).</w:t>
            </w:r>
          </w:p>
        </w:tc>
      </w:tr>
      <w:tr>
        <w:trPr>
          <w:cantSplit/>
        </w:trPr>
        <w:tc>
          <w:tcPr>
            <w:tcW w:type="dxa" w:w="22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Responsables</w:t>
            </w:r>
          </w:p>
        </w:tc>
        <w:tc>
          <w:tcPr>
            <w:tcW w:type="dxa" w:w="702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J. Caso (Product Owner): criterios de aceptación y recorridos por rol. A. Lujan (Scrum Master): seguridad, base de datos y despliegue. L. Matamoros (Desarrollador): pruebas automáticas y rendimiento.</w:t>
            </w:r>
          </w:p>
        </w:tc>
      </w:tr>
      <w:tr>
        <w:trPr>
          <w:cantSplit/>
        </w:trPr>
        <w:tc>
          <w:tcPr>
            <w:tcW w:type="dxa" w:w="22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Aprobación</w:t>
            </w:r>
          </w:p>
        </w:tc>
        <w:tc>
          <w:tcPr>
            <w:tcW w:type="dxa" w:w="702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Revisión del Product Owner en la Sprint Review de cierre del Sprint 3 (18-oct-2026).</w:t>
            </w:r>
          </w:p>
        </w:tc>
      </w:tr>
    </w:tbl>
    <w:p>
      <w:pPr>
        <w:spacing w:after="200" w:before="60"/>
        <w:jc w:val="center"/>
      </w:pPr>
      <w:r>
        <w:rPr>
          <w:rFonts w:ascii="Arial" w:cs="Arial" w:eastAsia="Arial" w:hAnsi="Arial"/>
          <w:color w:val="6B5B4B"/>
          <w:sz w:val="18"/>
          <w:szCs w:val="18"/>
        </w:rPr>
        <w:t xml:space="preserve">Fuente: Elaboración propia.</w:t>
      </w:r>
    </w:p>
    <w:p>
      <w:pPr>
        <w:pStyle w:val="Heading3"/>
        <w:keepNext/>
        <w:spacing w:after="100" w:before="200"/>
      </w:pPr>
      <w:r>
        <w:rPr>
          <w:rFonts w:ascii="Arial" w:cs="Arial" w:eastAsia="Arial" w:hAnsi="Arial"/>
          <w:b/>
          <w:bCs/>
          <w:color w:val="4A2C1F"/>
          <w:sz w:val="23"/>
          <w:szCs w:val="23"/>
        </w:rPr>
        <w:t xml:space="preserve">Alcance</w:t>
      </w:r>
    </w:p>
    <w:p>
      <w:pPr>
        <w:spacing w:after="120" w:before="0" w:line="300"/>
        <w:jc w:val="both"/>
      </w:pPr>
      <w:r>
        <w:rPr>
          <w:rFonts w:ascii="Arial" w:cs="Arial" w:eastAsia="Arial" w:hAnsi="Arial"/>
          <w:sz w:val="22"/>
          <w:szCs w:val="22"/>
        </w:rPr>
        <w:t xml:space="preserve">El alcance se define con los requisitos funcionales (RF) y no funcionales (RNF) del capítulo 2. La </w:t>
      </w:r>
      <w:r>
        <w:rPr>
          <w:rFonts w:ascii="Arial" w:cs="Arial" w:eastAsia="Arial" w:hAnsi="Arial"/>
          <w:b/>
          <w:bCs/>
          <w:sz w:val="22"/>
          <w:szCs w:val="22"/>
        </w:rPr>
        <w:t xml:space="preserve">Tabla 133</w:t>
      </w:r>
      <w:r>
        <w:rPr>
          <w:rFonts w:ascii="Arial" w:cs="Arial" w:eastAsia="Arial" w:hAnsi="Arial"/>
          <w:sz w:val="22"/>
          <w:szCs w:val="22"/>
        </w:rPr>
        <w:t xml:space="preserve"> separa lo que se prueba de lo que no se prueba y explica el motivo de cada exclusión, para que ninguna ausencia pase inadvertida.</w:t>
      </w:r>
    </w:p>
    <w:p>
      <w:pPr>
        <w:keepNext/>
        <w:keepLines/>
        <w:spacing w:after="80" w:before="160"/>
        <w:jc w:val="center"/>
      </w:pPr>
      <w:r>
        <w:rPr>
          <w:rFonts w:ascii="Arial" w:cs="Arial" w:eastAsia="Arial" w:hAnsi="Arial"/>
          <w:b/>
          <w:bCs/>
          <w:color w:val="4A2C1F"/>
          <w:sz w:val="20"/>
          <w:szCs w:val="20"/>
        </w:rPr>
        <w:t xml:space="preserve">Tabla 133. </w:t>
      </w:r>
      <w:r>
        <w:rPr>
          <w:rFonts w:ascii="Arial" w:cs="Arial" w:eastAsia="Arial" w:hAnsi="Arial"/>
          <w:color w:val="4A2C1F"/>
          <w:sz w:val="20"/>
          <w:szCs w:val="20"/>
        </w:rPr>
        <w:t xml:space="preserve">Alcance de las pruebas: elementos incluidos y excluidos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343"/>
        <w:gridCol w:w="4339"/>
        <w:gridCol w:w="3616"/>
      </w:tblGrid>
      <w:tr>
        <w:trPr>
          <w:cantSplit/>
          <w:tblHeader/>
        </w:trPr>
        <w:tc>
          <w:tcPr>
            <w:tcW w:type="dxa" w:w="134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Ámbito</w:t>
            </w:r>
          </w:p>
        </w:tc>
        <w:tc>
          <w:tcPr>
            <w:tcW w:type="dxa" w:w="433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Dentro del alcance</w:t>
            </w:r>
          </w:p>
        </w:tc>
        <w:tc>
          <w:tcPr>
            <w:tcW w:type="dxa" w:w="361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Fuera del alcance (motivo)</w:t>
            </w:r>
          </w:p>
        </w:tc>
      </w:tr>
      <w:tr>
        <w:trPr>
          <w:cantSplit/>
        </w:trPr>
        <w:tc>
          <w:tcPr>
            <w:tcW w:type="dxa" w:w="13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Funcional</w:t>
            </w:r>
          </w:p>
        </w:tc>
        <w:tc>
          <w:tcPr>
            <w:tcW w:type="dxa" w:w="43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RF01 a RF10: movimientos de inventario, semáforo e historial, alertas dentro del sistema, órdenes con receta (BOM), autenticación, roles, usuarios, bitácora, pronóstico y dashboard.</w:t>
            </w:r>
          </w:p>
        </w:tc>
        <w:tc>
          <w:tcPr>
            <w:tcW w:type="dxa" w:w="36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RF11 (exportar reportes) y RF12 (alertas por WhatsApp y correo): no están implementados. Se diseñaron los casos CP52 a CP54 para ejecutarlos en el Sprint 4.</w:t>
            </w:r>
          </w:p>
        </w:tc>
      </w:tr>
      <w:tr>
        <w:trPr>
          <w:cantSplit/>
        </w:trPr>
        <w:tc>
          <w:tcPr>
            <w:tcW w:type="dxa" w:w="13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No funcional</w:t>
            </w:r>
          </w:p>
        </w:tc>
        <w:tc>
          <w:tcPr>
            <w:tcW w:type="dxa" w:w="433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RNF01 seguridad, RNF02 rendimiento, RNF03 disponibilidad y respaldo, RNF04 usabilidad, RNF05 mantenibilidad y RNF06 portabilidad (arranque en modo producción con gunicorn).</w:t>
            </w:r>
          </w:p>
        </w:tc>
        <w:tc>
          <w:tcPr>
            <w:tcW w:type="dxa" w:w="36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Imagen Docker: no se pudo construir en el entorno de desarrollo (Docker Hub bloqueado). Ejecución en Render: pendiente (CP51).</w:t>
            </w:r>
          </w:p>
        </w:tc>
      </w:tr>
      <w:tr>
        <w:trPr>
          <w:cantSplit/>
        </w:trPr>
        <w:tc>
          <w:tcPr>
            <w:tcW w:type="dxa" w:w="13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Datos</w:t>
            </w:r>
          </w:p>
        </w:tc>
        <w:tc>
          <w:tcPr>
            <w:tcW w:type="dxa" w:w="43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Datos de demostración del seed.py: 4 usuarios, 7 insumos, productos con receta, órdenes y serie sintética de demanda.</w:t>
            </w:r>
          </w:p>
        </w:tc>
        <w:tc>
          <w:tcPr>
            <w:tcW w:type="dxa" w:w="36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Datos reales de la empresa: se obtendrán antes del Sprint 5.</w:t>
            </w:r>
          </w:p>
        </w:tc>
      </w:tr>
      <w:tr>
        <w:trPr>
          <w:cantSplit/>
        </w:trPr>
        <w:tc>
          <w:tcPr>
            <w:tcW w:type="dxa" w:w="13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Entorno</w:t>
            </w:r>
          </w:p>
        </w:tc>
        <w:tc>
          <w:tcPr>
            <w:tcW w:type="dxa" w:w="433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Chromium de escritorio (1280 × 760); API probada por HTTP y con el cliente de pruebas de Flask.</w:t>
            </w:r>
          </w:p>
        </w:tc>
        <w:tc>
          <w:tcPr>
            <w:tcW w:type="dxa" w:w="36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Otros navegadores, móviles y lectores de pantalla; pruebas de carga con muchos usuarios simultáneos (se midieron 300 solicitudes secuenciales por endpoint).</w:t>
            </w:r>
          </w:p>
        </w:tc>
      </w:tr>
    </w:tbl>
    <w:p>
      <w:pPr>
        <w:spacing w:after="200" w:before="60"/>
        <w:jc w:val="center"/>
      </w:pPr>
      <w:r>
        <w:rPr>
          <w:rFonts w:ascii="Arial" w:cs="Arial" w:eastAsia="Arial" w:hAnsi="Arial"/>
          <w:color w:val="6B5B4B"/>
          <w:sz w:val="18"/>
          <w:szCs w:val="18"/>
        </w:rPr>
        <w:t xml:space="preserve">Fuente: Elaboración propia a partir de los requisitos del capítulo 2 y del estado real del repositorio.</w:t>
      </w:r>
    </w:p>
    <w:p>
      <w:pPr>
        <w:pStyle w:val="Heading3"/>
        <w:keepNext/>
        <w:spacing w:after="100" w:before="200"/>
      </w:pPr>
      <w:r>
        <w:rPr>
          <w:rFonts w:ascii="Arial" w:cs="Arial" w:eastAsia="Arial" w:hAnsi="Arial"/>
          <w:b/>
          <w:bCs/>
          <w:color w:val="4A2C1F"/>
          <w:sz w:val="23"/>
          <w:szCs w:val="23"/>
        </w:rPr>
        <w:t xml:space="preserve">Enfoque y niveles de prueba</w:t>
      </w:r>
    </w:p>
    <w:p>
      <w:pPr>
        <w:spacing w:after="120" w:before="0" w:line="300"/>
        <w:jc w:val="both"/>
      </w:pPr>
      <w:r>
        <w:rPr>
          <w:rFonts w:ascii="Arial" w:cs="Arial" w:eastAsia="Arial" w:hAnsi="Arial"/>
          <w:sz w:val="22"/>
          <w:szCs w:val="22"/>
        </w:rPr>
        <w:t xml:space="preserve">Se combinan pruebas automáticas, que se repiten en cada cambio, con recorridos por rol y mediciones puntuales. La </w:t>
      </w:r>
      <w:r>
        <w:rPr>
          <w:rFonts w:ascii="Arial" w:cs="Arial" w:eastAsia="Arial" w:hAnsi="Arial"/>
          <w:b/>
          <w:bCs/>
          <w:sz w:val="22"/>
          <w:szCs w:val="22"/>
        </w:rPr>
        <w:t xml:space="preserve">Tabla 134</w:t>
      </w:r>
      <w:r>
        <w:rPr>
          <w:rFonts w:ascii="Arial" w:cs="Arial" w:eastAsia="Arial" w:hAnsi="Arial"/>
          <w:sz w:val="22"/>
          <w:szCs w:val="22"/>
        </w:rPr>
        <w:t xml:space="preserve"> resume los niveles, la herramienta de cada uno y los casos que lo componen. Las pruebas de integración usan </w:t>
      </w:r>
      <w:r>
        <w:rPr>
          <w:rFonts w:ascii="Arial" w:cs="Arial" w:eastAsia="Arial" w:hAnsi="Arial"/>
          <w:b/>
          <w:bCs/>
          <w:sz w:val="22"/>
          <w:szCs w:val="22"/>
        </w:rPr>
        <w:t xml:space="preserve">PostgreSQL real</w:t>
      </w:r>
      <w:r>
        <w:rPr>
          <w:rFonts w:ascii="Arial" w:cs="Arial" w:eastAsia="Arial" w:hAnsi="Arial"/>
          <w:sz w:val="22"/>
          <w:szCs w:val="22"/>
        </w:rPr>
        <w:t xml:space="preserve"> y no simuladores, porque las reglas más importantes del sistema (trigger de stock, restricciones CHECK, bitácora de solo anexar) viven en la base de datos y un simulador no las ejercitaría.</w:t>
      </w:r>
    </w:p>
    <w:p>
      <w:pPr>
        <w:keepNext/>
        <w:keepLines/>
        <w:spacing w:after="80" w:before="160"/>
        <w:jc w:val="center"/>
      </w:pPr>
      <w:r>
        <w:rPr>
          <w:rFonts w:ascii="Arial" w:cs="Arial" w:eastAsia="Arial" w:hAnsi="Arial"/>
          <w:b/>
          <w:bCs/>
          <w:color w:val="4A2C1F"/>
          <w:sz w:val="20"/>
          <w:szCs w:val="20"/>
        </w:rPr>
        <w:t xml:space="preserve">Tabla 134. </w:t>
      </w:r>
      <w:r>
        <w:rPr>
          <w:rFonts w:ascii="Arial" w:cs="Arial" w:eastAsia="Arial" w:hAnsi="Arial"/>
          <w:color w:val="4A2C1F"/>
          <w:sz w:val="20"/>
          <w:szCs w:val="20"/>
        </w:rPr>
        <w:t xml:space="preserve">Niveles y tipos de prueba, herramientas y casos asociados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399"/>
        <w:gridCol w:w="2499"/>
        <w:gridCol w:w="1700"/>
        <w:gridCol w:w="1200"/>
      </w:tblGrid>
      <w:tr>
        <w:trPr>
          <w:cantSplit/>
          <w:tblHeader/>
        </w:trPr>
        <w:tc>
          <w:tcPr>
            <w:tcW w:type="dxa" w:w="150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Nivel o tipo</w:t>
            </w:r>
          </w:p>
        </w:tc>
        <w:tc>
          <w:tcPr>
            <w:tcW w:type="dxa" w:w="239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Técnica y herramienta</w:t>
            </w:r>
          </w:p>
        </w:tc>
        <w:tc>
          <w:tcPr>
            <w:tcW w:type="dxa" w:w="249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Qué verifica</w:t>
            </w:r>
          </w:p>
        </w:tc>
        <w:tc>
          <w:tcPr>
            <w:tcW w:type="dxa" w:w="170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Automatización</w:t>
            </w:r>
          </w:p>
        </w:tc>
        <w:tc>
          <w:tcPr>
            <w:tcW w:type="dxa" w:w="120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Casos</w:t>
            </w:r>
          </w:p>
        </w:tc>
      </w:tr>
      <w:tr>
        <w:trPr>
          <w:cantSplit/>
        </w:trPr>
        <w:tc>
          <w:tcPr>
            <w:tcW w:type="dxa" w:w="15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Integración de API</w:t>
            </w:r>
          </w:p>
        </w:tc>
        <w:tc>
          <w:tcPr>
            <w:tcW w:type="dxa" w:w="23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pytest 9.1.1, cliente de pruebas de Flask y PostgreSQL 16.</w:t>
            </w:r>
          </w:p>
        </w:tc>
        <w:tc>
          <w:tcPr>
            <w:tcW w:type="dxa" w:w="24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Reglas de negocio: movimientos, órdenes, receta, KPIs, pronóstico.</w:t>
            </w:r>
          </w:p>
        </w:tc>
        <w:tc>
          <w:tcPr>
            <w:tcW w:type="dxa" w:w="17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Automática (GitHub Actions)</w:t>
            </w:r>
          </w:p>
        </w:tc>
        <w:tc>
          <w:tcPr>
            <w:tcW w:type="dxa" w:w="12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CP01–CP08</w:t>
            </w:r>
          </w:p>
        </w:tc>
      </w:tr>
      <w:tr>
        <w:trPr>
          <w:cantSplit/>
        </w:trPr>
        <w:tc>
          <w:tcPr>
            <w:tcW w:type="dxa" w:w="15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Seguridad automática</w:t>
            </w:r>
          </w:p>
        </w:tc>
        <w:tc>
          <w:tcPr>
            <w:tcW w:type="dxa" w:w="23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pytest sobre la misma base.</w:t>
            </w:r>
          </w:p>
        </w:tc>
        <w:tc>
          <w:tcPr>
            <w:tcW w:type="dxa" w:w="24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Autenticación, sesiones, roles, cifrado, inyección, cabeceras y bitácora.</w:t>
            </w:r>
          </w:p>
        </w:tc>
        <w:tc>
          <w:tcPr>
            <w:tcW w:type="dxa" w:w="17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Automática (GitHub Actions)</w:t>
            </w:r>
          </w:p>
        </w:tc>
        <w:tc>
          <w:tcPr>
            <w:tcW w:type="dxa" w:w="12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CP09–CP24</w:t>
            </w:r>
          </w:p>
        </w:tc>
      </w:tr>
      <w:tr>
        <w:trPr>
          <w:cantSplit/>
        </w:trPr>
        <w:tc>
          <w:tcPr>
            <w:tcW w:type="dxa" w:w="15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Aceptación por rol</w:t>
            </w:r>
          </w:p>
        </w:tc>
        <w:tc>
          <w:tcPr>
            <w:tcW w:type="dxa" w:w="23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Chromium con Playwright; script evidencias/uat_ui.py.</w:t>
            </w:r>
          </w:p>
        </w:tc>
        <w:tc>
          <w:tcPr>
            <w:tcW w:type="dxa" w:w="24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Flujos de las historias de usuario como los vería cada rol, mensajes de error y menú.</w:t>
            </w:r>
          </w:p>
        </w:tc>
        <w:tc>
          <w:tcPr>
            <w:tcW w:type="dxa" w:w="17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Semiautomática, repetible</w:t>
            </w:r>
          </w:p>
        </w:tc>
        <w:tc>
          <w:tcPr>
            <w:tcW w:type="dxa" w:w="12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CP25–CP35</w:t>
            </w:r>
          </w:p>
        </w:tc>
      </w:tr>
      <w:tr>
        <w:trPr>
          <w:cantSplit/>
        </w:trPr>
        <w:tc>
          <w:tcPr>
            <w:tcW w:type="dxa" w:w="15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Humo de despliegue</w:t>
            </w:r>
          </w:p>
        </w:tc>
        <w:tc>
          <w:tcPr>
            <w:tcW w:type="dxa" w:w="23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evidencias/smoke_test.py contra gunicorn en modo producción.</w:t>
            </w:r>
          </w:p>
        </w:tc>
        <w:tc>
          <w:tcPr>
            <w:tcW w:type="dxa" w:w="24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Arranque, configuración de producción, cabeceras, compresión y datos.</w:t>
            </w:r>
          </w:p>
        </w:tc>
        <w:tc>
          <w:tcPr>
            <w:tcW w:type="dxa" w:w="17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Automática</w:t>
            </w:r>
          </w:p>
        </w:tc>
        <w:tc>
          <w:tcPr>
            <w:tcW w:type="dxa" w:w="12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CP36–CP40, CP51</w:t>
            </w:r>
          </w:p>
        </w:tc>
      </w:tr>
      <w:tr>
        <w:trPr>
          <w:cantSplit/>
        </w:trPr>
        <w:tc>
          <w:tcPr>
            <w:tcW w:type="dxa" w:w="15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Rendimiento (WPO)</w:t>
            </w:r>
          </w:p>
        </w:tc>
        <w:tc>
          <w:tcPr>
            <w:tcW w:type="dxa" w:w="23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Playwright con protocolo CDP (4 Mbps, 100 ms); medir_latencia.py.</w:t>
            </w:r>
          </w:p>
        </w:tc>
        <w:tc>
          <w:tcPr>
            <w:tcW w:type="dxa" w:w="24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RNF02: carga inicial y latencia de la API.</w:t>
            </w:r>
          </w:p>
        </w:tc>
        <w:tc>
          <w:tcPr>
            <w:tcW w:type="dxa" w:w="17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Automática</w:t>
            </w:r>
          </w:p>
        </w:tc>
        <w:tc>
          <w:tcPr>
            <w:tcW w:type="dxa" w:w="12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CP41–CP42</w:t>
            </w:r>
          </w:p>
        </w:tc>
      </w:tr>
      <w:tr>
        <w:trPr>
          <w:cantSplit/>
        </w:trPr>
        <w:tc>
          <w:tcPr>
            <w:tcW w:type="dxa" w:w="15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Base de datos</w:t>
            </w:r>
          </w:p>
        </w:tc>
        <w:tc>
          <w:tcPr>
            <w:tcW w:type="dxa" w:w="23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psql, pg_dump, pg_restore, pg_basebackup.</w:t>
            </w:r>
          </w:p>
        </w:tc>
        <w:tc>
          <w:tcPr>
            <w:tcW w:type="dxa" w:w="24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Integridad, respaldo, replicación y conmutación.</w:t>
            </w:r>
          </w:p>
        </w:tc>
        <w:tc>
          <w:tcPr>
            <w:tcW w:type="dxa" w:w="17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Guiones SQL y bash</w:t>
            </w:r>
          </w:p>
        </w:tc>
        <w:tc>
          <w:tcPr>
            <w:tcW w:type="dxa" w:w="12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CP43–CP46</w:t>
            </w:r>
          </w:p>
        </w:tc>
      </w:tr>
      <w:tr>
        <w:trPr>
          <w:cantSplit/>
        </w:trPr>
        <w:tc>
          <w:tcPr>
            <w:tcW w:type="dxa" w:w="15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Seguridad dinámica y estática</w:t>
            </w:r>
          </w:p>
        </w:tc>
        <w:tc>
          <w:tcPr>
            <w:tcW w:type="dxa" w:w="23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Script OWASP propio, Nmap, Nikto, sqlmap, Bandit, pip-audit, npm audit.</w:t>
            </w:r>
          </w:p>
        </w:tc>
        <w:tc>
          <w:tcPr>
            <w:tcW w:type="dxa" w:w="24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RNF01 sobre OWASP Top 10.</w:t>
            </w:r>
          </w:p>
        </w:tc>
        <w:tc>
          <w:tcPr>
            <w:tcW w:type="dxa" w:w="17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Herramientas</w:t>
            </w:r>
          </w:p>
        </w:tc>
        <w:tc>
          <w:tcPr>
            <w:tcW w:type="dxa" w:w="120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CP47–CP50</w:t>
            </w:r>
          </w:p>
        </w:tc>
      </w:tr>
      <w:tr>
        <w:trPr>
          <w:cantSplit/>
        </w:trPr>
        <w:tc>
          <w:tcPr>
            <w:tcW w:type="dxa" w:w="15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Planificadas</w:t>
            </w:r>
          </w:p>
        </w:tc>
        <w:tc>
          <w:tcPr>
            <w:tcW w:type="dxa" w:w="23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Por definir en el Sprint 4.</w:t>
            </w:r>
          </w:p>
        </w:tc>
        <w:tc>
          <w:tcPr>
            <w:tcW w:type="dxa" w:w="24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RF11 y RF12.</w:t>
            </w:r>
          </w:p>
        </w:tc>
        <w:tc>
          <w:tcPr>
            <w:tcW w:type="dxa" w:w="17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w:t>
            </w:r>
          </w:p>
        </w:tc>
        <w:tc>
          <w:tcPr>
            <w:tcW w:type="dxa" w:w="120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CP52–CP54</w:t>
            </w:r>
          </w:p>
        </w:tc>
      </w:tr>
    </w:tbl>
    <w:p>
      <w:pPr>
        <w:spacing w:after="200" w:before="60"/>
        <w:jc w:val="center"/>
      </w:pPr>
      <w:r>
        <w:rPr>
          <w:rFonts w:ascii="Arial" w:cs="Arial" w:eastAsia="Arial" w:hAnsi="Arial"/>
          <w:color w:val="6B5B4B"/>
          <w:sz w:val="18"/>
          <w:szCs w:val="18"/>
        </w:rPr>
        <w:t xml:space="preserve">Fuente: Elaboración propia.</w:t>
      </w:r>
    </w:p>
    <w:p>
      <w:pPr>
        <w:spacing w:after="120" w:before="0" w:line="300"/>
        <w:jc w:val="both"/>
      </w:pPr>
      <w:r>
        <w:rPr>
          <w:rFonts w:ascii="Arial" w:cs="Arial" w:eastAsia="Arial" w:hAnsi="Arial"/>
          <w:sz w:val="22"/>
          <w:szCs w:val="22"/>
        </w:rPr>
        <w:t xml:space="preserve">Para diseñar los casos se aplicaron tres técnicas: </w:t>
      </w:r>
      <w:r>
        <w:rPr>
          <w:rFonts w:ascii="Arial" w:cs="Arial" w:eastAsia="Arial" w:hAnsi="Arial"/>
          <w:b/>
          <w:bCs/>
          <w:sz w:val="22"/>
          <w:szCs w:val="22"/>
        </w:rPr>
        <w:t xml:space="preserve">partición de equivalencia y valores límite</w:t>
      </w:r>
      <w:r>
        <w:rPr>
          <w:rFonts w:ascii="Arial" w:cs="Arial" w:eastAsia="Arial" w:hAnsi="Arial"/>
          <w:sz w:val="22"/>
          <w:szCs w:val="22"/>
        </w:rPr>
        <w:t xml:space="preserve"> en las cantidades de los movimientos (−5, 0, «abc», nulo y 10⁹ en CP04); </w:t>
      </w:r>
      <w:r>
        <w:rPr>
          <w:rFonts w:ascii="Arial" w:cs="Arial" w:eastAsia="Arial" w:hAnsi="Arial"/>
          <w:b/>
          <w:bCs/>
          <w:sz w:val="22"/>
          <w:szCs w:val="22"/>
        </w:rPr>
        <w:t xml:space="preserve">tabla de decisión por rol</w:t>
      </w:r>
      <w:r>
        <w:rPr>
          <w:rFonts w:ascii="Arial" w:cs="Arial" w:eastAsia="Arial" w:hAnsi="Arial"/>
          <w:sz w:val="22"/>
          <w:szCs w:val="22"/>
        </w:rPr>
        <w:t xml:space="preserve">, tomada de la matriz de permisos del capítulo 7 (CP14 y CP25 a CP32); y </w:t>
      </w:r>
      <w:r>
        <w:rPr>
          <w:rFonts w:ascii="Arial" w:cs="Arial" w:eastAsia="Arial" w:hAnsi="Arial"/>
          <w:b/>
          <w:bCs/>
          <w:sz w:val="22"/>
          <w:szCs w:val="22"/>
        </w:rPr>
        <w:t xml:space="preserve">transición de estados</w:t>
      </w:r>
      <w:r>
        <w:rPr>
          <w:rFonts w:ascii="Arial" w:cs="Arial" w:eastAsia="Arial" w:hAnsi="Arial"/>
          <w:sz w:val="22"/>
          <w:szCs w:val="22"/>
        </w:rPr>
        <w:t xml:space="preserve"> de las órdenes de producción (Planificada → En proceso → Completada en CP27).</w:t>
      </w:r>
    </w:p>
    <w:p>
      <w:pPr>
        <w:pStyle w:val="Heading3"/>
        <w:keepNext/>
        <w:spacing w:after="100" w:before="200"/>
      </w:pPr>
      <w:r>
        <w:rPr>
          <w:rFonts w:ascii="Arial" w:cs="Arial" w:eastAsia="Arial" w:hAnsi="Arial"/>
          <w:b/>
          <w:bCs/>
          <w:color w:val="4A2C1F"/>
          <w:sz w:val="23"/>
          <w:szCs w:val="23"/>
        </w:rPr>
        <w:t xml:space="preserve">Recursos y entorno de pruebas</w:t>
      </w:r>
    </w:p>
    <w:p>
      <w:pPr>
        <w:spacing w:after="120" w:before="0" w:line="300"/>
        <w:jc w:val="both"/>
      </w:pPr>
      <w:r>
        <w:rPr>
          <w:rFonts w:ascii="Arial" w:cs="Arial" w:eastAsia="Arial" w:hAnsi="Arial"/>
          <w:sz w:val="22"/>
          <w:szCs w:val="22"/>
        </w:rPr>
        <w:t xml:space="preserve">La </w:t>
      </w:r>
      <w:r>
        <w:rPr>
          <w:rFonts w:ascii="Arial" w:cs="Arial" w:eastAsia="Arial" w:hAnsi="Arial"/>
          <w:b/>
          <w:bCs/>
          <w:sz w:val="22"/>
          <w:szCs w:val="22"/>
        </w:rPr>
        <w:t xml:space="preserve">Tabla 135</w:t>
      </w:r>
      <w:r>
        <w:rPr>
          <w:rFonts w:ascii="Arial" w:cs="Arial" w:eastAsia="Arial" w:hAnsi="Arial"/>
          <w:sz w:val="22"/>
          <w:szCs w:val="22"/>
        </w:rPr>
        <w:t xml:space="preserve"> lista el software, las bases de datos y los puertos usados. Se emplearon bases separadas porque </w:t>
      </w:r>
      <w:r>
        <w:rPr>
          <w:rFonts w:ascii="Consolas" w:cs="Consolas" w:eastAsia="Consolas" w:hAnsi="Consolas"/>
          <w:shd w:fill="F1ECE2" w:val="clear"/>
        </w:rPr>
        <w:t xml:space="preserve">pytest</w:t>
      </w:r>
      <w:r>
        <w:rPr>
          <w:rFonts w:ascii="Arial" w:cs="Arial" w:eastAsia="Arial" w:hAnsi="Arial"/>
          <w:sz w:val="22"/>
          <w:szCs w:val="22"/>
        </w:rPr>
        <w:t xml:space="preserve"> </w:t>
      </w:r>
      <w:r>
        <w:rPr>
          <w:rFonts w:ascii="Arial" w:cs="Arial" w:eastAsia="Arial" w:hAnsi="Arial"/>
          <w:b/>
          <w:bCs/>
          <w:sz w:val="22"/>
          <w:szCs w:val="22"/>
        </w:rPr>
        <w:t xml:space="preserve">recrea el esquema</w:t>
      </w:r>
      <w:r>
        <w:rPr>
          <w:rFonts w:ascii="Arial" w:cs="Arial" w:eastAsia="Arial" w:hAnsi="Arial"/>
          <w:sz w:val="22"/>
          <w:szCs w:val="22"/>
        </w:rPr>
        <w:t xml:space="preserve"> (</w:t>
      </w:r>
      <w:r>
        <w:rPr>
          <w:rFonts w:ascii="Consolas" w:cs="Consolas" w:eastAsia="Consolas" w:hAnsi="Consolas"/>
          <w:shd w:fill="F1ECE2" w:val="clear"/>
        </w:rPr>
        <w:t xml:space="preserve">DROP TABLE</w:t>
      </w:r>
      <w:r>
        <w:rPr>
          <w:rFonts w:ascii="Arial" w:cs="Arial" w:eastAsia="Arial" w:hAnsi="Arial"/>
          <w:sz w:val="22"/>
          <w:szCs w:val="22"/>
        </w:rPr>
        <w:t xml:space="preserve"> y creación) en la base indicada por </w:t>
      </w:r>
      <w:r>
        <w:rPr>
          <w:rFonts w:ascii="Consolas" w:cs="Consolas" w:eastAsia="Consolas" w:hAnsi="Consolas"/>
          <w:shd w:fill="F1ECE2" w:val="clear"/>
        </w:rPr>
        <w:t xml:space="preserve">DATABASE_URL</w:t>
      </w:r>
      <w:r>
        <w:rPr>
          <w:rFonts w:ascii="Arial" w:cs="Arial" w:eastAsia="Arial" w:hAnsi="Arial"/>
          <w:sz w:val="22"/>
          <w:szCs w:val="22"/>
        </w:rPr>
        <w:t xml:space="preserve">: ejecutarlo contra la base de desarrollo borraría sus datos.</w:t>
      </w:r>
    </w:p>
    <w:p>
      <w:pPr>
        <w:keepNext/>
        <w:keepLines/>
        <w:spacing w:after="80" w:before="160"/>
        <w:jc w:val="center"/>
      </w:pPr>
      <w:r>
        <w:rPr>
          <w:rFonts w:ascii="Arial" w:cs="Arial" w:eastAsia="Arial" w:hAnsi="Arial"/>
          <w:b/>
          <w:bCs/>
          <w:color w:val="4A2C1F"/>
          <w:sz w:val="20"/>
          <w:szCs w:val="20"/>
        </w:rPr>
        <w:t xml:space="preserve">Tabla 135. </w:t>
      </w:r>
      <w:r>
        <w:rPr>
          <w:rFonts w:ascii="Arial" w:cs="Arial" w:eastAsia="Arial" w:hAnsi="Arial"/>
          <w:color w:val="4A2C1F"/>
          <w:sz w:val="20"/>
          <w:szCs w:val="20"/>
        </w:rPr>
        <w:t xml:space="preserve">Recursos y entorno de pruebas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066"/>
        <w:gridCol w:w="7232"/>
      </w:tblGrid>
      <w:tr>
        <w:trPr>
          <w:cantSplit/>
          <w:tblHeader/>
        </w:trPr>
        <w:tc>
          <w:tcPr>
            <w:tcW w:type="dxa" w:w="206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Recurso</w:t>
            </w:r>
          </w:p>
        </w:tc>
        <w:tc>
          <w:tcPr>
            <w:tcW w:type="dxa" w:w="723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Detalle</w:t>
            </w:r>
          </w:p>
        </w:tc>
      </w:tr>
      <w:tr>
        <w:trPr>
          <w:cantSplit/>
        </w:trPr>
        <w:tc>
          <w:tcPr>
            <w:tcW w:type="dxa" w:w="206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Sistema operativo y lenguajes</w:t>
            </w:r>
          </w:p>
        </w:tc>
        <w:tc>
          <w:tcPr>
            <w:tcW w:type="dxa" w:w="7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Linux (Ubuntu 24.04); Python 3.13.16; Node.js 22.</w:t>
            </w:r>
          </w:p>
        </w:tc>
      </w:tr>
      <w:tr>
        <w:trPr>
          <w:cantSplit/>
        </w:trPr>
        <w:tc>
          <w:tcPr>
            <w:tcW w:type="dxa" w:w="206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Herramientas de prueba</w:t>
            </w:r>
          </w:p>
        </w:tc>
        <w:tc>
          <w:tcPr>
            <w:tcW w:type="dxa" w:w="7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pytest 9.1.1 y pytest-cov 7.1.0; Playwright con Chromium; Nmap 7.94SVN, Nikto 2.1.5, sqlmap 1.10, Bandit 1.9.4, pip-audit 2.10.1 y npm audit. Las herramientas de Kali Linux se usaron instaladas sobre Linux, no mediante una máquina virtual de Kali.</w:t>
            </w:r>
          </w:p>
        </w:tc>
      </w:tr>
      <w:tr>
        <w:trPr>
          <w:cantSplit/>
        </w:trPr>
        <w:tc>
          <w:tcPr>
            <w:tcW w:type="dxa" w:w="206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Servidor</w:t>
            </w:r>
          </w:p>
        </w:tc>
        <w:tc>
          <w:tcPr>
            <w:tcW w:type="dxa" w:w="7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Flask 3.1.3 y gunicorn 26.2.0 con 2 workers; PostgreSQL 16.15.</w:t>
            </w:r>
          </w:p>
        </w:tc>
      </w:tr>
      <w:tr>
        <w:trPr>
          <w:cantSplit/>
        </w:trPr>
        <w:tc>
          <w:tcPr>
            <w:tcW w:type="dxa" w:w="206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Bases de datos de prueba</w:t>
            </w:r>
          </w:p>
        </w:tc>
        <w:tc>
          <w:tcPr>
            <w:tcW w:type="dxa" w:w="7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vastago_test (pytest), vastago_smoke (modo producción local con python -m app.seed --if-empty) y vastago (desarrollo y evidencias de administración).</w:t>
            </w:r>
          </w:p>
        </w:tc>
      </w:tr>
      <w:tr>
        <w:trPr>
          <w:cantSplit/>
        </w:trPr>
        <w:tc>
          <w:tcPr>
            <w:tcW w:type="dxa" w:w="206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Puertos</w:t>
            </w:r>
          </w:p>
        </w:tc>
        <w:tc>
          <w:tcPr>
            <w:tcW w:type="dxa" w:w="7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5433 PostgreSQL primario; 5434 réplica; 8200 servicio de desarrollo; 8100 servicio en modo producción para las pruebas de humo y de aceptación. El puerto 8000 se usó en las mediciones previas y no estaba activo al repetirlas.</w:t>
            </w:r>
          </w:p>
        </w:tc>
      </w:tr>
      <w:tr>
        <w:trPr>
          <w:cantSplit/>
        </w:trPr>
        <w:tc>
          <w:tcPr>
            <w:tcW w:type="dxa" w:w="206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Integración continua</w:t>
            </w:r>
          </w:p>
        </w:tc>
        <w:tc>
          <w:tcPr>
            <w:tcW w:type="dxa" w:w="72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.github/workflows/ci.yml (pytest, Bandit y pip-audit con PostgreSQL 16 efímero). Aún no se ha ejecutado en GitHub porque el repositorio se sube desde la cuenta del equipo; los resultados locales son los de este capítulo.</w:t>
            </w:r>
          </w:p>
        </w:tc>
      </w:tr>
      <w:tr>
        <w:trPr>
          <w:cantSplit/>
        </w:trPr>
        <w:tc>
          <w:tcPr>
            <w:tcW w:type="dxa" w:w="206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Personas</w:t>
            </w:r>
          </w:p>
        </w:tc>
        <w:tc>
          <w:tcPr>
            <w:tcW w:type="dxa" w:w="72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J. Caso, A. Lujan y L. Matamoros, según la </w:t>
            </w:r>
            <w:r>
              <w:rPr>
                <w:rFonts w:ascii="Arial" w:cs="Arial" w:eastAsia="Arial" w:hAnsi="Arial"/>
                <w:sz w:val="18"/>
                <w:szCs w:val="18"/>
              </w:rPr>
              <w:t xml:space="preserve">Tabla 132</w:t>
            </w:r>
            <w:r>
              <w:rPr>
                <w:rFonts w:ascii="Arial" w:cs="Arial" w:eastAsia="Arial" w:hAnsi="Arial"/>
                <w:sz w:val="18"/>
                <w:szCs w:val="18"/>
              </w:rPr>
              <w:t xml:space="preserve">.</w:t>
            </w:r>
          </w:p>
        </w:tc>
      </w:tr>
    </w:tbl>
    <w:p>
      <w:pPr>
        <w:spacing w:after="200" w:before="60"/>
        <w:jc w:val="center"/>
      </w:pPr>
      <w:r>
        <w:rPr>
          <w:rFonts w:ascii="Arial" w:cs="Arial" w:eastAsia="Arial" w:hAnsi="Arial"/>
          <w:color w:val="6B5B4B"/>
          <w:sz w:val="18"/>
          <w:szCs w:val="18"/>
        </w:rPr>
        <w:t xml:space="preserve">Fuente: Elaboración propia; versiones obtenidas del entorno el 06-oct-2026.</w:t>
      </w:r>
    </w:p>
    <w:p>
      <w:pPr>
        <w:pStyle w:val="Heading3"/>
        <w:keepNext/>
        <w:spacing w:after="100" w:before="200"/>
      </w:pPr>
      <w:r>
        <w:rPr>
          <w:rFonts w:ascii="Arial" w:cs="Arial" w:eastAsia="Arial" w:hAnsi="Arial"/>
          <w:b/>
          <w:bCs/>
          <w:color w:val="4A2C1F"/>
          <w:sz w:val="23"/>
          <w:szCs w:val="23"/>
        </w:rPr>
        <w:t xml:space="preserve">Criterios de entrada, salida y suspensión</w:t>
      </w:r>
    </w:p>
    <w:p>
      <w:pPr>
        <w:spacing w:after="120" w:before="0" w:line="300"/>
        <w:jc w:val="both"/>
      </w:pPr>
      <w:r>
        <w:rPr>
          <w:rFonts w:ascii="Arial" w:cs="Arial" w:eastAsia="Arial" w:hAnsi="Arial"/>
          <w:sz w:val="22"/>
          <w:szCs w:val="22"/>
        </w:rPr>
        <w:t xml:space="preserve">Los criterios de la </w:t>
      </w:r>
      <w:r>
        <w:rPr>
          <w:rFonts w:ascii="Arial" w:cs="Arial" w:eastAsia="Arial" w:hAnsi="Arial"/>
          <w:b/>
          <w:bCs/>
          <w:sz w:val="22"/>
          <w:szCs w:val="22"/>
        </w:rPr>
        <w:t xml:space="preserve">Tabla 136</w:t>
      </w:r>
      <w:r>
        <w:rPr>
          <w:rFonts w:ascii="Arial" w:cs="Arial" w:eastAsia="Arial" w:hAnsi="Arial"/>
          <w:sz w:val="22"/>
          <w:szCs w:val="22"/>
        </w:rPr>
        <w:t xml:space="preserve"> responden a una decisión concreta: cuándo se puede empezar a probar, cuándo se considera aprobada la versión y cuándo se detienen las pruebas. La columna final compara cada criterio con el resultado real al 06-oct-2026.</w:t>
      </w:r>
    </w:p>
    <w:p>
      <w:pPr>
        <w:keepNext/>
        <w:keepLines/>
        <w:spacing w:after="80" w:before="160"/>
        <w:jc w:val="center"/>
      </w:pPr>
      <w:r>
        <w:rPr>
          <w:rFonts w:ascii="Arial" w:cs="Arial" w:eastAsia="Arial" w:hAnsi="Arial"/>
          <w:b/>
          <w:bCs/>
          <w:color w:val="4A2C1F"/>
          <w:sz w:val="20"/>
          <w:szCs w:val="20"/>
        </w:rPr>
        <w:t xml:space="preserve">Tabla 136. </w:t>
      </w:r>
      <w:r>
        <w:rPr>
          <w:rFonts w:ascii="Arial" w:cs="Arial" w:eastAsia="Arial" w:hAnsi="Arial"/>
          <w:color w:val="4A2C1F"/>
          <w:sz w:val="20"/>
          <w:szCs w:val="20"/>
        </w:rPr>
        <w:t xml:space="preserve">Criterios de entrada, salida, suspensión y reanudación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343"/>
        <w:gridCol w:w="4752"/>
        <w:gridCol w:w="3203"/>
      </w:tblGrid>
      <w:tr>
        <w:trPr>
          <w:cantSplit/>
          <w:tblHeader/>
        </w:trPr>
        <w:tc>
          <w:tcPr>
            <w:tcW w:type="dxa" w:w="134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Tipo</w:t>
            </w:r>
          </w:p>
        </w:tc>
        <w:tc>
          <w:tcPr>
            <w:tcW w:type="dxa" w:w="475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Criterio</w:t>
            </w:r>
          </w:p>
        </w:tc>
        <w:tc>
          <w:tcPr>
            <w:tcW w:type="dxa" w:w="320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Estado al 06-oct-2026</w:t>
            </w:r>
          </w:p>
        </w:tc>
      </w:tr>
      <w:tr>
        <w:trPr>
          <w:cantSplit/>
        </w:trPr>
        <w:tc>
          <w:tcPr>
            <w:tcW w:type="dxa" w:w="13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Entrada</w:t>
            </w:r>
          </w:p>
        </w:tc>
        <w:tc>
          <w:tcPr>
            <w:tcW w:type="dxa" w:w="47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La SPA compila (npm run build) y el esquema y las semillas se aplican sin error.</w:t>
            </w:r>
          </w:p>
        </w:tc>
        <w:tc>
          <w:tcPr>
            <w:tcW w:type="dxa" w:w="32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Cumplido.</w:t>
            </w:r>
          </w:p>
        </w:tc>
      </w:tr>
      <w:tr>
        <w:trPr>
          <w:cantSplit/>
        </w:trPr>
        <w:tc>
          <w:tcPr>
            <w:tcW w:type="dxa" w:w="13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Entrada</w:t>
            </w:r>
          </w:p>
        </w:tc>
        <w:tc>
          <w:tcPr>
            <w:tcW w:type="dxa" w:w="47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Las historias del sprint cumplen la Definition of Ready y sus casos están definidos.</w:t>
            </w:r>
          </w:p>
        </w:tc>
        <w:tc>
          <w:tcPr>
            <w:tcW w:type="dxa" w:w="32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Cumplido (CP01–CP54).</w:t>
            </w:r>
          </w:p>
        </w:tc>
      </w:tr>
      <w:tr>
        <w:trPr>
          <w:cantSplit/>
        </w:trPr>
        <w:tc>
          <w:tcPr>
            <w:tcW w:type="dxa" w:w="13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Salida</w:t>
            </w:r>
          </w:p>
        </w:tc>
        <w:tc>
          <w:tcPr>
            <w:tcW w:type="dxa" w:w="47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100 % de los casos de prioridad alta ejecutados y aprobados.</w:t>
            </w:r>
          </w:p>
        </w:tc>
        <w:tc>
          <w:tcPr>
            <w:tcW w:type="dxa" w:w="32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50 de 50 casos ejecutados aprobados; CP51 (Render) pendiente.</w:t>
            </w:r>
          </w:p>
        </w:tc>
      </w:tr>
      <w:tr>
        <w:trPr>
          <w:cantSplit/>
        </w:trPr>
        <w:tc>
          <w:tcPr>
            <w:tcW w:type="dxa" w:w="13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Salida</w:t>
            </w:r>
          </w:p>
        </w:tc>
        <w:tc>
          <w:tcPr>
            <w:tcW w:type="dxa" w:w="47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Sin defectos críticos o altos abiertos.</w:t>
            </w:r>
          </w:p>
        </w:tc>
        <w:tc>
          <w:tcPr>
            <w:tcW w:type="dxa" w:w="32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Cumplido: 0 críticos y 0 altos; ver la </w:t>
            </w:r>
            <w:r>
              <w:rPr>
                <w:rFonts w:ascii="Arial" w:cs="Arial" w:eastAsia="Arial" w:hAnsi="Arial"/>
                <w:sz w:val="18"/>
                <w:szCs w:val="18"/>
              </w:rPr>
              <w:t xml:space="preserve">Tabla 150</w:t>
            </w:r>
            <w:r>
              <w:rPr>
                <w:rFonts w:ascii="Arial" w:cs="Arial" w:eastAsia="Arial" w:hAnsi="Arial"/>
                <w:sz w:val="18"/>
                <w:szCs w:val="18"/>
              </w:rPr>
              <w:t xml:space="preserve"> y la </w:t>
            </w:r>
            <w:r>
              <w:rPr>
                <w:rFonts w:ascii="Arial" w:cs="Arial" w:eastAsia="Arial" w:hAnsi="Arial"/>
                <w:sz w:val="18"/>
                <w:szCs w:val="18"/>
              </w:rPr>
              <w:t xml:space="preserve">Tabla 151</w:t>
            </w:r>
            <w:r>
              <w:rPr>
                <w:rFonts w:ascii="Arial" w:cs="Arial" w:eastAsia="Arial" w:hAnsi="Arial"/>
                <w:sz w:val="18"/>
                <w:szCs w:val="18"/>
              </w:rPr>
              <w:t xml:space="preserve">.</w:t>
            </w:r>
          </w:p>
        </w:tc>
      </w:tr>
      <w:tr>
        <w:trPr>
          <w:cantSplit/>
        </w:trPr>
        <w:tc>
          <w:tcPr>
            <w:tcW w:type="dxa" w:w="13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Salida</w:t>
            </w:r>
          </w:p>
        </w:tc>
        <w:tc>
          <w:tcPr>
            <w:tcW w:type="dxa" w:w="47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Cobertura de líneas de las pruebas automáticas ≥ 80 %.</w:t>
            </w:r>
          </w:p>
        </w:tc>
        <w:tc>
          <w:tcPr>
            <w:tcW w:type="dxa" w:w="32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Cumplido: 90 % (536 de 596 líneas).</w:t>
            </w:r>
          </w:p>
        </w:tc>
      </w:tr>
      <w:tr>
        <w:trPr>
          <w:cantSplit/>
        </w:trPr>
        <w:tc>
          <w:tcPr>
            <w:tcW w:type="dxa" w:w="13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Salida</w:t>
            </w:r>
          </w:p>
        </w:tc>
        <w:tc>
          <w:tcPr>
            <w:tcW w:type="dxa" w:w="47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Sin vulnerabilidades en análisis estático y de dependencias; 20/20 en el script OWASP.</w:t>
            </w:r>
          </w:p>
        </w:tc>
        <w:tc>
          <w:tcPr>
            <w:tcW w:type="dxa" w:w="32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Cumplido (Bandit 0, pip-audit y npm audit sin hallazgos, 20/20).</w:t>
            </w:r>
          </w:p>
        </w:tc>
      </w:tr>
      <w:tr>
        <w:trPr>
          <w:cantSplit/>
        </w:trPr>
        <w:tc>
          <w:tcPr>
            <w:tcW w:type="dxa" w:w="13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Salida</w:t>
            </w:r>
          </w:p>
        </w:tc>
        <w:tc>
          <w:tcPr>
            <w:tcW w:type="dxa" w:w="47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API con p95 &lt; 500 ms y carga inicial &lt; 1 s con red limitada (RNF02).</w:t>
            </w:r>
          </w:p>
        </w:tc>
        <w:tc>
          <w:tcPr>
            <w:tcW w:type="dxa" w:w="32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Cumplido en local: p95 ≤ 3.2 ms y 449 ms.</w:t>
            </w:r>
          </w:p>
        </w:tc>
      </w:tr>
      <w:tr>
        <w:trPr>
          <w:cantSplit/>
        </w:trPr>
        <w:tc>
          <w:tcPr>
            <w:tcW w:type="dxa" w:w="13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Salida</w:t>
            </w:r>
          </w:p>
        </w:tc>
        <w:tc>
          <w:tcPr>
            <w:tcW w:type="dxa" w:w="47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Pruebas de humo al 100 % sobre la URL de Render.</w:t>
            </w:r>
          </w:p>
        </w:tc>
        <w:tc>
          <w:tcPr>
            <w:tcW w:type="dxa" w:w="32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[PENDIENTE: URL Render]</w:t>
            </w:r>
            <w:r>
              <w:rPr>
                <w:rFonts w:ascii="Arial" w:cs="Arial" w:eastAsia="Arial" w:hAnsi="Arial"/>
                <w:sz w:val="18"/>
                <w:szCs w:val="18"/>
              </w:rPr>
              <w:t xml:space="preserve">.</w:t>
            </w:r>
          </w:p>
        </w:tc>
      </w:tr>
      <w:tr>
        <w:trPr>
          <w:cantSplit/>
        </w:trPr>
        <w:tc>
          <w:tcPr>
            <w:tcW w:type="dxa" w:w="13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Suspensión</w:t>
            </w:r>
          </w:p>
        </w:tc>
        <w:tc>
          <w:tcPr>
            <w:tcW w:type="dxa" w:w="47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Base de datos no disponible, compilación rota o defecto bloqueante en el inicio de sesión.</w:t>
            </w:r>
          </w:p>
        </w:tc>
        <w:tc>
          <w:tcPr>
            <w:tcW w:type="dxa" w:w="32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No ocurrió.</w:t>
            </w:r>
          </w:p>
        </w:tc>
      </w:tr>
      <w:tr>
        <w:trPr>
          <w:cantSplit/>
        </w:trPr>
        <w:tc>
          <w:tcPr>
            <w:tcW w:type="dxa" w:w="13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Reanudación</w:t>
            </w:r>
          </w:p>
        </w:tc>
        <w:tc>
          <w:tcPr>
            <w:tcW w:type="dxa" w:w="47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Servicio restablecido y repetición de las pruebas de humo.</w:t>
            </w:r>
          </w:p>
        </w:tc>
        <w:tc>
          <w:tcPr>
            <w:tcW w:type="dxa" w:w="32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No aplicó.</w:t>
            </w:r>
          </w:p>
        </w:tc>
      </w:tr>
    </w:tbl>
    <w:p>
      <w:pPr>
        <w:spacing w:after="200" w:before="60"/>
        <w:jc w:val="center"/>
      </w:pPr>
      <w:r>
        <w:rPr>
          <w:rFonts w:ascii="Arial" w:cs="Arial" w:eastAsia="Arial" w:hAnsi="Arial"/>
          <w:color w:val="6B5B4B"/>
          <w:sz w:val="18"/>
          <w:szCs w:val="18"/>
        </w:rPr>
        <w:t xml:space="preserve">Fuente: Elaboración propia; resultados de la sección 10.2.</w:t>
      </w:r>
    </w:p>
    <w:p>
      <w:pPr>
        <w:pStyle w:val="Heading3"/>
        <w:keepNext/>
        <w:spacing w:after="100" w:before="200"/>
      </w:pPr>
      <w:r>
        <w:rPr>
          <w:rFonts w:ascii="Arial" w:cs="Arial" w:eastAsia="Arial" w:hAnsi="Arial"/>
          <w:b/>
          <w:bCs/>
          <w:color w:val="4A2C1F"/>
          <w:sz w:val="23"/>
          <w:szCs w:val="23"/>
        </w:rPr>
        <w:t xml:space="preserve">Cronograma de pruebas por sprint</w:t>
      </w:r>
    </w:p>
    <w:p>
      <w:pPr>
        <w:spacing w:after="120" w:before="0" w:line="300"/>
        <w:jc w:val="both"/>
      </w:pPr>
      <w:r>
        <w:rPr>
          <w:rFonts w:ascii="Arial" w:cs="Arial" w:eastAsia="Arial" w:hAnsi="Arial"/>
          <w:sz w:val="22"/>
          <w:szCs w:val="22"/>
        </w:rPr>
        <w:t xml:space="preserve">Las pruebas se reparten en los seis sprints del cronograma (capítulo 2). La </w:t>
      </w:r>
      <w:r>
        <w:rPr>
          <w:rFonts w:ascii="Arial" w:cs="Arial" w:eastAsia="Arial" w:hAnsi="Arial"/>
          <w:b/>
          <w:bCs/>
          <w:sz w:val="22"/>
          <w:szCs w:val="22"/>
        </w:rPr>
        <w:t xml:space="preserve">Tabla 137</w:t>
      </w:r>
      <w:r>
        <w:rPr>
          <w:rFonts w:ascii="Arial" w:cs="Arial" w:eastAsia="Arial" w:hAnsi="Arial"/>
          <w:sz w:val="22"/>
          <w:szCs w:val="22"/>
        </w:rPr>
        <w:t xml:space="preserve"> muestra qué se prueba en cada uno; lo previsto para sprints futuros es una propuesta del equipo, sujeta al backlog.</w:t>
      </w:r>
    </w:p>
    <w:p>
      <w:pPr>
        <w:keepNext/>
        <w:keepLines/>
        <w:spacing w:after="80" w:before="160"/>
        <w:jc w:val="center"/>
      </w:pPr>
      <w:r>
        <w:rPr>
          <w:rFonts w:ascii="Arial" w:cs="Arial" w:eastAsia="Arial" w:hAnsi="Arial"/>
          <w:b/>
          <w:bCs/>
          <w:color w:val="4A2C1F"/>
          <w:sz w:val="20"/>
          <w:szCs w:val="20"/>
        </w:rPr>
        <w:t xml:space="preserve">Tabla 137. </w:t>
      </w:r>
      <w:r>
        <w:rPr>
          <w:rFonts w:ascii="Arial" w:cs="Arial" w:eastAsia="Arial" w:hAnsi="Arial"/>
          <w:color w:val="4A2C1F"/>
          <w:sz w:val="20"/>
          <w:szCs w:val="20"/>
        </w:rPr>
        <w:t xml:space="preserve">Cronograma de pruebas alineado a los sprints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415"/>
        <w:gridCol w:w="1516"/>
        <w:gridCol w:w="4851"/>
        <w:gridCol w:w="1516"/>
      </w:tblGrid>
      <w:tr>
        <w:trPr>
          <w:cantSplit/>
          <w:tblHeader/>
        </w:trPr>
        <w:tc>
          <w:tcPr>
            <w:tcW w:type="dxa" w:w="141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Sprint</w:t>
            </w:r>
          </w:p>
        </w:tc>
        <w:tc>
          <w:tcPr>
            <w:tcW w:type="dxa" w:w="151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Fechas</w:t>
            </w:r>
          </w:p>
        </w:tc>
        <w:tc>
          <w:tcPr>
            <w:tcW w:type="dxa" w:w="485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Pruebas</w:t>
            </w:r>
          </w:p>
        </w:tc>
        <w:tc>
          <w:tcPr>
            <w:tcW w:type="dxa" w:w="151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Estado</w:t>
            </w:r>
          </w:p>
        </w:tc>
      </w:tr>
      <w:tr>
        <w:trPr>
          <w:cantSplit/>
        </w:trPr>
        <w:tc>
          <w:tcPr>
            <w:tcW w:type="dxa" w:w="141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S1</w:t>
            </w:r>
            <w:r>
              <w:rPr>
                <w:rFonts w:ascii="Arial" w:cs="Arial" w:eastAsia="Arial" w:hAnsi="Arial"/>
                <w:sz w:val="18"/>
                <w:szCs w:val="18"/>
              </w:rPr>
              <w:t xml:space="preserve"> (sem. 1–3)</w:t>
            </w:r>
          </w:p>
        </w:tc>
        <w:tc>
          <w:tcPr>
            <w:tcW w:type="dxa" w:w="15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17-ago – 06-sep</w:t>
            </w:r>
          </w:p>
        </w:tc>
        <w:tc>
          <w:tcPr>
            <w:tcW w:type="dxa" w:w="48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Criterios de aceptación Dado/Cuando/Entonces de las historias, que son la base de los casos.</w:t>
            </w:r>
          </w:p>
        </w:tc>
        <w:tc>
          <w:tcPr>
            <w:tcW w:type="dxa" w:w="15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Completado</w:t>
            </w:r>
          </w:p>
        </w:tc>
      </w:tr>
      <w:tr>
        <w:trPr>
          <w:cantSplit/>
        </w:trPr>
        <w:tc>
          <w:tcPr>
            <w:tcW w:type="dxa" w:w="141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S2</w:t>
            </w:r>
            <w:r>
              <w:rPr>
                <w:rFonts w:ascii="Arial" w:cs="Arial" w:eastAsia="Arial" w:hAnsi="Arial"/>
                <w:sz w:val="18"/>
                <w:szCs w:val="18"/>
              </w:rPr>
              <w:t xml:space="preserve"> (sem. 4–6)</w:t>
            </w:r>
          </w:p>
        </w:tc>
        <w:tc>
          <w:tcPr>
            <w:tcW w:type="dxa" w:w="15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07-sep – 27-sep</w:t>
            </w:r>
          </w:p>
        </w:tc>
        <w:tc>
          <w:tcPr>
            <w:tcW w:type="dxa" w:w="48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Evaluación heurística de prototipos (Nielsen) y contraste WCAG (capítulo 4); diseño del enfoque de seguridad.</w:t>
            </w:r>
          </w:p>
        </w:tc>
        <w:tc>
          <w:tcPr>
            <w:tcW w:type="dxa" w:w="15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Completado</w:t>
            </w:r>
          </w:p>
        </w:tc>
      </w:tr>
      <w:tr>
        <w:trPr>
          <w:cantSplit/>
        </w:trPr>
        <w:tc>
          <w:tcPr>
            <w:tcW w:type="dxa" w:w="141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S3</w:t>
            </w:r>
            <w:r>
              <w:rPr>
                <w:rFonts w:ascii="Arial" w:cs="Arial" w:eastAsia="Arial" w:hAnsi="Arial"/>
                <w:sz w:val="18"/>
                <w:szCs w:val="18"/>
              </w:rPr>
              <w:t xml:space="preserve"> (sem. 7–9)</w:t>
            </w:r>
          </w:p>
        </w:tc>
        <w:tc>
          <w:tcPr>
            <w:tcW w:type="dxa" w:w="15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28-sep – 18-oct</w:t>
            </w:r>
          </w:p>
        </w:tc>
        <w:tc>
          <w:tcPr>
            <w:tcW w:type="dxa" w:w="48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24 pruebas pytest y CI; pruebas de seguridad antes y después; WPO; integridad, respaldo, replicación y conmutación de la base; humo en modo producción local; recorridos por rol. </w:t>
            </w:r>
            <w:r>
              <w:rPr>
                <w:rFonts w:ascii="Arial" w:cs="Arial" w:eastAsia="Arial" w:hAnsi="Arial"/>
                <w:sz w:val="18"/>
                <w:szCs w:val="18"/>
              </w:rPr>
              <w:t xml:space="preserve">Humo en Render: [PENDIENTE: URL Render].</w:t>
            </w:r>
          </w:p>
        </w:tc>
        <w:tc>
          <w:tcPr>
            <w:tcW w:type="dxa" w:w="15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 curso: local hecho el 06-oct</w:t>
            </w:r>
          </w:p>
        </w:tc>
      </w:tr>
      <w:tr>
        <w:trPr>
          <w:cantSplit/>
        </w:trPr>
        <w:tc>
          <w:tcPr>
            <w:tcW w:type="dxa" w:w="141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S4</w:t>
            </w:r>
            <w:r>
              <w:rPr>
                <w:rFonts w:ascii="Arial" w:cs="Arial" w:eastAsia="Arial" w:hAnsi="Arial"/>
                <w:sz w:val="18"/>
                <w:szCs w:val="18"/>
              </w:rPr>
              <w:t xml:space="preserve"> (sem. 10–12)</w:t>
            </w:r>
          </w:p>
        </w:tc>
        <w:tc>
          <w:tcPr>
            <w:tcW w:type="dxa" w:w="15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19-oct – 08-nov</w:t>
            </w:r>
          </w:p>
        </w:tc>
        <w:tc>
          <w:tcPr>
            <w:tcW w:type="dxa" w:w="48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Casos CP52–CP54 (exportación y alertas); alertas generadas desde el inventario (HAL-01); regresión de pytest.</w:t>
            </w:r>
          </w:p>
        </w:tc>
        <w:tc>
          <w:tcPr>
            <w:tcW w:type="dxa" w:w="15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Por hacer</w:t>
            </w:r>
          </w:p>
        </w:tc>
      </w:tr>
      <w:tr>
        <w:trPr>
          <w:cantSplit/>
        </w:trPr>
        <w:tc>
          <w:tcPr>
            <w:tcW w:type="dxa" w:w="141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S5</w:t>
            </w:r>
            <w:r>
              <w:rPr>
                <w:rFonts w:ascii="Arial" w:cs="Arial" w:eastAsia="Arial" w:hAnsi="Arial"/>
                <w:sz w:val="18"/>
                <w:szCs w:val="18"/>
              </w:rPr>
              <w:t xml:space="preserve"> (sem. 13–15)</w:t>
            </w:r>
          </w:p>
        </w:tc>
        <w:tc>
          <w:tcPr>
            <w:tcW w:type="dxa" w:w="15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09-nov – 29-nov</w:t>
            </w:r>
          </w:p>
        </w:tc>
        <w:tc>
          <w:tcPr>
            <w:tcW w:type="dxa" w:w="485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Pruebas funcionales de integración y correcciones; MAPE con datos reales; aceptación con el personal de Vástago &amp; Co.</w:t>
            </w:r>
          </w:p>
        </w:tc>
        <w:tc>
          <w:tcPr>
            <w:tcW w:type="dxa" w:w="15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Por hacer</w:t>
            </w:r>
          </w:p>
        </w:tc>
      </w:tr>
      <w:tr>
        <w:trPr>
          <w:cantSplit/>
        </w:trPr>
        <w:tc>
          <w:tcPr>
            <w:tcW w:type="dxa" w:w="141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S6</w:t>
            </w:r>
            <w:r>
              <w:rPr>
                <w:rFonts w:ascii="Arial" w:cs="Arial" w:eastAsia="Arial" w:hAnsi="Arial"/>
                <w:sz w:val="18"/>
                <w:szCs w:val="18"/>
              </w:rPr>
              <w:t xml:space="preserve"> (sem. 16–18)</w:t>
            </w:r>
          </w:p>
        </w:tc>
        <w:tc>
          <w:tcPr>
            <w:tcW w:type="dxa" w:w="15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30-nov – 20-dic</w:t>
            </w:r>
          </w:p>
        </w:tc>
        <w:tc>
          <w:tcPr>
            <w:tcW w:type="dxa" w:w="485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Seguridad final sobre Render (pentest, TLS externo, DAST en CI), pruebas de carga, regresión y demostración.</w:t>
            </w:r>
          </w:p>
        </w:tc>
        <w:tc>
          <w:tcPr>
            <w:tcW w:type="dxa" w:w="15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Por hacer</w:t>
            </w:r>
          </w:p>
        </w:tc>
      </w:tr>
    </w:tbl>
    <w:p>
      <w:pPr>
        <w:spacing w:after="200" w:before="60"/>
        <w:jc w:val="center"/>
      </w:pPr>
      <w:r>
        <w:rPr>
          <w:rFonts w:ascii="Arial" w:cs="Arial" w:eastAsia="Arial" w:hAnsi="Arial"/>
          <w:color w:val="6B5B4B"/>
          <w:sz w:val="18"/>
          <w:szCs w:val="18"/>
        </w:rPr>
        <w:t xml:space="preserve">Fuente: Elaboración propia a partir del cronograma del capítulo 2.</w:t>
      </w:r>
    </w:p>
    <w:p>
      <w:pPr>
        <w:pStyle w:val="Heading3"/>
        <w:keepNext/>
        <w:spacing w:after="100" w:before="200"/>
      </w:pPr>
      <w:r>
        <w:rPr>
          <w:rFonts w:ascii="Arial" w:cs="Arial" w:eastAsia="Arial" w:hAnsi="Arial"/>
          <w:b/>
          <w:bCs/>
          <w:color w:val="4A2C1F"/>
          <w:sz w:val="23"/>
          <w:szCs w:val="23"/>
        </w:rPr>
        <w:t xml:space="preserve">Matriz de trazabilidad entre requisitos y casos de prueba</w:t>
      </w:r>
    </w:p>
    <w:p>
      <w:pPr>
        <w:spacing w:after="120" w:before="0" w:line="300"/>
        <w:jc w:val="both"/>
      </w:pPr>
      <w:r>
        <w:rPr>
          <w:rFonts w:ascii="Arial" w:cs="Arial" w:eastAsia="Arial" w:hAnsi="Arial"/>
          <w:sz w:val="22"/>
          <w:szCs w:val="22"/>
        </w:rPr>
        <w:t xml:space="preserve">La </w:t>
      </w:r>
      <w:r>
        <w:rPr>
          <w:rFonts w:ascii="Arial" w:cs="Arial" w:eastAsia="Arial" w:hAnsi="Arial"/>
          <w:b/>
          <w:bCs/>
          <w:sz w:val="22"/>
          <w:szCs w:val="22"/>
        </w:rPr>
        <w:t xml:space="preserve">Tabla 138</w:t>
      </w:r>
      <w:r>
        <w:rPr>
          <w:rFonts w:ascii="Arial" w:cs="Arial" w:eastAsia="Arial" w:hAnsi="Arial"/>
          <w:sz w:val="22"/>
          <w:szCs w:val="22"/>
        </w:rPr>
        <w:t xml:space="preserve"> relaciona cada requisito con los casos que lo verifican. Sirve para detectar requisitos sin prueba y pruebas sin requisito. Se marca como </w:t>
      </w:r>
      <w:r>
        <w:rPr>
          <w:rFonts w:ascii="Arial" w:cs="Arial" w:eastAsia="Arial" w:hAnsi="Arial"/>
          <w:b/>
          <w:bCs/>
          <w:sz w:val="22"/>
          <w:szCs w:val="22"/>
        </w:rPr>
        <w:t xml:space="preserve">parcial</w:t>
      </w:r>
      <w:r>
        <w:rPr>
          <w:rFonts w:ascii="Arial" w:cs="Arial" w:eastAsia="Arial" w:hAnsi="Arial"/>
          <w:sz w:val="22"/>
          <w:szCs w:val="22"/>
        </w:rPr>
        <w:t xml:space="preserve"> el requisito cuya verificación deja un hallazgo abierto (sección 10.2) y como </w:t>
      </w:r>
      <w:r>
        <w:rPr>
          <w:rFonts w:ascii="Arial" w:cs="Arial" w:eastAsia="Arial" w:hAnsi="Arial"/>
          <w:b/>
          <w:bCs/>
          <w:sz w:val="22"/>
          <w:szCs w:val="22"/>
        </w:rPr>
        <w:t xml:space="preserve">no ejecutado</w:t>
      </w:r>
      <w:r>
        <w:rPr>
          <w:rFonts w:ascii="Arial" w:cs="Arial" w:eastAsia="Arial" w:hAnsi="Arial"/>
          <w:sz w:val="22"/>
          <w:szCs w:val="22"/>
        </w:rPr>
        <w:t xml:space="preserve"> el que aún no existe en el código.</w:t>
      </w:r>
    </w:p>
    <w:p>
      <w:pPr>
        <w:keepNext/>
        <w:keepLines/>
        <w:spacing w:after="80" w:before="160"/>
        <w:jc w:val="center"/>
      </w:pPr>
      <w:r>
        <w:rPr>
          <w:rFonts w:ascii="Arial" w:cs="Arial" w:eastAsia="Arial" w:hAnsi="Arial"/>
          <w:b/>
          <w:bCs/>
          <w:color w:val="4A2C1F"/>
          <w:sz w:val="20"/>
          <w:szCs w:val="20"/>
        </w:rPr>
        <w:t xml:space="preserve">Tabla 138. </w:t>
      </w:r>
      <w:r>
        <w:rPr>
          <w:rFonts w:ascii="Arial" w:cs="Arial" w:eastAsia="Arial" w:hAnsi="Arial"/>
          <w:color w:val="4A2C1F"/>
          <w:sz w:val="20"/>
          <w:szCs w:val="20"/>
        </w:rPr>
        <w:t xml:space="preserve">Matriz de trazabilidad entre requisitos y casos de prueba</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136"/>
        <w:gridCol w:w="2583"/>
        <w:gridCol w:w="2583"/>
        <w:gridCol w:w="2996"/>
      </w:tblGrid>
      <w:tr>
        <w:trPr>
          <w:cantSplit/>
          <w:tblHeader/>
        </w:trPr>
        <w:tc>
          <w:tcPr>
            <w:tcW w:type="dxa" w:w="113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Requisito</w:t>
            </w:r>
          </w:p>
        </w:tc>
        <w:tc>
          <w:tcPr>
            <w:tcW w:type="dxa" w:w="258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Descripción</w:t>
            </w:r>
          </w:p>
        </w:tc>
        <w:tc>
          <w:tcPr>
            <w:tcW w:type="dxa" w:w="258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Casos de prueba</w:t>
            </w:r>
          </w:p>
        </w:tc>
        <w:tc>
          <w:tcPr>
            <w:tcW w:type="dxa" w:w="299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Estado</w:t>
            </w:r>
          </w:p>
        </w:tc>
      </w:tr>
      <w:tr>
        <w:trPr>
          <w:cantSplit/>
        </w:trPr>
        <w:tc>
          <w:tcPr>
            <w:tcW w:type="dxa" w:w="113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RF01</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Registrar movimientos de inventario.</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CP02, CP03, CP04, CP28, CP29</w:t>
            </w:r>
          </w:p>
        </w:tc>
        <w:tc>
          <w:tcPr>
            <w:tcW w:type="dxa" w:w="29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Parcial: la API solo admite INGRESO y SALIDA, no AJUSTE (HAL-06).</w:t>
            </w:r>
          </w:p>
        </w:tc>
      </w:tr>
      <w:tr>
        <w:trPr>
          <w:cantSplit/>
        </w:trPr>
        <w:tc>
          <w:tcPr>
            <w:tcW w:type="dxa" w:w="113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RF02</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Consultar stock con semáforo e historial.</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CP01, CP02, CP28</w:t>
            </w:r>
          </w:p>
        </w:tc>
        <w:tc>
          <w:tcPr>
            <w:tcW w:type="dxa" w:w="29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Verificado</w:t>
            </w:r>
          </w:p>
        </w:tc>
      </w:tr>
      <w:tr>
        <w:trPr>
          <w:cantSplit/>
        </w:trPr>
        <w:tc>
          <w:tcPr>
            <w:tcW w:type="dxa" w:w="113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RF03</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Alertas de stock mínimo en el sistema.</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CP01, CP07</w:t>
            </w:r>
          </w:p>
        </w:tc>
        <w:tc>
          <w:tcPr>
            <w:tcW w:type="dxa" w:w="29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Parcial: las alertas del panel son filas fijas (HAL-01).</w:t>
            </w:r>
          </w:p>
        </w:tc>
      </w:tr>
      <w:tr>
        <w:trPr>
          <w:cantSplit/>
        </w:trPr>
        <w:tc>
          <w:tcPr>
            <w:tcW w:type="dxa" w:w="113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RF04</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Órdenes de producción con receta y descuento.</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CP05, CP06, CP26, CP27</w:t>
            </w:r>
          </w:p>
        </w:tc>
        <w:tc>
          <w:tcPr>
            <w:tcW w:type="dxa" w:w="29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Verificado</w:t>
            </w:r>
          </w:p>
        </w:tc>
      </w:tr>
      <w:tr>
        <w:trPr>
          <w:cantSplit/>
        </w:trPr>
        <w:tc>
          <w:tcPr>
            <w:tcW w:type="dxa" w:w="113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RF05</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Autenticación segura.</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CP09–CP13, CP15–CP18, CP35</w:t>
            </w:r>
          </w:p>
        </w:tc>
        <w:tc>
          <w:tcPr>
            <w:tcW w:type="dxa" w:w="29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Verificado</w:t>
            </w:r>
          </w:p>
        </w:tc>
      </w:tr>
      <w:tr>
        <w:trPr>
          <w:cantSplit/>
        </w:trPr>
        <w:tc>
          <w:tcPr>
            <w:tcW w:type="dxa" w:w="113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RF06</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Autorización por roles.</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CP11, CP14, CP25, CP30–CP32</w:t>
            </w:r>
          </w:p>
        </w:tc>
        <w:tc>
          <w:tcPr>
            <w:tcW w:type="dxa" w:w="29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Verificado</w:t>
            </w:r>
          </w:p>
        </w:tc>
      </w:tr>
      <w:tr>
        <w:trPr>
          <w:cantSplit/>
        </w:trPr>
        <w:tc>
          <w:tcPr>
            <w:tcW w:type="dxa" w:w="113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RF07</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Gestión de usuarios.</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CP19, CP33</w:t>
            </w:r>
          </w:p>
        </w:tc>
        <w:tc>
          <w:tcPr>
            <w:tcW w:type="dxa" w:w="29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Verificado</w:t>
            </w:r>
          </w:p>
        </w:tc>
      </w:tr>
      <w:tr>
        <w:trPr>
          <w:cantSplit/>
        </w:trPr>
        <w:tc>
          <w:tcPr>
            <w:tcW w:type="dxa" w:w="113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RF08</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Bitácora de auditoría.</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CP24, CP34</w:t>
            </w:r>
          </w:p>
        </w:tc>
        <w:tc>
          <w:tcPr>
            <w:tcW w:type="dxa" w:w="29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Verificado</w:t>
            </w:r>
          </w:p>
        </w:tc>
      </w:tr>
      <w:tr>
        <w:trPr>
          <w:cantSplit/>
        </w:trPr>
        <w:tc>
          <w:tcPr>
            <w:tcW w:type="dxa" w:w="113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RF09</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Pronóstico de demanda con IA.</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CP08, CP31</w:t>
            </w:r>
          </w:p>
        </w:tc>
        <w:tc>
          <w:tcPr>
            <w:tcW w:type="dxa" w:w="29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Verificado (datos de demostración; HAL-07)</w:t>
            </w:r>
          </w:p>
        </w:tc>
      </w:tr>
      <w:tr>
        <w:trPr>
          <w:cantSplit/>
        </w:trPr>
        <w:tc>
          <w:tcPr>
            <w:tcW w:type="dxa" w:w="113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RF10</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Dashboard de KPIs por rol.</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CP07, CP25, CP31, CP32</w:t>
            </w:r>
          </w:p>
        </w:tc>
        <w:tc>
          <w:tcPr>
            <w:tcW w:type="dxa" w:w="29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Parcial: contenido igual para todos los roles (HAL-05); merma fija (HAL-02).</w:t>
            </w:r>
          </w:p>
        </w:tc>
      </w:tr>
      <w:tr>
        <w:trPr>
          <w:cantSplit/>
        </w:trPr>
        <w:tc>
          <w:tcPr>
            <w:tcW w:type="dxa" w:w="113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RF11</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Exportar reportes.</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CP52</w:t>
            </w:r>
          </w:p>
        </w:tc>
        <w:tc>
          <w:tcPr>
            <w:tcW w:type="dxa" w:w="29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No ejecutado — planificado S4</w:t>
            </w:r>
          </w:p>
        </w:tc>
      </w:tr>
      <w:tr>
        <w:trPr>
          <w:cantSplit/>
        </w:trPr>
        <w:tc>
          <w:tcPr>
            <w:tcW w:type="dxa" w:w="113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RF12</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Alertas por WhatsApp y correo.</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CP53, CP54</w:t>
            </w:r>
          </w:p>
        </w:tc>
        <w:tc>
          <w:tcPr>
            <w:tcW w:type="dxa" w:w="29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No ejecutado — planificado S4</w:t>
            </w:r>
          </w:p>
        </w:tc>
      </w:tr>
      <w:tr>
        <w:trPr>
          <w:cantSplit/>
        </w:trPr>
        <w:tc>
          <w:tcPr>
            <w:tcW w:type="dxa" w:w="113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RNF01</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Seguridad (OWASP, ISO 27001).</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CP10, CP12, CP17, CP19–CP23, CP47–CP50</w:t>
            </w:r>
          </w:p>
        </w:tc>
        <w:tc>
          <w:tcPr>
            <w:tcW w:type="dxa" w:w="29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Verificado en local</w:t>
            </w:r>
          </w:p>
        </w:tc>
      </w:tr>
      <w:tr>
        <w:trPr>
          <w:cantSplit/>
        </w:trPr>
        <w:tc>
          <w:tcPr>
            <w:tcW w:type="dxa" w:w="113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RNF02</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Rendimiento.</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CP37, CP41, CP42</w:t>
            </w:r>
          </w:p>
        </w:tc>
        <w:tc>
          <w:tcPr>
            <w:tcW w:type="dxa" w:w="29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Verificado en local</w:t>
            </w:r>
          </w:p>
        </w:tc>
      </w:tr>
      <w:tr>
        <w:trPr>
          <w:cantSplit/>
        </w:trPr>
        <w:tc>
          <w:tcPr>
            <w:tcW w:type="dxa" w:w="113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RNF03</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Disponibilidad y respaldo.</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CP44, CP45, CP46</w:t>
            </w:r>
          </w:p>
        </w:tc>
        <w:tc>
          <w:tcPr>
            <w:tcW w:type="dxa" w:w="29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Verificado en local</w:t>
            </w:r>
          </w:p>
        </w:tc>
      </w:tr>
      <w:tr>
        <w:trPr>
          <w:cantSplit/>
        </w:trPr>
        <w:tc>
          <w:tcPr>
            <w:tcW w:type="dxa" w:w="113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RNF04</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Usabilidad.</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CP25, CP28–CP31</w:t>
            </w:r>
          </w:p>
        </w:tc>
        <w:tc>
          <w:tcPr>
            <w:tcW w:type="dxa" w:w="29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Verificado</w:t>
            </w:r>
          </w:p>
        </w:tc>
      </w:tr>
      <w:tr>
        <w:trPr>
          <w:cantSplit/>
        </w:trPr>
        <w:tc>
          <w:tcPr>
            <w:tcW w:type="dxa" w:w="113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RNF05</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Mantenibilidad (pruebas, Repository, CI).</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CP01–CP24 y cobertura del 90 %</w:t>
            </w:r>
          </w:p>
        </w:tc>
        <w:tc>
          <w:tcPr>
            <w:tcW w:type="dxa" w:w="299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Verificado; CI sin ejecutar en GitHub</w:t>
            </w:r>
          </w:p>
        </w:tc>
      </w:tr>
      <w:tr>
        <w:trPr>
          <w:cantSplit/>
        </w:trPr>
        <w:tc>
          <w:tcPr>
            <w:tcW w:type="dxa" w:w="113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RNF06</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Portabilidad y despliegue.</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CP36–CP40, CP51</w:t>
            </w:r>
          </w:p>
        </w:tc>
        <w:tc>
          <w:tcPr>
            <w:tcW w:type="dxa" w:w="299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Parcial: gunicorn en producción local; Docker y Render pendientes</w:t>
            </w:r>
          </w:p>
        </w:tc>
      </w:tr>
    </w:tbl>
    <w:p>
      <w:pPr>
        <w:spacing w:after="200" w:before="60"/>
        <w:jc w:val="center"/>
      </w:pPr>
      <w:r>
        <w:rPr>
          <w:rFonts w:ascii="Arial" w:cs="Arial" w:eastAsia="Arial" w:hAnsi="Arial"/>
          <w:color w:val="6B5B4B"/>
          <w:sz w:val="18"/>
          <w:szCs w:val="18"/>
        </w:rPr>
        <w:t xml:space="preserve">Fuente: Elaboración propia a partir de los requisitos del capítulo 2 y de los casos de las tablas siguientes.</w:t>
      </w:r>
    </w:p>
    <w:p>
      <w:pPr>
        <w:pStyle w:val="Heading3"/>
        <w:keepNext/>
        <w:spacing w:after="100" w:before="200"/>
      </w:pPr>
      <w:r>
        <w:rPr>
          <w:rFonts w:ascii="Arial" w:cs="Arial" w:eastAsia="Arial" w:hAnsi="Arial"/>
          <w:b/>
          <w:bCs/>
          <w:color w:val="4A2C1F"/>
          <w:sz w:val="23"/>
          <w:szCs w:val="23"/>
        </w:rPr>
        <w:t xml:space="preserve">Casos de prueba</w:t>
      </w:r>
    </w:p>
    <w:p>
      <w:pPr>
        <w:spacing w:after="120" w:before="0" w:line="300"/>
        <w:jc w:val="both"/>
      </w:pPr>
      <w:r>
        <w:rPr>
          <w:rFonts w:ascii="Arial" w:cs="Arial" w:eastAsia="Arial" w:hAnsi="Arial"/>
          <w:sz w:val="22"/>
          <w:szCs w:val="22"/>
        </w:rPr>
        <w:t xml:space="preserve">Los casos se presentan en cinco tablas, una por familia. Cada caso indica el objetivo y la precondición, los pasos, el resultado esperado y el resultado </w:t>
      </w:r>
      <w:r>
        <w:rPr>
          <w:rFonts w:ascii="Arial" w:cs="Arial" w:eastAsia="Arial" w:hAnsi="Arial"/>
          <w:b/>
          <w:bCs/>
          <w:sz w:val="22"/>
          <w:szCs w:val="22"/>
        </w:rPr>
        <w:t xml:space="preserve">obtenido</w:t>
      </w:r>
      <w:r>
        <w:rPr>
          <w:rFonts w:ascii="Arial" w:cs="Arial" w:eastAsia="Arial" w:hAnsi="Arial"/>
          <w:sz w:val="22"/>
          <w:szCs w:val="22"/>
        </w:rPr>
        <w:t xml:space="preserve"> con su estado. Los estados posibles son </w:t>
      </w:r>
      <w:r>
        <w:rPr>
          <w:rFonts w:ascii="Arial" w:cs="Arial" w:eastAsia="Arial" w:hAnsi="Arial"/>
          <w:b/>
          <w:bCs/>
          <w:sz w:val="22"/>
          <w:szCs w:val="22"/>
        </w:rPr>
        <w:t xml:space="preserve">PASA</w:t>
      </w:r>
      <w:r>
        <w:rPr>
          <w:rFonts w:ascii="Arial" w:cs="Arial" w:eastAsia="Arial" w:hAnsi="Arial"/>
          <w:sz w:val="22"/>
          <w:szCs w:val="22"/>
        </w:rPr>
        <w:t xml:space="preserve">, </w:t>
      </w:r>
      <w:r>
        <w:rPr>
          <w:rFonts w:ascii="Arial" w:cs="Arial" w:eastAsia="Arial" w:hAnsi="Arial"/>
          <w:b/>
          <w:bCs/>
          <w:sz w:val="22"/>
          <w:szCs w:val="22"/>
        </w:rPr>
        <w:t xml:space="preserve">FALLA</w:t>
      </w:r>
      <w:r>
        <w:rPr>
          <w:rFonts w:ascii="Arial" w:cs="Arial" w:eastAsia="Arial" w:hAnsi="Arial"/>
          <w:sz w:val="22"/>
          <w:szCs w:val="22"/>
        </w:rPr>
        <w:t xml:space="preserve">, </w:t>
      </w:r>
      <w:r>
        <w:rPr>
          <w:rFonts w:ascii="Arial" w:cs="Arial" w:eastAsia="Arial" w:hAnsi="Arial"/>
          <w:b/>
          <w:bCs/>
          <w:sz w:val="22"/>
          <w:szCs w:val="22"/>
        </w:rPr>
        <w:t xml:space="preserve">PENDIENTE</w:t>
      </w:r>
      <w:r>
        <w:rPr>
          <w:rFonts w:ascii="Arial" w:cs="Arial" w:eastAsia="Arial" w:hAnsi="Arial"/>
          <w:sz w:val="22"/>
          <w:szCs w:val="22"/>
        </w:rPr>
        <w:t xml:space="preserve"> (depende de Render) y </w:t>
      </w:r>
      <w:r>
        <w:rPr>
          <w:rFonts w:ascii="Arial" w:cs="Arial" w:eastAsia="Arial" w:hAnsi="Arial"/>
          <w:b/>
          <w:bCs/>
          <w:sz w:val="22"/>
          <w:szCs w:val="22"/>
        </w:rPr>
        <w:t xml:space="preserve">NO EJECUTADO</w:t>
      </w:r>
      <w:r>
        <w:rPr>
          <w:rFonts w:ascii="Arial" w:cs="Arial" w:eastAsia="Arial" w:hAnsi="Arial"/>
          <w:sz w:val="22"/>
          <w:szCs w:val="22"/>
        </w:rPr>
        <w:t xml:space="preserve"> (funcionalidad aún inexistente). Los casos CP01 a CP24 son las 24 pruebas de pytest, una por una, con el nombre de la función para que cualquiera pueda reproducirlas con </w:t>
      </w:r>
      <w:r>
        <w:rPr>
          <w:rFonts w:ascii="Consolas" w:cs="Consolas" w:eastAsia="Consolas" w:hAnsi="Consolas"/>
          <w:shd w:fill="F1ECE2" w:val="clear"/>
        </w:rPr>
        <w:t xml:space="preserve">python -m pytest tests -v</w:t>
      </w:r>
      <w:r>
        <w:rPr>
          <w:rFonts w:ascii="Arial" w:cs="Arial" w:eastAsia="Arial" w:hAnsi="Arial"/>
          <w:sz w:val="22"/>
          <w:szCs w:val="22"/>
        </w:rPr>
        <w:t xml:space="preserve">.</w:t>
      </w:r>
    </w:p>
    <w:p>
      <w:pPr>
        <w:spacing w:after="120" w:before="0" w:line="300"/>
        <w:jc w:val="both"/>
      </w:pPr>
      <w:r>
        <w:rPr>
          <w:rFonts w:ascii="Arial" w:cs="Arial" w:eastAsia="Arial" w:hAnsi="Arial"/>
          <w:sz w:val="22"/>
          <w:szCs w:val="22"/>
        </w:rPr>
        <w:t xml:space="preserve">La </w:t>
      </w:r>
      <w:r>
        <w:rPr>
          <w:rFonts w:ascii="Arial" w:cs="Arial" w:eastAsia="Arial" w:hAnsi="Arial"/>
          <w:b/>
          <w:bCs/>
          <w:sz w:val="22"/>
          <w:szCs w:val="22"/>
        </w:rPr>
        <w:t xml:space="preserve">Tabla 139</w:t>
      </w:r>
      <w:r>
        <w:rPr>
          <w:rFonts w:ascii="Arial" w:cs="Arial" w:eastAsia="Arial" w:hAnsi="Arial"/>
          <w:sz w:val="22"/>
          <w:szCs w:val="22"/>
        </w:rPr>
        <w:t xml:space="preserve"> reúne los ocho casos de reglas de negocio (</w:t>
      </w:r>
      <w:r>
        <w:rPr>
          <w:rFonts w:ascii="Consolas" w:cs="Consolas" w:eastAsia="Consolas" w:hAnsi="Consolas"/>
          <w:shd w:fill="F1ECE2" w:val="clear"/>
        </w:rPr>
        <w:t xml:space="preserve">test_negocio.py</w:t>
      </w:r>
      <w:r>
        <w:rPr>
          <w:rFonts w:ascii="Arial" w:cs="Arial" w:eastAsia="Arial" w:hAnsi="Arial"/>
          <w:sz w:val="22"/>
          <w:szCs w:val="22"/>
        </w:rPr>
        <w:t xml:space="preserve">). El inventario inicial de la base de demostración es de siete insumos.</w:t>
      </w:r>
    </w:p>
    <w:p>
      <w:pPr>
        <w:keepNext/>
        <w:keepLines/>
        <w:spacing w:after="80" w:before="160"/>
        <w:jc w:val="center"/>
      </w:pPr>
      <w:r>
        <w:rPr>
          <w:rFonts w:ascii="Arial" w:cs="Arial" w:eastAsia="Arial" w:hAnsi="Arial"/>
          <w:b/>
          <w:bCs/>
          <w:color w:val="4A2C1F"/>
          <w:sz w:val="20"/>
          <w:szCs w:val="20"/>
        </w:rPr>
        <w:t xml:space="preserve">Tabla 139. </w:t>
      </w:r>
      <w:r>
        <w:rPr>
          <w:rFonts w:ascii="Arial" w:cs="Arial" w:eastAsia="Arial" w:hAnsi="Arial"/>
          <w:color w:val="4A2C1F"/>
          <w:sz w:val="20"/>
          <w:szCs w:val="20"/>
        </w:rPr>
        <w:t xml:space="preserve">Casos de prueba CP01–CP08: reglas de negocio (pytest)</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822"/>
        <w:gridCol w:w="2158"/>
        <w:gridCol w:w="2260"/>
        <w:gridCol w:w="1901"/>
        <w:gridCol w:w="2157"/>
      </w:tblGrid>
      <w:tr>
        <w:trPr>
          <w:cantSplit/>
          <w:tblHeader/>
        </w:trPr>
        <w:tc>
          <w:tcPr>
            <w:tcW w:type="dxa" w:w="82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ID</w:t>
            </w:r>
          </w:p>
        </w:tc>
        <w:tc>
          <w:tcPr>
            <w:tcW w:type="dxa" w:w="215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Objetivo y precondición</w:t>
            </w:r>
          </w:p>
        </w:tc>
        <w:tc>
          <w:tcPr>
            <w:tcW w:type="dxa" w:w="22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Pasos</w:t>
            </w:r>
          </w:p>
        </w:tc>
        <w:tc>
          <w:tcPr>
            <w:tcW w:type="dxa" w:w="190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Resultado esperado</w:t>
            </w:r>
          </w:p>
        </w:tc>
        <w:tc>
          <w:tcPr>
            <w:tcW w:type="dxa" w:w="215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Obtenido y estado</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CP01</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El inventario se lista con su semáforo (RF02, RF03).</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Base sembrada con 7 insumos; sesión de Almacenero.</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test_inventario_lista_con_estado: GET /api/inventario.</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7 insumos; «Leche en polvo» con estado crit.</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7 insumos; Leche en polvo en estado crit.</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CP02</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Un ingreso actualiza el stock mediante el trigger (RF01, RF02).</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Stock inicial de Leche en polvo conocido.</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test_ingreso_actualiza_stock_via_trigger: POST INGRESO de 100; GET historial.</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Stock = inicial + 100 con estado ok; el último movimiento es INGRESO.</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Stock incrementado en 100, estado ok, historial coherente.</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CP03</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Una salida mayor al stock se rechaza (RF01; riesgo R10).</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Insumo 4 con stock menor a 999,999.</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test_salida_mayor_al_stock_rechazada: POST SALIDA de 999999.</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HTTP 409.</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HTTP 409 «Stock insuficiente».</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CP04</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Las cantidades inválidas se rechazan (valores límite).</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Sesión de Almacenero.</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test_validacion_de_cantidades: POST con −5, 0, «abc», nulo y 10⁹.</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HTTP 400 en los cinco casos.</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Cinco respuestas HTTP 400.</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CP05</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Crear y completar una orden descuenta la receta (RF04).</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Sesión de Jefe de Producción; stock inicial leído.</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test_crear_orden_y_completar_descuenta_bom: crear orden de 100 Tableta 70 %; PATCH a Completada; comparar stock.</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HTTP 201 con lote L-2026-xxx; cacao −6.5 kg (0.065 × 100); empaque −100 u.</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Cacao −6.5 kg y empaque −100 u.; lote asignado.</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CP06</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Consultar la receta (BOM) de un producto (RF04).</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Sesión de Jefe de Producción.</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test_bom_de_producto: GET /api/productos/{id}/bom.</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Al menos 3 líneas con cantidadPorUnidad.</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Al menos 3 líneas con el campo esperado.</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CP07</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KPIs y alertas del dashboard (RF10, RF03).</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Sesión de Gerente.</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test_kpis_y_alertas: GET /api/kpis y /api/alertas.</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4 indicadores y 4 alertas.</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4 indicadores y 4 alertas.</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CP08</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Estructura del pronóstico (RF09).</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Sesión de Gerente.</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test_forecast_estructura: GET /api/forecast.</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24 meses históricos; 3 series; 3 meses de pronóstico; MAPE de Bombones = 4.5.</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Estructura y MAPE 4.5 coinciden.</w:t>
            </w:r>
          </w:p>
        </w:tc>
      </w:tr>
    </w:tbl>
    <w:p>
      <w:pPr>
        <w:spacing w:after="200" w:before="60"/>
        <w:jc w:val="center"/>
      </w:pPr>
      <w:r>
        <w:rPr>
          <w:rFonts w:ascii="Arial" w:cs="Arial" w:eastAsia="Arial" w:hAnsi="Arial"/>
          <w:color w:val="6B5B4B"/>
          <w:sz w:val="18"/>
          <w:szCs w:val="18"/>
        </w:rPr>
        <w:t xml:space="preserve">Fuente: backend/tests/test_negocio.py, backend/tests/test_seguridad.py y evidencias/04_pytest.txt.</w:t>
      </w:r>
    </w:p>
    <w:p>
      <w:pPr>
        <w:spacing w:after="120" w:before="0" w:line="300"/>
        <w:jc w:val="both"/>
      </w:pPr>
      <w:r>
        <w:rPr>
          <w:rFonts w:ascii="Arial" w:cs="Arial" w:eastAsia="Arial" w:hAnsi="Arial"/>
          <w:sz w:val="22"/>
          <w:szCs w:val="22"/>
        </w:rPr>
        <w:t xml:space="preserve">La </w:t>
      </w:r>
      <w:r>
        <w:rPr>
          <w:rFonts w:ascii="Arial" w:cs="Arial" w:eastAsia="Arial" w:hAnsi="Arial"/>
          <w:b/>
          <w:bCs/>
          <w:sz w:val="22"/>
          <w:szCs w:val="22"/>
        </w:rPr>
        <w:t xml:space="preserve">Tabla 140</w:t>
      </w:r>
      <w:r>
        <w:rPr>
          <w:rFonts w:ascii="Arial" w:cs="Arial" w:eastAsia="Arial" w:hAnsi="Arial"/>
          <w:sz w:val="22"/>
          <w:szCs w:val="22"/>
        </w:rPr>
        <w:t xml:space="preserve"> contiene los 16 casos de seguridad automáticos (</w:t>
      </w:r>
      <w:r>
        <w:rPr>
          <w:rFonts w:ascii="Consolas" w:cs="Consolas" w:eastAsia="Consolas" w:hAnsi="Consolas"/>
          <w:shd w:fill="F1ECE2" w:val="clear"/>
        </w:rPr>
        <w:t xml:space="preserve">test_seguridad.py</w:t>
      </w:r>
      <w:r>
        <w:rPr>
          <w:rFonts w:ascii="Arial" w:cs="Arial" w:eastAsia="Arial" w:hAnsi="Arial"/>
          <w:sz w:val="22"/>
          <w:szCs w:val="22"/>
        </w:rPr>
        <w:t xml:space="preserve">). Todos arrancan desde la base de demostración y, cuando bloquean usuarios o modifican datos, los restablecen al terminar.</w:t>
      </w:r>
    </w:p>
    <w:p>
      <w:pPr>
        <w:keepNext/>
        <w:keepLines/>
        <w:spacing w:after="80" w:before="160"/>
        <w:jc w:val="center"/>
      </w:pPr>
      <w:r>
        <w:rPr>
          <w:rFonts w:ascii="Arial" w:cs="Arial" w:eastAsia="Arial" w:hAnsi="Arial"/>
          <w:b/>
          <w:bCs/>
          <w:color w:val="4A2C1F"/>
          <w:sz w:val="20"/>
          <w:szCs w:val="20"/>
        </w:rPr>
        <w:t xml:space="preserve">Tabla 140. </w:t>
      </w:r>
      <w:r>
        <w:rPr>
          <w:rFonts w:ascii="Arial" w:cs="Arial" w:eastAsia="Arial" w:hAnsi="Arial"/>
          <w:color w:val="4A2C1F"/>
          <w:sz w:val="20"/>
          <w:szCs w:val="20"/>
        </w:rPr>
        <w:t xml:space="preserve">Casos de prueba CP09–CP24: seguridad (pytest)</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822"/>
        <w:gridCol w:w="2158"/>
        <w:gridCol w:w="2260"/>
        <w:gridCol w:w="1901"/>
        <w:gridCol w:w="2157"/>
      </w:tblGrid>
      <w:tr>
        <w:trPr>
          <w:cantSplit/>
          <w:tblHeader/>
        </w:trPr>
        <w:tc>
          <w:tcPr>
            <w:tcW w:type="dxa" w:w="82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ID</w:t>
            </w:r>
          </w:p>
        </w:tc>
        <w:tc>
          <w:tcPr>
            <w:tcW w:type="dxa" w:w="215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Objetivo y precondición</w:t>
            </w:r>
          </w:p>
        </w:tc>
        <w:tc>
          <w:tcPr>
            <w:tcW w:type="dxa" w:w="22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Pasos</w:t>
            </w:r>
          </w:p>
        </w:tc>
        <w:tc>
          <w:tcPr>
            <w:tcW w:type="dxa" w:w="190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Resultado esperado</w:t>
            </w:r>
          </w:p>
        </w:tc>
        <w:tc>
          <w:tcPr>
            <w:tcW w:type="dxa" w:w="215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Obtenido y estado</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CP09</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Login correcto y cookie de refresh segura (RF05).</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Usuario admin@vastagoyco.pe activo.</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test_login_correcto_devuelve_token_y_cookie_httponly: POST /api/auth/login.</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HTTP 200, rol Administrador; cookie con HttpOnly, SameSite=Strict y Path=/api/auth.</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Respuesta y atributos de cookie coinciden.</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CP10</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Credenciales inválidas sin enumeración de usuarios (RNF01).</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Un correo existente y otro inexistente.</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test_login_incorrecto_mensaje_generico: login con clave errónea.</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HTTP 401 con cuerpo idéntico en ambos casos.</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Ambos HTTP 401 con el mismo mensaje.</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CP11</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Un endpoint protegido exige token (RF05, RF06).</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Sin cabecera Authorization.</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test_sin_token_401: GET /api/inventario.</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HTTP 401.</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HTTP 401.</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CP12</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Token manipulado o con alg=none rechazado (RNF01).</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Tokens falsificados.</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test_token_manipulado_o_alg_none_rechazado.</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HTTP 401 en ambos.</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Ambos HTTP 401.</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CP13</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Token expirado rechazado (RF05).</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JWT firmado con exp en el pasado.</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test_token_expirado: GET /api/inventario.</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HTTP 401.</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HTTP 401.</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CP14</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Los roles no pueden escalar privilegios (RF06).</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Tokens de los cuatro roles.</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test_escalada_de_privilegios_bloqueada_por_rol: 5 combinaciones no permitidas y 1 permitida.</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HTTP 403 en las 5 no permitidas; 200 para el Administrador.</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Cinco 403 y un 200.</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CP15</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Bloqueo tras 5 intentos fallidos (RF05).</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Usuario almacenero activo.</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test_bloqueo_por_intentos_fallidos: 5 claves erróneas y luego la correcta.</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HTTP 423 aun con la clave correcta.</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HTTP 423; el usuario se restablece al terminar.</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CP16</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El refresh rota y detecta reutilización (RF05).</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Sesión con cookie de refresh.</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test_refresh_rota_el_token_y_detecta_reutilizacion.</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Primer refresh 200; reutilizar el token viejo, 401.</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200 y luego 401.</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CP17</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El refresh exige cabecera anti-CSRF (RNF01).</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Sesión con cookie.</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test_refresh_sin_cabecera_csrf_rechazado.</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HTTP 403.</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HTTP 403.</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CP18</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El cierre de sesión revoca el refresh (RF05).</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Sesión del Jefe de Producción.</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test_logout_revoca_sesion: logout y luego refresh.</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Logout 200; refresh posterior 401.</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200 y 401.</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CP19</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Política de contraseñas y hash bcrypt (RF07, RNF01).</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Sesión de Administrador.</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test_politica_de_contrasenas_y_hash_bcrypt: crear usuario con «corta» y con una clave válida.</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400 con clave débil; 201 con clave válida; hash que empieza con $2b$; teléfono no legible en la base.</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400, 201, hash bcrypt y teléfono cifrado.</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CP20</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Cifrado AES-256-GCM íntegro (RNF01).</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Clave de 32 bytes.</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test_cifrado_aes_gcm_ida_y_vuelta_y_manipulacion: cifrar, descifrar y alterar un bit.</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Descifrado igual al original; el dato alterado lanza excepción.</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Ida y vuelta correcta; la alteración se detecta.</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CP21</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La inyección SQL no prospera (RNF01).</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Cargas con comillas en login y en la ruta.</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test_inyeccion_sql_no_funciona.</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Login 401 y ruta con comilla 404.</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401 y 404.</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CP22</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Cabeceras de seguridad presentes (RNF01).</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Sin sesión.</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test_cabeceras_de_seguridad: GET /api/health.</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X-Content-Type-Options, X-Frame-Options, CSP, Referrer-Policy y Cache-Control no-store.</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Todas presentes.</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CP23</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Los errores no exponen trazas (RNF01).</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Cuerpo que no es JSON.</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test_errores_sin_traza: POST text/plain a /api/produccion.</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HTTP 400 o 415 sin «Traceback».</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Código esperado y sin traza.</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CP24</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La auditoría registra y es inmutable (RF08, RNF01).</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Un login fallido previo.</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test_auditoria_registra_y_es_inmutable: consultar bitácora; DELETE FROM auditoria.</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Aparece LOGIN_FALLIDO; el DELETE falla con error de la base.</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Evento visible; DELETE rechazado por el trigger.</w:t>
            </w:r>
          </w:p>
        </w:tc>
      </w:tr>
    </w:tbl>
    <w:p>
      <w:pPr>
        <w:spacing w:after="200" w:before="60"/>
        <w:jc w:val="center"/>
      </w:pPr>
      <w:r>
        <w:rPr>
          <w:rFonts w:ascii="Arial" w:cs="Arial" w:eastAsia="Arial" w:hAnsi="Arial"/>
          <w:color w:val="6B5B4B"/>
          <w:sz w:val="18"/>
          <w:szCs w:val="18"/>
        </w:rPr>
        <w:t xml:space="preserve">Fuente: backend/tests/test_negocio.py, backend/tests/test_seguridad.py y evidencias/04_pytest.txt.</w:t>
      </w:r>
    </w:p>
    <w:p>
      <w:pPr>
        <w:spacing w:after="120" w:before="0" w:line="300"/>
        <w:jc w:val="both"/>
      </w:pPr>
      <w:r>
        <w:rPr>
          <w:rFonts w:ascii="Arial" w:cs="Arial" w:eastAsia="Arial" w:hAnsi="Arial"/>
          <w:sz w:val="22"/>
          <w:szCs w:val="22"/>
        </w:rPr>
        <w:t xml:space="preserve">La </w:t>
      </w:r>
      <w:r>
        <w:rPr>
          <w:rFonts w:ascii="Arial" w:cs="Arial" w:eastAsia="Arial" w:hAnsi="Arial"/>
          <w:b/>
          <w:bCs/>
          <w:sz w:val="22"/>
          <w:szCs w:val="22"/>
        </w:rPr>
        <w:t xml:space="preserve">Tabla 141</w:t>
      </w:r>
      <w:r>
        <w:rPr>
          <w:rFonts w:ascii="Arial" w:cs="Arial" w:eastAsia="Arial" w:hAnsi="Arial"/>
          <w:sz w:val="22"/>
          <w:szCs w:val="22"/>
        </w:rPr>
        <w:t xml:space="preserve"> presenta los casos de aceptación por rol (CP25 a CP35), ejecutados con </w:t>
      </w:r>
      <w:r>
        <w:rPr>
          <w:rFonts w:ascii="Consolas" w:cs="Consolas" w:eastAsia="Consolas" w:hAnsi="Consolas"/>
          <w:shd w:fill="F1ECE2" w:val="clear"/>
        </w:rPr>
        <w:t xml:space="preserve">evidencias/uat_ui.py</w:t>
      </w:r>
      <w:r>
        <w:rPr>
          <w:rFonts w:ascii="Arial" w:cs="Arial" w:eastAsia="Arial" w:hAnsi="Arial"/>
          <w:sz w:val="22"/>
          <w:szCs w:val="22"/>
        </w:rPr>
        <w:t xml:space="preserve">. El script abre Chromium, inicia sesión con cada rol y recorre las pantallas; cada caso agrupa una o más de sus 21 verificaciones. Se ejecutó sobre el servicio en modo producción local (puerto 8100) con una base recién sembrada. Los lotes y cantidades citados son los de esa corrida.</w:t>
      </w:r>
    </w:p>
    <w:p>
      <w:pPr>
        <w:keepNext/>
        <w:keepLines/>
        <w:spacing w:after="80" w:before="160"/>
        <w:jc w:val="center"/>
      </w:pPr>
      <w:r>
        <w:rPr>
          <w:rFonts w:ascii="Arial" w:cs="Arial" w:eastAsia="Arial" w:hAnsi="Arial"/>
          <w:b/>
          <w:bCs/>
          <w:color w:val="4A2C1F"/>
          <w:sz w:val="20"/>
          <w:szCs w:val="20"/>
        </w:rPr>
        <w:t xml:space="preserve">Tabla 141. </w:t>
      </w:r>
      <w:r>
        <w:rPr>
          <w:rFonts w:ascii="Arial" w:cs="Arial" w:eastAsia="Arial" w:hAnsi="Arial"/>
          <w:color w:val="4A2C1F"/>
          <w:sz w:val="20"/>
          <w:szCs w:val="20"/>
        </w:rPr>
        <w:t xml:space="preserve">Casos de prueba CP25–CP35: aceptación por rol (Chromium)</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822"/>
        <w:gridCol w:w="2158"/>
        <w:gridCol w:w="2260"/>
        <w:gridCol w:w="1901"/>
        <w:gridCol w:w="2157"/>
      </w:tblGrid>
      <w:tr>
        <w:trPr>
          <w:cantSplit/>
          <w:tblHeader/>
        </w:trPr>
        <w:tc>
          <w:tcPr>
            <w:tcW w:type="dxa" w:w="82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ID</w:t>
            </w:r>
          </w:p>
        </w:tc>
        <w:tc>
          <w:tcPr>
            <w:tcW w:type="dxa" w:w="215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Objetivo y precondición</w:t>
            </w:r>
          </w:p>
        </w:tc>
        <w:tc>
          <w:tcPr>
            <w:tcW w:type="dxa" w:w="22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Pasos</w:t>
            </w:r>
          </w:p>
        </w:tc>
        <w:tc>
          <w:tcPr>
            <w:tcW w:type="dxa" w:w="190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Resultado esperado</w:t>
            </w:r>
          </w:p>
        </w:tc>
        <w:tc>
          <w:tcPr>
            <w:tcW w:type="dxa" w:w="215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Obtenido y estado</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CP25</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El Jefe de Producción ve su menú y no puede editar inventario (HU09; RF06, RNF04).</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Sesión de jefe.produccion@vastagoyco.pe.</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Iniciar sesión; leer el menú; abrir Inventario.</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Menú: Dashboard, Inventario, Producción, Analítica IA; botón «Ver historial» y ningún «Registrar movimiento».</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Menú de 4 entradas; 7 botones «Ver historial» y 0 de registro.</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CP26</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Nueva orden con vista previa de insumos (HU05; RF04).</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Sesión del Jefe de Producción.</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Producción → «+ Nueva orden»; Tableta 70 % × 100; Crear.</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Vista previa: azúcar 3.0 kg, cacao 6.5 kg, empaque 100 u., manteca 1.8 kg; orden Planificada al inicio de la lista.</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Vista previa exacta; orden L-2026-018 en estado Planificada.</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CP27</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Ciclo de la orden y descuento de insumos (HU06; RF04).</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Orden L-2026-018 planificada; stock de cacao leído.</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Iniciar; Completar y aceptar la confirmación; abrir Inventario.</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En proceso; diálogo que advierte el descuento; Completada sin más botones; cacao −6.5 kg.</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Diálogo mostrado; Completada; cacao 1,240 → 1,233.5 kg.</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CP28</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El Almacenero registra un ingreso y el semáforo cambia (HU01, HU02; RF01, RF02).</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Sesión de almacen@vastagoyco.pe; Leche en polvo = 95 kg (Crítico).</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Inventario → Registrar movimiento → Ingreso de 100 kg con motivo.</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Stock 195 kg y estado OK; menú Dashboard, Inventario, Producción.</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95 kg (Crítico) → 195 kg (OK); menú correcto.</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CP29</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Una salida mayor al stock muestra un mensaje claro (HU01; RNF04).</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Mismo modal de movimiento.</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Salida de 999999 kg; Guardar.</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Mensaje legible y stock sin cambios.</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Mensaje «Stock insuficiente» dentro del modal.</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CP30</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El Almacenero solo consulta Producción (HU09; RF06).</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Sesión del Almacenero.</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Abrir Producción.</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Sin «+ Nueva orden» ni botones de estado.</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0 botones de escritura.</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CP31</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El Gerente ve un menú reducido y consulta el pronóstico (HU12, HU16; RF09).</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Sesión de gerente@vastagoyco.pe.</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Leer el menú; Analítica IA; cambiar de producto.</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Menú Dashboard, Producción, Analítica IA; MAPE distinto por producto; 3 meses proyectados.</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Menú de 3 entradas; MAPE 4.5 % → 2.1 %; 3 filas.</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CP32</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El Administrador accede a los seis módulos (HU09; RF06).</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Sesión de admin@vastagoyco.pe.</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Leer el menú.</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Dashboard, Inventario, Producción, Analítica IA, Usuarios y Auditoría.</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Los seis módulos.</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CP33</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Alta de usuario con política de contraseña y desactivación (HU10; RF07).</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Sesión del Administrador.</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Nuevo usuario con clave «corta»; corregir a una clave válida; Desactivar.</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Mensaje con lo que falta; usuario creado y luego Inactivo.</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«Contraseña débil: falta mínimo 10 caracteres, una mayúscula, un número, un símbolo»; 5 usuarios; Inactivo.</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CP34</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La bitácora muestra las acciones realizadas (HU11; RF08).</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Flujo de CP26 a CP33 ejecutado.</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Abrir Auditoría.</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Acciones de usuarios, órdenes y movimientos visibles.</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USUARIO_CREADO, USUARIO_ESTADO, ORDEN_ESTADO, MOVIMIENTO_INGRESO y otras.</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CP35</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Persistencia y cierre de la sesión (HU08; RF05).</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Sesión del Administrador.</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Recargar (F5); Cerrar sesión; recargar de nuevo.</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F5 conserva la sesión; tras cerrar, el login aparece y recargar no la restaura.</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Sesión restaurada con F5; login tras cerrar; no se restaura.</w:t>
            </w:r>
          </w:p>
        </w:tc>
      </w:tr>
    </w:tbl>
    <w:p>
      <w:pPr>
        <w:spacing w:after="200" w:before="60"/>
        <w:jc w:val="center"/>
      </w:pPr>
      <w:r>
        <w:rPr>
          <w:rFonts w:ascii="Arial" w:cs="Arial" w:eastAsia="Arial" w:hAnsi="Arial"/>
          <w:color w:val="6B5B4B"/>
          <w:sz w:val="18"/>
          <w:szCs w:val="18"/>
        </w:rPr>
        <w:t xml:space="preserve">Fuente: evidencias/uat_ui.py y evidencias/09_uat_ui.txt (21 verificaciones, 06-oct-2026).</w:t>
      </w:r>
    </w:p>
    <w:p>
      <w:pPr>
        <w:spacing w:after="120" w:before="0" w:line="300"/>
        <w:jc w:val="both"/>
      </w:pPr>
      <w:r>
        <w:rPr>
          <w:rFonts w:ascii="Arial" w:cs="Arial" w:eastAsia="Arial" w:hAnsi="Arial"/>
          <w:sz w:val="22"/>
          <w:szCs w:val="22"/>
        </w:rPr>
        <w:t xml:space="preserve">La </w:t>
      </w:r>
      <w:r>
        <w:rPr>
          <w:rFonts w:ascii="Arial" w:cs="Arial" w:eastAsia="Arial" w:hAnsi="Arial"/>
          <w:b/>
          <w:bCs/>
          <w:sz w:val="22"/>
          <w:szCs w:val="22"/>
        </w:rPr>
        <w:t xml:space="preserve">Tabla 142</w:t>
      </w:r>
      <w:r>
        <w:rPr>
          <w:rFonts w:ascii="Arial" w:cs="Arial" w:eastAsia="Arial" w:hAnsi="Arial"/>
          <w:sz w:val="22"/>
          <w:szCs w:val="22"/>
        </w:rPr>
        <w:t xml:space="preserve"> reúne los casos de despliegue en modo producción local, rendimiento, base de datos y seguridad dinámica y estática (CP36 a CP51). Muchos reutilizan las evidencias de los capítulos 7 a 9, que se vuelven a citar aquí para completar la trazabilidad.</w:t>
      </w:r>
    </w:p>
    <w:p>
      <w:pPr>
        <w:keepNext/>
        <w:keepLines/>
        <w:spacing w:after="80" w:before="160"/>
        <w:jc w:val="center"/>
      </w:pPr>
      <w:r>
        <w:rPr>
          <w:rFonts w:ascii="Arial" w:cs="Arial" w:eastAsia="Arial" w:hAnsi="Arial"/>
          <w:b/>
          <w:bCs/>
          <w:color w:val="4A2C1F"/>
          <w:sz w:val="20"/>
          <w:szCs w:val="20"/>
        </w:rPr>
        <w:t xml:space="preserve">Tabla 142. </w:t>
      </w:r>
      <w:r>
        <w:rPr>
          <w:rFonts w:ascii="Arial" w:cs="Arial" w:eastAsia="Arial" w:hAnsi="Arial"/>
          <w:color w:val="4A2C1F"/>
          <w:sz w:val="20"/>
          <w:szCs w:val="20"/>
        </w:rPr>
        <w:t xml:space="preserve">Casos de prueba CP36–CP51: despliegue, rendimiento, base de datos y seguridad</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822"/>
        <w:gridCol w:w="2158"/>
        <w:gridCol w:w="2260"/>
        <w:gridCol w:w="1901"/>
        <w:gridCol w:w="2157"/>
      </w:tblGrid>
      <w:tr>
        <w:trPr>
          <w:cantSplit/>
          <w:tblHeader/>
        </w:trPr>
        <w:tc>
          <w:tcPr>
            <w:tcW w:type="dxa" w:w="82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ID</w:t>
            </w:r>
          </w:p>
        </w:tc>
        <w:tc>
          <w:tcPr>
            <w:tcW w:type="dxa" w:w="215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Objetivo y precondición</w:t>
            </w:r>
          </w:p>
        </w:tc>
        <w:tc>
          <w:tcPr>
            <w:tcW w:type="dxa" w:w="22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Pasos</w:t>
            </w:r>
          </w:p>
        </w:tc>
        <w:tc>
          <w:tcPr>
            <w:tcW w:type="dxa" w:w="190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Resultado esperado</w:t>
            </w:r>
          </w:p>
        </w:tc>
        <w:tc>
          <w:tcPr>
            <w:tcW w:type="dxa" w:w="215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Obtenido y estado</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CP36</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Las pruebas de humo completas pasan en modo producción (RNF06).</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BD vacía vastago_smoke; APP_ENV=production; secretos aleatorios; PORT=8100.</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python -m app.seed --if-empty; iniciar gunicorn; smoke_test.py --escritura.</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28 verificaciones superadas.</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28/28 (capítulo 11, tabla de humo).</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CP37</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La compresión reduce el bundle (RNF02).</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Servicio en producción local.</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GET /bundle.js con Accept-Encoding gzip y br.</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Content-Encoding gzip; tamaño menos de la mitad.</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243,725 B → 74,627 B con gzip (−69.4 %); 75,016 B con Brotli.</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CP38</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HSTS y cookie Secure en producción (RNF01).</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APP_ENV=production.</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GET /api/health; login y lectura de Set-Cookie.</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Strict-Transport-Security presente; cookie con Secure.</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max-age=31536000; includeSubDomains; cookie con HttpOnly, Secure y SameSite=Strict. El navegador solo honra HSTS sobre HTTPS (Render).</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CP39</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Los secretos de desarrollo se rechazan en producción (RNF01).</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APP_ENV=production sin JWT_SECRET ni FIELD_ENCRYPTION_KEY.</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Ejecutar create_app().</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aplicación no arranca.</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RuntimeError: «JWT_SECRET de desarrollo no permitido en producción».</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CP40</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La carga inicial es idempotente (RNF06).</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BD ya sembrada.</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Ejecutar python -m app.seed --if-empty dos veces.</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segunda no modifica datos.</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«La base de datos ya contiene datos: no se modifica.»</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CP41</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Carga inicial en red lenta (RNF02).</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Chromium con 4 Mbps y 100 ms; 12 corridas sin caché.</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evidencias/wpo/medir_wpo.py.</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Carga &lt; 1 s.</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FCP 480 ms; carga 449.4 ms; 82,266 B (antes: 2,812 ms; 2,779.6 ms; 1,269,679 B). Repetición: 484 y 456.4 ms.</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CP42</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Latencia de la API (RNF02).</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gunicorn con 2 workers, loopback.</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medir_latencia.py (300 solicitudes por endpoint) y SM22–SM23.</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p95 &lt; 500 ms.</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p95 entre 1.8 y 3.2 ms en 5 endpoints; /api/health 2.3 ms y /api/kpis 6.2 ms en la prueba de humo.</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CP43</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Integridad de datos en la base (RNF03; R10).</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Rol vastago_app, sin privilegios de superusuario.</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En transacciones con ROLLBACK: stock −1, salida de 999999 y DELETE en auditoria.</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Los tres intentos son rechazados.</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Errores de CHECK, de trigger y «La tabla auditoria es de solo lectura/anexado»; stock real intacto.</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CP44</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Respaldo y restauración (RNF03).</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Base con datos de demostración.</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db/admin/backup_restore.sh; pg_dump y pg_restore.</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Conteos iguales por tabla.</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8 tablas con conteos iguales; respaldo 0.12 s y restauración 0.13 s.</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CP45</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Replicación streaming (RNF03).</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Primario 5433 y réplica 5434.</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Consultar pg_stat_replication; escribir en el primario; leer y escribir en la réplica.</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Estado streaming; retraso 0; la réplica es de solo lectura.</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streaming, asíncrona, lag_bytes = 0; el UPDATE en la réplica fue rechazado.</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CP46</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Conmutación por promoción de la réplica (RNF03).</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Réplica descartable en el puerto 5435.</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pg_ctl promote; escribir en la promovida.</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Acepta escrituras en segundos.</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Promoción en 0.11 s; la promovida aceptó escrituras y el primario no las recibió.</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CP47</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Verificaciones OWASP automatizadas (RNF01).</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Instancia en ejecución.</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backend/tests/pentest_manual.py, antes y después de las correcciones.</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20/20 después de corregir.</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18/20 antes y 20/20 después.</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CP48</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Exploración con Nmap, Nikto y sqlmap (RNF01).</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Servicio local.</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Nmap con scripts HTTP; Nikto antes y después; sqlmap nivel 3, riesgo 2.</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Sin parámetros inyectables; fugas de configuración corregidas.</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sqlmap: ningún parámetro inyectable; Nikto: 12 → 8 observaciones; Nmap: Server filtrado y corregido.</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CP49</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Análisis estático y de dependencias (RNF01, RNF05).</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Código y dependencias del proyecto.</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Bandit; pip-audit; npm audit.</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Sin hallazgos.</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Bandit 0 hallazgos; pip-audit y npm audit sin vulnerabilidades.</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CP50</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Cifrados TLS ofrecidos (RNF01).</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Proxy TLS de prueba con certificado autofirmado, puerto 8443.</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Nmap ssl-enum-ciphers y openssl s_client.</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TLS 1.2 y 1.3 sin cifrados débiles.</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PASA.</w:t>
            </w:r>
          </w:p>
          <w:p>
            <w:pPr>
              <w:spacing w:after="0" w:line="252"/>
              <w:jc w:val="left"/>
            </w:pPr>
            <w:r>
              <w:rPr>
                <w:rFonts w:ascii="Arial" w:cs="Arial" w:eastAsia="Arial" w:hAnsi="Arial"/>
                <w:sz w:val="16"/>
                <w:szCs w:val="16"/>
              </w:rPr>
              <w:t xml:space="preserve">TLS 1.2 y 1.3; «least strength: A». Es una prueba local, no la de Render.</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CP51</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Humo sobre la URL de Render (RNF06).</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Servicio desplegado desde el Blueprint; </w:t>
            </w:r>
            <w:r>
              <w:rPr>
                <w:rFonts w:ascii="Arial" w:cs="Arial" w:eastAsia="Arial" w:hAnsi="Arial"/>
                <w:sz w:val="16"/>
                <w:szCs w:val="16"/>
              </w:rPr>
              <w:t xml:space="preserve">[PENDIENTE: URL Render]</w:t>
            </w:r>
            <w:r>
              <w:rPr>
                <w:rFonts w:ascii="Arial" w:cs="Arial" w:eastAsia="Arial" w:hAnsi="Arial"/>
                <w:sz w:val="16"/>
                <w:szCs w:val="16"/>
              </w:rPr>
              <w:t xml:space="preserve">.</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python evidencias/smoke_test.py &lt;URL&gt; &lt;clave&gt; --escritura.</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28 verificaciones superadas sobre HTTPS.</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PENDIENTE.</w:t>
            </w:r>
          </w:p>
          <w:p>
            <w:pPr>
              <w:spacing w:after="0" w:line="252"/>
              <w:jc w:val="left"/>
            </w:pPr>
            <w:r>
              <w:rPr>
                <w:rFonts w:ascii="Arial" w:cs="Arial" w:eastAsia="Arial" w:hAnsi="Arial"/>
                <w:sz w:val="16"/>
                <w:szCs w:val="16"/>
              </w:rPr>
              <w:t xml:space="preserve">No ejecutado: el entorno de desarrollo no puede desplegar en la cuenta de Render del equipo.</w:t>
            </w:r>
          </w:p>
        </w:tc>
      </w:tr>
    </w:tbl>
    <w:p>
      <w:pPr>
        <w:spacing w:after="200" w:before="60"/>
        <w:jc w:val="center"/>
      </w:pPr>
      <w:r>
        <w:rPr>
          <w:rFonts w:ascii="Arial" w:cs="Arial" w:eastAsia="Arial" w:hAnsi="Arial"/>
          <w:color w:val="6B5B4B"/>
          <w:sz w:val="18"/>
          <w:szCs w:val="18"/>
        </w:rPr>
        <w:t xml:space="preserve">Fuente: evidencias/08_smoke_produccion_local.txt, evidencias/wpo/, 05_latencia_api.txt, 01 a 07, evidencias/seguridad/ y backend/tests/pentest_manual.py.</w:t>
      </w:r>
    </w:p>
    <w:p>
      <w:pPr>
        <w:spacing w:after="120" w:before="0" w:line="300"/>
        <w:jc w:val="both"/>
      </w:pPr>
      <w:r>
        <w:rPr>
          <w:rFonts w:ascii="Arial" w:cs="Arial" w:eastAsia="Arial" w:hAnsi="Arial"/>
          <w:sz w:val="22"/>
          <w:szCs w:val="22"/>
        </w:rPr>
        <w:t xml:space="preserve">La </w:t>
      </w:r>
      <w:r>
        <w:rPr>
          <w:rFonts w:ascii="Arial" w:cs="Arial" w:eastAsia="Arial" w:hAnsi="Arial"/>
          <w:b/>
          <w:bCs/>
          <w:sz w:val="22"/>
          <w:szCs w:val="22"/>
        </w:rPr>
        <w:t xml:space="preserve">Tabla 143</w:t>
      </w:r>
      <w:r>
        <w:rPr>
          <w:rFonts w:ascii="Arial" w:cs="Arial" w:eastAsia="Arial" w:hAnsi="Arial"/>
          <w:sz w:val="22"/>
          <w:szCs w:val="22"/>
        </w:rPr>
        <w:t xml:space="preserve"> contiene los casos diseñados para las funcionalidades que todavía no existen. Se documentan desde ahora para que el Sprint 4 los implemente primero como criterios de aceptación; </w:t>
      </w:r>
      <w:r>
        <w:rPr>
          <w:rFonts w:ascii="Arial" w:cs="Arial" w:eastAsia="Arial" w:hAnsi="Arial"/>
          <w:b/>
          <w:bCs/>
          <w:sz w:val="22"/>
          <w:szCs w:val="22"/>
        </w:rPr>
        <w:t xml:space="preserve">no tienen resultado obtenido</w:t>
      </w:r>
      <w:r>
        <w:rPr>
          <w:rFonts w:ascii="Arial" w:cs="Arial" w:eastAsia="Arial" w:hAnsi="Arial"/>
          <w:sz w:val="22"/>
          <w:szCs w:val="22"/>
        </w:rPr>
        <w:t xml:space="preserve"> y no cuentan como ejecutados.</w:t>
      </w:r>
    </w:p>
    <w:p>
      <w:pPr>
        <w:keepNext/>
        <w:keepLines/>
        <w:spacing w:after="80" w:before="160"/>
        <w:jc w:val="center"/>
      </w:pPr>
      <w:r>
        <w:rPr>
          <w:rFonts w:ascii="Arial" w:cs="Arial" w:eastAsia="Arial" w:hAnsi="Arial"/>
          <w:b/>
          <w:bCs/>
          <w:color w:val="4A2C1F"/>
          <w:sz w:val="20"/>
          <w:szCs w:val="20"/>
        </w:rPr>
        <w:t xml:space="preserve">Tabla 143. </w:t>
      </w:r>
      <w:r>
        <w:rPr>
          <w:rFonts w:ascii="Arial" w:cs="Arial" w:eastAsia="Arial" w:hAnsi="Arial"/>
          <w:color w:val="4A2C1F"/>
          <w:sz w:val="20"/>
          <w:szCs w:val="20"/>
        </w:rPr>
        <w:t xml:space="preserve">Casos de prueba CP52–CP54: funcionalidades planificadas para el Sprint 4</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822"/>
        <w:gridCol w:w="2158"/>
        <w:gridCol w:w="2260"/>
        <w:gridCol w:w="1901"/>
        <w:gridCol w:w="2157"/>
      </w:tblGrid>
      <w:tr>
        <w:trPr>
          <w:cantSplit/>
          <w:tblHeader/>
        </w:trPr>
        <w:tc>
          <w:tcPr>
            <w:tcW w:type="dxa" w:w="82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ID</w:t>
            </w:r>
          </w:p>
        </w:tc>
        <w:tc>
          <w:tcPr>
            <w:tcW w:type="dxa" w:w="215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Objetivo y precondición</w:t>
            </w:r>
          </w:p>
        </w:tc>
        <w:tc>
          <w:tcPr>
            <w:tcW w:type="dxa" w:w="22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Pasos</w:t>
            </w:r>
          </w:p>
        </w:tc>
        <w:tc>
          <w:tcPr>
            <w:tcW w:type="dxa" w:w="190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Resultado esperado</w:t>
            </w:r>
          </w:p>
        </w:tc>
        <w:tc>
          <w:tcPr>
            <w:tcW w:type="dxa" w:w="215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Obtenido y estado</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CP52</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Exportar el dashboard a PDF o Excel (HU17; RF11).</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Sesión de Gerente; dashboard cargado.</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Pulsar «Exportar»; abrir el archivo.</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Archivo con los KPIs y la fecha de generación; solo para roles con permiso.</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NO EJECUTADO — planificado S4.</w:t>
            </w:r>
          </w:p>
          <w:p>
            <w:pPr>
              <w:spacing w:after="0" w:line="252"/>
              <w:jc w:val="left"/>
            </w:pPr>
            <w:r>
              <w:rPr>
                <w:rFonts w:ascii="Arial" w:cs="Arial" w:eastAsia="Arial" w:hAnsi="Arial"/>
                <w:sz w:val="16"/>
                <w:szCs w:val="16"/>
              </w:rPr>
              <w:t xml:space="preserve">No ejecutado: la función no existe.</w:t>
            </w:r>
          </w:p>
        </w:tc>
      </w:tr>
      <w:tr>
        <w:trPr>
          <w:cantSplit/>
        </w:trPr>
        <w:tc>
          <w:tcPr>
            <w:tcW w:type="dxa" w:w="82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CP53</w:t>
            </w:r>
          </w:p>
        </w:tc>
        <w:tc>
          <w:tcPr>
            <w:tcW w:type="dxa" w:w="21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Alerta de quiebre por WhatsApp Business (HU14; RF12).</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Plantilla aprobada y número configurado; insumo bajo el mínimo.</w:t>
            </w:r>
          </w:p>
        </w:tc>
        <w:tc>
          <w:tcPr>
            <w:tcW w:type="dxa" w:w="22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Registrar una salida que deje el insumo bajo el mínimo.</w:t>
            </w:r>
          </w:p>
        </w:tc>
        <w:tc>
          <w:tcPr>
            <w:tcW w:type="dxa" w:w="190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Mensaje al responsable en menos de 1 minuto y registro de entrega en la bitácora.</w:t>
            </w:r>
          </w:p>
        </w:tc>
        <w:tc>
          <w:tcPr>
            <w:tcW w:type="dxa" w:w="21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NO EJECUTADO — planificado S4.</w:t>
            </w:r>
          </w:p>
          <w:p>
            <w:pPr>
              <w:spacing w:after="0" w:line="252"/>
              <w:jc w:val="left"/>
            </w:pPr>
            <w:r>
              <w:rPr>
                <w:rFonts w:ascii="Arial" w:cs="Arial" w:eastAsia="Arial" w:hAnsi="Arial"/>
                <w:sz w:val="16"/>
                <w:szCs w:val="16"/>
              </w:rPr>
              <w:t xml:space="preserve">No ejecutado: la integración no existe.</w:t>
            </w:r>
          </w:p>
        </w:tc>
      </w:tr>
      <w:tr>
        <w:trPr>
          <w:cantSplit/>
        </w:trPr>
        <w:tc>
          <w:tcPr>
            <w:tcW w:type="dxa" w:w="82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CP54</w:t>
            </w:r>
          </w:p>
        </w:tc>
        <w:tc>
          <w:tcPr>
            <w:tcW w:type="dxa" w:w="21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Objetivo:</w:t>
            </w:r>
            <w:r>
              <w:rPr>
                <w:rFonts w:ascii="Arial" w:cs="Arial" w:eastAsia="Arial" w:hAnsi="Arial"/>
                <w:sz w:val="16"/>
                <w:szCs w:val="16"/>
              </w:rPr>
              <w:t xml:space="preserve"> Resumen por correo como respaldo (HU15; RF12).</w:t>
            </w:r>
          </w:p>
          <w:p>
            <w:pPr>
              <w:spacing w:after="0" w:line="252"/>
              <w:jc w:val="left"/>
            </w:pPr>
            <w:r>
              <w:rPr>
                <w:rFonts w:ascii="Arial" w:cs="Arial" w:eastAsia="Arial" w:hAnsi="Arial"/>
                <w:sz w:val="16"/>
                <w:szCs w:val="16"/>
              </w:rPr>
              <w:t xml:space="preserve">Pre:</w:t>
            </w:r>
            <w:r>
              <w:rPr>
                <w:rFonts w:ascii="Arial" w:cs="Arial" w:eastAsia="Arial" w:hAnsi="Arial"/>
                <w:sz w:val="16"/>
                <w:szCs w:val="16"/>
              </w:rPr>
              <w:t xml:space="preserve"> Proveedor de correo por API HTTPS configurado.</w:t>
            </w:r>
          </w:p>
        </w:tc>
        <w:tc>
          <w:tcPr>
            <w:tcW w:type="dxa" w:w="22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Disparar el resumen diario.</w:t>
            </w:r>
          </w:p>
        </w:tc>
        <w:tc>
          <w:tcPr>
            <w:tcW w:type="dxa" w:w="190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Correo recibido con insumos críticos y registro de envío.</w:t>
            </w:r>
          </w:p>
        </w:tc>
        <w:tc>
          <w:tcPr>
            <w:tcW w:type="dxa" w:w="21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40" w:line="252"/>
              <w:jc w:val="left"/>
            </w:pPr>
            <w:r>
              <w:rPr>
                <w:rFonts w:ascii="Arial" w:cs="Arial" w:eastAsia="Arial" w:hAnsi="Arial"/>
                <w:sz w:val="16"/>
                <w:szCs w:val="16"/>
              </w:rPr>
              <w:t xml:space="preserve">NO EJECUTADO — planificado S4.</w:t>
            </w:r>
          </w:p>
          <w:p>
            <w:pPr>
              <w:spacing w:after="0" w:line="252"/>
              <w:jc w:val="left"/>
            </w:pPr>
            <w:r>
              <w:rPr>
                <w:rFonts w:ascii="Arial" w:cs="Arial" w:eastAsia="Arial" w:hAnsi="Arial"/>
                <w:sz w:val="16"/>
                <w:szCs w:val="16"/>
              </w:rPr>
              <w:t xml:space="preserve">No ejecutado: la función no existe.</w:t>
            </w:r>
          </w:p>
        </w:tc>
      </w:tr>
    </w:tbl>
    <w:p>
      <w:pPr>
        <w:spacing w:after="200" w:before="60"/>
        <w:jc w:val="center"/>
      </w:pPr>
      <w:r>
        <w:rPr>
          <w:rFonts w:ascii="Arial" w:cs="Arial" w:eastAsia="Arial" w:hAnsi="Arial"/>
          <w:color w:val="6B5B4B"/>
          <w:sz w:val="18"/>
          <w:szCs w:val="18"/>
        </w:rPr>
        <w:t xml:space="preserve">Fuente: Elaboración propia a partir de las historias HU14, HU15 y HU17 del capítulo 2.</w:t>
      </w:r>
    </w:p>
    <w:p>
      <w:pPr>
        <w:pStyle w:val="Heading2"/>
        <w:keepNext/>
        <w:spacing w:after="120" w:before="280"/>
      </w:pPr>
      <w:r>
        <w:rPr>
          <w:rFonts w:ascii="Arial" w:cs="Arial" w:eastAsia="Arial" w:hAnsi="Arial"/>
          <w:b/>
          <w:bCs/>
          <w:color w:val="4A2C1F"/>
          <w:sz w:val="26"/>
          <w:szCs w:val="26"/>
        </w:rPr>
        <w:t xml:space="preserve">10.2 Evidencias de pruebas del sistema</w:t>
      </w:r>
    </w:p>
    <w:p>
      <w:pPr>
        <w:spacing w:after="120" w:before="0" w:line="300"/>
        <w:jc w:val="both"/>
      </w:pPr>
      <w:r>
        <w:rPr>
          <w:rFonts w:ascii="Arial" w:cs="Arial" w:eastAsia="Arial" w:hAnsi="Arial"/>
          <w:sz w:val="22"/>
          <w:szCs w:val="22"/>
        </w:rPr>
        <w:t xml:space="preserve">Esta sección presenta los resultados reales del 06-oct-2026; cada tabla indica su archivo de salida en </w:t>
      </w:r>
      <w:r>
        <w:rPr>
          <w:rFonts w:ascii="Consolas" w:cs="Consolas" w:eastAsia="Consolas" w:hAnsi="Consolas"/>
          <w:shd w:fill="F1ECE2" w:val="clear"/>
        </w:rPr>
        <w:t xml:space="preserve">evidencias/</w:t>
      </w:r>
      <w:r>
        <w:rPr>
          <w:rFonts w:ascii="Arial" w:cs="Arial" w:eastAsia="Arial" w:hAnsi="Arial"/>
          <w:sz w:val="22"/>
          <w:szCs w:val="22"/>
        </w:rPr>
        <w:t xml:space="preserve">.</w:t>
      </w:r>
    </w:p>
    <w:p>
      <w:pPr>
        <w:pStyle w:val="Heading3"/>
        <w:keepNext/>
        <w:spacing w:after="100" w:before="200"/>
      </w:pPr>
      <w:r>
        <w:rPr>
          <w:rFonts w:ascii="Arial" w:cs="Arial" w:eastAsia="Arial" w:hAnsi="Arial"/>
          <w:b/>
          <w:bCs/>
          <w:color w:val="4A2C1F"/>
          <w:sz w:val="23"/>
          <w:szCs w:val="23"/>
        </w:rPr>
        <w:t xml:space="preserve">Resumen de resultados</w:t>
      </w:r>
    </w:p>
    <w:p>
      <w:pPr>
        <w:spacing w:after="120" w:before="0" w:line="300"/>
        <w:jc w:val="both"/>
      </w:pPr>
      <w:r>
        <w:rPr>
          <w:rFonts w:ascii="Arial" w:cs="Arial" w:eastAsia="Arial" w:hAnsi="Arial"/>
          <w:sz w:val="22"/>
          <w:szCs w:val="22"/>
        </w:rPr>
        <w:t xml:space="preserve">La </w:t>
      </w:r>
      <w:r>
        <w:rPr>
          <w:rFonts w:ascii="Arial" w:cs="Arial" w:eastAsia="Arial" w:hAnsi="Arial"/>
          <w:b/>
          <w:bCs/>
          <w:sz w:val="22"/>
          <w:szCs w:val="22"/>
        </w:rPr>
        <w:t xml:space="preserve">Tabla 144</w:t>
      </w:r>
      <w:r>
        <w:rPr>
          <w:rFonts w:ascii="Arial" w:cs="Arial" w:eastAsia="Arial" w:hAnsi="Arial"/>
          <w:sz w:val="22"/>
          <w:szCs w:val="22"/>
        </w:rPr>
        <w:t xml:space="preserve"> totaliza los 54 casos: de los 50 ejecutados, los 50 aprobaron; el caso en Render está pendiente y los tres de RF11 y RF12 están planificados. Un resultado sin fallos no implica un sistema sin hallazgos: las observaciones de la </w:t>
      </w:r>
      <w:r>
        <w:rPr>
          <w:rFonts w:ascii="Arial" w:cs="Arial" w:eastAsia="Arial" w:hAnsi="Arial"/>
          <w:b/>
          <w:bCs/>
          <w:sz w:val="22"/>
          <w:szCs w:val="22"/>
        </w:rPr>
        <w:t xml:space="preserve">Tabla 151</w:t>
      </w:r>
      <w:r>
        <w:rPr>
          <w:rFonts w:ascii="Arial" w:cs="Arial" w:eastAsia="Arial" w:hAnsi="Arial"/>
          <w:sz w:val="22"/>
          <w:szCs w:val="22"/>
        </w:rPr>
        <w:t xml:space="preserve"> son lo más útil de esta fase para el Sprint 4.</w:t>
      </w:r>
    </w:p>
    <w:p>
      <w:pPr>
        <w:keepNext/>
        <w:keepLines/>
        <w:spacing w:after="80" w:before="160"/>
        <w:jc w:val="center"/>
      </w:pPr>
      <w:r>
        <w:rPr>
          <w:rFonts w:ascii="Arial" w:cs="Arial" w:eastAsia="Arial" w:hAnsi="Arial"/>
          <w:b/>
          <w:bCs/>
          <w:color w:val="4A2C1F"/>
          <w:sz w:val="20"/>
          <w:szCs w:val="20"/>
        </w:rPr>
        <w:t xml:space="preserve">Tabla 144. </w:t>
      </w:r>
      <w:r>
        <w:rPr>
          <w:rFonts w:ascii="Arial" w:cs="Arial" w:eastAsia="Arial" w:hAnsi="Arial"/>
          <w:color w:val="4A2C1F"/>
          <w:sz w:val="20"/>
          <w:szCs w:val="20"/>
        </w:rPr>
        <w:t xml:space="preserve">Resumen de resultados de los casos de prueba al 06-oct-2026</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3226"/>
        <w:gridCol w:w="759"/>
        <w:gridCol w:w="1233"/>
        <w:gridCol w:w="1233"/>
        <w:gridCol w:w="1044"/>
        <w:gridCol w:w="1803"/>
      </w:tblGrid>
      <w:tr>
        <w:trPr>
          <w:cantSplit/>
          <w:tblHeader/>
        </w:trPr>
        <w:tc>
          <w:tcPr>
            <w:tcW w:type="dxa" w:w="322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Nivel</w:t>
            </w:r>
          </w:p>
        </w:tc>
        <w:tc>
          <w:tcPr>
            <w:tcW w:type="dxa" w:w="75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Casos</w:t>
            </w:r>
          </w:p>
        </w:tc>
        <w:tc>
          <w:tcPr>
            <w:tcW w:type="dxa" w:w="123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Ejecutados</w:t>
            </w:r>
          </w:p>
        </w:tc>
        <w:tc>
          <w:tcPr>
            <w:tcW w:type="dxa" w:w="123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Aprobados</w:t>
            </w:r>
          </w:p>
        </w:tc>
        <w:tc>
          <w:tcPr>
            <w:tcW w:type="dxa" w:w="104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Fallidos</w:t>
            </w:r>
          </w:p>
        </w:tc>
        <w:tc>
          <w:tcPr>
            <w:tcW w:type="dxa" w:w="180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Pend. o planificados</w:t>
            </w:r>
          </w:p>
        </w:tc>
      </w:tr>
      <w:tr>
        <w:trPr>
          <w:cantSplit/>
        </w:trPr>
        <w:tc>
          <w:tcPr>
            <w:tcW w:type="dxa" w:w="32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Integración y seguridad automática (pytest)</w:t>
            </w:r>
          </w:p>
        </w:tc>
        <w:tc>
          <w:tcPr>
            <w:tcW w:type="dxa" w:w="75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24</w:t>
            </w:r>
          </w:p>
        </w:tc>
        <w:tc>
          <w:tcPr>
            <w:tcW w:type="dxa" w:w="12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24</w:t>
            </w:r>
          </w:p>
        </w:tc>
        <w:tc>
          <w:tcPr>
            <w:tcW w:type="dxa" w:w="12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24</w:t>
            </w:r>
          </w:p>
        </w:tc>
        <w:tc>
          <w:tcPr>
            <w:tcW w:type="dxa" w:w="10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0</w:t>
            </w:r>
          </w:p>
        </w:tc>
        <w:tc>
          <w:tcPr>
            <w:tcW w:type="dxa" w:w="18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0</w:t>
            </w:r>
          </w:p>
        </w:tc>
      </w:tr>
      <w:tr>
        <w:trPr>
          <w:cantSplit/>
        </w:trPr>
        <w:tc>
          <w:tcPr>
            <w:tcW w:type="dxa" w:w="32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Aceptación por rol (21 verificaciones)</w:t>
            </w:r>
          </w:p>
        </w:tc>
        <w:tc>
          <w:tcPr>
            <w:tcW w:type="dxa" w:w="75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11</w:t>
            </w:r>
          </w:p>
        </w:tc>
        <w:tc>
          <w:tcPr>
            <w:tcW w:type="dxa" w:w="12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11</w:t>
            </w:r>
          </w:p>
        </w:tc>
        <w:tc>
          <w:tcPr>
            <w:tcW w:type="dxa" w:w="12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11</w:t>
            </w:r>
          </w:p>
        </w:tc>
        <w:tc>
          <w:tcPr>
            <w:tcW w:type="dxa" w:w="10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0</w:t>
            </w:r>
          </w:p>
        </w:tc>
        <w:tc>
          <w:tcPr>
            <w:tcW w:type="dxa" w:w="18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0</w:t>
            </w:r>
          </w:p>
        </w:tc>
      </w:tr>
      <w:tr>
        <w:trPr>
          <w:cantSplit/>
        </w:trPr>
        <w:tc>
          <w:tcPr>
            <w:tcW w:type="dxa" w:w="32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Despliegue local, rendimiento, base de datos y seguridad</w:t>
            </w:r>
          </w:p>
        </w:tc>
        <w:tc>
          <w:tcPr>
            <w:tcW w:type="dxa" w:w="75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15</w:t>
            </w:r>
          </w:p>
        </w:tc>
        <w:tc>
          <w:tcPr>
            <w:tcW w:type="dxa" w:w="12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15</w:t>
            </w:r>
          </w:p>
        </w:tc>
        <w:tc>
          <w:tcPr>
            <w:tcW w:type="dxa" w:w="12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15</w:t>
            </w:r>
          </w:p>
        </w:tc>
        <w:tc>
          <w:tcPr>
            <w:tcW w:type="dxa" w:w="10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0</w:t>
            </w:r>
          </w:p>
        </w:tc>
        <w:tc>
          <w:tcPr>
            <w:tcW w:type="dxa" w:w="18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0</w:t>
            </w:r>
          </w:p>
        </w:tc>
      </w:tr>
      <w:tr>
        <w:trPr>
          <w:cantSplit/>
        </w:trPr>
        <w:tc>
          <w:tcPr>
            <w:tcW w:type="dxa" w:w="32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Render (CP51) y RF11–RF12 (CP52–CP54)</w:t>
            </w:r>
          </w:p>
        </w:tc>
        <w:tc>
          <w:tcPr>
            <w:tcW w:type="dxa" w:w="75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w:t>
            </w:r>
          </w:p>
        </w:tc>
        <w:tc>
          <w:tcPr>
            <w:tcW w:type="dxa" w:w="12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0</w:t>
            </w:r>
          </w:p>
        </w:tc>
        <w:tc>
          <w:tcPr>
            <w:tcW w:type="dxa" w:w="12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0</w:t>
            </w:r>
          </w:p>
        </w:tc>
        <w:tc>
          <w:tcPr>
            <w:tcW w:type="dxa" w:w="104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0</w:t>
            </w:r>
          </w:p>
        </w:tc>
        <w:tc>
          <w:tcPr>
            <w:tcW w:type="dxa" w:w="18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 pendiente y 3 planificadas</w:t>
            </w:r>
          </w:p>
        </w:tc>
      </w:tr>
      <w:tr>
        <w:trPr>
          <w:cantSplit/>
        </w:trPr>
        <w:tc>
          <w:tcPr>
            <w:tcW w:type="dxa" w:w="32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Total</w:t>
            </w:r>
          </w:p>
        </w:tc>
        <w:tc>
          <w:tcPr>
            <w:tcW w:type="dxa" w:w="75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54</w:t>
            </w:r>
          </w:p>
        </w:tc>
        <w:tc>
          <w:tcPr>
            <w:tcW w:type="dxa" w:w="12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50</w:t>
            </w:r>
          </w:p>
        </w:tc>
        <w:tc>
          <w:tcPr>
            <w:tcW w:type="dxa" w:w="12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50</w:t>
            </w:r>
          </w:p>
        </w:tc>
        <w:tc>
          <w:tcPr>
            <w:tcW w:type="dxa" w:w="104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0</w:t>
            </w:r>
          </w:p>
        </w:tc>
        <w:tc>
          <w:tcPr>
            <w:tcW w:type="dxa" w:w="18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w:t>
            </w:r>
          </w:p>
        </w:tc>
      </w:tr>
    </w:tbl>
    <w:p>
      <w:pPr>
        <w:spacing w:after="200" w:before="60"/>
        <w:jc w:val="center"/>
      </w:pPr>
      <w:r>
        <w:rPr>
          <w:rFonts w:ascii="Arial" w:cs="Arial" w:eastAsia="Arial" w:hAnsi="Arial"/>
          <w:color w:val="6B5B4B"/>
          <w:sz w:val="18"/>
          <w:szCs w:val="18"/>
        </w:rPr>
        <w:t xml:space="preserve">Fuente: Elaboración propia a partir de las tablas de casos de la sección 10.1.</w:t>
      </w:r>
    </w:p>
    <w:p>
      <w:pPr>
        <w:pStyle w:val="Heading3"/>
        <w:keepNext/>
        <w:spacing w:after="100" w:before="200"/>
      </w:pPr>
      <w:r>
        <w:rPr>
          <w:rFonts w:ascii="Arial" w:cs="Arial" w:eastAsia="Arial" w:hAnsi="Arial"/>
          <w:b/>
          <w:bCs/>
          <w:color w:val="4A2C1F"/>
          <w:sz w:val="23"/>
          <w:szCs w:val="23"/>
        </w:rPr>
        <w:t xml:space="preserve">Pruebas automáticas con pytest</w:t>
      </w:r>
    </w:p>
    <w:p>
      <w:pPr>
        <w:spacing w:after="120" w:before="0" w:line="300"/>
        <w:jc w:val="both"/>
      </w:pPr>
      <w:r>
        <w:rPr>
          <w:rFonts w:ascii="Arial" w:cs="Arial" w:eastAsia="Arial" w:hAnsi="Arial"/>
          <w:sz w:val="22"/>
          <w:szCs w:val="22"/>
        </w:rPr>
        <w:t xml:space="preserve">Las 24 pruebas pasan: la salida registrada en </w:t>
      </w:r>
      <w:r>
        <w:rPr>
          <w:rFonts w:ascii="Consolas" w:cs="Consolas" w:eastAsia="Consolas" w:hAnsi="Consolas"/>
          <w:shd w:fill="F1ECE2" w:val="clear"/>
        </w:rPr>
        <w:t xml:space="preserve">evidencias/04_pytest.txt</w:t>
      </w:r>
      <w:r>
        <w:rPr>
          <w:rFonts w:ascii="Arial" w:cs="Arial" w:eastAsia="Arial" w:hAnsi="Arial"/>
          <w:sz w:val="22"/>
          <w:szCs w:val="22"/>
        </w:rPr>
        <w:t xml:space="preserve"> indica </w:t>
      </w:r>
      <w:r>
        <w:rPr>
          <w:rFonts w:ascii="Consolas" w:cs="Consolas" w:eastAsia="Consolas" w:hAnsi="Consolas"/>
          <w:shd w:fill="F1ECE2" w:val="clear"/>
        </w:rPr>
        <w:t xml:space="preserve">24 passed in 1.32s</w:t>
      </w:r>
      <w:r>
        <w:rPr>
          <w:rFonts w:ascii="Arial" w:cs="Arial" w:eastAsia="Arial" w:hAnsi="Arial"/>
          <w:sz w:val="22"/>
          <w:szCs w:val="22"/>
        </w:rPr>
        <w:t xml:space="preserve"> y la repetición del 06-oct-2026 con medición de cobertura, </w:t>
      </w:r>
      <w:r>
        <w:rPr>
          <w:rFonts w:ascii="Consolas" w:cs="Consolas" w:eastAsia="Consolas" w:hAnsi="Consolas"/>
          <w:shd w:fill="F1ECE2" w:val="clear"/>
        </w:rPr>
        <w:t xml:space="preserve">24 passed in 1.55s</w:t>
      </w:r>
      <w:r>
        <w:rPr>
          <w:rFonts w:ascii="Arial" w:cs="Arial" w:eastAsia="Arial" w:hAnsi="Arial"/>
          <w:sz w:val="22"/>
          <w:szCs w:val="22"/>
        </w:rPr>
        <w:t xml:space="preserve"> sobre una base nueva (</w:t>
      </w:r>
      <w:r>
        <w:rPr>
          <w:rFonts w:ascii="Consolas" w:cs="Consolas" w:eastAsia="Consolas" w:hAnsi="Consolas"/>
          <w:shd w:fill="F1ECE2" w:val="clear"/>
        </w:rPr>
        <w:t xml:space="preserve">vastago_test</w:t>
      </w:r>
      <w:r>
        <w:rPr>
          <w:rFonts w:ascii="Arial" w:cs="Arial" w:eastAsia="Arial" w:hAnsi="Arial"/>
          <w:sz w:val="22"/>
          <w:szCs w:val="22"/>
        </w:rPr>
        <w:t xml:space="preserve">). Ocho pruebas son de negocio y dieciséis de seguridad. El </w:t>
      </w:r>
      <w:r>
        <w:rPr>
          <w:rFonts w:ascii="Arial" w:cs="Arial" w:eastAsia="Arial" w:hAnsi="Arial"/>
          <w:b/>
          <w:bCs/>
          <w:sz w:val="22"/>
          <w:szCs w:val="22"/>
        </w:rPr>
        <w:t xml:space="preserve">Código 51</w:t>
      </w:r>
      <w:r>
        <w:rPr>
          <w:rFonts w:ascii="Arial" w:cs="Arial" w:eastAsia="Arial" w:hAnsi="Arial"/>
          <w:sz w:val="22"/>
          <w:szCs w:val="22"/>
        </w:rPr>
        <w:t xml:space="preserve"> muestra el comando y el resultado.</w:t>
      </w:r>
    </w:p>
    <w:p>
      <w:pPr>
        <w:keepNext/>
        <w:spacing w:after="60" w:before="160"/>
      </w:pPr>
      <w:r>
        <w:rPr>
          <w:rFonts w:ascii="Arial" w:cs="Arial" w:eastAsia="Arial" w:hAnsi="Arial"/>
          <w:b/>
          <w:bCs/>
          <w:color w:val="4A2C1F"/>
          <w:sz w:val="20"/>
          <w:szCs w:val="20"/>
        </w:rPr>
        <w:t xml:space="preserve">Código 51. </w:t>
      </w:r>
      <w:r>
        <w:rPr>
          <w:rFonts w:ascii="Arial" w:cs="Arial" w:eastAsia="Arial" w:hAnsi="Arial"/>
          <w:color w:val="4A2C1F"/>
          <w:sz w:val="20"/>
          <w:szCs w:val="20"/>
        </w:rPr>
        <w:t xml:space="preserve">Ejecución de las pruebas automáticas con medición de cobertura</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cd backend &amp;&amp; python -m pytest tests -q --cov=app</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                                                 [100%]</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TOTAL                              596     60    90%</w:t>
      </w:r>
    </w:p>
    <w:p>
      <w:pPr>
        <w:keepLines/>
        <w:pBdr>
          <w:left w:val="single" w:color="C89B3C" w:sz="18" w:space="6"/>
        </w:pBdr>
        <w:shd w:fill="F5F1E8" w:val="clear"/>
        <w:spacing w:after="0" w:line="232"/>
        <w:ind w:left="120" w:right="120"/>
        <w:jc w:val="left"/>
      </w:pPr>
      <w:r>
        <w:rPr>
          <w:rFonts w:ascii="Consolas" w:cs="Consolas" w:eastAsia="Consolas" w:hAnsi="Consolas"/>
          <w:sz w:val="16"/>
          <w:szCs w:val="16"/>
        </w:rPr>
        <w:t xml:space="preserve">24 passed in 1.55s</w:t>
      </w:r>
    </w:p>
    <w:p>
      <w:pPr>
        <w:spacing w:after="160"/>
      </w:pPr>
    </w:p>
    <w:p>
      <w:pPr>
        <w:spacing w:after="160" w:before="0" w:line="300"/>
        <w:jc w:val="center"/>
      </w:pPr>
      <w:r>
        <w:rPr>
          <w:rFonts w:ascii="Arial" w:cs="Arial" w:eastAsia="Arial" w:hAnsi="Arial"/>
          <w:color w:val="6B5B4B"/>
          <w:sz w:val="18"/>
          <w:szCs w:val="18"/>
        </w:rPr>
        <w:t xml:space="preserve">Fuente: evidencias/04_pytest.txt y evidencias/05_cobertura.txt; repetición del 06-oct-2026.</w:t>
      </w:r>
    </w:p>
    <w:p>
      <w:pPr>
        <w:spacing w:after="120" w:before="0" w:line="300"/>
        <w:jc w:val="both"/>
      </w:pPr>
      <w:r>
        <w:rPr>
          <w:rFonts w:ascii="Arial" w:cs="Arial" w:eastAsia="Arial" w:hAnsi="Arial"/>
          <w:sz w:val="22"/>
          <w:szCs w:val="22"/>
        </w:rPr>
        <w:t xml:space="preserve">La </w:t>
      </w:r>
      <w:r>
        <w:rPr>
          <w:rFonts w:ascii="Arial" w:cs="Arial" w:eastAsia="Arial" w:hAnsi="Arial"/>
          <w:b/>
          <w:bCs/>
          <w:sz w:val="22"/>
          <w:szCs w:val="22"/>
        </w:rPr>
        <w:t xml:space="preserve">Figura 45</w:t>
      </w:r>
      <w:r>
        <w:rPr>
          <w:rFonts w:ascii="Arial" w:cs="Arial" w:eastAsia="Arial" w:hAnsi="Arial"/>
          <w:sz w:val="22"/>
          <w:szCs w:val="22"/>
        </w:rPr>
        <w:t xml:space="preserve"> muestra la cobertura de líneas por módulo. El total es del 90 % (536 de 596 líneas) y todos los módulos superan el criterio de salida de 80 %, salvo el archivo </w:t>
      </w:r>
      <w:r>
        <w:rPr>
          <w:rFonts w:ascii="Consolas" w:cs="Consolas" w:eastAsia="Consolas" w:hAnsi="Consolas"/>
          <w:shd w:fill="F1ECE2" w:val="clear"/>
        </w:rPr>
        <w:t xml:space="preserve">__init__.py</w:t>
      </w:r>
      <w:r>
        <w:rPr>
          <w:rFonts w:ascii="Arial" w:cs="Arial" w:eastAsia="Arial" w:hAnsi="Arial"/>
          <w:sz w:val="22"/>
          <w:szCs w:val="22"/>
        </w:rPr>
        <w:t xml:space="preserve"> de la aplicación (68 %), cuya parte no cubierta corresponde a la entrega de la SPA y a los manejadores de error. Esas líneas no quedan sin probar: las ejercitan las pruebas de humo y de aceptación, como detalla la </w:t>
      </w:r>
      <w:r>
        <w:rPr>
          <w:rFonts w:ascii="Arial" w:cs="Arial" w:eastAsia="Arial" w:hAnsi="Arial"/>
          <w:b/>
          <w:bCs/>
          <w:sz w:val="22"/>
          <w:szCs w:val="22"/>
        </w:rPr>
        <w:t xml:space="preserve">Tabla 145</w:t>
      </w:r>
      <w:r>
        <w:rPr>
          <w:rFonts w:ascii="Arial" w:cs="Arial" w:eastAsia="Arial" w:hAnsi="Arial"/>
          <w:sz w:val="22"/>
          <w:szCs w:val="22"/>
        </w:rPr>
        <w:t xml:space="preserve">.</w:t>
      </w:r>
    </w:p>
    <w:p>
      <w:pPr>
        <w:keepNext/>
        <w:spacing w:after="60" w:before="120"/>
        <w:jc w:val="center"/>
      </w:pPr>
      <w:r>
        <w:drawing>
          <wp:inline distT="0" distB="0" distL="0" distR="0">
            <wp:extent cx="4953000" cy="2438400"/>
            <wp:effectExtent t="0" r="0" b="0" l="0"/>
            <wp:docPr id="1" name="Cobertura de líneas de las pruebas pytest por módulo del backend" descr="Cobertura de líneas de las pruebas pytest por módulo del backend" title="Cobertura de líneas de las pruebas pytest por módulo del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953000" cy="2438400"/>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45. </w:t>
      </w:r>
      <w:r>
        <w:rPr>
          <w:rFonts w:ascii="Arial" w:cs="Arial" w:eastAsia="Arial" w:hAnsi="Arial"/>
          <w:color w:val="4A2C1F"/>
          <w:sz w:val="20"/>
          <w:szCs w:val="20"/>
        </w:rPr>
        <w:t xml:space="preserve">Cobertura de líneas de las pruebas pytest por módulo del backend</w:t>
      </w:r>
    </w:p>
    <w:p>
      <w:pPr>
        <w:spacing w:after="40"/>
        <w:ind w:left="400" w:right="400"/>
        <w:jc w:val="center"/>
      </w:pPr>
      <w:r>
        <w:rPr>
          <w:rFonts w:ascii="Arial" w:cs="Arial" w:eastAsia="Arial" w:hAnsi="Arial"/>
          <w:i/>
          <w:iCs/>
          <w:color w:val="5B4636"/>
          <w:sz w:val="19"/>
          <w:szCs w:val="19"/>
        </w:rPr>
        <w:t xml:space="preserve">Cada barra es un archivo de backend/app. Verde: 90 % o más; ámbar: entre 80 % y 89 %; rojo: menos de 80 %. La línea discontinua marca el criterio de salida (80 %).</w:t>
      </w:r>
    </w:p>
    <w:p>
      <w:pPr>
        <w:spacing w:after="200"/>
        <w:jc w:val="center"/>
      </w:pPr>
      <w:r>
        <w:rPr>
          <w:rFonts w:ascii="Arial" w:cs="Arial" w:eastAsia="Arial" w:hAnsi="Arial"/>
          <w:color w:val="6B5B4B"/>
          <w:sz w:val="18"/>
          <w:szCs w:val="18"/>
        </w:rPr>
        <w:t xml:space="preserve">Fuente: evidencias/05_cobertura.txt (pytest-cov 7.1.0, 06-oct-2026); gráfico propio con docs/build/figs_cap10.py.</w:t>
      </w:r>
    </w:p>
    <w:p>
      <w:pPr>
        <w:spacing w:after="120" w:before="0" w:line="300"/>
        <w:jc w:val="both"/>
      </w:pPr>
      <w:r>
        <w:rPr>
          <w:rFonts w:ascii="Arial" w:cs="Arial" w:eastAsia="Arial" w:hAnsi="Arial"/>
          <w:sz w:val="22"/>
          <w:szCs w:val="22"/>
        </w:rPr>
        <w:t xml:space="preserve">La </w:t>
      </w:r>
      <w:r>
        <w:rPr>
          <w:rFonts w:ascii="Arial" w:cs="Arial" w:eastAsia="Arial" w:hAnsi="Arial"/>
          <w:b/>
          <w:bCs/>
          <w:sz w:val="22"/>
          <w:szCs w:val="22"/>
        </w:rPr>
        <w:t xml:space="preserve">Tabla 145</w:t>
      </w:r>
      <w:r>
        <w:rPr>
          <w:rFonts w:ascii="Arial" w:cs="Arial" w:eastAsia="Arial" w:hAnsi="Arial"/>
          <w:sz w:val="22"/>
          <w:szCs w:val="22"/>
        </w:rPr>
        <w:t xml:space="preserve"> identifica las líneas que pytest no ejecuta y qué prueba posterior sí las ejecuta. Las que quedan sin prueba alguna son ramas de error poco frecuentes.</w:t>
      </w:r>
    </w:p>
    <w:p>
      <w:pPr>
        <w:keepNext/>
        <w:keepLines/>
        <w:spacing w:after="80" w:before="160"/>
        <w:jc w:val="center"/>
      </w:pPr>
      <w:r>
        <w:rPr>
          <w:rFonts w:ascii="Arial" w:cs="Arial" w:eastAsia="Arial" w:hAnsi="Arial"/>
          <w:b/>
          <w:bCs/>
          <w:color w:val="4A2C1F"/>
          <w:sz w:val="20"/>
          <w:szCs w:val="20"/>
        </w:rPr>
        <w:t xml:space="preserve">Tabla 145. </w:t>
      </w:r>
      <w:r>
        <w:rPr>
          <w:rFonts w:ascii="Arial" w:cs="Arial" w:eastAsia="Arial" w:hAnsi="Arial"/>
          <w:color w:val="4A2C1F"/>
          <w:sz w:val="20"/>
          <w:szCs w:val="20"/>
        </w:rPr>
        <w:t xml:space="preserve">Líneas no cubiertas por pytest y prueba que las ejercita</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3099"/>
        <w:gridCol w:w="2893"/>
        <w:gridCol w:w="3306"/>
      </w:tblGrid>
      <w:tr>
        <w:trPr>
          <w:cantSplit/>
          <w:tblHeader/>
        </w:trPr>
        <w:tc>
          <w:tcPr>
            <w:tcW w:type="dxa" w:w="309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Archivo y líneas</w:t>
            </w:r>
          </w:p>
        </w:tc>
        <w:tc>
          <w:tcPr>
            <w:tcW w:type="dxa" w:w="289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Qué hacen</w:t>
            </w:r>
          </w:p>
        </w:tc>
        <w:tc>
          <w:tcPr>
            <w:tcW w:type="dxa" w:w="330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Qué las ejercita</w:t>
            </w:r>
          </w:p>
        </w:tc>
      </w:tr>
      <w:tr>
        <w:trPr>
          <w:cantSplit/>
        </w:trPr>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app/_​_init_​_.py 31, 35, 39–43</w:t>
            </w:r>
          </w:p>
        </w:tc>
        <w:tc>
          <w:tcPr>
            <w:tcW w:type="dxa" w:w="289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Manejadores de error 404, 429 y 500.</w:t>
            </w:r>
          </w:p>
        </w:tc>
        <w:tc>
          <w:tcPr>
            <w:tcW w:type="dxa" w:w="330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404 y 429: pruebas de humo SM20 y SM28. El 500 genérico: no se provocó.</w:t>
            </w:r>
          </w:p>
        </w:tc>
      </w:tr>
      <w:tr>
        <w:trPr>
          <w:cantSplit/>
        </w:trPr>
        <w:tc>
          <w:tcPr>
            <w:tcW w:type="dxa" w:w="30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app/_​_init_​_.py 48–50, 57–64</w:t>
            </w:r>
          </w:p>
        </w:tc>
        <w:tc>
          <w:tcPr>
            <w:tcW w:type="dxa" w:w="289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Entrega de la SPA y de archivos estáticos (_plano()).</w:t>
            </w:r>
          </w:p>
        </w:tc>
        <w:tc>
          <w:tcPr>
            <w:tcW w:type="dxa" w:w="330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Humo SM02 a SM05 (HTML, bundle, gzip y Brotli) y recorridos de aceptación.</w:t>
            </w:r>
          </w:p>
        </w:tc>
      </w:tr>
      <w:tr>
        <w:trPr>
          <w:cantSplit/>
        </w:trPr>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app/security.py 124</w:t>
            </w:r>
          </w:p>
        </w:tc>
        <w:tc>
          <w:tcPr>
            <w:tcW w:type="dxa" w:w="289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Cabecera HSTS (solo con APP_ENV=production).</w:t>
            </w:r>
          </w:p>
        </w:tc>
        <w:tc>
          <w:tcPr>
            <w:tcW w:type="dxa" w:w="330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Humo SM08 en modo producción.</w:t>
            </w:r>
          </w:p>
        </w:tc>
      </w:tr>
      <w:tr>
        <w:trPr>
          <w:cantSplit/>
        </w:trPr>
        <w:tc>
          <w:tcPr>
            <w:tcW w:type="dxa" w:w="30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app/config.py 31–34</w:t>
            </w:r>
          </w:p>
        </w:tc>
        <w:tc>
          <w:tcPr>
            <w:tcW w:type="dxa" w:w="289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Rechazo de secretos de desarrollo.</w:t>
            </w:r>
          </w:p>
        </w:tc>
        <w:tc>
          <w:tcPr>
            <w:tcW w:type="dxa" w:w="330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Caso CP39 (arranque en producción sin secretos).</w:t>
            </w:r>
          </w:p>
        </w:tc>
      </w:tr>
      <w:tr>
        <w:trPr>
          <w:cantSplit/>
        </w:trPr>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app/seed.py 20–24, 59</w:t>
            </w:r>
          </w:p>
        </w:tc>
        <w:tc>
          <w:tcPr>
            <w:tcW w:type="dxa" w:w="289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Opción --if-empty.</w:t>
            </w:r>
          </w:p>
        </w:tc>
        <w:tc>
          <w:tcPr>
            <w:tcW w:type="dxa" w:w="330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Caso CP40.</w:t>
            </w:r>
          </w:p>
        </w:tc>
      </w:tr>
      <w:tr>
        <w:trPr>
          <w:cantSplit/>
        </w:trPr>
        <w:tc>
          <w:tcPr>
            <w:tcW w:type="dxa" w:w="30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routes/auth.py 102–110; repositories/usuarios.py 40</w:t>
            </w:r>
          </w:p>
        </w:tc>
        <w:tc>
          <w:tcPr>
            <w:tcW w:type="dxa" w:w="289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Activar o desactivar un usuario.</w:t>
            </w:r>
          </w:p>
        </w:tc>
        <w:tc>
          <w:tcPr>
            <w:tcW w:type="dxa" w:w="330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Aceptación CP33 (Desactivar).</w:t>
            </w:r>
          </w:p>
        </w:tc>
      </w:tr>
      <w:tr>
        <w:trPr>
          <w:cantSplit/>
        </w:trPr>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routes/auth.py 51–54, 86, 92; routes/negocio.py 43, 74, 90, 104, 108; otras</w:t>
            </w:r>
          </w:p>
        </w:tc>
        <w:tc>
          <w:tcPr>
            <w:tcW w:type="dxa" w:w="289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Ramas de error de datos inválidos, duplicados y recursos inexistentes.</w:t>
            </w:r>
          </w:p>
        </w:tc>
        <w:tc>
          <w:tcPr>
            <w:tcW w:type="dxa" w:w="330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Sin prueba: se agregarán en el Sprint 4 (regresión).</w:t>
            </w:r>
          </w:p>
        </w:tc>
      </w:tr>
    </w:tbl>
    <w:p>
      <w:pPr>
        <w:spacing w:after="200" w:before="60"/>
        <w:jc w:val="center"/>
      </w:pPr>
      <w:r>
        <w:rPr>
          <w:rFonts w:ascii="Arial" w:cs="Arial" w:eastAsia="Arial" w:hAnsi="Arial"/>
          <w:color w:val="6B5B4B"/>
          <w:sz w:val="18"/>
          <w:szCs w:val="18"/>
        </w:rPr>
        <w:t xml:space="preserve">Fuente: evidencias/05_cobertura.txt (columna Missing) y evidencias/08_smoke_produccion_local.txt, 09_uat_ui.txt.</w:t>
      </w:r>
    </w:p>
    <w:p>
      <w:pPr>
        <w:pStyle w:val="Heading3"/>
        <w:keepNext/>
        <w:spacing w:after="100" w:before="200"/>
      </w:pPr>
      <w:r>
        <w:rPr>
          <w:rFonts w:ascii="Arial" w:cs="Arial" w:eastAsia="Arial" w:hAnsi="Arial"/>
          <w:b/>
          <w:bCs/>
          <w:color w:val="4A2C1F"/>
          <w:sz w:val="23"/>
          <w:szCs w:val="23"/>
        </w:rPr>
        <w:t xml:space="preserve">Pruebas de aceptación por rol</w:t>
      </w:r>
    </w:p>
    <w:p>
      <w:pPr>
        <w:spacing w:after="120" w:before="0" w:line="300"/>
        <w:jc w:val="both"/>
      </w:pPr>
      <w:r>
        <w:rPr>
          <w:rFonts w:ascii="Arial" w:cs="Arial" w:eastAsia="Arial" w:hAnsi="Arial"/>
          <w:sz w:val="22"/>
          <w:szCs w:val="22"/>
        </w:rPr>
        <w:t xml:space="preserve">Las capturas siguientes son reales: provienen de la aplicación ejecutándose con sesiones iniciadas con cuentas de cada rol, en Chromium a 1280 × 760 píxeles. Las figuras de este apartado muestran dos pantallas apiladas, marcadas con las letras a y b.</w:t>
      </w:r>
    </w:p>
    <w:p>
      <w:pPr>
        <w:spacing w:after="120" w:before="0" w:line="300"/>
        <w:jc w:val="both"/>
      </w:pPr>
      <w:r>
        <w:rPr>
          <w:rFonts w:ascii="Arial" w:cs="Arial" w:eastAsia="Arial" w:hAnsi="Arial"/>
          <w:sz w:val="22"/>
          <w:szCs w:val="22"/>
        </w:rPr>
        <w:t xml:space="preserve">En la primera ejecución del script una verificación falló por un error del propio script (tomaba el nombre de la marca en lugar del valor del MAPE). Se corrigió el selector y se repitió la corrida completa sobre una base reiniciada: 21 de 21 verificaciones superadas (</w:t>
      </w:r>
      <w:r>
        <w:rPr>
          <w:rFonts w:ascii="Consolas" w:cs="Consolas" w:eastAsia="Consolas" w:hAnsi="Consolas"/>
          <w:shd w:fill="F1ECE2" w:val="clear"/>
        </w:rPr>
        <w:t xml:space="preserve">evidencias/09_uat_ui.txt</w:t>
      </w:r>
      <w:r>
        <w:rPr>
          <w:rFonts w:ascii="Arial" w:cs="Arial" w:eastAsia="Arial" w:hAnsi="Arial"/>
          <w:sz w:val="22"/>
          <w:szCs w:val="22"/>
        </w:rPr>
        <w:t xml:space="preserve">).</w:t>
      </w:r>
    </w:p>
    <w:p>
      <w:pPr>
        <w:keepNext/>
        <w:spacing w:after="60" w:before="120"/>
        <w:jc w:val="center"/>
      </w:pPr>
      <w:r>
        <w:drawing>
          <wp:inline distT="0" distB="0" distL="0" distR="0">
            <wp:extent cx="4953000" cy="2162175"/>
            <wp:effectExtent t="0" r="0" b="0" l="0"/>
            <wp:docPr id="1" name="Acceso al sistema: formulario de inicio de sesión y error de credenciales" descr="Acceso al sistema: formulario de inicio de sesión y error de credenciales" title="Acceso al sistema: formulario de inicio de sesión y error de creden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953000" cy="21621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46. </w:t>
      </w:r>
      <w:r>
        <w:rPr>
          <w:rFonts w:ascii="Arial" w:cs="Arial" w:eastAsia="Arial" w:hAnsi="Arial"/>
          <w:color w:val="4A2C1F"/>
          <w:sz w:val="20"/>
          <w:szCs w:val="20"/>
        </w:rPr>
        <w:t xml:space="preserve">Acceso al sistema: formulario de inicio de sesión y error de credenciales</w:t>
      </w:r>
    </w:p>
    <w:p>
      <w:pPr>
        <w:spacing w:after="40"/>
        <w:ind w:left="400" w:right="400"/>
        <w:jc w:val="center"/>
      </w:pPr>
      <w:r>
        <w:rPr>
          <w:rFonts w:ascii="Arial" w:cs="Arial" w:eastAsia="Arial" w:hAnsi="Arial"/>
          <w:i/>
          <w:iCs/>
          <w:color w:val="5B4636"/>
          <w:sz w:val="19"/>
          <w:szCs w:val="19"/>
        </w:rPr>
        <w:t xml:space="preserve">(a) Formulario con el aviso «Acceso restringido. Toda actividad queda registrada». (b) Tras una clave incorrecta se muestra «Credenciales inválidas», sin indicar si el correo existe (CP10, CP35).</w:t>
      </w:r>
    </w:p>
    <w:p>
      <w:pPr>
        <w:spacing w:after="200"/>
        <w:jc w:val="center"/>
      </w:pPr>
      <w:r>
        <w:rPr>
          <w:rFonts w:ascii="Arial" w:cs="Arial" w:eastAsia="Arial" w:hAnsi="Arial"/>
          <w:color w:val="6B5B4B"/>
          <w:sz w:val="18"/>
          <w:szCs w:val="18"/>
        </w:rPr>
        <w:t xml:space="preserve">Fuente: evidencias/capturas/01_login.png y 02_login_error.png (captura propia, 06-oct-2026).</w:t>
      </w:r>
    </w:p>
    <w:p>
      <w:pPr>
        <w:keepNext/>
        <w:spacing w:after="60" w:before="120"/>
        <w:jc w:val="center"/>
      </w:pPr>
      <w:r>
        <w:drawing>
          <wp:inline distT="0" distB="0" distL="0" distR="0">
            <wp:extent cx="5715000" cy="1914525"/>
            <wp:effectExtent t="0" r="0" b="0" l="0"/>
            <wp:docPr id="1" name="Jefe de Producción: dashboard y vista previa de insumos al crear una orden" descr="Jefe de Producción: dashboard y vista previa de insumos al crear una orden" title="Jefe de Producción: dashboard y vista previa de insumos al crear una o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191452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47. </w:t>
      </w:r>
      <w:r>
        <w:rPr>
          <w:rFonts w:ascii="Arial" w:cs="Arial" w:eastAsia="Arial" w:hAnsi="Arial"/>
          <w:color w:val="4A2C1F"/>
          <w:sz w:val="20"/>
          <w:szCs w:val="20"/>
        </w:rPr>
        <w:t xml:space="preserve">Jefe de Producción: dashboard y vista previa de insumos al crear una orden</w:t>
      </w:r>
    </w:p>
    <w:p>
      <w:pPr>
        <w:spacing w:after="40"/>
        <w:ind w:left="400" w:right="400"/>
        <w:jc w:val="center"/>
      </w:pPr>
      <w:r>
        <w:rPr>
          <w:rFonts w:ascii="Arial" w:cs="Arial" w:eastAsia="Arial" w:hAnsi="Arial"/>
          <w:i/>
          <w:iCs/>
          <w:color w:val="5B4636"/>
          <w:sz w:val="19"/>
          <w:szCs w:val="19"/>
        </w:rPr>
        <w:t xml:space="preserve">(a) El menú del Jefe de Producción incluye Inventario, Producción y Analítica IA, pero no Usuarios ni Auditoría (CP25). (b) El formulario de nueva orden calcula el consumo de insumos de la receta: 6.5 kg de cacao para 100 unidades (CP26).</w:t>
      </w:r>
    </w:p>
    <w:p>
      <w:pPr>
        <w:spacing w:after="200"/>
        <w:jc w:val="center"/>
      </w:pPr>
      <w:r>
        <w:rPr>
          <w:rFonts w:ascii="Arial" w:cs="Arial" w:eastAsia="Arial" w:hAnsi="Arial"/>
          <w:color w:val="6B5B4B"/>
          <w:sz w:val="18"/>
          <w:szCs w:val="18"/>
        </w:rPr>
        <w:t xml:space="preserve">Fuente: evidencias/capturas/uat_jefe_Dashboard.png y uat_jefe_Nueva_orden_BOM.png (captura propia, 06-oct-2026; usuario Jefe de Producción).</w:t>
      </w:r>
    </w:p>
    <w:p>
      <w:pPr>
        <w:keepNext/>
        <w:spacing w:after="60" w:before="120"/>
        <w:jc w:val="center"/>
      </w:pPr>
      <w:r>
        <w:drawing>
          <wp:inline distT="0" distB="0" distL="0" distR="0">
            <wp:extent cx="4953000" cy="2286000"/>
            <wp:effectExtent t="0" r="0" b="0" l="0"/>
            <wp:docPr id="1" name="Almacenero: registro de un ingreso y rechazo de una salida mayor al stock" descr="Almacenero: registro de un ingreso y rechazo de una salida mayor al stock" title="Almacenero: registro de un ingreso y rechazo de una salida mayor al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953000" cy="2286000"/>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48. </w:t>
      </w:r>
      <w:r>
        <w:rPr>
          <w:rFonts w:ascii="Arial" w:cs="Arial" w:eastAsia="Arial" w:hAnsi="Arial"/>
          <w:color w:val="4A2C1F"/>
          <w:sz w:val="20"/>
          <w:szCs w:val="20"/>
        </w:rPr>
        <w:t xml:space="preserve">Almacenero: registro de un ingreso y rechazo de una salida mayor al stock</w:t>
      </w:r>
    </w:p>
    <w:p>
      <w:pPr>
        <w:spacing w:after="40"/>
        <w:ind w:left="400" w:right="400"/>
        <w:jc w:val="center"/>
      </w:pPr>
      <w:r>
        <w:rPr>
          <w:rFonts w:ascii="Arial" w:cs="Arial" w:eastAsia="Arial" w:hAnsi="Arial"/>
          <w:i/>
          <w:iCs/>
          <w:color w:val="5B4636"/>
          <w:sz w:val="19"/>
          <w:szCs w:val="19"/>
        </w:rPr>
        <w:t xml:space="preserve">(a) Modal de movimiento con un ingreso de 100 kg de leche en polvo y su motivo (CP28). (b) Tras guardar, la leche en polvo pasa de Crítico a OK; al intentar una salida de 999,999 kg el modal muestra «Stock insuficiente» (CP29).</w:t>
      </w:r>
    </w:p>
    <w:p>
      <w:pPr>
        <w:spacing w:after="200"/>
        <w:jc w:val="center"/>
      </w:pPr>
      <w:r>
        <w:rPr>
          <w:rFonts w:ascii="Arial" w:cs="Arial" w:eastAsia="Arial" w:hAnsi="Arial"/>
          <w:color w:val="6B5B4B"/>
          <w:sz w:val="18"/>
          <w:szCs w:val="18"/>
        </w:rPr>
        <w:t xml:space="preserve">Fuente: evidencias/capturas/uat_almacenero_Movimiento.png y uat_almacenero_Error_stock.png (captura propia, 06-oct-2026; usuario Almacenero).</w:t>
      </w:r>
    </w:p>
    <w:p>
      <w:pPr>
        <w:keepNext/>
        <w:spacing w:after="60" w:before="120"/>
        <w:jc w:val="center"/>
      </w:pPr>
      <w:r>
        <w:drawing>
          <wp:inline distT="0" distB="0" distL="0" distR="0">
            <wp:extent cx="4095750" cy="2428875"/>
            <wp:effectExtent t="0" r="0" b="0" l="0"/>
            <wp:docPr id="1" name="Gerente: analítica con serie histórica, pronóstico a 3 meses y MAPE" descr="Gerente: analítica con serie histórica, pronóstico a 3 meses y MAPE" title="Gerente: analítica con serie histórica, pronóstico a 3 meses y M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95750" cy="242887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49. </w:t>
      </w:r>
      <w:r>
        <w:rPr>
          <w:rFonts w:ascii="Arial" w:cs="Arial" w:eastAsia="Arial" w:hAnsi="Arial"/>
          <w:color w:val="4A2C1F"/>
          <w:sz w:val="20"/>
          <w:szCs w:val="20"/>
        </w:rPr>
        <w:t xml:space="preserve">Gerente: analítica con serie histórica, pronóstico a 3 meses y MAPE</w:t>
      </w:r>
    </w:p>
    <w:p>
      <w:pPr>
        <w:spacing w:after="40"/>
        <w:ind w:left="400" w:right="400"/>
        <w:jc w:val="center"/>
      </w:pPr>
      <w:r>
        <w:rPr>
          <w:rFonts w:ascii="Arial" w:cs="Arial" w:eastAsia="Arial" w:hAnsi="Arial"/>
          <w:i/>
          <w:iCs/>
          <w:color w:val="5B4636"/>
          <w:sz w:val="19"/>
          <w:szCs w:val="19"/>
        </w:rPr>
        <w:t xml:space="preserve">El menú del Gerente solo muestra Dashboard, Producción y Analítica IA. La pantalla presenta la serie de Bombones Caja x6 (línea continua), el pronóstico (línea discontinua), el MAPE de 4.5 % y la tabla de tres meses con su margen de error (CP31).</w:t>
      </w:r>
    </w:p>
    <w:p>
      <w:pPr>
        <w:spacing w:after="200"/>
        <w:jc w:val="center"/>
      </w:pPr>
      <w:r>
        <w:rPr>
          <w:rFonts w:ascii="Arial" w:cs="Arial" w:eastAsia="Arial" w:hAnsi="Arial"/>
          <w:color w:val="6B5B4B"/>
          <w:sz w:val="18"/>
          <w:szCs w:val="18"/>
        </w:rPr>
        <w:t xml:space="preserve">Fuente: evidencias/capturas/gerente_Analitica_IA.png (captura propia, 06-oct-2026; usuario Gerente).</w:t>
      </w:r>
    </w:p>
    <w:p>
      <w:pPr>
        <w:keepNext/>
        <w:spacing w:after="60" w:before="120"/>
        <w:jc w:val="center"/>
      </w:pPr>
      <w:r>
        <w:drawing>
          <wp:inline distT="0" distB="0" distL="0" distR="0">
            <wp:extent cx="4476750" cy="3438525"/>
            <wp:effectExtent t="0" r="0" b="0" l="0"/>
            <wp:docPr id="1" name="Administrador: inventario completo y gestión de usuarios con un usuario desactivado" descr="Administrador: inventario completo y gestión de usuarios con un usuario desactivado" title="Administrador: inventario completo y gestión de usuarios con un usuario desactiv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476750" cy="343852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50. </w:t>
      </w:r>
      <w:r>
        <w:rPr>
          <w:rFonts w:ascii="Arial" w:cs="Arial" w:eastAsia="Arial" w:hAnsi="Arial"/>
          <w:color w:val="4A2C1F"/>
          <w:sz w:val="20"/>
          <w:szCs w:val="20"/>
        </w:rPr>
        <w:t xml:space="preserve">Administrador: inventario completo y gestión de usuarios con un usuario desactivado</w:t>
      </w:r>
    </w:p>
    <w:p>
      <w:pPr>
        <w:spacing w:after="40"/>
        <w:ind w:left="400" w:right="400"/>
        <w:jc w:val="center"/>
      </w:pPr>
      <w:r>
        <w:rPr>
          <w:rFonts w:ascii="Arial" w:cs="Arial" w:eastAsia="Arial" w:hAnsi="Arial"/>
          <w:i/>
          <w:iCs/>
          <w:color w:val="5B4636"/>
          <w:sz w:val="19"/>
          <w:szCs w:val="19"/>
        </w:rPr>
        <w:t xml:space="preserve">(a) El Administrador puede registrar movimientos en todos los insumos. (b) La pantalla Usuarios lista los cuatro usuarios de demostración y el usuario de prueba creado en el recorrido, ya Inactivo (CP32, CP33).</w:t>
      </w:r>
    </w:p>
    <w:p>
      <w:pPr>
        <w:spacing w:after="200"/>
        <w:jc w:val="center"/>
      </w:pPr>
      <w:r>
        <w:rPr>
          <w:rFonts w:ascii="Arial" w:cs="Arial" w:eastAsia="Arial" w:hAnsi="Arial"/>
          <w:color w:val="6B5B4B"/>
          <w:sz w:val="18"/>
          <w:szCs w:val="18"/>
        </w:rPr>
        <w:t xml:space="preserve">Fuente: evidencias/capturas/admin_Inventario.png y uat_admin_Usuarios_inactivo.png (captura propia, 06-oct-2026; usuario Administrador).</w:t>
      </w:r>
    </w:p>
    <w:p>
      <w:pPr>
        <w:spacing w:after="120" w:before="0" w:line="300"/>
        <w:jc w:val="both"/>
      </w:pPr>
      <w:r>
        <w:rPr>
          <w:rFonts w:ascii="Arial" w:cs="Arial" w:eastAsia="Arial" w:hAnsi="Arial"/>
          <w:sz w:val="22"/>
          <w:szCs w:val="22"/>
        </w:rPr>
        <w:t xml:space="preserve">La </w:t>
      </w:r>
      <w:r>
        <w:rPr>
          <w:rFonts w:ascii="Arial" w:cs="Arial" w:eastAsia="Arial" w:hAnsi="Arial"/>
          <w:b/>
          <w:bCs/>
          <w:sz w:val="22"/>
          <w:szCs w:val="22"/>
        </w:rPr>
        <w:t xml:space="preserve">Tabla 146</w:t>
      </w:r>
      <w:r>
        <w:rPr>
          <w:rFonts w:ascii="Arial" w:cs="Arial" w:eastAsia="Arial" w:hAnsi="Arial"/>
          <w:sz w:val="22"/>
          <w:szCs w:val="22"/>
        </w:rPr>
        <w:t xml:space="preserve"> cataloga todas las capturas por rol. Las que ya se muestran en otros capítulos se citan por su figura para no repetirlas.</w:t>
      </w:r>
    </w:p>
    <w:p>
      <w:pPr>
        <w:keepNext/>
        <w:keepLines/>
        <w:spacing w:after="80" w:before="160"/>
        <w:jc w:val="center"/>
      </w:pPr>
      <w:r>
        <w:rPr>
          <w:rFonts w:ascii="Arial" w:cs="Arial" w:eastAsia="Arial" w:hAnsi="Arial"/>
          <w:b/>
          <w:bCs/>
          <w:color w:val="4A2C1F"/>
          <w:sz w:val="20"/>
          <w:szCs w:val="20"/>
        </w:rPr>
        <w:t xml:space="preserve">Tabla 146. </w:t>
      </w:r>
      <w:r>
        <w:rPr>
          <w:rFonts w:ascii="Arial" w:cs="Arial" w:eastAsia="Arial" w:hAnsi="Arial"/>
          <w:color w:val="4A2C1F"/>
          <w:sz w:val="20"/>
          <w:szCs w:val="20"/>
        </w:rPr>
        <w:t xml:space="preserve">Catálogo de capturas reales por rol y casos de prueba asociados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846"/>
        <w:gridCol w:w="1328"/>
        <w:gridCol w:w="2657"/>
        <w:gridCol w:w="949"/>
        <w:gridCol w:w="1518"/>
      </w:tblGrid>
      <w:tr>
        <w:trPr>
          <w:cantSplit/>
          <w:tblHeader/>
        </w:trPr>
        <w:tc>
          <w:tcPr>
            <w:tcW w:type="dxa" w:w="28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Archivo en evidencias/capturas</w:t>
            </w:r>
          </w:p>
        </w:tc>
        <w:tc>
          <w:tcPr>
            <w:tcW w:type="dxa" w:w="132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Rol</w:t>
            </w:r>
          </w:p>
        </w:tc>
        <w:tc>
          <w:tcPr>
            <w:tcW w:type="dxa" w:w="265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Pantalla y estado mostrado</w:t>
            </w:r>
          </w:p>
        </w:tc>
        <w:tc>
          <w:tcPr>
            <w:tcW w:type="dxa" w:w="94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Caso</w:t>
            </w:r>
          </w:p>
        </w:tc>
        <w:tc>
          <w:tcPr>
            <w:tcW w:type="dxa" w:w="151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Figura</w:t>
            </w:r>
          </w:p>
        </w:tc>
      </w:tr>
      <w:tr>
        <w:trPr>
          <w:cantSplit/>
        </w:trPr>
        <w:tc>
          <w:tcPr>
            <w:tcW w:type="dxa" w:w="28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01_login, 02_login_error</w:t>
            </w:r>
          </w:p>
        </w:tc>
        <w:tc>
          <w:tcPr>
            <w:tcW w:type="dxa" w:w="13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Sin sesión</w:t>
            </w:r>
          </w:p>
        </w:tc>
        <w:tc>
          <w:tcPr>
            <w:tcW w:type="dxa" w:w="26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Formulario y error genérico.</w:t>
            </w:r>
          </w:p>
        </w:tc>
        <w:tc>
          <w:tcPr>
            <w:tcW w:type="dxa" w:w="9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CP10, CP35</w:t>
            </w:r>
          </w:p>
        </w:tc>
        <w:tc>
          <w:tcPr>
            <w:tcW w:type="dxa" w:w="1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Figura 46</w:t>
            </w:r>
          </w:p>
        </w:tc>
      </w:tr>
      <w:tr>
        <w:trPr>
          <w:cantSplit/>
        </w:trPr>
        <w:tc>
          <w:tcPr>
            <w:tcW w:type="dxa" w:w="28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admin_Dashboard</w:t>
            </w:r>
          </w:p>
        </w:tc>
        <w:tc>
          <w:tcPr>
            <w:tcW w:type="dxa" w:w="132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Administrador</w:t>
            </w:r>
          </w:p>
        </w:tc>
        <w:tc>
          <w:tcPr>
            <w:tcW w:type="dxa" w:w="26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KPIs y 4 alertas.</w:t>
            </w:r>
          </w:p>
        </w:tc>
        <w:tc>
          <w:tcPr>
            <w:tcW w:type="dxa" w:w="9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CP07, CP32</w:t>
            </w:r>
          </w:p>
        </w:tc>
        <w:tc>
          <w:tcPr>
            <w:tcW w:type="dxa" w:w="151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Figura 27</w:t>
            </w:r>
          </w:p>
        </w:tc>
      </w:tr>
      <w:tr>
        <w:trPr>
          <w:cantSplit/>
        </w:trPr>
        <w:tc>
          <w:tcPr>
            <w:tcW w:type="dxa" w:w="28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admin_Inventario</w:t>
            </w:r>
          </w:p>
        </w:tc>
        <w:tc>
          <w:tcPr>
            <w:tcW w:type="dxa" w:w="13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Administrador</w:t>
            </w:r>
          </w:p>
        </w:tc>
        <w:tc>
          <w:tcPr>
            <w:tcW w:type="dxa" w:w="26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7 insumos con semáforo y acción de registro.</w:t>
            </w:r>
          </w:p>
        </w:tc>
        <w:tc>
          <w:tcPr>
            <w:tcW w:type="dxa" w:w="9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CP28</w:t>
            </w:r>
          </w:p>
        </w:tc>
        <w:tc>
          <w:tcPr>
            <w:tcW w:type="dxa" w:w="1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Figura 50</w:t>
            </w:r>
          </w:p>
        </w:tc>
      </w:tr>
      <w:tr>
        <w:trPr>
          <w:cantSplit/>
        </w:trPr>
        <w:tc>
          <w:tcPr>
            <w:tcW w:type="dxa" w:w="28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admin_Produccion</w:t>
            </w:r>
          </w:p>
        </w:tc>
        <w:tc>
          <w:tcPr>
            <w:tcW w:type="dxa" w:w="132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Administrador</w:t>
            </w:r>
          </w:p>
        </w:tc>
        <w:tc>
          <w:tcPr>
            <w:tcW w:type="dxa" w:w="26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5 órdenes con estado y acciones.</w:t>
            </w:r>
          </w:p>
        </w:tc>
        <w:tc>
          <w:tcPr>
            <w:tcW w:type="dxa" w:w="9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CP26, CP27</w:t>
            </w:r>
          </w:p>
        </w:tc>
        <w:tc>
          <w:tcPr>
            <w:tcW w:type="dxa" w:w="151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Figura 29</w:t>
            </w:r>
          </w:p>
        </w:tc>
      </w:tr>
      <w:tr>
        <w:trPr>
          <w:cantSplit/>
        </w:trPr>
        <w:tc>
          <w:tcPr>
            <w:tcW w:type="dxa" w:w="28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admin_Analitica_IA</w:t>
            </w:r>
          </w:p>
        </w:tc>
        <w:tc>
          <w:tcPr>
            <w:tcW w:type="dxa" w:w="13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Administrador</w:t>
            </w:r>
          </w:p>
        </w:tc>
        <w:tc>
          <w:tcPr>
            <w:tcW w:type="dxa" w:w="26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Serie, pronóstico y MAPE.</w:t>
            </w:r>
          </w:p>
        </w:tc>
        <w:tc>
          <w:tcPr>
            <w:tcW w:type="dxa" w:w="9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CP31</w:t>
            </w:r>
          </w:p>
        </w:tc>
        <w:tc>
          <w:tcPr>
            <w:tcW w:type="dxa" w:w="1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Figura 30</w:t>
            </w:r>
          </w:p>
        </w:tc>
      </w:tr>
      <w:tr>
        <w:trPr>
          <w:cantSplit/>
        </w:trPr>
        <w:tc>
          <w:tcPr>
            <w:tcW w:type="dxa" w:w="28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admin_Usuarios</w:t>
            </w:r>
          </w:p>
        </w:tc>
        <w:tc>
          <w:tcPr>
            <w:tcW w:type="dxa" w:w="132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Administrador</w:t>
            </w:r>
          </w:p>
        </w:tc>
        <w:tc>
          <w:tcPr>
            <w:tcW w:type="dxa" w:w="26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4 usuarios activos.</w:t>
            </w:r>
          </w:p>
        </w:tc>
        <w:tc>
          <w:tcPr>
            <w:tcW w:type="dxa" w:w="9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CP33</w:t>
            </w:r>
          </w:p>
        </w:tc>
        <w:tc>
          <w:tcPr>
            <w:tcW w:type="dxa" w:w="151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(en el repositorio)</w:t>
            </w:r>
          </w:p>
        </w:tc>
      </w:tr>
      <w:tr>
        <w:trPr>
          <w:cantSplit/>
        </w:trPr>
        <w:tc>
          <w:tcPr>
            <w:tcW w:type="dxa" w:w="28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admin_Auditoria</w:t>
            </w:r>
          </w:p>
        </w:tc>
        <w:tc>
          <w:tcPr>
            <w:tcW w:type="dxa" w:w="13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Administrador</w:t>
            </w:r>
          </w:p>
        </w:tc>
        <w:tc>
          <w:tcPr>
            <w:tcW w:type="dxa" w:w="26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Bitácora de solo anexar.</w:t>
            </w:r>
          </w:p>
        </w:tc>
        <w:tc>
          <w:tcPr>
            <w:tcW w:type="dxa" w:w="9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CP34</w:t>
            </w:r>
          </w:p>
        </w:tc>
        <w:tc>
          <w:tcPr>
            <w:tcW w:type="dxa" w:w="1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Figura 32</w:t>
            </w:r>
          </w:p>
        </w:tc>
      </w:tr>
      <w:tr>
        <w:trPr>
          <w:cantSplit/>
        </w:trPr>
        <w:tc>
          <w:tcPr>
            <w:tcW w:type="dxa" w:w="28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almacenero_Dashboard</w:t>
            </w:r>
          </w:p>
        </w:tc>
        <w:tc>
          <w:tcPr>
            <w:tcW w:type="dxa" w:w="132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Almacenero</w:t>
            </w:r>
          </w:p>
        </w:tc>
        <w:tc>
          <w:tcPr>
            <w:tcW w:type="dxa" w:w="26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Dashboard con menú de 3 entradas.</w:t>
            </w:r>
          </w:p>
        </w:tc>
        <w:tc>
          <w:tcPr>
            <w:tcW w:type="dxa" w:w="9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CP28, CP30</w:t>
            </w:r>
          </w:p>
        </w:tc>
        <w:tc>
          <w:tcPr>
            <w:tcW w:type="dxa" w:w="151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(recortada en el cap. 4)</w:t>
            </w:r>
          </w:p>
        </w:tc>
      </w:tr>
      <w:tr>
        <w:trPr>
          <w:cantSplit/>
        </w:trPr>
        <w:tc>
          <w:tcPr>
            <w:tcW w:type="dxa" w:w="28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almacenero_Inventario</w:t>
            </w:r>
          </w:p>
        </w:tc>
        <w:tc>
          <w:tcPr>
            <w:tcW w:type="dxa" w:w="13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Almacenero</w:t>
            </w:r>
          </w:p>
        </w:tc>
        <w:tc>
          <w:tcPr>
            <w:tcW w:type="dxa" w:w="26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Inventario con 3 insumos Críticos.</w:t>
            </w:r>
          </w:p>
        </w:tc>
        <w:tc>
          <w:tcPr>
            <w:tcW w:type="dxa" w:w="9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CP28</w:t>
            </w:r>
          </w:p>
        </w:tc>
        <w:tc>
          <w:tcPr>
            <w:tcW w:type="dxa" w:w="1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Figura 28</w:t>
            </w:r>
          </w:p>
        </w:tc>
      </w:tr>
      <w:tr>
        <w:trPr>
          <w:cantSplit/>
        </w:trPr>
        <w:tc>
          <w:tcPr>
            <w:tcW w:type="dxa" w:w="28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gerente_Dashboard</w:t>
            </w:r>
          </w:p>
        </w:tc>
        <w:tc>
          <w:tcPr>
            <w:tcW w:type="dxa" w:w="132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Gerente</w:t>
            </w:r>
          </w:p>
        </w:tc>
        <w:tc>
          <w:tcPr>
            <w:tcW w:type="dxa" w:w="26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Dashboard con menú de 3 entradas.</w:t>
            </w:r>
          </w:p>
        </w:tc>
        <w:tc>
          <w:tcPr>
            <w:tcW w:type="dxa" w:w="9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CP31</w:t>
            </w:r>
          </w:p>
        </w:tc>
        <w:tc>
          <w:tcPr>
            <w:tcW w:type="dxa" w:w="151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Figura 31</w:t>
            </w:r>
          </w:p>
        </w:tc>
      </w:tr>
      <w:tr>
        <w:trPr>
          <w:cantSplit/>
        </w:trPr>
        <w:tc>
          <w:tcPr>
            <w:tcW w:type="dxa" w:w="28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gerente_Analitica_IA</w:t>
            </w:r>
          </w:p>
        </w:tc>
        <w:tc>
          <w:tcPr>
            <w:tcW w:type="dxa" w:w="13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Gerente</w:t>
            </w:r>
          </w:p>
        </w:tc>
        <w:tc>
          <w:tcPr>
            <w:tcW w:type="dxa" w:w="26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Analítica con pronóstico.</w:t>
            </w:r>
          </w:p>
        </w:tc>
        <w:tc>
          <w:tcPr>
            <w:tcW w:type="dxa" w:w="9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CP31</w:t>
            </w:r>
          </w:p>
        </w:tc>
        <w:tc>
          <w:tcPr>
            <w:tcW w:type="dxa" w:w="1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Figura 49</w:t>
            </w:r>
          </w:p>
        </w:tc>
      </w:tr>
      <w:tr>
        <w:trPr>
          <w:cantSplit/>
        </w:trPr>
        <w:tc>
          <w:tcPr>
            <w:tcW w:type="dxa" w:w="28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uat_jefe_Dashboard, uat_jefe_Nueva_orden_BOM</w:t>
            </w:r>
          </w:p>
        </w:tc>
        <w:tc>
          <w:tcPr>
            <w:tcW w:type="dxa" w:w="132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Jefe de Producción</w:t>
            </w:r>
          </w:p>
        </w:tc>
        <w:tc>
          <w:tcPr>
            <w:tcW w:type="dxa" w:w="26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Menú de 4 entradas; vista previa de la receta.</w:t>
            </w:r>
          </w:p>
        </w:tc>
        <w:tc>
          <w:tcPr>
            <w:tcW w:type="dxa" w:w="9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CP25, CP26</w:t>
            </w:r>
          </w:p>
        </w:tc>
        <w:tc>
          <w:tcPr>
            <w:tcW w:type="dxa" w:w="151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Figura 47</w:t>
            </w:r>
          </w:p>
        </w:tc>
      </w:tr>
      <w:tr>
        <w:trPr>
          <w:cantSplit/>
        </w:trPr>
        <w:tc>
          <w:tcPr>
            <w:tcW w:type="dxa" w:w="28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uat_almacenero_Movimiento, uat_almacenero_Error_stock</w:t>
            </w:r>
          </w:p>
        </w:tc>
        <w:tc>
          <w:tcPr>
            <w:tcW w:type="dxa" w:w="13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Almacenero</w:t>
            </w:r>
          </w:p>
        </w:tc>
        <w:tc>
          <w:tcPr>
            <w:tcW w:type="dxa" w:w="26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Ingreso de 100 kg; error de stock.</w:t>
            </w:r>
          </w:p>
        </w:tc>
        <w:tc>
          <w:tcPr>
            <w:tcW w:type="dxa" w:w="9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CP28, CP29</w:t>
            </w:r>
          </w:p>
        </w:tc>
        <w:tc>
          <w:tcPr>
            <w:tcW w:type="dxa" w:w="151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Figura 48</w:t>
            </w:r>
          </w:p>
        </w:tc>
      </w:tr>
      <w:tr>
        <w:trPr>
          <w:cantSplit/>
        </w:trPr>
        <w:tc>
          <w:tcPr>
            <w:tcW w:type="dxa" w:w="28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uat_admin_Usuarios_inactivo</w:t>
            </w:r>
          </w:p>
        </w:tc>
        <w:tc>
          <w:tcPr>
            <w:tcW w:type="dxa" w:w="132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Administrador</w:t>
            </w:r>
          </w:p>
        </w:tc>
        <w:tc>
          <w:tcPr>
            <w:tcW w:type="dxa" w:w="26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Usuario creado y desactivado.</w:t>
            </w:r>
          </w:p>
        </w:tc>
        <w:tc>
          <w:tcPr>
            <w:tcW w:type="dxa" w:w="94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CP33</w:t>
            </w:r>
          </w:p>
        </w:tc>
        <w:tc>
          <w:tcPr>
            <w:tcW w:type="dxa" w:w="151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Figura 50</w:t>
            </w:r>
          </w:p>
        </w:tc>
      </w:tr>
    </w:tbl>
    <w:p>
      <w:pPr>
        <w:spacing w:after="200" w:before="60"/>
        <w:jc w:val="center"/>
      </w:pPr>
      <w:r>
        <w:rPr>
          <w:rFonts w:ascii="Arial" w:cs="Arial" w:eastAsia="Arial" w:hAnsi="Arial"/>
          <w:color w:val="6B5B4B"/>
          <w:sz w:val="18"/>
          <w:szCs w:val="18"/>
        </w:rPr>
        <w:t xml:space="preserve">Fuente: Elaboración propia a partir de evidencias/capturas/ (06-oct-2026).</w:t>
      </w:r>
    </w:p>
    <w:p>
      <w:pPr>
        <w:pStyle w:val="Heading3"/>
        <w:keepNext/>
        <w:spacing w:after="100" w:before="200"/>
      </w:pPr>
      <w:r>
        <w:rPr>
          <w:rFonts w:ascii="Arial" w:cs="Arial" w:eastAsia="Arial" w:hAnsi="Arial"/>
          <w:b/>
          <w:bCs/>
          <w:color w:val="4A2C1F"/>
          <w:sz w:val="23"/>
          <w:szCs w:val="23"/>
        </w:rPr>
        <w:t xml:space="preserve">Pruebas de seguridad antes y después</w:t>
      </w:r>
    </w:p>
    <w:p>
      <w:pPr>
        <w:spacing w:after="120" w:before="0" w:line="300"/>
        <w:jc w:val="both"/>
      </w:pPr>
      <w:r>
        <w:rPr>
          <w:rFonts w:ascii="Arial" w:cs="Arial" w:eastAsia="Arial" w:hAnsi="Arial"/>
          <w:sz w:val="22"/>
          <w:szCs w:val="22"/>
        </w:rPr>
        <w:t xml:space="preserve">El script </w:t>
      </w:r>
      <w:r>
        <w:rPr>
          <w:rFonts w:ascii="Consolas" w:cs="Consolas" w:eastAsia="Consolas" w:hAnsi="Consolas"/>
          <w:shd w:fill="F1ECE2" w:val="clear"/>
        </w:rPr>
        <w:t xml:space="preserve">pentest_manual.py</w:t>
      </w:r>
      <w:r>
        <w:rPr>
          <w:rFonts w:ascii="Arial" w:cs="Arial" w:eastAsia="Arial" w:hAnsi="Arial"/>
          <w:sz w:val="22"/>
          <w:szCs w:val="22"/>
        </w:rPr>
        <w:t xml:space="preserve"> ejecuta 20 verificaciones sobre cinco categorías del OWASP Top 10 (OWASP Foundation, 2021) contra una instancia en ejecución. Falló en 2 de 20 verificaciones antes de las correcciones y pasó 20 de 20 después; el procedimiento completo, las herramientas y los hallazgos están en la sección 9.4. La </w:t>
      </w:r>
      <w:r>
        <w:rPr>
          <w:rFonts w:ascii="Arial" w:cs="Arial" w:eastAsia="Arial" w:hAnsi="Arial"/>
          <w:b/>
          <w:bCs/>
          <w:sz w:val="22"/>
          <w:szCs w:val="22"/>
        </w:rPr>
        <w:t xml:space="preserve">Figura 51</w:t>
      </w:r>
      <w:r>
        <w:rPr>
          <w:rFonts w:ascii="Arial" w:cs="Arial" w:eastAsia="Arial" w:hAnsi="Arial"/>
          <w:sz w:val="22"/>
          <w:szCs w:val="22"/>
        </w:rPr>
        <w:t xml:space="preserve"> resume el resultado por categoría.</w:t>
      </w:r>
    </w:p>
    <w:p>
      <w:pPr>
        <w:keepNext/>
        <w:spacing w:after="60" w:before="120"/>
        <w:jc w:val="center"/>
      </w:pPr>
      <w:r>
        <w:drawing>
          <wp:inline distT="0" distB="0" distL="0" distR="0">
            <wp:extent cx="4953000" cy="1914525"/>
            <wp:effectExtent t="0" r="0" b="0" l="0"/>
            <wp:docPr id="1" name="Verificaciones OWASP superadas por categoría, antes y después de las correcciones" descr="Verificaciones OWASP superadas por categoría, antes y después de las correcciones" title="Verificaciones OWASP superadas por categoría, antes y después de las corre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953000" cy="191452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51. </w:t>
      </w:r>
      <w:r>
        <w:rPr>
          <w:rFonts w:ascii="Arial" w:cs="Arial" w:eastAsia="Arial" w:hAnsi="Arial"/>
          <w:color w:val="4A2C1F"/>
          <w:sz w:val="20"/>
          <w:szCs w:val="20"/>
        </w:rPr>
        <w:t xml:space="preserve">Verificaciones OWASP superadas por categoría, antes y después de las correcciones</w:t>
      </w:r>
    </w:p>
    <w:p>
      <w:pPr>
        <w:spacing w:after="40"/>
        <w:ind w:left="400" w:right="400"/>
        <w:jc w:val="center"/>
      </w:pPr>
      <w:r>
        <w:rPr>
          <w:rFonts w:ascii="Arial" w:cs="Arial" w:eastAsia="Arial" w:hAnsi="Arial"/>
          <w:i/>
          <w:iCs/>
          <w:color w:val="5B4636"/>
          <w:sz w:val="19"/>
          <w:szCs w:val="19"/>
        </w:rPr>
        <w:t xml:space="preserve">Las dos verificaciones fallidas estaban en A05 (configuración insegura): la cabecera Server revelaba el servidor y robots.txt o crossdomain.xml devolvían la aplicación en lugar de un 404.</w:t>
      </w:r>
    </w:p>
    <w:p>
      <w:pPr>
        <w:spacing w:after="200"/>
        <w:jc w:val="center"/>
      </w:pPr>
      <w:r>
        <w:rPr>
          <w:rFonts w:ascii="Arial" w:cs="Arial" w:eastAsia="Arial" w:hAnsi="Arial"/>
          <w:color w:val="6B5B4B"/>
          <w:sz w:val="18"/>
          <w:szCs w:val="18"/>
        </w:rPr>
        <w:t xml:space="preserve">Fuente: evidencias/seguridad/pentest_antes.txt y pentest_despues.txt (06-oct-2026); gráfico propio con docs/build/figs_cap10.py.</w:t>
      </w:r>
    </w:p>
    <w:p>
      <w:pPr>
        <w:spacing w:after="120" w:before="0" w:line="300"/>
        <w:jc w:val="both"/>
      </w:pPr>
      <w:r>
        <w:rPr>
          <w:rFonts w:ascii="Arial" w:cs="Arial" w:eastAsia="Arial" w:hAnsi="Arial"/>
          <w:sz w:val="22"/>
          <w:szCs w:val="22"/>
        </w:rPr>
        <w:t xml:space="preserve">La </w:t>
      </w:r>
      <w:r>
        <w:rPr>
          <w:rFonts w:ascii="Arial" w:cs="Arial" w:eastAsia="Arial" w:hAnsi="Arial"/>
          <w:b/>
          <w:bCs/>
          <w:sz w:val="22"/>
          <w:szCs w:val="22"/>
        </w:rPr>
        <w:t xml:space="preserve">Tabla 147</w:t>
      </w:r>
      <w:r>
        <w:rPr>
          <w:rFonts w:ascii="Arial" w:cs="Arial" w:eastAsia="Arial" w:hAnsi="Arial"/>
          <w:sz w:val="22"/>
          <w:szCs w:val="22"/>
        </w:rPr>
        <w:t xml:space="preserve"> resume los resultados de las demás herramientas. Las pruebas son locales: se repetirán sobre la URL de Render tras el despliegue (recomendación 1 de la sección 9.4.3).</w:t>
      </w:r>
    </w:p>
    <w:p>
      <w:pPr>
        <w:keepNext/>
        <w:keepLines/>
        <w:spacing w:after="80" w:before="160"/>
        <w:jc w:val="center"/>
      </w:pPr>
      <w:r>
        <w:rPr>
          <w:rFonts w:ascii="Arial" w:cs="Arial" w:eastAsia="Arial" w:hAnsi="Arial"/>
          <w:b/>
          <w:bCs/>
          <w:color w:val="4A2C1F"/>
          <w:sz w:val="20"/>
          <w:szCs w:val="20"/>
        </w:rPr>
        <w:t xml:space="preserve">Tabla 147. </w:t>
      </w:r>
      <w:r>
        <w:rPr>
          <w:rFonts w:ascii="Arial" w:cs="Arial" w:eastAsia="Arial" w:hAnsi="Arial"/>
          <w:color w:val="4A2C1F"/>
          <w:sz w:val="20"/>
          <w:szCs w:val="20"/>
        </w:rPr>
        <w:t xml:space="preserve">Resultados de las herramientas de seguridad</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374"/>
        <w:gridCol w:w="4550"/>
        <w:gridCol w:w="2374"/>
      </w:tblGrid>
      <w:tr>
        <w:trPr>
          <w:cantSplit/>
          <w:tblHeader/>
        </w:trPr>
        <w:tc>
          <w:tcPr>
            <w:tcW w:type="dxa" w:w="237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Herramienta</w:t>
            </w:r>
          </w:p>
        </w:tc>
        <w:tc>
          <w:tcPr>
            <w:tcW w:type="dxa" w:w="455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Resultado</w:t>
            </w:r>
          </w:p>
        </w:tc>
        <w:tc>
          <w:tcPr>
            <w:tcW w:type="dxa" w:w="237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Evidencia</w:t>
            </w:r>
          </w:p>
        </w:tc>
      </w:tr>
      <w:tr>
        <w:trPr>
          <w:cantSplit/>
        </w:trPr>
        <w:tc>
          <w:tcPr>
            <w:tcW w:type="dxa" w:w="23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Script OWASP propio</w:t>
            </w:r>
          </w:p>
        </w:tc>
        <w:tc>
          <w:tcPr>
            <w:tcW w:type="dxa" w:w="455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18/20 antes; 20/20 después.</w:t>
            </w:r>
          </w:p>
        </w:tc>
        <w:tc>
          <w:tcPr>
            <w:tcW w:type="dxa" w:w="23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pentest_antes.txt, pentest_despues.txt</w:t>
            </w:r>
          </w:p>
        </w:tc>
      </w:tr>
      <w:tr>
        <w:trPr>
          <w:cantSplit/>
        </w:trPr>
        <w:tc>
          <w:tcPr>
            <w:tcW w:type="dxa" w:w="23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sqlmap (nivel 3, riesgo 2)</w:t>
            </w:r>
          </w:p>
        </w:tc>
        <w:tc>
          <w:tcPr>
            <w:tcW w:type="dxa" w:w="455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Ningún parámetro inyectable; 593 respuestas 401 a las cargas sobre el login.</w:t>
            </w:r>
          </w:p>
        </w:tc>
        <w:tc>
          <w:tcPr>
            <w:tcW w:type="dxa" w:w="23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sqlmap.txt</w:t>
            </w:r>
          </w:p>
        </w:tc>
      </w:tr>
      <w:tr>
        <w:trPr>
          <w:cantSplit/>
        </w:trPr>
        <w:tc>
          <w:tcPr>
            <w:tcW w:type="dxa" w:w="23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Nikto 2.1.5</w:t>
            </w:r>
          </w:p>
        </w:tc>
        <w:tc>
          <w:tcPr>
            <w:tcW w:type="dxa" w:w="455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12 observaciones antes; 8 después (solo cabeceras deseables y métodos permitidos).</w:t>
            </w:r>
          </w:p>
        </w:tc>
        <w:tc>
          <w:tcPr>
            <w:tcW w:type="dxa" w:w="23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nikto_antes.txt, nikto_despues.txt</w:t>
            </w:r>
          </w:p>
        </w:tc>
      </w:tr>
      <w:tr>
        <w:trPr>
          <w:cantSplit/>
        </w:trPr>
        <w:tc>
          <w:tcPr>
            <w:tcW w:type="dxa" w:w="23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Bandit</w:t>
            </w:r>
          </w:p>
        </w:tc>
        <w:tc>
          <w:tcPr>
            <w:tcW w:type="dxa" w:w="455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 hallazgos.</w:t>
            </w:r>
          </w:p>
        </w:tc>
        <w:tc>
          <w:tcPr>
            <w:tcW w:type="dxa" w:w="23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bandit.txt</w:t>
            </w:r>
          </w:p>
        </w:tc>
      </w:tr>
      <w:tr>
        <w:trPr>
          <w:cantSplit/>
        </w:trPr>
        <w:tc>
          <w:tcPr>
            <w:tcW w:type="dxa" w:w="23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pip-audit y npm audit</w:t>
            </w:r>
          </w:p>
        </w:tc>
        <w:tc>
          <w:tcPr>
            <w:tcW w:type="dxa" w:w="455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Sin vulnerabilidades conocidas.</w:t>
            </w:r>
          </w:p>
        </w:tc>
        <w:tc>
          <w:tcPr>
            <w:tcW w:type="dxa" w:w="237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pip_audit.txt, npm_audit.txt</w:t>
            </w:r>
          </w:p>
        </w:tc>
      </w:tr>
      <w:tr>
        <w:trPr>
          <w:cantSplit/>
        </w:trPr>
        <w:tc>
          <w:tcPr>
            <w:tcW w:type="dxa" w:w="23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Nmap ssl-enum-ciphers</w:t>
            </w:r>
          </w:p>
        </w:tc>
        <w:tc>
          <w:tcPr>
            <w:tcW w:type="dxa" w:w="455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TLS 1.2 y 1.3; «least strength: A» (certificado de prueba).</w:t>
            </w:r>
          </w:p>
        </w:tc>
        <w:tc>
          <w:tcPr>
            <w:tcW w:type="dxa" w:w="237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tls.txt</w:t>
            </w:r>
          </w:p>
        </w:tc>
      </w:tr>
    </w:tbl>
    <w:p>
      <w:pPr>
        <w:spacing w:after="200" w:before="60"/>
        <w:jc w:val="center"/>
      </w:pPr>
      <w:r>
        <w:rPr>
          <w:rFonts w:ascii="Arial" w:cs="Arial" w:eastAsia="Arial" w:hAnsi="Arial"/>
          <w:color w:val="6B5B4B"/>
          <w:sz w:val="18"/>
          <w:szCs w:val="18"/>
        </w:rPr>
        <w:t xml:space="preserve">Fuente: evidencias/seguridad/ (06-oct-2026); detalle en el capítulo 9.</w:t>
      </w:r>
    </w:p>
    <w:p>
      <w:pPr>
        <w:pStyle w:val="Heading3"/>
        <w:keepNext/>
        <w:spacing w:after="100" w:before="200"/>
      </w:pPr>
      <w:r>
        <w:rPr>
          <w:rFonts w:ascii="Arial" w:cs="Arial" w:eastAsia="Arial" w:hAnsi="Arial"/>
          <w:b/>
          <w:bCs/>
          <w:color w:val="4A2C1F"/>
          <w:sz w:val="23"/>
          <w:szCs w:val="23"/>
        </w:rPr>
        <w:t xml:space="preserve">Rendimiento: carga inicial y latencia de la API</w:t>
      </w:r>
    </w:p>
    <w:p>
      <w:pPr>
        <w:spacing w:after="120" w:before="0" w:line="300"/>
        <w:jc w:val="both"/>
      </w:pPr>
      <w:r>
        <w:rPr>
          <w:rFonts w:ascii="Arial" w:cs="Arial" w:eastAsia="Arial" w:hAnsi="Arial"/>
          <w:sz w:val="22"/>
          <w:szCs w:val="22"/>
        </w:rPr>
        <w:t xml:space="preserve">La carga inicial se midió con Chromium y red limitada a 4 Mbps y 100 ms de latencia, sin caché, con la mediana de 12 corridas por versión (capítulo 7, </w:t>
      </w:r>
      <w:r>
        <w:rPr>
          <w:rFonts w:ascii="Arial" w:cs="Arial" w:eastAsia="Arial" w:hAnsi="Arial"/>
          <w:b/>
          <w:bCs/>
          <w:sz w:val="22"/>
          <w:szCs w:val="22"/>
        </w:rPr>
        <w:t xml:space="preserve">Tabla 87</w:t>
      </w:r>
      <w:r>
        <w:rPr>
          <w:rFonts w:ascii="Arial" w:cs="Arial" w:eastAsia="Arial" w:hAnsi="Arial"/>
          <w:sz w:val="22"/>
          <w:szCs w:val="22"/>
        </w:rPr>
        <w:t xml:space="preserve">). La </w:t>
      </w:r>
      <w:r>
        <w:rPr>
          <w:rFonts w:ascii="Arial" w:cs="Arial" w:eastAsia="Arial" w:hAnsi="Arial"/>
          <w:b/>
          <w:bCs/>
          <w:sz w:val="22"/>
          <w:szCs w:val="22"/>
        </w:rPr>
        <w:t xml:space="preserve">Tabla 148</w:t>
      </w:r>
      <w:r>
        <w:rPr>
          <w:rFonts w:ascii="Arial" w:cs="Arial" w:eastAsia="Arial" w:hAnsi="Arial"/>
          <w:sz w:val="22"/>
          <w:szCs w:val="22"/>
        </w:rPr>
        <w:t xml:space="preserve"> reproduce el resultado y el de la repetición independiente del 06-oct-2026, que difiere menos de 2 % en tiempo y coincide exactamente en bytes. Como referencia externa, el umbral «bueno» del indicador LCP de Core Web Vitals es 2.5 s (Google, 2024); el LCP no se midió, de modo que no se afirma cumplimiento de ese indicador.</w:t>
      </w:r>
    </w:p>
    <w:p>
      <w:pPr>
        <w:keepNext/>
        <w:keepLines/>
        <w:spacing w:after="80" w:before="160"/>
        <w:jc w:val="center"/>
      </w:pPr>
      <w:r>
        <w:rPr>
          <w:rFonts w:ascii="Arial" w:cs="Arial" w:eastAsia="Arial" w:hAnsi="Arial"/>
          <w:b/>
          <w:bCs/>
          <w:color w:val="4A2C1F"/>
          <w:sz w:val="20"/>
          <w:szCs w:val="20"/>
        </w:rPr>
        <w:t xml:space="preserve">Tabla 148. </w:t>
      </w:r>
      <w:r>
        <w:rPr>
          <w:rFonts w:ascii="Arial" w:cs="Arial" w:eastAsia="Arial" w:hAnsi="Arial"/>
          <w:color w:val="4A2C1F"/>
          <w:sz w:val="20"/>
          <w:szCs w:val="20"/>
        </w:rPr>
        <w:t xml:space="preserve">Carga inicial antes y después de la optimización, con su repetición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686"/>
        <w:gridCol w:w="1653"/>
        <w:gridCol w:w="1550"/>
        <w:gridCol w:w="1963"/>
        <w:gridCol w:w="1446"/>
      </w:tblGrid>
      <w:tr>
        <w:trPr>
          <w:cantSplit/>
          <w:tblHeader/>
        </w:trPr>
        <w:tc>
          <w:tcPr>
            <w:tcW w:type="dxa" w:w="268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Métrica</w:t>
            </w:r>
          </w:p>
        </w:tc>
        <w:tc>
          <w:tcPr>
            <w:tcW w:type="dxa" w:w="165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Antes</w:t>
            </w:r>
          </w:p>
        </w:tc>
        <w:tc>
          <w:tcPr>
            <w:tcW w:type="dxa" w:w="155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Después</w:t>
            </w:r>
          </w:p>
        </w:tc>
        <w:tc>
          <w:tcPr>
            <w:tcW w:type="dxa" w:w="196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Repetición (después)</w:t>
            </w:r>
          </w:p>
        </w:tc>
        <w:tc>
          <w:tcPr>
            <w:tcW w:type="dxa" w:w="14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Meta RNF02</w:t>
            </w:r>
          </w:p>
        </w:tc>
      </w:tr>
      <w:tr>
        <w:trPr>
          <w:cantSplit/>
        </w:trPr>
        <w:tc>
          <w:tcPr>
            <w:tcW w:type="dxa" w:w="268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Primer contenido (FCP)</w:t>
            </w:r>
          </w:p>
        </w:tc>
        <w:tc>
          <w:tcPr>
            <w:tcW w:type="dxa" w:w="16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2,812 ms</w:t>
            </w:r>
          </w:p>
        </w:tc>
        <w:tc>
          <w:tcPr>
            <w:tcW w:type="dxa" w:w="155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480 ms</w:t>
            </w:r>
          </w:p>
        </w:tc>
        <w:tc>
          <w:tcPr>
            <w:tcW w:type="dxa" w:w="19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484 ms</w:t>
            </w:r>
          </w:p>
        </w:tc>
        <w:tc>
          <w:tcPr>
            <w:tcW w:type="dxa" w:w="14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&lt; 1,000 ms</w:t>
            </w:r>
          </w:p>
        </w:tc>
      </w:tr>
      <w:tr>
        <w:trPr>
          <w:cantSplit/>
        </w:trPr>
        <w:tc>
          <w:tcPr>
            <w:tcW w:type="dxa" w:w="268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Evento de carga</w:t>
            </w:r>
          </w:p>
        </w:tc>
        <w:tc>
          <w:tcPr>
            <w:tcW w:type="dxa" w:w="165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2,779.6 ms</w:t>
            </w:r>
          </w:p>
        </w:tc>
        <w:tc>
          <w:tcPr>
            <w:tcW w:type="dxa" w:w="155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449.4 ms</w:t>
            </w:r>
          </w:p>
        </w:tc>
        <w:tc>
          <w:tcPr>
            <w:tcW w:type="dxa" w:w="19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456.4 ms</w:t>
            </w:r>
          </w:p>
        </w:tc>
        <w:tc>
          <w:tcPr>
            <w:tcW w:type="dxa" w:w="14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&lt; 1,000 ms</w:t>
            </w:r>
          </w:p>
        </w:tc>
      </w:tr>
      <w:tr>
        <w:trPr>
          <w:cantSplit/>
        </w:trPr>
        <w:tc>
          <w:tcPr>
            <w:tcW w:type="dxa" w:w="268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Bytes transferidos</w:t>
            </w:r>
          </w:p>
        </w:tc>
        <w:tc>
          <w:tcPr>
            <w:tcW w:type="dxa" w:w="165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1,269,679 B</w:t>
            </w:r>
          </w:p>
        </w:tc>
        <w:tc>
          <w:tcPr>
            <w:tcW w:type="dxa" w:w="155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82,266 B</w:t>
            </w:r>
          </w:p>
        </w:tc>
        <w:tc>
          <w:tcPr>
            <w:tcW w:type="dxa" w:w="19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82,266 B</w:t>
            </w:r>
          </w:p>
        </w:tc>
        <w:tc>
          <w:tcPr>
            <w:tcW w:type="dxa" w:w="14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w:t>
            </w:r>
          </w:p>
        </w:tc>
      </w:tr>
    </w:tbl>
    <w:p>
      <w:pPr>
        <w:spacing w:after="200" w:before="60"/>
        <w:jc w:val="center"/>
      </w:pPr>
      <w:r>
        <w:rPr>
          <w:rFonts w:ascii="Arial" w:cs="Arial" w:eastAsia="Arial" w:hAnsi="Arial"/>
          <w:color w:val="6B5B4B"/>
          <w:sz w:val="18"/>
          <w:szCs w:val="18"/>
        </w:rPr>
        <w:t xml:space="preserve">Fuente: evidencias/wpo/wpo_metricas.json y wpo_reproduccion_06oct.json (medir_wpo.py).</w:t>
      </w:r>
    </w:p>
    <w:p>
      <w:pPr>
        <w:spacing w:after="120" w:before="0" w:line="300"/>
        <w:jc w:val="both"/>
      </w:pPr>
      <w:r>
        <w:rPr>
          <w:rFonts w:ascii="Arial" w:cs="Arial" w:eastAsia="Arial" w:hAnsi="Arial"/>
          <w:sz w:val="22"/>
          <w:szCs w:val="22"/>
        </w:rPr>
        <w:t xml:space="preserve">La latencia de la API se midió en bucle local, de modo que no incluye la red ni el arranque en frío de Render. La </w:t>
      </w:r>
      <w:r>
        <w:rPr>
          <w:rFonts w:ascii="Arial" w:cs="Arial" w:eastAsia="Arial" w:hAnsi="Arial"/>
          <w:b/>
          <w:bCs/>
          <w:sz w:val="22"/>
          <w:szCs w:val="22"/>
        </w:rPr>
        <w:t xml:space="preserve">Tabla 149</w:t>
      </w:r>
      <w:r>
        <w:rPr>
          <w:rFonts w:ascii="Arial" w:cs="Arial" w:eastAsia="Arial" w:hAnsi="Arial"/>
          <w:sz w:val="22"/>
          <w:szCs w:val="22"/>
        </w:rPr>
        <w:t xml:space="preserve"> muestra que todos los endpoints responden en menos de 10 ms en el percentil 95, muy por debajo de la meta de 500 ms. En Render habrá que sumar la red y, en el plan gratuito, hasta un minuto de arranque tras 15 minutos de inactividad (capítulo 11).</w:t>
      </w:r>
    </w:p>
    <w:p>
      <w:pPr>
        <w:keepNext/>
        <w:keepLines/>
        <w:spacing w:after="80" w:before="160"/>
        <w:jc w:val="center"/>
      </w:pPr>
      <w:r>
        <w:rPr>
          <w:rFonts w:ascii="Arial" w:cs="Arial" w:eastAsia="Arial" w:hAnsi="Arial"/>
          <w:b/>
          <w:bCs/>
          <w:color w:val="4A2C1F"/>
          <w:sz w:val="20"/>
          <w:szCs w:val="20"/>
        </w:rPr>
        <w:t xml:space="preserve">Tabla 149. </w:t>
      </w:r>
      <w:r>
        <w:rPr>
          <w:rFonts w:ascii="Arial" w:cs="Arial" w:eastAsia="Arial" w:hAnsi="Arial"/>
          <w:color w:val="4A2C1F"/>
          <w:sz w:val="20"/>
          <w:szCs w:val="20"/>
        </w:rPr>
        <w:t xml:space="preserve">Latencia de la API en producción local (gunicorn con 2 workers, bucle local)</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507"/>
        <w:gridCol w:w="1358"/>
        <w:gridCol w:w="1358"/>
        <w:gridCol w:w="1358"/>
        <w:gridCol w:w="1358"/>
        <w:gridCol w:w="1359"/>
      </w:tblGrid>
      <w:tr>
        <w:trPr>
          <w:cantSplit/>
          <w:tblHeader/>
        </w:trPr>
        <w:tc>
          <w:tcPr>
            <w:tcW w:type="dxa" w:w="250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Endpoint</w:t>
            </w:r>
          </w:p>
        </w:tc>
        <w:tc>
          <w:tcPr>
            <w:tcW w:type="dxa" w:w="135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Solicitudes</w:t>
            </w:r>
          </w:p>
        </w:tc>
        <w:tc>
          <w:tcPr>
            <w:tcW w:type="dxa" w:w="135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p50</w:t>
            </w:r>
          </w:p>
        </w:tc>
        <w:tc>
          <w:tcPr>
            <w:tcW w:type="dxa" w:w="135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p95</w:t>
            </w:r>
          </w:p>
        </w:tc>
        <w:tc>
          <w:tcPr>
            <w:tcW w:type="dxa" w:w="135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p99</w:t>
            </w:r>
          </w:p>
        </w:tc>
        <w:tc>
          <w:tcPr>
            <w:tcW w:type="dxa" w:w="135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Máximo</w:t>
            </w:r>
          </w:p>
        </w:tc>
      </w:tr>
      <w:tr>
        <w:trPr>
          <w:cantSplit/>
        </w:trPr>
        <w:tc>
          <w:tcPr>
            <w:tcW w:type="dxa" w:w="250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/api/health</w:t>
            </w:r>
          </w:p>
        </w:tc>
        <w:tc>
          <w:tcPr>
            <w:tcW w:type="dxa" w:w="13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300</w:t>
            </w:r>
          </w:p>
        </w:tc>
        <w:tc>
          <w:tcPr>
            <w:tcW w:type="dxa" w:w="13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0.8 ms</w:t>
            </w:r>
          </w:p>
        </w:tc>
        <w:tc>
          <w:tcPr>
            <w:tcW w:type="dxa" w:w="13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3.2 ms</w:t>
            </w:r>
          </w:p>
        </w:tc>
        <w:tc>
          <w:tcPr>
            <w:tcW w:type="dxa" w:w="13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8.6 ms</w:t>
            </w:r>
          </w:p>
        </w:tc>
        <w:tc>
          <w:tcPr>
            <w:tcW w:type="dxa" w:w="135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28.1 ms</w:t>
            </w:r>
          </w:p>
        </w:tc>
      </w:tr>
      <w:tr>
        <w:trPr>
          <w:cantSplit/>
        </w:trPr>
        <w:tc>
          <w:tcPr>
            <w:tcW w:type="dxa" w:w="250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/api/kpis</w:t>
            </w:r>
          </w:p>
        </w:tc>
        <w:tc>
          <w:tcPr>
            <w:tcW w:type="dxa" w:w="13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300</w:t>
            </w:r>
          </w:p>
        </w:tc>
        <w:tc>
          <w:tcPr>
            <w:tcW w:type="dxa" w:w="13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1.8 ms</w:t>
            </w:r>
          </w:p>
        </w:tc>
        <w:tc>
          <w:tcPr>
            <w:tcW w:type="dxa" w:w="13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2.8 ms</w:t>
            </w:r>
          </w:p>
        </w:tc>
        <w:tc>
          <w:tcPr>
            <w:tcW w:type="dxa" w:w="13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4.8 ms</w:t>
            </w:r>
          </w:p>
        </w:tc>
        <w:tc>
          <w:tcPr>
            <w:tcW w:type="dxa" w:w="135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7.8 ms</w:t>
            </w:r>
          </w:p>
        </w:tc>
      </w:tr>
      <w:tr>
        <w:trPr>
          <w:cantSplit/>
        </w:trPr>
        <w:tc>
          <w:tcPr>
            <w:tcW w:type="dxa" w:w="250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/api/alertas</w:t>
            </w:r>
          </w:p>
        </w:tc>
        <w:tc>
          <w:tcPr>
            <w:tcW w:type="dxa" w:w="13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300</w:t>
            </w:r>
          </w:p>
        </w:tc>
        <w:tc>
          <w:tcPr>
            <w:tcW w:type="dxa" w:w="13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1.5 ms</w:t>
            </w:r>
          </w:p>
        </w:tc>
        <w:tc>
          <w:tcPr>
            <w:tcW w:type="dxa" w:w="13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2.9 ms</w:t>
            </w:r>
          </w:p>
        </w:tc>
        <w:tc>
          <w:tcPr>
            <w:tcW w:type="dxa" w:w="13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6.1 ms</w:t>
            </w:r>
          </w:p>
        </w:tc>
        <w:tc>
          <w:tcPr>
            <w:tcW w:type="dxa" w:w="135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7.9 ms</w:t>
            </w:r>
          </w:p>
        </w:tc>
      </w:tr>
      <w:tr>
        <w:trPr>
          <w:cantSplit/>
        </w:trPr>
        <w:tc>
          <w:tcPr>
            <w:tcW w:type="dxa" w:w="250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/api/produccion</w:t>
            </w:r>
          </w:p>
        </w:tc>
        <w:tc>
          <w:tcPr>
            <w:tcW w:type="dxa" w:w="13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300</w:t>
            </w:r>
          </w:p>
        </w:tc>
        <w:tc>
          <w:tcPr>
            <w:tcW w:type="dxa" w:w="13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1.4 ms</w:t>
            </w:r>
          </w:p>
        </w:tc>
        <w:tc>
          <w:tcPr>
            <w:tcW w:type="dxa" w:w="13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1.8 ms</w:t>
            </w:r>
          </w:p>
        </w:tc>
        <w:tc>
          <w:tcPr>
            <w:tcW w:type="dxa" w:w="135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2.3 ms</w:t>
            </w:r>
          </w:p>
        </w:tc>
        <w:tc>
          <w:tcPr>
            <w:tcW w:type="dxa" w:w="135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5.6 ms</w:t>
            </w:r>
          </w:p>
        </w:tc>
      </w:tr>
      <w:tr>
        <w:trPr>
          <w:cantSplit/>
        </w:trPr>
        <w:tc>
          <w:tcPr>
            <w:tcW w:type="dxa" w:w="250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/api/forecast</w:t>
            </w:r>
          </w:p>
        </w:tc>
        <w:tc>
          <w:tcPr>
            <w:tcW w:type="dxa" w:w="13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300</w:t>
            </w:r>
          </w:p>
        </w:tc>
        <w:tc>
          <w:tcPr>
            <w:tcW w:type="dxa" w:w="13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2.3 ms</w:t>
            </w:r>
          </w:p>
        </w:tc>
        <w:tc>
          <w:tcPr>
            <w:tcW w:type="dxa" w:w="13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2.9 ms</w:t>
            </w:r>
          </w:p>
        </w:tc>
        <w:tc>
          <w:tcPr>
            <w:tcW w:type="dxa" w:w="135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3.7 ms</w:t>
            </w:r>
          </w:p>
        </w:tc>
        <w:tc>
          <w:tcPr>
            <w:tcW w:type="dxa" w:w="135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5.2 ms</w:t>
            </w:r>
          </w:p>
        </w:tc>
      </w:tr>
    </w:tbl>
    <w:p>
      <w:pPr>
        <w:spacing w:after="200" w:before="60"/>
        <w:jc w:val="center"/>
      </w:pPr>
      <w:r>
        <w:rPr>
          <w:rFonts w:ascii="Arial" w:cs="Arial" w:eastAsia="Arial" w:hAnsi="Arial"/>
          <w:color w:val="6B5B4B"/>
          <w:sz w:val="18"/>
          <w:szCs w:val="18"/>
        </w:rPr>
        <w:t xml:space="preserve">Fuente: evidencias/05_latencia_api.txt (medir_latencia.py, 06-oct-2026).</w:t>
      </w:r>
    </w:p>
    <w:p>
      <w:pPr>
        <w:pStyle w:val="Heading3"/>
        <w:keepNext/>
        <w:spacing w:after="100" w:before="200"/>
      </w:pPr>
      <w:r>
        <w:rPr>
          <w:rFonts w:ascii="Arial" w:cs="Arial" w:eastAsia="Arial" w:hAnsi="Arial"/>
          <w:b/>
          <w:bCs/>
          <w:color w:val="4A2C1F"/>
          <w:sz w:val="23"/>
          <w:szCs w:val="23"/>
        </w:rPr>
        <w:t xml:space="preserve">Pruebas de humo en modo producción</w:t>
      </w:r>
    </w:p>
    <w:p>
      <w:pPr>
        <w:spacing w:after="120" w:before="0" w:line="300"/>
        <w:jc w:val="both"/>
      </w:pPr>
      <w:r>
        <w:rPr>
          <w:rFonts w:ascii="Arial" w:cs="Arial" w:eastAsia="Arial" w:hAnsi="Arial"/>
          <w:sz w:val="22"/>
          <w:szCs w:val="22"/>
        </w:rPr>
        <w:t xml:space="preserve">Las pruebas de humo (CP36 a CP40) arrancan el sistema como lo haría el contenedor —sembrado con </w:t>
      </w:r>
      <w:r>
        <w:rPr>
          <w:rFonts w:ascii="Consolas" w:cs="Consolas" w:eastAsia="Consolas" w:hAnsi="Consolas"/>
          <w:shd w:fill="F1ECE2" w:val="clear"/>
        </w:rPr>
        <w:t xml:space="preserve">--if-empty</w:t>
      </w:r>
      <w:r>
        <w:rPr>
          <w:rFonts w:ascii="Arial" w:cs="Arial" w:eastAsia="Arial" w:hAnsi="Arial"/>
          <w:sz w:val="22"/>
          <w:szCs w:val="22"/>
        </w:rPr>
        <w:t xml:space="preserve"> y luego gunicorn con </w:t>
      </w:r>
      <w:r>
        <w:rPr>
          <w:rFonts w:ascii="Consolas" w:cs="Consolas" w:eastAsia="Consolas" w:hAnsi="Consolas"/>
          <w:shd w:fill="F1ECE2" w:val="clear"/>
        </w:rPr>
        <w:t xml:space="preserve">APP_ENV=production</w:t>
      </w:r>
      <w:r>
        <w:rPr>
          <w:rFonts w:ascii="Arial" w:cs="Arial" w:eastAsia="Arial" w:hAnsi="Arial"/>
          <w:sz w:val="22"/>
          <w:szCs w:val="22"/>
        </w:rPr>
        <w:t xml:space="preserve">— y verifican 28 puntos. El resultado fue </w:t>
      </w:r>
      <w:r>
        <w:rPr>
          <w:rFonts w:ascii="Arial" w:cs="Arial" w:eastAsia="Arial" w:hAnsi="Arial"/>
          <w:b/>
          <w:bCs/>
          <w:sz w:val="22"/>
          <w:szCs w:val="22"/>
        </w:rPr>
        <w:t xml:space="preserve">28 de 28</w:t>
      </w:r>
      <w:r>
        <w:rPr>
          <w:rFonts w:ascii="Arial" w:cs="Arial" w:eastAsia="Arial" w:hAnsi="Arial"/>
          <w:sz w:val="22"/>
          <w:szCs w:val="22"/>
        </w:rPr>
        <w:t xml:space="preserve">; la tabla completa de resultados está en la sección 11.2 junto con el registro previsto para Render.</w:t>
      </w:r>
    </w:p>
    <w:p>
      <w:pPr>
        <w:pStyle w:val="Heading3"/>
        <w:keepNext/>
        <w:spacing w:after="100" w:before="200"/>
      </w:pPr>
      <w:r>
        <w:rPr>
          <w:rFonts w:ascii="Arial" w:cs="Arial" w:eastAsia="Arial" w:hAnsi="Arial"/>
          <w:b/>
          <w:bCs/>
          <w:color w:val="4A2C1F"/>
          <w:sz w:val="23"/>
          <w:szCs w:val="23"/>
        </w:rPr>
        <w:t xml:space="preserve">Defectos encontrados y corregidos</w:t>
      </w:r>
    </w:p>
    <w:p>
      <w:pPr>
        <w:spacing w:after="120" w:before="0" w:line="300"/>
        <w:jc w:val="both"/>
      </w:pPr>
      <w:r>
        <w:rPr>
          <w:rFonts w:ascii="Arial" w:cs="Arial" w:eastAsia="Arial" w:hAnsi="Arial"/>
          <w:sz w:val="22"/>
          <w:szCs w:val="22"/>
        </w:rPr>
        <w:t xml:space="preserve">La </w:t>
      </w:r>
      <w:r>
        <w:rPr>
          <w:rFonts w:ascii="Arial" w:cs="Arial" w:eastAsia="Arial" w:hAnsi="Arial"/>
          <w:b/>
          <w:bCs/>
          <w:sz w:val="22"/>
          <w:szCs w:val="22"/>
        </w:rPr>
        <w:t xml:space="preserve">Tabla 150</w:t>
      </w:r>
      <w:r>
        <w:rPr>
          <w:rFonts w:ascii="Arial" w:cs="Arial" w:eastAsia="Arial" w:hAnsi="Arial"/>
          <w:sz w:val="22"/>
          <w:szCs w:val="22"/>
        </w:rPr>
        <w:t xml:space="preserve"> lista los defectos detectados por las pruebas que ya se corrigieron en el código y volvieron a probarse. Los cuatro primeros son los hallazgos V-01 a V-04 del capítulo 9; los dos últimos surgieron al preparar el despliegue y las mediciones de rendimiento. Todos se verificaron en el código y en una prueba posterior.</w:t>
      </w:r>
    </w:p>
    <w:p>
      <w:pPr>
        <w:keepNext/>
        <w:keepLines/>
        <w:spacing w:after="80" w:before="160"/>
        <w:jc w:val="center"/>
      </w:pPr>
      <w:r>
        <w:rPr>
          <w:rFonts w:ascii="Arial" w:cs="Arial" w:eastAsia="Arial" w:hAnsi="Arial"/>
          <w:b/>
          <w:bCs/>
          <w:color w:val="4A2C1F"/>
          <w:sz w:val="20"/>
          <w:szCs w:val="20"/>
        </w:rPr>
        <w:t xml:space="preserve">Tabla 150. </w:t>
      </w:r>
      <w:r>
        <w:rPr>
          <w:rFonts w:ascii="Arial" w:cs="Arial" w:eastAsia="Arial" w:hAnsi="Arial"/>
          <w:color w:val="4A2C1F"/>
          <w:sz w:val="20"/>
          <w:szCs w:val="20"/>
        </w:rPr>
        <w:t xml:space="preserve">Defectos encontrados y corregidos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328"/>
        <w:gridCol w:w="2467"/>
        <w:gridCol w:w="1233"/>
        <w:gridCol w:w="2087"/>
        <w:gridCol w:w="2183"/>
      </w:tblGrid>
      <w:tr>
        <w:trPr>
          <w:cantSplit/>
          <w:tblHeader/>
        </w:trPr>
        <w:tc>
          <w:tcPr>
            <w:tcW w:type="dxa" w:w="132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ID</w:t>
            </w:r>
          </w:p>
        </w:tc>
        <w:tc>
          <w:tcPr>
            <w:tcW w:type="dxa" w:w="246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Defecto</w:t>
            </w:r>
          </w:p>
        </w:tc>
        <w:tc>
          <w:tcPr>
            <w:tcW w:type="dxa" w:w="123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Severidad</w:t>
            </w:r>
          </w:p>
        </w:tc>
        <w:tc>
          <w:tcPr>
            <w:tcW w:type="dxa" w:w="208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Corrección</w:t>
            </w:r>
          </w:p>
        </w:tc>
        <w:tc>
          <w:tcPr>
            <w:tcW w:type="dxa" w:w="218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Verificación posterior</w:t>
            </w:r>
          </w:p>
        </w:tc>
      </w:tr>
      <w:tr>
        <w:trPr>
          <w:cantSplit/>
        </w:trPr>
        <w:tc>
          <w:tcPr>
            <w:tcW w:type="dxa" w:w="13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DEF-01</w:t>
            </w:r>
            <w:r>
              <w:rPr>
                <w:rFonts w:ascii="Arial" w:cs="Arial" w:eastAsia="Arial" w:hAnsi="Arial"/>
                <w:sz w:val="16"/>
                <w:szCs w:val="16"/>
              </w:rPr>
              <w:t xml:space="preserve"> (V-01)</w:t>
            </w:r>
          </w:p>
        </w:tc>
        <w:tc>
          <w:tcPr>
            <w:tcW w:type="dxa" w:w="24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cabecera Server: gunicorn revelaba el servidor de aplicaciones.</w:t>
            </w:r>
          </w:p>
        </w:tc>
        <w:tc>
          <w:tcPr>
            <w:tcW w:type="dxa" w:w="12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Baja</w:t>
            </w:r>
          </w:p>
        </w:tc>
        <w:tc>
          <w:tcPr>
            <w:tcW w:type="dxa" w:w="208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gunicorn.conf.py fija SERVER en «webserver».</w:t>
            </w:r>
          </w:p>
        </w:tc>
        <w:tc>
          <w:tcPr>
            <w:tcW w:type="dxa" w:w="21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pentest_despues: PASA; humo SM07 («Server: webserver»).</w:t>
            </w:r>
          </w:p>
        </w:tc>
      </w:tr>
      <w:tr>
        <w:trPr>
          <w:cantSplit/>
        </w:trPr>
        <w:tc>
          <w:tcPr>
            <w:tcW w:type="dxa" w:w="132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DEF-02</w:t>
            </w:r>
            <w:r>
              <w:rPr>
                <w:rFonts w:ascii="Arial" w:cs="Arial" w:eastAsia="Arial" w:hAnsi="Arial"/>
                <w:sz w:val="16"/>
                <w:szCs w:val="16"/>
              </w:rPr>
              <w:t xml:space="preserve"> (V-02)</w:t>
            </w:r>
          </w:p>
        </w:tc>
        <w:tc>
          <w:tcPr>
            <w:tcW w:type="dxa" w:w="24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/robots.txt y /crossdomain.xml respondían 200 con la SPA.</w:t>
            </w:r>
          </w:p>
        </w:tc>
        <w:tc>
          <w:tcPr>
            <w:tcW w:type="dxa" w:w="12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Baja</w:t>
            </w:r>
          </w:p>
        </w:tc>
        <w:tc>
          <w:tcPr>
            <w:tcW w:type="dxa" w:w="208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spa() responde 404 si la ruta parece un archivo inexistente.</w:t>
            </w:r>
          </w:p>
        </w:tc>
        <w:tc>
          <w:tcPr>
            <w:tcW w:type="dxa" w:w="21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pentest_despues: HTTP 404; humo SM20.</w:t>
            </w:r>
          </w:p>
        </w:tc>
      </w:tr>
      <w:tr>
        <w:trPr>
          <w:cantSplit/>
        </w:trPr>
        <w:tc>
          <w:tcPr>
            <w:tcW w:type="dxa" w:w="13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DEF-03</w:t>
            </w:r>
            <w:r>
              <w:rPr>
                <w:rFonts w:ascii="Arial" w:cs="Arial" w:eastAsia="Arial" w:hAnsi="Arial"/>
                <w:sz w:val="16"/>
                <w:szCs w:val="16"/>
              </w:rPr>
              <w:t xml:space="preserve"> (V-03)</w:t>
            </w:r>
          </w:p>
        </w:tc>
        <w:tc>
          <w:tcPr>
            <w:tcW w:type="dxa" w:w="24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El ETag exponía el inodo, tamaño y fecha del archivo.</w:t>
            </w:r>
          </w:p>
        </w:tc>
        <w:tc>
          <w:tcPr>
            <w:tcW w:type="dxa" w:w="12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Baja</w:t>
            </w:r>
          </w:p>
        </w:tc>
        <w:tc>
          <w:tcPr>
            <w:tcW w:type="dxa" w:w="208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send_from_directory(..., etag=False).</w:t>
            </w:r>
          </w:p>
        </w:tc>
        <w:tc>
          <w:tcPr>
            <w:tcW w:type="dxa" w:w="21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nikto_despues: sin el aviso de inodos.</w:t>
            </w:r>
          </w:p>
        </w:tc>
      </w:tr>
      <w:tr>
        <w:trPr>
          <w:cantSplit/>
        </w:trPr>
        <w:tc>
          <w:tcPr>
            <w:tcW w:type="dxa" w:w="132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DEF-04</w:t>
            </w:r>
            <w:r>
              <w:rPr>
                <w:rFonts w:ascii="Arial" w:cs="Arial" w:eastAsia="Arial" w:hAnsi="Arial"/>
                <w:sz w:val="16"/>
                <w:szCs w:val="16"/>
              </w:rPr>
              <w:t xml:space="preserve"> (V-04)</w:t>
            </w:r>
          </w:p>
        </w:tc>
        <w:tc>
          <w:tcPr>
            <w:tcW w:type="dxa" w:w="24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Content-Disposition incluía filename=index.html.</w:t>
            </w:r>
          </w:p>
        </w:tc>
        <w:tc>
          <w:tcPr>
            <w:tcW w:type="dxa" w:w="12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Informativa</w:t>
            </w:r>
          </w:p>
        </w:tc>
        <w:tc>
          <w:tcPr>
            <w:tcW w:type="dxa" w:w="208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Se envía solo inline.</w:t>
            </w:r>
          </w:p>
        </w:tc>
        <w:tc>
          <w:tcPr>
            <w:tcW w:type="dxa" w:w="21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nikto_despues: «inline».</w:t>
            </w:r>
          </w:p>
        </w:tc>
      </w:tr>
      <w:tr>
        <w:trPr>
          <w:cantSplit/>
        </w:trPr>
        <w:tc>
          <w:tcPr>
            <w:tcW w:type="dxa" w:w="132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DEF-05</w:t>
            </w:r>
          </w:p>
        </w:tc>
        <w:tc>
          <w:tcPr>
            <w:tcW w:type="dxa" w:w="246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Los archivos estáticos no se comprimían: eran respuestas directas que Flask-Compress omite.</w:t>
            </w:r>
          </w:p>
        </w:tc>
        <w:tc>
          <w:tcPr>
            <w:tcW w:type="dxa" w:w="123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Media (rendimiento)</w:t>
            </w:r>
          </w:p>
        </w:tc>
        <w:tc>
          <w:tcPr>
            <w:tcW w:type="dxa" w:w="208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_plano() desactiva direct_passthrough y materializa la respuesta.</w:t>
            </w:r>
          </w:p>
        </w:tc>
        <w:tc>
          <w:tcPr>
            <w:tcW w:type="dxa" w:w="21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Experimento aislado (10_defecto_compresion.txt): sin _plano() no hay compresión y con _plano() 243,725 → 74,627 B; humo SM04.</w:t>
            </w:r>
          </w:p>
        </w:tc>
      </w:tr>
      <w:tr>
        <w:trPr>
          <w:cantSplit/>
        </w:trPr>
        <w:tc>
          <w:tcPr>
            <w:tcW w:type="dxa" w:w="132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DEF-06</w:t>
            </w:r>
          </w:p>
        </w:tc>
        <w:tc>
          <w:tcPr>
            <w:tcW w:type="dxa" w:w="246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Reiniciar el servicio con seed repetía schema.sql, que borra las tablas.</w:t>
            </w:r>
          </w:p>
        </w:tc>
        <w:tc>
          <w:tcPr>
            <w:tcW w:type="dxa" w:w="123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Alta (si ocurriera en producción)</w:t>
            </w:r>
          </w:p>
        </w:tc>
        <w:tc>
          <w:tcPr>
            <w:tcW w:type="dxa" w:w="208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seed --if-empty: solo siembra si la base no tiene usuarios.</w:t>
            </w:r>
          </w:p>
        </w:tc>
        <w:tc>
          <w:tcPr>
            <w:tcW w:type="dxa" w:w="21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CP40: la segunda ejecución no modifica datos.</w:t>
            </w:r>
          </w:p>
        </w:tc>
      </w:tr>
    </w:tbl>
    <w:p>
      <w:pPr>
        <w:spacing w:after="200" w:before="60"/>
        <w:jc w:val="center"/>
      </w:pPr>
      <w:r>
        <w:rPr>
          <w:rFonts w:ascii="Arial" w:cs="Arial" w:eastAsia="Arial" w:hAnsi="Arial"/>
          <w:color w:val="6B5B4B"/>
          <w:sz w:val="18"/>
          <w:szCs w:val="18"/>
        </w:rPr>
        <w:t xml:space="preserve">Fuente: Elaboración propia; evidencias/seguridad/pentest_*.txt, nikto_*.txt, evidencias/10_defecto_compresion.txt y backend/.</w:t>
      </w:r>
    </w:p>
    <w:p>
      <w:pPr>
        <w:pStyle w:val="Heading3"/>
        <w:keepNext/>
        <w:spacing w:after="100" w:before="200"/>
      </w:pPr>
      <w:r>
        <w:rPr>
          <w:rFonts w:ascii="Arial" w:cs="Arial" w:eastAsia="Arial" w:hAnsi="Arial"/>
          <w:b/>
          <w:bCs/>
          <w:color w:val="4A2C1F"/>
          <w:sz w:val="23"/>
          <w:szCs w:val="23"/>
        </w:rPr>
        <w:t xml:space="preserve">Observaciones abiertas</w:t>
      </w:r>
    </w:p>
    <w:p>
      <w:pPr>
        <w:spacing w:after="120" w:before="0" w:line="300"/>
        <w:jc w:val="both"/>
      </w:pPr>
      <w:r>
        <w:rPr>
          <w:rFonts w:ascii="Arial" w:cs="Arial" w:eastAsia="Arial" w:hAnsi="Arial"/>
          <w:sz w:val="22"/>
          <w:szCs w:val="22"/>
        </w:rPr>
        <w:t xml:space="preserve">La </w:t>
      </w:r>
      <w:r>
        <w:rPr>
          <w:rFonts w:ascii="Arial" w:cs="Arial" w:eastAsia="Arial" w:hAnsi="Arial"/>
          <w:b/>
          <w:bCs/>
          <w:sz w:val="22"/>
          <w:szCs w:val="22"/>
        </w:rPr>
        <w:t xml:space="preserve">Tabla 151</w:t>
      </w:r>
      <w:r>
        <w:rPr>
          <w:rFonts w:ascii="Arial" w:cs="Arial" w:eastAsia="Arial" w:hAnsi="Arial"/>
          <w:sz w:val="22"/>
          <w:szCs w:val="22"/>
        </w:rPr>
        <w:t xml:space="preserve"> recoge lo que las pruebas de esta fase </w:t>
      </w:r>
      <w:r>
        <w:rPr>
          <w:rFonts w:ascii="Arial" w:cs="Arial" w:eastAsia="Arial" w:hAnsi="Arial"/>
          <w:b/>
          <w:bCs/>
          <w:sz w:val="22"/>
          <w:szCs w:val="22"/>
        </w:rPr>
        <w:t xml:space="preserve">no</w:t>
      </w:r>
      <w:r>
        <w:rPr>
          <w:rFonts w:ascii="Arial" w:cs="Arial" w:eastAsia="Arial" w:hAnsi="Arial"/>
          <w:sz w:val="22"/>
          <w:szCs w:val="22"/>
        </w:rPr>
        <w:t xml:space="preserve"> corrigieron. Son limitaciones reales de la versión 1, se declaran aquí con su plan y no se ocultan en la presentación. HAL-04 y HAL-03 coinciden con O-08 y O-05 del capítulo 9, que las describe desde la seguridad.</w:t>
      </w:r>
    </w:p>
    <w:p>
      <w:pPr>
        <w:keepNext/>
        <w:keepLines/>
        <w:spacing w:after="80" w:before="160"/>
        <w:jc w:val="center"/>
      </w:pPr>
      <w:r>
        <w:rPr>
          <w:rFonts w:ascii="Arial" w:cs="Arial" w:eastAsia="Arial" w:hAnsi="Arial"/>
          <w:b/>
          <w:bCs/>
          <w:color w:val="4A2C1F"/>
          <w:sz w:val="20"/>
          <w:szCs w:val="20"/>
        </w:rPr>
        <w:t xml:space="preserve">Tabla 151. </w:t>
      </w:r>
      <w:r>
        <w:rPr>
          <w:rFonts w:ascii="Arial" w:cs="Arial" w:eastAsia="Arial" w:hAnsi="Arial"/>
          <w:color w:val="4A2C1F"/>
          <w:sz w:val="20"/>
          <w:szCs w:val="20"/>
        </w:rPr>
        <w:t xml:space="preserve">Observaciones abiertas de la fase de validación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920"/>
        <w:gridCol w:w="3293"/>
        <w:gridCol w:w="1211"/>
        <w:gridCol w:w="1743"/>
        <w:gridCol w:w="2131"/>
      </w:tblGrid>
      <w:tr>
        <w:trPr>
          <w:cantSplit/>
          <w:tblHeader/>
        </w:trPr>
        <w:tc>
          <w:tcPr>
            <w:tcW w:type="dxa" w:w="92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ID</w:t>
            </w:r>
          </w:p>
        </w:tc>
        <w:tc>
          <w:tcPr>
            <w:tcW w:type="dxa" w:w="329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Hallazgo</w:t>
            </w:r>
          </w:p>
        </w:tc>
        <w:tc>
          <w:tcPr>
            <w:tcW w:type="dxa" w:w="121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Severidad</w:t>
            </w:r>
          </w:p>
        </w:tc>
        <w:tc>
          <w:tcPr>
            <w:tcW w:type="dxa" w:w="174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Origen</w:t>
            </w:r>
          </w:p>
        </w:tc>
        <w:tc>
          <w:tcPr>
            <w:tcW w:type="dxa" w:w="213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Plan</w:t>
            </w:r>
          </w:p>
        </w:tc>
      </w:tr>
      <w:tr>
        <w:trPr>
          <w:cantSplit/>
        </w:trPr>
        <w:tc>
          <w:tcPr>
            <w:tcW w:type="dxa" w:w="92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HAL-01</w:t>
            </w:r>
          </w:p>
        </w:tc>
        <w:tc>
          <w:tcPr>
            <w:tcW w:type="dxa" w:w="329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Las alertas del dashboard son filas fijas de la tabla alertas: al ingresar 100 kg de leche en polvo el indicador de quiebres bajó de 3 a 2, pero la alerta «Leche en polvo bajo stock mínimo» siguió visible. Además, «Manteca de cacao cerca del mínimo» se muestra en ámbar mientras el inventario la marca Crítica.</w:t>
            </w:r>
          </w:p>
        </w:tc>
        <w:tc>
          <w:tcPr>
            <w:tcW w:type="dxa" w:w="12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Media</w:t>
            </w:r>
          </w:p>
        </w:tc>
        <w:tc>
          <w:tcPr>
            <w:tcW w:type="dxa" w:w="17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CP28 y CP34 (RF03, HU04)</w:t>
            </w:r>
          </w:p>
        </w:tc>
        <w:tc>
          <w:tcPr>
            <w:tcW w:type="dxa" w:w="213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Generarlas desde v_inventario en el Sprint 4, junto con las alertas externas (RF12).</w:t>
            </w:r>
          </w:p>
        </w:tc>
      </w:tr>
      <w:tr>
        <w:trPr>
          <w:cantSplit/>
        </w:trPr>
        <w:tc>
          <w:tcPr>
            <w:tcW w:type="dxa" w:w="92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HAL-02</w:t>
            </w:r>
          </w:p>
        </w:tc>
        <w:tc>
          <w:tcPr>
            <w:tcW w:type="dxa" w:w="329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tarjeta «Merma de producción» devuelve un texto fijo (2.3 %), no un cálculo.</w:t>
            </w:r>
          </w:p>
        </w:tc>
        <w:tc>
          <w:tcPr>
            <w:tcW w:type="dxa" w:w="12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Media</w:t>
            </w:r>
          </w:p>
        </w:tc>
        <w:tc>
          <w:tcPr>
            <w:tcW w:type="dxa" w:w="17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Revisión del código (capítulo 6)</w:t>
            </w:r>
          </w:p>
        </w:tc>
        <w:tc>
          <w:tcPr>
            <w:tcW w:type="dxa" w:w="213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Calcularla con consumos reales frente a la receta (Sprint 4).</w:t>
            </w:r>
          </w:p>
        </w:tc>
      </w:tr>
      <w:tr>
        <w:trPr>
          <w:cantSplit/>
        </w:trPr>
        <w:tc>
          <w:tcPr>
            <w:tcW w:type="dxa" w:w="92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HAL-03</w:t>
            </w:r>
          </w:p>
        </w:tc>
        <w:tc>
          <w:tcPr>
            <w:tcW w:type="dxa" w:w="329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El límite de tasa usa la IP del par TCP y memoria por proceso: detrás de Render la IP sería la del balanceador y cada worker cuenta aparte. En local, un login con X-Forwarded-For quedó registrado con 127.0.0.1.</w:t>
            </w:r>
          </w:p>
        </w:tc>
        <w:tc>
          <w:tcPr>
            <w:tcW w:type="dxa" w:w="12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Media</w:t>
            </w:r>
          </w:p>
        </w:tc>
        <w:tc>
          <w:tcPr>
            <w:tcW w:type="dxa" w:w="17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evidencias/08b_observaciones_despliegue.txt (O-05 del capítulo 9)</w:t>
            </w:r>
          </w:p>
        </w:tc>
        <w:tc>
          <w:tcPr>
            <w:tcW w:type="dxa" w:w="213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ProxyFix y almacenamiento compartido del límite (Sprint 4); verificar en Render.</w:t>
            </w:r>
          </w:p>
        </w:tc>
      </w:tr>
      <w:tr>
        <w:trPr>
          <w:cantSplit/>
        </w:trPr>
        <w:tc>
          <w:tcPr>
            <w:tcW w:type="dxa" w:w="92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HAL-04</w:t>
            </w:r>
          </w:p>
        </w:tc>
        <w:tc>
          <w:tcPr>
            <w:tcW w:type="dxa" w:w="329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seed.py usa una contraseña de demostración pública si no se define DEMO_PASSWORD, y no existe una función de cambio de contraseña en la v1.</w:t>
            </w:r>
          </w:p>
        </w:tc>
        <w:tc>
          <w:tcPr>
            <w:tcW w:type="dxa" w:w="12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Media</w:t>
            </w:r>
          </w:p>
        </w:tc>
        <w:tc>
          <w:tcPr>
            <w:tcW w:type="dxa" w:w="17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Revisión del despliegue (O-08 del capítulo 9)</w:t>
            </w:r>
          </w:p>
        </w:tc>
        <w:tc>
          <w:tcPr>
            <w:tcW w:type="dxa" w:w="213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Definir DEMO_PASSWORD antes del primer despliegue; agregar el cambio de contraseña (Sprint 4).</w:t>
            </w:r>
          </w:p>
        </w:tc>
      </w:tr>
      <w:tr>
        <w:trPr>
          <w:cantSplit/>
        </w:trPr>
        <w:tc>
          <w:tcPr>
            <w:tcW w:type="dxa" w:w="92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HAL-05</w:t>
            </w:r>
          </w:p>
        </w:tc>
        <w:tc>
          <w:tcPr>
            <w:tcW w:type="dxa" w:w="329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Los cuatro roles ven el mismo dashboard; el menú cambia, pero no los indicadores.</w:t>
            </w:r>
          </w:p>
        </w:tc>
        <w:tc>
          <w:tcPr>
            <w:tcW w:type="dxa" w:w="12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Baja</w:t>
            </w:r>
          </w:p>
        </w:tc>
        <w:tc>
          <w:tcPr>
            <w:tcW w:type="dxa" w:w="17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CP31 y CP25 (RF10)</w:t>
            </w:r>
          </w:p>
        </w:tc>
        <w:tc>
          <w:tcPr>
            <w:tcW w:type="dxa" w:w="213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Indicadores por rol en el Sprint 4.</w:t>
            </w:r>
          </w:p>
        </w:tc>
      </w:tr>
      <w:tr>
        <w:trPr>
          <w:cantSplit/>
        </w:trPr>
        <w:tc>
          <w:tcPr>
            <w:tcW w:type="dxa" w:w="92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HAL-06</w:t>
            </w:r>
          </w:p>
        </w:tc>
        <w:tc>
          <w:tcPr>
            <w:tcW w:type="dxa" w:w="329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El esquema admite movimientos AJUSTE, pero la API solo acepta INGRESO y SALIDA.</w:t>
            </w:r>
          </w:p>
        </w:tc>
        <w:tc>
          <w:tcPr>
            <w:tcW w:type="dxa" w:w="12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Baja</w:t>
            </w:r>
          </w:p>
        </w:tc>
        <w:tc>
          <w:tcPr>
            <w:tcW w:type="dxa" w:w="17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Revisión de negocio.py (RF01)</w:t>
            </w:r>
          </w:p>
        </w:tc>
        <w:tc>
          <w:tcPr>
            <w:tcW w:type="dxa" w:w="213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Exponer AJUSTE con motivo obligatorio (Sprint 4).</w:t>
            </w:r>
          </w:p>
        </w:tc>
      </w:tr>
      <w:tr>
        <w:trPr>
          <w:cantSplit/>
        </w:trPr>
        <w:tc>
          <w:tcPr>
            <w:tcW w:type="dxa" w:w="92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HAL-07</w:t>
            </w:r>
          </w:p>
        </w:tc>
        <w:tc>
          <w:tcPr>
            <w:tcW w:type="dxa" w:w="329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El pronóstico es de enero a marzo de 2026 con datos de demostración hasta diciembre de 2025.</w:t>
            </w:r>
          </w:p>
        </w:tc>
        <w:tc>
          <w:tcPr>
            <w:tcW w:type="dxa" w:w="121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Baja</w:t>
            </w:r>
          </w:p>
        </w:tc>
        <w:tc>
          <w:tcPr>
            <w:tcW w:type="dxa" w:w="17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CP08 y CP31 (RF09, R2)</w:t>
            </w:r>
          </w:p>
        </w:tc>
        <w:tc>
          <w:tcPr>
            <w:tcW w:type="dxa" w:w="213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Recalibrar con datos reales de la empresa (Sprint 5).</w:t>
            </w:r>
          </w:p>
        </w:tc>
      </w:tr>
      <w:tr>
        <w:trPr>
          <w:cantSplit/>
        </w:trPr>
        <w:tc>
          <w:tcPr>
            <w:tcW w:type="dxa" w:w="92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HAL-08</w:t>
            </w:r>
          </w:p>
        </w:tc>
        <w:tc>
          <w:tcPr>
            <w:tcW w:type="dxa" w:w="329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Render bloquea los puertos SMTP (25, 465 y 587) en el plan gratuito, así que el correo del RF12 debe enviarse por la API HTTPS de un proveedor.</w:t>
            </w:r>
          </w:p>
        </w:tc>
        <w:tc>
          <w:tcPr>
            <w:tcW w:type="dxa" w:w="121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Informativa</w:t>
            </w:r>
          </w:p>
        </w:tc>
        <w:tc>
          <w:tcPr>
            <w:tcW w:type="dxa" w:w="17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Documentación de Render (Render, s. f.-a)</w:t>
            </w:r>
          </w:p>
        </w:tc>
        <w:tc>
          <w:tcPr>
            <w:tcW w:type="dxa" w:w="213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Elegir proveedor de correo por API en el Sprint 4.</w:t>
            </w:r>
          </w:p>
        </w:tc>
      </w:tr>
    </w:tbl>
    <w:p>
      <w:pPr>
        <w:spacing w:after="200" w:before="60"/>
        <w:jc w:val="center"/>
      </w:pPr>
      <w:r>
        <w:rPr>
          <w:rFonts w:ascii="Arial" w:cs="Arial" w:eastAsia="Arial" w:hAnsi="Arial"/>
          <w:color w:val="6B5B4B"/>
          <w:sz w:val="18"/>
          <w:szCs w:val="18"/>
        </w:rPr>
        <w:t xml:space="preserve">Fuente: Elaboración propia a partir de las pruebas de la sección 10.2 y de Render (s. f.-a).</w:t>
      </w:r>
    </w:p>
    <w:p>
      <w:pPr>
        <w:pStyle w:val="Heading3"/>
        <w:keepNext/>
        <w:spacing w:after="100" w:before="200"/>
      </w:pPr>
      <w:r>
        <w:rPr>
          <w:rFonts w:ascii="Arial" w:cs="Arial" w:eastAsia="Arial" w:hAnsi="Arial"/>
          <w:b/>
          <w:bCs/>
          <w:color w:val="4A2C1F"/>
          <w:sz w:val="23"/>
          <w:szCs w:val="23"/>
        </w:rPr>
        <w:t xml:space="preserve">Funcionalidades no ejecutadas y pruebas pendientes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No ejecutado — planificado S4:</w:t>
            </w:r>
            <w:r>
              <w:rPr>
                <w:rFonts w:ascii="Arial" w:cs="Arial" w:eastAsia="Arial" w:hAnsi="Arial"/>
                <w:sz w:val="20"/>
                <w:szCs w:val="20"/>
              </w:rPr>
              <w:t xml:space="preserve"> RF11 (exportar reportes; CP52) y RF12 (alertas por WhatsApp Business y correo; CP53 y CP54). No se presentan resultados porque las funciones no existen aún. </w:t>
            </w:r>
            <w:r>
              <w:rPr>
                <w:rFonts w:ascii="Arial" w:cs="Arial" w:eastAsia="Arial" w:hAnsi="Arial"/>
                <w:b/>
                <w:bCs/>
                <w:sz w:val="20"/>
                <w:szCs w:val="20"/>
              </w:rPr>
              <w:t xml:space="preserve">[PENDIENTE: URL Render]</w:t>
            </w:r>
            <w:r>
              <w:rPr>
                <w:rFonts w:ascii="Arial" w:cs="Arial" w:eastAsia="Arial" w:hAnsi="Arial"/>
                <w:sz w:val="20"/>
                <w:szCs w:val="20"/>
              </w:rPr>
              <w:t xml:space="preserve"> y </w:t>
            </w:r>
            <w:r>
              <w:rPr>
                <w:rFonts w:ascii="Arial" w:cs="Arial" w:eastAsia="Arial" w:hAnsi="Arial"/>
                <w:b/>
                <w:bCs/>
                <w:sz w:val="20"/>
                <w:szCs w:val="20"/>
              </w:rPr>
              <w:t xml:space="preserve">[PENDIENTE: captura en Render]</w:t>
            </w:r>
            <w:r>
              <w:rPr>
                <w:rFonts w:ascii="Arial" w:cs="Arial" w:eastAsia="Arial" w:hAnsi="Arial"/>
                <w:sz w:val="20"/>
                <w:szCs w:val="20"/>
              </w:rPr>
              <w:t xml:space="preserve">: el caso CP51 (pruebas de humo sobre la URL pública) y las capturas del sistema en la nube se completan en la sección 11.2 cuando el equipo despliegue en su cuenta de Render.</w:t>
            </w:r>
          </w:p>
        </w:tc>
      </w:tr>
    </w:tbl>
    <w:p>
      <w:pPr>
        <w:pStyle w:val="Heading3"/>
        <w:keepNext/>
        <w:spacing w:after="100" w:before="200"/>
      </w:pPr>
      <w:r>
        <w:rPr>
          <w:rFonts w:ascii="Arial" w:cs="Arial" w:eastAsia="Arial" w:hAnsi="Arial"/>
          <w:b/>
          <w:bCs/>
          <w:color w:val="4A2C1F"/>
          <w:sz w:val="23"/>
          <w:szCs w:val="23"/>
        </w:rPr>
        <w:t xml:space="preserve">Conclusión de la validación</w:t>
      </w:r>
    </w:p>
    <w:p>
      <w:pPr>
        <w:spacing w:after="120" w:before="0" w:line="300"/>
        <w:jc w:val="both"/>
      </w:pPr>
      <w:r>
        <w:rPr>
          <w:rFonts w:ascii="Arial" w:cs="Arial" w:eastAsia="Arial" w:hAnsi="Arial"/>
          <w:sz w:val="22"/>
          <w:szCs w:val="22"/>
        </w:rPr>
        <w:t xml:space="preserve">La versión 1 cumple los criterios de salida que pueden evaluarse en local: 24 de 24 pruebas automáticas, 90 % de cobertura, 21 de 21 verificaciones de aceptación por rol, 28 de 28 pruebas de humo en modo producción, 20 de 20 verificaciones de seguridad, sin hallazgos en análisis estático y de dependencias, y un rendimiento holgado respecto a RNF02. Quedan tres frentes abiertos que el informe no oculta: ejecutar las pruebas en Render, implementar y probar RF11 y RF12 en el Sprint 4, y resolver las observaciones HAL-01 a HAL-08, entre las cuales las alertas fijas (HAL-01) y la IP detrás del balanceador (HAL-03) son las prioritarias.</w:t>
      </w:r>
    </w:p>
    <w:p>
      <w:pPr>
        <w:pStyle w:val="Heading1"/>
        <w:pageBreakBefore/>
        <w:pBdr>
          <w:bottom w:val="single" w:color="C89B3C" w:sz="12" w:space="4"/>
        </w:pBdr>
        <w:spacing w:after="200" w:before="0"/>
      </w:pPr>
      <w:r>
        <w:rPr>
          <w:rFonts w:ascii="Arial" w:cs="Arial" w:eastAsia="Arial" w:hAnsi="Arial"/>
          <w:b/>
          <w:bCs/>
          <w:color w:val="2E1B12"/>
          <w:sz w:val="32"/>
          <w:szCs w:val="32"/>
        </w:rPr>
        <w:t xml:space="preserve">11. Despliegue</w:t>
      </w:r>
    </w:p>
    <w:p>
      <w:pPr>
        <w:spacing w:after="120" w:before="0" w:line="300"/>
        <w:jc w:val="both"/>
      </w:pPr>
      <w:r>
        <w:rPr>
          <w:rFonts w:ascii="Arial" w:cs="Arial" w:eastAsia="Arial" w:hAnsi="Arial"/>
          <w:sz w:val="22"/>
          <w:szCs w:val="22"/>
        </w:rPr>
        <w:t xml:space="preserve">Este capítulo documenta cómo se publica el sistema en la nube y qué evidencia existe de que funciona. La sección 11.1 es el manual: explica por qué se eligió Render, qué archivos y variables intervienen, el procedimiento paso a paso, cómo replicar el despliegue, cómo volver atrás y cómo resolver los problemas más probables. La sección 11.2 presenta las pruebas: las ejecutadas hoy en modo producción local y el registro, listo para completar, de las pruebas sobre Render.</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Estado real del despliegue (06-oct-2026).</w:t>
            </w:r>
            <w:r>
              <w:rPr>
                <w:rFonts w:ascii="Arial" w:cs="Arial" w:eastAsia="Arial" w:hAnsi="Arial"/>
                <w:sz w:val="20"/>
                <w:szCs w:val="20"/>
              </w:rPr>
              <w:t xml:space="preserve"> El sistema </w:t>
            </w:r>
            <w:r>
              <w:rPr>
                <w:rFonts w:ascii="Arial" w:cs="Arial" w:eastAsia="Arial" w:hAnsi="Arial"/>
                <w:b/>
                <w:bCs/>
                <w:sz w:val="20"/>
                <w:szCs w:val="20"/>
              </w:rPr>
              <w:t xml:space="preserve">no está desplegado en la cuenta de Render del equipo</w:t>
            </w:r>
            <w:r>
              <w:rPr>
                <w:rFonts w:ascii="Arial" w:cs="Arial" w:eastAsia="Arial" w:hAnsi="Arial"/>
                <w:sz w:val="20"/>
                <w:szCs w:val="20"/>
              </w:rPr>
              <w:t xml:space="preserve">: el entorno de desarrollo no puede crear recursos en esa cuenta. Tampoco se pudo </w:t>
            </w:r>
            <w:r>
              <w:rPr>
                <w:rFonts w:ascii="Arial" w:cs="Arial" w:eastAsia="Arial" w:hAnsi="Arial"/>
                <w:b/>
                <w:bCs/>
                <w:sz w:val="20"/>
                <w:szCs w:val="20"/>
              </w:rPr>
              <w:t xml:space="preserve">construir la imagen Docker</w:t>
            </w:r>
            <w:r>
              <w:rPr>
                <w:rFonts w:ascii="Arial" w:cs="Arial" w:eastAsia="Arial" w:hAnsi="Arial"/>
                <w:sz w:val="20"/>
                <w:szCs w:val="20"/>
              </w:rPr>
              <w:t xml:space="preserve">: Docker Hub respondió «Forbidden» al resolver las imágenes base (</w:t>
            </w:r>
            <w:r>
              <w:rPr>
                <w:rFonts w:ascii="Consolas" w:cs="Consolas" w:eastAsia="Consolas" w:hAnsi="Consolas"/>
                <w:shd w:fill="F1ECE2" w:val="clear"/>
              </w:rPr>
              <w:t xml:space="preserve">evidencias/11_docker_build_intento.txt</w:t>
            </w:r>
            <w:r>
              <w:rPr>
                <w:rFonts w:ascii="Arial" w:cs="Arial" w:eastAsia="Arial" w:hAnsi="Arial"/>
                <w:sz w:val="20"/>
                <w:szCs w:val="20"/>
              </w:rPr>
              <w:t xml:space="preserve">). Lo que sí se probó es el mismo código, con la misma configuración de gunicorn y el mismo comando de arranque del </w:t>
            </w:r>
            <w:r>
              <w:rPr>
                <w:rFonts w:ascii="Consolas" w:cs="Consolas" w:eastAsia="Consolas" w:hAnsi="Consolas"/>
                <w:shd w:fill="F1ECE2" w:val="clear"/>
              </w:rPr>
              <w:t xml:space="preserve">Dockerfile</w:t>
            </w:r>
            <w:r>
              <w:rPr>
                <w:rFonts w:ascii="Arial" w:cs="Arial" w:eastAsia="Arial" w:hAnsi="Arial"/>
                <w:sz w:val="20"/>
                <w:szCs w:val="20"/>
              </w:rPr>
              <w:t xml:space="preserve">, en modo producción local contra PostgreSQL 16 (sección 11.2, parte a). La URL pública y las capturas en la nube quedan como </w:t>
            </w:r>
            <w:r>
              <w:rPr>
                <w:rFonts w:ascii="Arial" w:cs="Arial" w:eastAsia="Arial" w:hAnsi="Arial"/>
                <w:b/>
                <w:bCs/>
                <w:sz w:val="20"/>
                <w:szCs w:val="20"/>
              </w:rPr>
              <w:t xml:space="preserve">[PENDIENTE: URL Render]</w:t>
            </w:r>
            <w:r>
              <w:rPr>
                <w:rFonts w:ascii="Arial" w:cs="Arial" w:eastAsia="Arial" w:hAnsi="Arial"/>
                <w:sz w:val="20"/>
                <w:szCs w:val="20"/>
              </w:rPr>
              <w:t xml:space="preserve"> y </w:t>
            </w:r>
            <w:r>
              <w:rPr>
                <w:rFonts w:ascii="Arial" w:cs="Arial" w:eastAsia="Arial" w:hAnsi="Arial"/>
                <w:b/>
                <w:bCs/>
                <w:sz w:val="20"/>
                <w:szCs w:val="20"/>
              </w:rPr>
              <w:t xml:space="preserve">[PENDIENTE: captura en Render]</w:t>
            </w:r>
            <w:r>
              <w:rPr>
                <w:rFonts w:ascii="Arial" w:cs="Arial" w:eastAsia="Arial" w:hAnsi="Arial"/>
                <w:sz w:val="20"/>
                <w:szCs w:val="20"/>
              </w:rPr>
              <w:t xml:space="preserve">.</w:t>
            </w:r>
          </w:p>
        </w:tc>
      </w:tr>
    </w:tbl>
    <w:p>
      <w:pPr>
        <w:pStyle w:val="Heading2"/>
        <w:keepNext/>
        <w:spacing w:after="120" w:before="280"/>
      </w:pPr>
      <w:r>
        <w:rPr>
          <w:rFonts w:ascii="Arial" w:cs="Arial" w:eastAsia="Arial" w:hAnsi="Arial"/>
          <w:b/>
          <w:bCs/>
          <w:color w:val="4A2C1F"/>
          <w:sz w:val="26"/>
          <w:szCs w:val="26"/>
        </w:rPr>
        <w:t xml:space="preserve">11.1 Manual de despliegue en Render</w:t>
      </w:r>
    </w:p>
    <w:p>
      <w:pPr>
        <w:pStyle w:val="Heading3"/>
        <w:keepNext/>
        <w:spacing w:after="100" w:before="200"/>
      </w:pPr>
      <w:r>
        <w:rPr>
          <w:rFonts w:ascii="Arial" w:cs="Arial" w:eastAsia="Arial" w:hAnsi="Arial"/>
          <w:b/>
          <w:bCs/>
          <w:color w:val="4A2C1F"/>
          <w:sz w:val="23"/>
          <w:szCs w:val="23"/>
        </w:rPr>
        <w:t xml:space="preserve">¿Por qué Render?</w:t>
      </w:r>
    </w:p>
    <w:p>
      <w:pPr>
        <w:spacing w:after="120" w:before="0" w:line="300"/>
        <w:jc w:val="both"/>
      </w:pPr>
      <w:r>
        <w:rPr>
          <w:rFonts w:ascii="Arial" w:cs="Arial" w:eastAsia="Arial" w:hAnsi="Arial"/>
          <w:sz w:val="22"/>
          <w:szCs w:val="22"/>
        </w:rPr>
        <w:t xml:space="preserve">Se eligió Render porque cubre con un solo archivo lo que el proyecto necesita: un servicio web a partir de un </w:t>
      </w:r>
      <w:r>
        <w:rPr>
          <w:rFonts w:ascii="Consolas" w:cs="Consolas" w:eastAsia="Consolas" w:hAnsi="Consolas"/>
          <w:shd w:fill="F1ECE2" w:val="clear"/>
        </w:rPr>
        <w:t xml:space="preserve">Dockerfile</w:t>
      </w:r>
      <w:r>
        <w:rPr>
          <w:rFonts w:ascii="Arial" w:cs="Arial" w:eastAsia="Arial" w:hAnsi="Arial"/>
          <w:sz w:val="22"/>
          <w:szCs w:val="22"/>
        </w:rPr>
        <w:t xml:space="preserve">, una base PostgreSQL gestionada, HTTPS y un plan gratuito suficiente para la demostración académica. La </w:t>
      </w:r>
      <w:r>
        <w:rPr>
          <w:rFonts w:ascii="Arial" w:cs="Arial" w:eastAsia="Arial" w:hAnsi="Arial"/>
          <w:b/>
          <w:bCs/>
          <w:sz w:val="22"/>
          <w:szCs w:val="22"/>
        </w:rPr>
        <w:t xml:space="preserve">Tabla 152</w:t>
      </w:r>
      <w:r>
        <w:rPr>
          <w:rFonts w:ascii="Arial" w:cs="Arial" w:eastAsia="Arial" w:hAnsi="Arial"/>
          <w:sz w:val="22"/>
          <w:szCs w:val="22"/>
        </w:rPr>
        <w:t xml:space="preserve"> relaciona cada necesidad con la característica de Render que la satisface. No se hizo una comparación de precios con otros proveedores; el criterio fue la simplicidad para un equipo de tres personas y el costo cero en la fase de demostración.</w:t>
      </w:r>
    </w:p>
    <w:p>
      <w:pPr>
        <w:keepNext/>
        <w:keepLines/>
        <w:spacing w:after="80" w:before="160"/>
        <w:jc w:val="center"/>
      </w:pPr>
      <w:r>
        <w:rPr>
          <w:rFonts w:ascii="Arial" w:cs="Arial" w:eastAsia="Arial" w:hAnsi="Arial"/>
          <w:b/>
          <w:bCs/>
          <w:color w:val="4A2C1F"/>
          <w:sz w:val="20"/>
          <w:szCs w:val="20"/>
        </w:rPr>
        <w:t xml:space="preserve">Tabla 152. </w:t>
      </w:r>
      <w:r>
        <w:rPr>
          <w:rFonts w:ascii="Arial" w:cs="Arial" w:eastAsia="Arial" w:hAnsi="Arial"/>
          <w:color w:val="4A2C1F"/>
          <w:sz w:val="20"/>
          <w:szCs w:val="20"/>
        </w:rPr>
        <w:t xml:space="preserve">Necesidades del proyecto y características de Render que las cubren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893"/>
        <w:gridCol w:w="4132"/>
        <w:gridCol w:w="2273"/>
      </w:tblGrid>
      <w:tr>
        <w:trPr>
          <w:cantSplit/>
          <w:tblHeader/>
        </w:trPr>
        <w:tc>
          <w:tcPr>
            <w:tcW w:type="dxa" w:w="289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Necesidad del proyecto</w:t>
            </w:r>
          </w:p>
        </w:tc>
        <w:tc>
          <w:tcPr>
            <w:tcW w:type="dxa" w:w="413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Característica de Render</w:t>
            </w:r>
          </w:p>
        </w:tc>
        <w:tc>
          <w:tcPr>
            <w:tcW w:type="dxa" w:w="227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Dónde se usa</w:t>
            </w:r>
          </w:p>
        </w:tc>
      </w:tr>
      <w:tr>
        <w:trPr>
          <w:cantSplit/>
        </w:trPr>
        <w:tc>
          <w:tcPr>
            <w:tcW w:type="dxa" w:w="289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Infraestructura reproducible, sin pasos manuales en el panel</w:t>
            </w:r>
          </w:p>
        </w:tc>
        <w:tc>
          <w:tcPr>
            <w:tcW w:type="dxa" w:w="4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Blueprint: render.yaml declara la base y el servicio y Render los crea desde el repositorio (Render, s. f.-b).</w:t>
            </w:r>
          </w:p>
        </w:tc>
        <w:tc>
          <w:tcPr>
            <w:tcW w:type="dxa" w:w="22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render.yaml en la raíz del repositorio.</w:t>
            </w:r>
          </w:p>
        </w:tc>
      </w:tr>
      <w:tr>
        <w:trPr>
          <w:cantSplit/>
        </w:trPr>
        <w:tc>
          <w:tcPr>
            <w:tcW w:type="dxa" w:w="289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Base de datos PostgreSQL 16 gestionada</w:t>
            </w:r>
          </w:p>
        </w:tc>
        <w:tc>
          <w:tcPr>
            <w:tcW w:type="dxa" w:w="4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Render Postgres con versiones 13 a 18 y URL interna para los servicios de la misma región (Render, s. f.-c).</w:t>
            </w:r>
          </w:p>
        </w:tc>
        <w:tc>
          <w:tcPr>
            <w:tcW w:type="dxa" w:w="22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Recurso vastago-db; DATABASE_URL por fromDatabase.</w:t>
            </w:r>
          </w:p>
        </w:tc>
      </w:tr>
      <w:tr>
        <w:trPr>
          <w:cantSplit/>
        </w:trPr>
        <w:tc>
          <w:tcPr>
            <w:tcW w:type="dxa" w:w="289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Ejecutar el contenedor del proyecto</w:t>
            </w:r>
          </w:p>
        </w:tc>
        <w:tc>
          <w:tcPr>
            <w:tcW w:type="dxa" w:w="4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Servicio web con runtime: docker (Render, s. f.-b).</w:t>
            </w:r>
          </w:p>
        </w:tc>
        <w:tc>
          <w:tcPr>
            <w:tcW w:type="dxa" w:w="22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Dockerfile multi-etapa.</w:t>
            </w:r>
          </w:p>
        </w:tc>
      </w:tr>
      <w:tr>
        <w:trPr>
          <w:cantSplit/>
        </w:trPr>
        <w:tc>
          <w:tcPr>
            <w:tcW w:type="dxa" w:w="289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HTTPS sin administrar certificados</w:t>
            </w:r>
          </w:p>
        </w:tc>
        <w:tc>
          <w:tcPr>
            <w:tcW w:type="dxa" w:w="4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Certificados TLS gestionados; el balanceador termina TLS y reenvía por HTTP al servicio (Render, s. f.-f).</w:t>
            </w:r>
          </w:p>
        </w:tc>
        <w:tc>
          <w:tcPr>
            <w:tcW w:type="dxa" w:w="22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Subdominio onrender.com; HSTS emitido por la aplicación.</w:t>
            </w:r>
          </w:p>
        </w:tc>
      </w:tr>
      <w:tr>
        <w:trPr>
          <w:cantSplit/>
        </w:trPr>
        <w:tc>
          <w:tcPr>
            <w:tcW w:type="dxa" w:w="289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No recibir tráfico hasta que el servicio responda</w:t>
            </w:r>
          </w:p>
        </w:tc>
        <w:tc>
          <w:tcPr>
            <w:tcW w:type="dxa" w:w="4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Health check con healthCheckPath; el tráfico solo llega cuando la comprobación pasa (Render, s. f.-d).</w:t>
            </w:r>
          </w:p>
        </w:tc>
        <w:tc>
          <w:tcPr>
            <w:tcW w:type="dxa" w:w="22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/api/health.</w:t>
            </w:r>
          </w:p>
        </w:tc>
      </w:tr>
      <w:tr>
        <w:trPr>
          <w:cantSplit/>
        </w:trPr>
        <w:tc>
          <w:tcPr>
            <w:tcW w:type="dxa" w:w="289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Costo cero para la demostración</w:t>
            </w:r>
          </w:p>
        </w:tc>
        <w:tc>
          <w:tcPr>
            <w:tcW w:type="dxa" w:w="4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Plan gratuito para servicio web y base (con límites; ver «Costos y límites») (Render, s. f.-a).</w:t>
            </w:r>
          </w:p>
        </w:tc>
        <w:tc>
          <w:tcPr>
            <w:tcW w:type="dxa" w:w="22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plan: free en ambos recursos.</w:t>
            </w:r>
          </w:p>
        </w:tc>
      </w:tr>
    </w:tbl>
    <w:p>
      <w:pPr>
        <w:spacing w:after="200" w:before="60"/>
        <w:jc w:val="center"/>
      </w:pPr>
      <w:r>
        <w:rPr>
          <w:rFonts w:ascii="Arial" w:cs="Arial" w:eastAsia="Arial" w:hAnsi="Arial"/>
          <w:color w:val="6B5B4B"/>
          <w:sz w:val="18"/>
          <w:szCs w:val="18"/>
        </w:rPr>
        <w:t xml:space="preserve">Fuente: Elaboración propia; documentación de Render consultada el 06-oct-2026 (Render, s. f.-a a s. f.-f).</w:t>
      </w:r>
    </w:p>
    <w:p>
      <w:pPr>
        <w:pStyle w:val="Heading3"/>
        <w:keepNext/>
        <w:spacing w:after="100" w:before="200"/>
      </w:pPr>
      <w:r>
        <w:rPr>
          <w:rFonts w:ascii="Arial" w:cs="Arial" w:eastAsia="Arial" w:hAnsi="Arial"/>
          <w:b/>
          <w:bCs/>
          <w:color w:val="4A2C1F"/>
          <w:sz w:val="23"/>
          <w:szCs w:val="23"/>
        </w:rPr>
        <w:t xml:space="preserve">Arquitectura del despliegue</w:t>
      </w:r>
    </w:p>
    <w:p>
      <w:pPr>
        <w:spacing w:after="120" w:before="0" w:line="300"/>
        <w:jc w:val="both"/>
      </w:pPr>
      <w:r>
        <w:rPr>
          <w:rFonts w:ascii="Arial" w:cs="Arial" w:eastAsia="Arial" w:hAnsi="Arial"/>
          <w:sz w:val="22"/>
          <w:szCs w:val="22"/>
        </w:rPr>
        <w:t xml:space="preserve">La </w:t>
      </w:r>
      <w:r>
        <w:rPr>
          <w:rFonts w:ascii="Arial" w:cs="Arial" w:eastAsia="Arial" w:hAnsi="Arial"/>
          <w:b/>
          <w:bCs/>
          <w:sz w:val="22"/>
          <w:szCs w:val="22"/>
        </w:rPr>
        <w:t xml:space="preserve">Figura 52</w:t>
      </w:r>
      <w:r>
        <w:rPr>
          <w:rFonts w:ascii="Arial" w:cs="Arial" w:eastAsia="Arial" w:hAnsi="Arial"/>
          <w:sz w:val="22"/>
          <w:szCs w:val="22"/>
        </w:rPr>
        <w:t xml:space="preserve"> resume el recorrido desde el código hasta el usuario. El equipo sube el código a GitHub; Render lee el Blueprint, crea la base y el servicio, construye la imagen, arranca el contenedor y solo enruta tráfico cuando el health check responde 200. El contenedor se conecta a la base por la red interna de Render.</w:t>
      </w:r>
    </w:p>
    <w:p>
      <w:pPr>
        <w:keepNext/>
        <w:spacing w:after="60" w:before="120"/>
        <w:jc w:val="center"/>
      </w:pPr>
      <w:r>
        <w:drawing>
          <wp:inline distT="0" distB="0" distL="0" distR="0">
            <wp:extent cx="3143250" cy="5353050"/>
            <wp:effectExtent t="0" r="0" b="0" l="0"/>
            <wp:docPr id="1" name="Flujo de despliegue en Render: de GitHub al usuario" descr="Flujo de despliegue en Render: de GitHub al usuario" title="Flujo de despliegue en Render: de GitHub al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143250" cy="5353050"/>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52. </w:t>
      </w:r>
      <w:r>
        <w:rPr>
          <w:rFonts w:ascii="Arial" w:cs="Arial" w:eastAsia="Arial" w:hAnsi="Arial"/>
          <w:color w:val="4A2C1F"/>
          <w:sz w:val="20"/>
          <w:szCs w:val="20"/>
        </w:rPr>
        <w:t xml:space="preserve">Flujo de despliegue en Render: de GitHub al usuario</w:t>
      </w:r>
    </w:p>
    <w:p>
      <w:pPr>
        <w:spacing w:after="40"/>
        <w:ind w:left="400" w:right="400"/>
        <w:jc w:val="center"/>
      </w:pPr>
      <w:r>
        <w:rPr>
          <w:rFonts w:ascii="Arial" w:cs="Arial" w:eastAsia="Arial" w:hAnsi="Arial"/>
          <w:i/>
          <w:iCs/>
          <w:color w:val="5B4636"/>
          <w:sz w:val="19"/>
          <w:szCs w:val="19"/>
        </w:rPr>
        <w:t xml:space="preserve">Los números 1 a 5 indican el orden en que Render ejecuta cada etapa. Las variables de entorno nacen del Blueprint: Render genera los secretos y entrega la cadena de conexión de la base; el equipo solo define DEMO_PASSWORD.</w:t>
      </w:r>
    </w:p>
    <w:p>
      <w:pPr>
        <w:spacing w:after="200"/>
        <w:jc w:val="center"/>
      </w:pPr>
      <w:r>
        <w:rPr>
          <w:rFonts w:ascii="Arial" w:cs="Arial" w:eastAsia="Arial" w:hAnsi="Arial"/>
          <w:color w:val="6B5B4B"/>
          <w:sz w:val="18"/>
          <w:szCs w:val="18"/>
        </w:rPr>
        <w:t xml:space="preserve">Fuente: Elaboración propia (Graphviz, docs/build/assets/despliegue_flujo.dot) a partir de render.yaml y Dockerfile.</w:t>
      </w:r>
    </w:p>
    <w:p>
      <w:pPr>
        <w:pStyle w:val="Heading3"/>
        <w:keepNext/>
        <w:spacing w:after="100" w:before="200"/>
      </w:pPr>
      <w:r>
        <w:rPr>
          <w:rFonts w:ascii="Arial" w:cs="Arial" w:eastAsia="Arial" w:hAnsi="Arial"/>
          <w:b/>
          <w:bCs/>
          <w:color w:val="4A2C1F"/>
          <w:sz w:val="23"/>
          <w:szCs w:val="23"/>
        </w:rPr>
        <w:t xml:space="preserve">Herramientas y requisitos previos</w:t>
      </w:r>
    </w:p>
    <w:p>
      <w:pPr>
        <w:spacing w:after="120" w:before="0" w:line="300"/>
        <w:jc w:val="both"/>
      </w:pPr>
      <w:r>
        <w:rPr>
          <w:rFonts w:ascii="Arial" w:cs="Arial" w:eastAsia="Arial" w:hAnsi="Arial"/>
          <w:sz w:val="22"/>
          <w:szCs w:val="22"/>
        </w:rPr>
        <w:t xml:space="preserve">Para desplegar solo se necesita un navegador, Git y las cuentas indicadas en la </w:t>
      </w:r>
      <w:r>
        <w:rPr>
          <w:rFonts w:ascii="Arial" w:cs="Arial" w:eastAsia="Arial" w:hAnsi="Arial"/>
          <w:b/>
          <w:bCs/>
          <w:sz w:val="22"/>
          <w:szCs w:val="22"/>
        </w:rPr>
        <w:t xml:space="preserve">Tabla 153</w:t>
      </w:r>
      <w:r>
        <w:rPr>
          <w:rFonts w:ascii="Arial" w:cs="Arial" w:eastAsia="Arial" w:hAnsi="Arial"/>
          <w:sz w:val="22"/>
          <w:szCs w:val="22"/>
        </w:rPr>
        <w:t xml:space="preserve">. Las demás herramientas se usan para probar en local o para verificar el servicio ya desplegado.</w:t>
      </w:r>
    </w:p>
    <w:p>
      <w:pPr>
        <w:keepNext/>
        <w:keepLines/>
        <w:spacing w:after="80" w:before="160"/>
        <w:jc w:val="center"/>
      </w:pPr>
      <w:r>
        <w:rPr>
          <w:rFonts w:ascii="Arial" w:cs="Arial" w:eastAsia="Arial" w:hAnsi="Arial"/>
          <w:b/>
          <w:bCs/>
          <w:color w:val="4A2C1F"/>
          <w:sz w:val="20"/>
          <w:szCs w:val="20"/>
        </w:rPr>
        <w:t xml:space="preserve">Tabla 153. </w:t>
      </w:r>
      <w:r>
        <w:rPr>
          <w:rFonts w:ascii="Arial" w:cs="Arial" w:eastAsia="Arial" w:hAnsi="Arial"/>
          <w:color w:val="4A2C1F"/>
          <w:sz w:val="20"/>
          <w:szCs w:val="20"/>
        </w:rPr>
        <w:t xml:space="preserve">Herramientas, cuentas y versiones para el despliegue</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3719"/>
        <w:gridCol w:w="1756"/>
        <w:gridCol w:w="3823"/>
      </w:tblGrid>
      <w:tr>
        <w:trPr>
          <w:cantSplit/>
          <w:tblHeader/>
        </w:trPr>
        <w:tc>
          <w:tcPr>
            <w:tcW w:type="dxa" w:w="371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Herramienta o cuenta</w:t>
            </w:r>
          </w:p>
        </w:tc>
        <w:tc>
          <w:tcPr>
            <w:tcW w:type="dxa" w:w="175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Versión usada</w:t>
            </w:r>
          </w:p>
        </w:tc>
        <w:tc>
          <w:tcPr>
            <w:tcW w:type="dxa" w:w="382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Para qué</w:t>
            </w:r>
          </w:p>
        </w:tc>
      </w:tr>
      <w:tr>
        <w:trPr>
          <w:cantSplit/>
        </w:trPr>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Cuenta de GitHub</w:t>
            </w:r>
            <w:r>
              <w:rPr>
                <w:rFonts w:ascii="Arial" w:cs="Arial" w:eastAsia="Arial" w:hAnsi="Arial"/>
                <w:sz w:val="18"/>
                <w:szCs w:val="18"/>
              </w:rPr>
              <w:t xml:space="preserve"> con el repositorio JeaneliR/VASTAGO2026_INTEGRADOR2</w:t>
            </w:r>
          </w:p>
        </w:tc>
        <w:tc>
          <w:tcPr>
            <w:tcW w:type="dxa" w:w="175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w:t>
            </w:r>
          </w:p>
        </w:tc>
        <w:tc>
          <w:tcPr>
            <w:tcW w:type="dxa" w:w="38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Origen del código; Render lo lee al crear el Blueprint.</w:t>
            </w:r>
          </w:p>
        </w:tc>
      </w:tr>
      <w:tr>
        <w:trPr>
          <w:cantSplit/>
        </w:trPr>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Cuenta de Render</w:t>
            </w:r>
            <w:r>
              <w:rPr>
                <w:rFonts w:ascii="Arial" w:cs="Arial" w:eastAsia="Arial" w:hAnsi="Arial"/>
                <w:sz w:val="18"/>
                <w:szCs w:val="18"/>
              </w:rPr>
              <w:t xml:space="preserve"> con GitHub autorizado</w:t>
            </w:r>
          </w:p>
        </w:tc>
        <w:tc>
          <w:tcPr>
            <w:tcW w:type="dxa" w:w="175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w:t>
            </w:r>
          </w:p>
        </w:tc>
        <w:tc>
          <w:tcPr>
            <w:tcW w:type="dxa" w:w="38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Crea la base y el servicio. Al darse de alta, confirmar en el panel si el plan gratuito pide algún dato adicional.</w:t>
            </w:r>
          </w:p>
        </w:tc>
      </w:tr>
      <w:tr>
        <w:trPr>
          <w:cantSplit/>
        </w:trPr>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Git</w:t>
            </w:r>
          </w:p>
        </w:tc>
        <w:tc>
          <w:tcPr>
            <w:tcW w:type="dxa" w:w="175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2.x</w:t>
            </w:r>
          </w:p>
        </w:tc>
        <w:tc>
          <w:tcPr>
            <w:tcW w:type="dxa" w:w="38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Subir el código a la rama main.</w:t>
            </w:r>
          </w:p>
        </w:tc>
      </w:tr>
      <w:tr>
        <w:trPr>
          <w:cantSplit/>
        </w:trPr>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Navegador moderno</w:t>
            </w:r>
          </w:p>
        </w:tc>
        <w:tc>
          <w:tcPr>
            <w:tcW w:type="dxa" w:w="175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Chromium 1194 (pruebas)</w:t>
            </w:r>
          </w:p>
        </w:tc>
        <w:tc>
          <w:tcPr>
            <w:tcW w:type="dxa" w:w="38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Panel de Render y la aplicación.</w:t>
            </w:r>
          </w:p>
        </w:tc>
      </w:tr>
      <w:tr>
        <w:trPr>
          <w:cantSplit/>
        </w:trPr>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Python 3 con requests</w:t>
            </w:r>
          </w:p>
        </w:tc>
        <w:tc>
          <w:tcPr>
            <w:tcW w:type="dxa" w:w="175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3.13.16</w:t>
            </w:r>
          </w:p>
        </w:tc>
        <w:tc>
          <w:tcPr>
            <w:tcW w:type="dxa" w:w="38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Ejecutar evidencias/smoke_test.py contra la URL pública.</w:t>
            </w:r>
          </w:p>
        </w:tc>
      </w:tr>
      <w:tr>
        <w:trPr>
          <w:cantSplit/>
        </w:trPr>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curl</w:t>
            </w:r>
          </w:p>
        </w:tc>
        <w:tc>
          <w:tcPr>
            <w:tcW w:type="dxa" w:w="175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cualquiera</w:t>
            </w:r>
          </w:p>
        </w:tc>
        <w:tc>
          <w:tcPr>
            <w:tcW w:type="dxa" w:w="38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Comprobar /api/health desde la terminal.</w:t>
            </w:r>
          </w:p>
        </w:tc>
      </w:tr>
      <w:tr>
        <w:trPr>
          <w:cantSplit/>
        </w:trPr>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*Opcional:* PostgreSQL 16 (pg_dump, pg_restore), Docker, Node 22</w:t>
            </w:r>
          </w:p>
        </w:tc>
        <w:tc>
          <w:tcPr>
            <w:tcW w:type="dxa" w:w="175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16.15; 29.8.2; 22.22</w:t>
            </w:r>
          </w:p>
        </w:tc>
        <w:tc>
          <w:tcPr>
            <w:tcW w:type="dxa" w:w="38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Respaldos manuales; pruebas locales de la imagen; compilar el frontend.</w:t>
            </w:r>
          </w:p>
        </w:tc>
      </w:tr>
    </w:tbl>
    <w:p>
      <w:pPr>
        <w:spacing w:after="200" w:before="60"/>
        <w:jc w:val="center"/>
      </w:pPr>
      <w:r>
        <w:rPr>
          <w:rFonts w:ascii="Arial" w:cs="Arial" w:eastAsia="Arial" w:hAnsi="Arial"/>
          <w:color w:val="6B5B4B"/>
          <w:sz w:val="18"/>
          <w:szCs w:val="18"/>
        </w:rPr>
        <w:t xml:space="preserve">Fuente: Elaboración propia; versiones del entorno de pruebas del 06-oct-2026.</w:t>
      </w:r>
    </w:p>
    <w:p>
      <w:pPr>
        <w:pStyle w:val="Heading3"/>
        <w:keepNext/>
        <w:spacing w:after="100" w:before="200"/>
      </w:pPr>
      <w:r>
        <w:rPr>
          <w:rFonts w:ascii="Arial" w:cs="Arial" w:eastAsia="Arial" w:hAnsi="Arial"/>
          <w:b/>
          <w:bCs/>
          <w:color w:val="4A2C1F"/>
          <w:sz w:val="23"/>
          <w:szCs w:val="23"/>
        </w:rPr>
        <w:t xml:space="preserve">Archivos de configuración</w:t>
      </w:r>
    </w:p>
    <w:p>
      <w:pPr>
        <w:spacing w:after="120" w:before="0" w:line="300"/>
        <w:jc w:val="both"/>
      </w:pPr>
      <w:r>
        <w:rPr>
          <w:rFonts w:ascii="Arial" w:cs="Arial" w:eastAsia="Arial" w:hAnsi="Arial"/>
          <w:sz w:val="22"/>
          <w:szCs w:val="22"/>
        </w:rPr>
        <w:t xml:space="preserve">Tres archivos del repositorio gobiernan el despliegue. El primero es el Blueprint (</w:t>
      </w:r>
      <w:r>
        <w:rPr>
          <w:rFonts w:ascii="Arial" w:cs="Arial" w:eastAsia="Arial" w:hAnsi="Arial"/>
          <w:b/>
          <w:bCs/>
          <w:sz w:val="22"/>
          <w:szCs w:val="22"/>
        </w:rPr>
        <w:t xml:space="preserve">Código 52</w:t>
      </w:r>
      <w:r>
        <w:rPr>
          <w:rFonts w:ascii="Arial" w:cs="Arial" w:eastAsia="Arial" w:hAnsi="Arial"/>
          <w:sz w:val="22"/>
          <w:szCs w:val="22"/>
        </w:rPr>
        <w:t xml:space="preserve">); la </w:t>
      </w:r>
      <w:r>
        <w:rPr>
          <w:rFonts w:ascii="Arial" w:cs="Arial" w:eastAsia="Arial" w:hAnsi="Arial"/>
          <w:b/>
          <w:bCs/>
          <w:sz w:val="22"/>
          <w:szCs w:val="22"/>
        </w:rPr>
        <w:t xml:space="preserve">Tabla 154</w:t>
      </w:r>
      <w:r>
        <w:rPr>
          <w:rFonts w:ascii="Arial" w:cs="Arial" w:eastAsia="Arial" w:hAnsi="Arial"/>
          <w:sz w:val="22"/>
          <w:szCs w:val="22"/>
        </w:rPr>
        <w:t xml:space="preserve"> explica cada campo y por qué tiene ese valor.</w:t>
      </w:r>
    </w:p>
    <w:p>
      <w:pPr>
        <w:keepNext/>
        <w:spacing w:after="60" w:before="160"/>
      </w:pPr>
      <w:r>
        <w:rPr>
          <w:rFonts w:ascii="Arial" w:cs="Arial" w:eastAsia="Arial" w:hAnsi="Arial"/>
          <w:b/>
          <w:bCs/>
          <w:color w:val="4A2C1F"/>
          <w:sz w:val="20"/>
          <w:szCs w:val="20"/>
        </w:rPr>
        <w:t xml:space="preserve">Código 52. </w:t>
      </w:r>
      <w:r>
        <w:rPr>
          <w:rFonts w:ascii="Arial" w:cs="Arial" w:eastAsia="Arial" w:hAnsi="Arial"/>
          <w:color w:val="4A2C1F"/>
          <w:sz w:val="20"/>
          <w:szCs w:val="20"/>
        </w:rPr>
        <w:t xml:space="preserve">Blueprint de Render (render.yaml, contenido completo)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Blueprint de Render: crea la base PostgreSQL y el servicio web con un solo clic</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Render → New → Blueprint → seleccionar este repositorio.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databases: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name: vastago-db</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plan: free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databaseName: vastago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user: vastago_app</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postgresMajorVersion: "16"</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services: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type: web</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name: vastago-sistema</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runtime: docker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plan: free</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healthCheckPath: /api/health</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envVars: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key: APP_ENV</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value: production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key: DATABASE_URL</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fromDatabase: { name: vastago-db, property: connectionString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key: JWT_SECRET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generateValue: true                 # secreto aleatorio, nunca está en el repositorio</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key: FIELD_ENCRYPTION_KEY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generateValue: true                 # clave AES-256 (256 bits en base64)</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key: DEMO_PASSWORD</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la defines tú en el panel de Render (no se guarda en Git)</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sync: false</w:t>
      </w:r>
    </w:p>
    <w:p>
      <w:pPr>
        <w:spacing w:after="160"/>
      </w:pPr>
    </w:p>
    <w:p>
      <w:pPr>
        <w:spacing w:after="160" w:before="0" w:line="300"/>
        <w:jc w:val="center"/>
      </w:pPr>
      <w:r>
        <w:rPr>
          <w:rFonts w:ascii="Arial" w:cs="Arial" w:eastAsia="Arial" w:hAnsi="Arial"/>
          <w:color w:val="6B5B4B"/>
          <w:sz w:val="18"/>
          <w:szCs w:val="18"/>
        </w:rPr>
        <w:t xml:space="preserve">Fuente: render.yaml del repositorio (un comentario largo se muestra en la línea anterior).</w:t>
      </w:r>
    </w:p>
    <w:p>
      <w:pPr>
        <w:keepNext/>
        <w:keepLines/>
        <w:spacing w:after="80" w:before="160"/>
        <w:jc w:val="center"/>
      </w:pPr>
      <w:r>
        <w:rPr>
          <w:rFonts w:ascii="Arial" w:cs="Arial" w:eastAsia="Arial" w:hAnsi="Arial"/>
          <w:b/>
          <w:bCs/>
          <w:color w:val="4A2C1F"/>
          <w:sz w:val="20"/>
          <w:szCs w:val="20"/>
        </w:rPr>
        <w:t xml:space="preserve">Tabla 154. </w:t>
      </w:r>
      <w:r>
        <w:rPr>
          <w:rFonts w:ascii="Arial" w:cs="Arial" w:eastAsia="Arial" w:hAnsi="Arial"/>
          <w:color w:val="4A2C1F"/>
          <w:sz w:val="20"/>
          <w:szCs w:val="20"/>
        </w:rPr>
        <w:t xml:space="preserve">Campos del Blueprint y su motivo</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963"/>
        <w:gridCol w:w="3203"/>
        <w:gridCol w:w="4132"/>
      </w:tblGrid>
      <w:tr>
        <w:trPr>
          <w:cantSplit/>
          <w:tblHeader/>
        </w:trPr>
        <w:tc>
          <w:tcPr>
            <w:tcW w:type="dxa" w:w="196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Campo</w:t>
            </w:r>
          </w:p>
        </w:tc>
        <w:tc>
          <w:tcPr>
            <w:tcW w:type="dxa" w:w="320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Valor</w:t>
            </w:r>
          </w:p>
        </w:tc>
        <w:tc>
          <w:tcPr>
            <w:tcW w:type="dxa" w:w="413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Motivo</w:t>
            </w:r>
          </w:p>
        </w:tc>
      </w:tr>
      <w:tr>
        <w:trPr>
          <w:cantSplit/>
        </w:trPr>
        <w:tc>
          <w:tcPr>
            <w:tcW w:type="dxa" w:w="19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databases[0]</w:t>
            </w:r>
          </w:p>
        </w:tc>
        <w:tc>
          <w:tcPr>
            <w:tcW w:type="dxa" w:w="32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vastago-db, plan free, PostgreSQL "16", base vastago, usuario vastago_app</w:t>
            </w:r>
          </w:p>
        </w:tc>
        <w:tc>
          <w:tcPr>
            <w:tcW w:type="dxa" w:w="4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Misma versión mayor que el desarrollo local y las pruebas, para evitar diferencias de comportamiento. El usuario no es superusuario.</w:t>
            </w:r>
          </w:p>
        </w:tc>
      </w:tr>
      <w:tr>
        <w:trPr>
          <w:cantSplit/>
        </w:trPr>
        <w:tc>
          <w:tcPr>
            <w:tcW w:type="dxa" w:w="19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services[0]</w:t>
            </w:r>
          </w:p>
        </w:tc>
        <w:tc>
          <w:tcPr>
            <w:tcW w:type="dxa" w:w="32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vastago-sistema, runtime: docker, plan free</w:t>
            </w:r>
          </w:p>
        </w:tc>
        <w:tc>
          <w:tcPr>
            <w:tcW w:type="dxa" w:w="4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Construye el Dockerfile; sin disco persistente, porque todo el estado está en la base.</w:t>
            </w:r>
          </w:p>
        </w:tc>
      </w:tr>
      <w:tr>
        <w:trPr>
          <w:cantSplit/>
        </w:trPr>
        <w:tc>
          <w:tcPr>
            <w:tcW w:type="dxa" w:w="19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healthCheckPath</w:t>
            </w:r>
          </w:p>
        </w:tc>
        <w:tc>
          <w:tcPr>
            <w:tcW w:type="dxa" w:w="32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/api/health</w:t>
            </w:r>
          </w:p>
        </w:tc>
        <w:tc>
          <w:tcPr>
            <w:tcW w:type="dxa" w:w="4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Endpoint público que responde {"status":"ok"}; Render lo consulta antes de enrutar tráfico (Render, s. f.-d).</w:t>
            </w:r>
          </w:p>
        </w:tc>
      </w:tr>
      <w:tr>
        <w:trPr>
          <w:cantSplit/>
        </w:trPr>
        <w:tc>
          <w:tcPr>
            <w:tcW w:type="dxa" w:w="19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APP_ENV</w:t>
            </w:r>
          </w:p>
        </w:tc>
        <w:tc>
          <w:tcPr>
            <w:tcW w:type="dxa" w:w="32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production</w:t>
            </w:r>
          </w:p>
        </w:tc>
        <w:tc>
          <w:tcPr>
            <w:tcW w:type="dxa" w:w="4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Activa cookie Secure, HSTS y el rechazo de secretos de desarrollo (config.py).</w:t>
            </w:r>
          </w:p>
        </w:tc>
      </w:tr>
      <w:tr>
        <w:trPr>
          <w:cantSplit/>
        </w:trPr>
        <w:tc>
          <w:tcPr>
            <w:tcW w:type="dxa" w:w="19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DATABASE_URL</w:t>
            </w:r>
          </w:p>
        </w:tc>
        <w:tc>
          <w:tcPr>
            <w:tcW w:type="dxa" w:w="32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fromDatabase / connectionString</w:t>
            </w:r>
          </w:p>
        </w:tc>
        <w:tc>
          <w:tcPr>
            <w:tcW w:type="dxa" w:w="4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Render inyecta la cadena de conexión; nunca se escribe en el repositorio (Render, s. f.-b).</w:t>
            </w:r>
          </w:p>
        </w:tc>
      </w:tr>
      <w:tr>
        <w:trPr>
          <w:cantSplit/>
        </w:trPr>
        <w:tc>
          <w:tcPr>
            <w:tcW w:type="dxa" w:w="19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JWT_SECRET</w:t>
            </w:r>
          </w:p>
        </w:tc>
        <w:tc>
          <w:tcPr>
            <w:tcW w:type="dxa" w:w="32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generateValue: true</w:t>
            </w:r>
          </w:p>
        </w:tc>
        <w:tc>
          <w:tcPr>
            <w:tcW w:type="dxa" w:w="4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Render genera un valor aleatorio de 256 bits en base64 (Render, s. f.-b), que supera el mínimo de 32 caracteres.</w:t>
            </w:r>
          </w:p>
        </w:tc>
      </w:tr>
      <w:tr>
        <w:trPr>
          <w:cantSplit/>
        </w:trPr>
        <w:tc>
          <w:tcPr>
            <w:tcW w:type="dxa" w:w="196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FIELD_ENCRYPTION_KEY</w:t>
            </w:r>
          </w:p>
        </w:tc>
        <w:tc>
          <w:tcPr>
            <w:tcW w:type="dxa" w:w="32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generateValue: true</w:t>
            </w:r>
          </w:p>
        </w:tc>
        <w:tc>
          <w:tcPr>
            <w:tcW w:type="dxa" w:w="4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Un valor de 256 bits en base64 decodifica a 32 bytes, la longitud que exige AES-256 (security.py).</w:t>
            </w:r>
          </w:p>
        </w:tc>
      </w:tr>
      <w:tr>
        <w:trPr>
          <w:cantSplit/>
        </w:trPr>
        <w:tc>
          <w:tcPr>
            <w:tcW w:type="dxa" w:w="196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DEMO_PASSWORD</w:t>
            </w:r>
          </w:p>
        </w:tc>
        <w:tc>
          <w:tcPr>
            <w:tcW w:type="dxa" w:w="32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sync: false</w:t>
            </w:r>
          </w:p>
        </w:tc>
        <w:tc>
          <w:tcPr>
            <w:tcW w:type="dxa" w:w="4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Render pide el valor en el panel solo en la creación inicial del Blueprint y no lo guarda en Git (Render, s. f.-b).</w:t>
            </w:r>
          </w:p>
        </w:tc>
      </w:tr>
    </w:tbl>
    <w:p>
      <w:pPr>
        <w:spacing w:after="200" w:before="60"/>
        <w:jc w:val="center"/>
      </w:pPr>
      <w:r>
        <w:rPr>
          <w:rFonts w:ascii="Arial" w:cs="Arial" w:eastAsia="Arial" w:hAnsi="Arial"/>
          <w:color w:val="6B5B4B"/>
          <w:sz w:val="18"/>
          <w:szCs w:val="18"/>
        </w:rPr>
        <w:t xml:space="preserve">Fuente: render.yaml, backend/app/config.py y backend/app/security.py; Render (s. f.-b, s. f.-d).</w:t>
      </w:r>
    </w:p>
    <w:p>
      <w:pPr>
        <w:spacing w:after="120" w:before="0" w:line="300"/>
        <w:jc w:val="both"/>
      </w:pPr>
      <w:r>
        <w:rPr>
          <w:rFonts w:ascii="Arial" w:cs="Arial" w:eastAsia="Arial" w:hAnsi="Arial"/>
          <w:sz w:val="22"/>
          <w:szCs w:val="22"/>
        </w:rPr>
        <w:t xml:space="preserve">El segundo archivo es el </w:t>
      </w:r>
      <w:r>
        <w:rPr>
          <w:rFonts w:ascii="Consolas" w:cs="Consolas" w:eastAsia="Consolas" w:hAnsi="Consolas"/>
          <w:shd w:fill="F1ECE2" w:val="clear"/>
        </w:rPr>
        <w:t xml:space="preserve">Dockerfile</w:t>
      </w:r>
      <w:r>
        <w:rPr>
          <w:rFonts w:ascii="Arial" w:cs="Arial" w:eastAsia="Arial" w:hAnsi="Arial"/>
          <w:sz w:val="22"/>
          <w:szCs w:val="22"/>
        </w:rPr>
        <w:t xml:space="preserve"> (</w:t>
      </w:r>
      <w:r>
        <w:rPr>
          <w:rFonts w:ascii="Arial" w:cs="Arial" w:eastAsia="Arial" w:hAnsi="Arial"/>
          <w:b/>
          <w:bCs/>
          <w:sz w:val="22"/>
          <w:szCs w:val="22"/>
        </w:rPr>
        <w:t xml:space="preserve">Tabla 155</w:t>
      </w:r>
      <w:r>
        <w:rPr>
          <w:rFonts w:ascii="Arial" w:cs="Arial" w:eastAsia="Arial" w:hAnsi="Arial"/>
          <w:sz w:val="22"/>
          <w:szCs w:val="22"/>
        </w:rPr>
        <w:t xml:space="preserve">). Es multi-etapa: la primera etapa compila el frontend con esbuild y la segunda instala solo las dependencias de Python y copia el resultado, de modo que la imagen final no contiene Node ni las dependencias de compilación (Docker, s. f.).</w:t>
      </w:r>
    </w:p>
    <w:p>
      <w:pPr>
        <w:keepNext/>
        <w:keepLines/>
        <w:spacing w:after="80" w:before="160"/>
        <w:jc w:val="center"/>
      </w:pPr>
      <w:r>
        <w:rPr>
          <w:rFonts w:ascii="Arial" w:cs="Arial" w:eastAsia="Arial" w:hAnsi="Arial"/>
          <w:b/>
          <w:bCs/>
          <w:color w:val="4A2C1F"/>
          <w:sz w:val="20"/>
          <w:szCs w:val="20"/>
        </w:rPr>
        <w:t xml:space="preserve">Tabla 155. </w:t>
      </w:r>
      <w:r>
        <w:rPr>
          <w:rFonts w:ascii="Arial" w:cs="Arial" w:eastAsia="Arial" w:hAnsi="Arial"/>
          <w:color w:val="4A2C1F"/>
          <w:sz w:val="20"/>
          <w:szCs w:val="20"/>
        </w:rPr>
        <w:t xml:space="preserve">Etapas del Dockerfile</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423"/>
        <w:gridCol w:w="1708"/>
        <w:gridCol w:w="3605"/>
        <w:gridCol w:w="2562"/>
      </w:tblGrid>
      <w:tr>
        <w:trPr>
          <w:cantSplit/>
          <w:tblHeader/>
        </w:trPr>
        <w:tc>
          <w:tcPr>
            <w:tcW w:type="dxa" w:w="142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Etapa</w:t>
            </w:r>
          </w:p>
        </w:tc>
        <w:tc>
          <w:tcPr>
            <w:tcW w:type="dxa" w:w="170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Imagen base</w:t>
            </w:r>
          </w:p>
        </w:tc>
        <w:tc>
          <w:tcPr>
            <w:tcW w:type="dxa" w:w="3605"/>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Qué hace</w:t>
            </w:r>
          </w:p>
        </w:tc>
        <w:tc>
          <w:tcPr>
            <w:tcW w:type="dxa" w:w="256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Resultado</w:t>
            </w:r>
          </w:p>
        </w:tc>
      </w:tr>
      <w:tr>
        <w:trPr>
          <w:cantSplit/>
        </w:trPr>
        <w:tc>
          <w:tcPr>
            <w:tcW w:type="dxa" w:w="14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1 — frontend</w:t>
            </w:r>
          </w:p>
        </w:tc>
        <w:tc>
          <w:tcPr>
            <w:tcW w:type="dxa" w:w="17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node:22-alpine</w:t>
            </w:r>
          </w:p>
        </w:tc>
        <w:tc>
          <w:tcPr>
            <w:tcW w:type="dxa" w:w="360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npm ci y npm run build (esbuild).</w:t>
            </w:r>
          </w:p>
        </w:tc>
        <w:tc>
          <w:tcPr>
            <w:tcW w:type="dxa" w:w="256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backend/static con bundle.js (243,725 B), bundle.css e index.html.</w:t>
            </w:r>
          </w:p>
        </w:tc>
      </w:tr>
      <w:tr>
        <w:trPr>
          <w:cantSplit/>
        </w:trPr>
        <w:tc>
          <w:tcPr>
            <w:tcW w:type="dxa" w:w="14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2 — backend</w:t>
            </w:r>
          </w:p>
        </w:tc>
        <w:tc>
          <w:tcPr>
            <w:tcW w:type="dxa" w:w="170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python:3.13-slim</w:t>
            </w:r>
          </w:p>
        </w:tc>
        <w:tc>
          <w:tcPr>
            <w:tcW w:type="dxa" w:w="3605"/>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pip install -r requirements.txt; copia backend/, db/, forecast_output.json y el frontend compilado; crea el usuario appuser (UID 10001).</w:t>
            </w:r>
          </w:p>
        </w:tc>
        <w:tc>
          <w:tcPr>
            <w:tcW w:type="dxa" w:w="256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Imagen ejecutable sin privilegios de administrador.</w:t>
            </w:r>
          </w:p>
        </w:tc>
      </w:tr>
      <w:tr>
        <w:trPr>
          <w:cantSplit/>
        </w:trPr>
        <w:tc>
          <w:tcPr>
            <w:tcW w:type="dxa" w:w="14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Arranque (CMD)</w:t>
            </w:r>
          </w:p>
        </w:tc>
        <w:tc>
          <w:tcPr>
            <w:tcW w:type="dxa" w:w="170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w:t>
            </w:r>
          </w:p>
        </w:tc>
        <w:tc>
          <w:tcPr>
            <w:tcW w:type="dxa" w:w="3605"/>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python -m app.seed --if-empty &amp;&amp; gunicorn -c gunicorn.conf.py wsgi:app.</w:t>
            </w:r>
          </w:p>
        </w:tc>
        <w:tc>
          <w:tcPr>
            <w:tcW w:type="dxa" w:w="256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Crea esquema y datos solo si la base está vacía; luego atiende solicitudes.</w:t>
            </w:r>
          </w:p>
        </w:tc>
      </w:tr>
    </w:tbl>
    <w:p>
      <w:pPr>
        <w:spacing w:after="200" w:before="60"/>
        <w:jc w:val="center"/>
      </w:pPr>
      <w:r>
        <w:rPr>
          <w:rFonts w:ascii="Arial" w:cs="Arial" w:eastAsia="Arial" w:hAnsi="Arial"/>
          <w:color w:val="6B5B4B"/>
          <w:sz w:val="18"/>
          <w:szCs w:val="18"/>
        </w:rPr>
        <w:t xml:space="preserve">Fuente: Dockerfile del repositorio; Docker (s. f.). La etapa 1 se emuló sin Docker: evidencias/12_etapas_dockerfile_sin_docker.txt.</w:t>
      </w:r>
    </w:p>
    <w:p>
      <w:pPr>
        <w:spacing w:after="120" w:before="0" w:line="300"/>
        <w:jc w:val="both"/>
      </w:pPr>
      <w:r>
        <w:rPr>
          <w:rFonts w:ascii="Arial" w:cs="Arial" w:eastAsia="Arial" w:hAnsi="Arial"/>
          <w:sz w:val="22"/>
          <w:szCs w:val="22"/>
        </w:rPr>
        <w:t xml:space="preserve">El tercero es </w:t>
      </w:r>
      <w:r>
        <w:rPr>
          <w:rFonts w:ascii="Consolas" w:cs="Consolas" w:eastAsia="Consolas" w:hAnsi="Consolas"/>
          <w:shd w:fill="F1ECE2" w:val="clear"/>
        </w:rPr>
        <w:t xml:space="preserve">gunicorn.conf.py</w:t>
      </w:r>
      <w:r>
        <w:rPr>
          <w:rFonts w:ascii="Arial" w:cs="Arial" w:eastAsia="Arial" w:hAnsi="Arial"/>
          <w:sz w:val="22"/>
          <w:szCs w:val="22"/>
        </w:rPr>
        <w:t xml:space="preserve"> (</w:t>
      </w:r>
      <w:r>
        <w:rPr>
          <w:rFonts w:ascii="Arial" w:cs="Arial" w:eastAsia="Arial" w:hAnsi="Arial"/>
          <w:b/>
          <w:bCs/>
          <w:sz w:val="22"/>
          <w:szCs w:val="22"/>
        </w:rPr>
        <w:t xml:space="preserve">Código 53</w:t>
      </w:r>
      <w:r>
        <w:rPr>
          <w:rFonts w:ascii="Arial" w:cs="Arial" w:eastAsia="Arial" w:hAnsi="Arial"/>
          <w:sz w:val="22"/>
          <w:szCs w:val="22"/>
        </w:rPr>
        <w:t xml:space="preserve">). Lo relevante para Render es que el servidor escucha en </w:t>
      </w:r>
      <w:r>
        <w:rPr>
          <w:rFonts w:ascii="Consolas" w:cs="Consolas" w:eastAsia="Consolas" w:hAnsi="Consolas"/>
          <w:shd w:fill="F1ECE2" w:val="clear"/>
        </w:rPr>
        <w:t xml:space="preserve">0.0.0.0</w:t>
      </w:r>
      <w:r>
        <w:rPr>
          <w:rFonts w:ascii="Arial" w:cs="Arial" w:eastAsia="Arial" w:hAnsi="Arial"/>
          <w:sz w:val="22"/>
          <w:szCs w:val="22"/>
        </w:rPr>
        <w:t xml:space="preserve"> y en el puerto de la variable </w:t>
      </w:r>
      <w:r>
        <w:rPr>
          <w:rFonts w:ascii="Consolas" w:cs="Consolas" w:eastAsia="Consolas" w:hAnsi="Consolas"/>
          <w:shd w:fill="F1ECE2" w:val="clear"/>
        </w:rPr>
        <w:t xml:space="preserve">PORT</w:t>
      </w:r>
      <w:r>
        <w:rPr>
          <w:rFonts w:ascii="Arial" w:cs="Arial" w:eastAsia="Arial" w:hAnsi="Arial"/>
          <w:sz w:val="22"/>
          <w:szCs w:val="22"/>
        </w:rPr>
        <w:t xml:space="preserve">, como exige la plataforma (Render, s. f.-f); Render usa 10000 por defecto, no 8000 como en el desarrollo local.</w:t>
      </w:r>
    </w:p>
    <w:p>
      <w:pPr>
        <w:keepNext/>
        <w:spacing w:after="60" w:before="160"/>
      </w:pPr>
      <w:r>
        <w:rPr>
          <w:rFonts w:ascii="Arial" w:cs="Arial" w:eastAsia="Arial" w:hAnsi="Arial"/>
          <w:b/>
          <w:bCs/>
          <w:color w:val="4A2C1F"/>
          <w:sz w:val="20"/>
          <w:szCs w:val="20"/>
        </w:rPr>
        <w:t xml:space="preserve">Código 53. </w:t>
      </w:r>
      <w:r>
        <w:rPr>
          <w:rFonts w:ascii="Arial" w:cs="Arial" w:eastAsia="Arial" w:hAnsi="Arial"/>
          <w:color w:val="4A2C1F"/>
          <w:sz w:val="20"/>
          <w:szCs w:val="20"/>
        </w:rPr>
        <w:t xml:space="preserve">Configuración de gunicorn (gunicorn.conf.py)</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"""Configuración de gunicorn (producción)."""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import gunicorn, os</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oculta nombre y versión del servidor (A05: Security Misconfiguration)</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gunicorn.SERVER = "webserver"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gunicorn.SERVER_SOFTWARE = "webserver"</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bind = f"0.0.0.0:{os.environ.get('PORT', '8000')}"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workers = int(os.environ.get("WEB_CONCURRENCY", "2"))</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timeout = 30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limit_request_line = 4094</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limit_request_fields = 50</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accesslog = "-"</w:t>
      </w:r>
    </w:p>
    <w:p>
      <w:pPr>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forwarded_allow_ips = "*"              # detrás del balanceador de Render (TLS termina allí)</w:t>
      </w:r>
    </w:p>
    <w:p>
      <w:pPr>
        <w:spacing w:after="160"/>
      </w:pPr>
    </w:p>
    <w:p>
      <w:pPr>
        <w:spacing w:after="160" w:before="0" w:line="300"/>
        <w:jc w:val="center"/>
      </w:pPr>
      <w:r>
        <w:rPr>
          <w:rFonts w:ascii="Arial" w:cs="Arial" w:eastAsia="Arial" w:hAnsi="Arial"/>
          <w:color w:val="6B5B4B"/>
          <w:sz w:val="18"/>
          <w:szCs w:val="18"/>
        </w:rPr>
        <w:t xml:space="preserve">Fuente: backend/gunicorn.conf.py del repositorio (un comentario largo se muestra en la línea anterior).</w:t>
      </w:r>
    </w:p>
    <w:p>
      <w:pPr>
        <w:pStyle w:val="Heading3"/>
        <w:keepNext/>
        <w:spacing w:after="100" w:before="200"/>
      </w:pPr>
      <w:r>
        <w:rPr>
          <w:rFonts w:ascii="Arial" w:cs="Arial" w:eastAsia="Arial" w:hAnsi="Arial"/>
          <w:b/>
          <w:bCs/>
          <w:color w:val="4A2C1F"/>
          <w:sz w:val="23"/>
          <w:szCs w:val="23"/>
        </w:rPr>
        <w:t xml:space="preserve">Variables de entorno</w:t>
      </w:r>
    </w:p>
    <w:p>
      <w:pPr>
        <w:spacing w:after="120" w:before="0" w:line="300"/>
        <w:jc w:val="both"/>
      </w:pPr>
      <w:r>
        <w:rPr>
          <w:rFonts w:ascii="Arial" w:cs="Arial" w:eastAsia="Arial" w:hAnsi="Arial"/>
          <w:sz w:val="22"/>
          <w:szCs w:val="22"/>
        </w:rPr>
        <w:t xml:space="preserve">La </w:t>
      </w:r>
      <w:r>
        <w:rPr>
          <w:rFonts w:ascii="Arial" w:cs="Arial" w:eastAsia="Arial" w:hAnsi="Arial"/>
          <w:b/>
          <w:bCs/>
          <w:sz w:val="22"/>
          <w:szCs w:val="22"/>
        </w:rPr>
        <w:t xml:space="preserve">Tabla 156</w:t>
      </w:r>
      <w:r>
        <w:rPr>
          <w:rFonts w:ascii="Arial" w:cs="Arial" w:eastAsia="Arial" w:hAnsi="Arial"/>
          <w:sz w:val="22"/>
          <w:szCs w:val="22"/>
        </w:rPr>
        <w:t xml:space="preserve"> lista todas las variables que lee la aplicación (</w:t>
      </w:r>
      <w:r>
        <w:rPr>
          <w:rFonts w:ascii="Consolas" w:cs="Consolas" w:eastAsia="Consolas" w:hAnsi="Consolas"/>
          <w:shd w:fill="F1ECE2" w:val="clear"/>
        </w:rPr>
        <w:t xml:space="preserve">config.py</w:t>
      </w:r>
      <w:r>
        <w:rPr>
          <w:rFonts w:ascii="Arial" w:cs="Arial" w:eastAsia="Arial" w:hAnsi="Arial"/>
          <w:sz w:val="22"/>
          <w:szCs w:val="22"/>
        </w:rPr>
        <w:t xml:space="preserve">, </w:t>
      </w:r>
      <w:r>
        <w:rPr>
          <w:rFonts w:ascii="Consolas" w:cs="Consolas" w:eastAsia="Consolas" w:hAnsi="Consolas"/>
          <w:shd w:fill="F1ECE2" w:val="clear"/>
        </w:rPr>
        <w:t xml:space="preserve">gunicorn.conf.py</w:t>
      </w:r>
      <w:r>
        <w:rPr>
          <w:rFonts w:ascii="Arial" w:cs="Arial" w:eastAsia="Arial" w:hAnsi="Arial"/>
          <w:sz w:val="22"/>
          <w:szCs w:val="22"/>
        </w:rPr>
        <w:t xml:space="preserve"> y </w:t>
      </w:r>
      <w:r>
        <w:rPr>
          <w:rFonts w:ascii="Consolas" w:cs="Consolas" w:eastAsia="Consolas" w:hAnsi="Consolas"/>
          <w:shd w:fill="F1ECE2" w:val="clear"/>
        </w:rPr>
        <w:t xml:space="preserve">seed.py</w:t>
      </w:r>
      <w:r>
        <w:rPr>
          <w:rFonts w:ascii="Arial" w:cs="Arial" w:eastAsia="Arial" w:hAnsi="Arial"/>
          <w:sz w:val="22"/>
          <w:szCs w:val="22"/>
        </w:rPr>
        <w:t xml:space="preserve">). En el despliegue solo hay que escribir una a mano: </w:t>
      </w:r>
      <w:r>
        <w:rPr>
          <w:rFonts w:ascii="Consolas" w:cs="Consolas" w:eastAsia="Consolas" w:hAnsi="Consolas"/>
          <w:shd w:fill="F1ECE2" w:val="clear"/>
        </w:rPr>
        <w:t xml:space="preserve">DEMO_PASSWORD</w:t>
      </w:r>
      <w:r>
        <w:rPr>
          <w:rFonts w:ascii="Arial" w:cs="Arial" w:eastAsia="Arial" w:hAnsi="Arial"/>
          <w:sz w:val="22"/>
          <w:szCs w:val="22"/>
        </w:rPr>
        <w:t xml:space="preserve">. Las demás las pone el Blueprint o tienen un valor por defecto seguro. El archivo </w:t>
      </w:r>
      <w:r>
        <w:rPr>
          <w:rFonts w:ascii="Consolas" w:cs="Consolas" w:eastAsia="Consolas" w:hAnsi="Consolas"/>
          <w:shd w:fill="F1ECE2" w:val="clear"/>
        </w:rPr>
        <w:t xml:space="preserve">.env.example</w:t>
      </w:r>
      <w:r>
        <w:rPr>
          <w:rFonts w:ascii="Arial" w:cs="Arial" w:eastAsia="Arial" w:hAnsi="Arial"/>
          <w:sz w:val="22"/>
          <w:szCs w:val="22"/>
        </w:rPr>
        <w:t xml:space="preserve"> sirve únicamente para el trabajo local y su contenido de ejemplo </w:t>
      </w:r>
      <w:r>
        <w:rPr>
          <w:rFonts w:ascii="Arial" w:cs="Arial" w:eastAsia="Arial" w:hAnsi="Arial"/>
          <w:b/>
          <w:bCs/>
          <w:sz w:val="22"/>
          <w:szCs w:val="22"/>
        </w:rPr>
        <w:t xml:space="preserve">no debe usarse en la nube</w:t>
      </w:r>
      <w:r>
        <w:rPr>
          <w:rFonts w:ascii="Arial" w:cs="Arial" w:eastAsia="Arial" w:hAnsi="Arial"/>
          <w:sz w:val="22"/>
          <w:szCs w:val="22"/>
        </w:rPr>
        <w:t xml:space="preserve">.</w:t>
      </w:r>
    </w:p>
    <w:p>
      <w:pPr>
        <w:keepNext/>
        <w:keepLines/>
        <w:spacing w:after="80" w:before="160"/>
        <w:jc w:val="center"/>
      </w:pPr>
      <w:r>
        <w:rPr>
          <w:rFonts w:ascii="Arial" w:cs="Arial" w:eastAsia="Arial" w:hAnsi="Arial"/>
          <w:b/>
          <w:bCs/>
          <w:color w:val="4A2C1F"/>
          <w:sz w:val="20"/>
          <w:szCs w:val="20"/>
        </w:rPr>
        <w:t xml:space="preserve">Tabla 156. </w:t>
      </w:r>
      <w:r>
        <w:rPr>
          <w:rFonts w:ascii="Arial" w:cs="Arial" w:eastAsia="Arial" w:hAnsi="Arial"/>
          <w:color w:val="4A2C1F"/>
          <w:sz w:val="20"/>
          <w:szCs w:val="20"/>
        </w:rPr>
        <w:t xml:space="preserve">Variables de entorno de la aplicación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860"/>
        <w:gridCol w:w="1468"/>
        <w:gridCol w:w="1957"/>
        <w:gridCol w:w="881"/>
        <w:gridCol w:w="3132"/>
      </w:tblGrid>
      <w:tr>
        <w:trPr>
          <w:cantSplit/>
          <w:tblHeader/>
        </w:trPr>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Variable</w:t>
            </w:r>
          </w:p>
        </w:tc>
        <w:tc>
          <w:tcPr>
            <w:tcW w:type="dxa" w:w="1468"/>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Quién la define</w:t>
            </w:r>
          </w:p>
        </w:tc>
        <w:tc>
          <w:tcPr>
            <w:tcW w:type="dxa" w:w="195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Valor o formato</w:t>
            </w:r>
          </w:p>
        </w:tc>
        <w:tc>
          <w:tcPr>
            <w:tcW w:type="dxa" w:w="88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Obligatoria</w:t>
            </w:r>
          </w:p>
        </w:tc>
        <w:tc>
          <w:tcPr>
            <w:tcW w:type="dxa" w:w="313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Uso</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APP_ENV</w:t>
            </w:r>
          </w:p>
        </w:tc>
        <w:tc>
          <w:tcPr>
            <w:tcW w:type="dxa" w:w="14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Blueprint</w:t>
            </w:r>
          </w:p>
        </w:tc>
        <w:tc>
          <w:tcPr>
            <w:tcW w:type="dxa" w:w="19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production</w:t>
            </w:r>
          </w:p>
        </w:tc>
        <w:tc>
          <w:tcPr>
            <w:tcW w:type="dxa" w:w="8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Sí</w:t>
            </w:r>
          </w:p>
        </w:tc>
        <w:tc>
          <w:tcPr>
            <w:tcW w:type="dxa" w:w="3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Modo producción: cookie Secure, HSTS y validación de secretos.</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DATABASE_URL</w:t>
            </w:r>
          </w:p>
        </w:tc>
        <w:tc>
          <w:tcPr>
            <w:tcW w:type="dxa" w:w="14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Render (fromDatabase)</w:t>
            </w:r>
          </w:p>
        </w:tc>
        <w:tc>
          <w:tcPr>
            <w:tcW w:type="dxa" w:w="19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postgresql://usuario:clave@host:5432/vastago</w:t>
            </w:r>
          </w:p>
        </w:tc>
        <w:tc>
          <w:tcPr>
            <w:tcW w:type="dxa" w:w="8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Sí</w:t>
            </w:r>
          </w:p>
        </w:tc>
        <w:tc>
          <w:tcPr>
            <w:tcW w:type="dxa" w:w="3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Conexión a PostgreSQL (pool de 1 a 10 conexiones).</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JWT_SECRET</w:t>
            </w:r>
          </w:p>
        </w:tc>
        <w:tc>
          <w:tcPr>
            <w:tcW w:type="dxa" w:w="14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Render (generateValue)</w:t>
            </w:r>
          </w:p>
        </w:tc>
        <w:tc>
          <w:tcPr>
            <w:tcW w:type="dxa" w:w="19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 32 caracteres</w:t>
            </w:r>
          </w:p>
        </w:tc>
        <w:tc>
          <w:tcPr>
            <w:tcW w:type="dxa" w:w="8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Sí</w:t>
            </w:r>
          </w:p>
        </w:tc>
        <w:tc>
          <w:tcPr>
            <w:tcW w:type="dxa" w:w="3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Firma de los tokens de acceso (HS256).</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FIELD_ENCRYPTION_KEY</w:t>
            </w:r>
          </w:p>
        </w:tc>
        <w:tc>
          <w:tcPr>
            <w:tcW w:type="dxa" w:w="14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Render (generateValue)</w:t>
            </w:r>
          </w:p>
        </w:tc>
        <w:tc>
          <w:tcPr>
            <w:tcW w:type="dxa" w:w="19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Base64 de 32 bytes</w:t>
            </w:r>
          </w:p>
        </w:tc>
        <w:tc>
          <w:tcPr>
            <w:tcW w:type="dxa" w:w="8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Sí</w:t>
            </w:r>
          </w:p>
        </w:tc>
        <w:tc>
          <w:tcPr>
            <w:tcW w:type="dxa" w:w="3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Cifrado AES-256-GCM del teléfono. </w:t>
            </w:r>
            <w:r>
              <w:rPr>
                <w:rFonts w:ascii="Arial" w:cs="Arial" w:eastAsia="Arial" w:hAnsi="Arial"/>
                <w:sz w:val="16"/>
                <w:szCs w:val="16"/>
              </w:rPr>
              <w:t xml:space="preserve">Guardar una copia: si cambia, los teléfonos ya cifrados no se pueden descifrar.</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DEMO_PASSWORD</w:t>
            </w:r>
          </w:p>
        </w:tc>
        <w:tc>
          <w:tcPr>
            <w:tcW w:type="dxa" w:w="14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El equipo (panel, sync: false)</w:t>
            </w:r>
          </w:p>
        </w:tc>
        <w:tc>
          <w:tcPr>
            <w:tcW w:type="dxa" w:w="19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 10 caracteres con mayúscula, minúscula, número y símbolo</w:t>
            </w:r>
          </w:p>
        </w:tc>
        <w:tc>
          <w:tcPr>
            <w:tcW w:type="dxa" w:w="8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Sí</w:t>
            </w:r>
          </w:p>
        </w:tc>
        <w:tc>
          <w:tcPr>
            <w:tcW w:type="dxa" w:w="3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Contraseña de los 4 usuarios demo que crea el seed. Si falta, el seed usa un valor público: </w:t>
            </w:r>
            <w:r>
              <w:rPr>
                <w:rFonts w:ascii="Arial" w:cs="Arial" w:eastAsia="Arial" w:hAnsi="Arial"/>
                <w:sz w:val="16"/>
                <w:szCs w:val="16"/>
              </w:rPr>
              <w:t xml:space="preserve">no dejarla vacía</w:t>
            </w:r>
            <w:r>
              <w:rPr>
                <w:rFonts w:ascii="Arial" w:cs="Arial" w:eastAsia="Arial" w:hAnsi="Arial"/>
                <w:sz w:val="16"/>
                <w:szCs w:val="16"/>
              </w:rPr>
              <w:t xml:space="preserve"> (HAL-04).</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PORT</w:t>
            </w:r>
          </w:p>
        </w:tc>
        <w:tc>
          <w:tcPr>
            <w:tcW w:type="dxa" w:w="14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Render</w:t>
            </w:r>
          </w:p>
        </w:tc>
        <w:tc>
          <w:tcPr>
            <w:tcW w:type="dxa" w:w="19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10000 por defecto</w:t>
            </w:r>
          </w:p>
        </w:tc>
        <w:tc>
          <w:tcPr>
            <w:tcW w:type="dxa" w:w="8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No</w:t>
            </w:r>
          </w:p>
        </w:tc>
        <w:tc>
          <w:tcPr>
            <w:tcW w:type="dxa" w:w="3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Puerto donde escucha gunicorn.</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WEB_CONCURRENCY</w:t>
            </w:r>
          </w:p>
        </w:tc>
        <w:tc>
          <w:tcPr>
            <w:tcW w:type="dxa" w:w="14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Opcional</w:t>
            </w:r>
          </w:p>
        </w:tc>
        <w:tc>
          <w:tcPr>
            <w:tcW w:type="dxa" w:w="19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2 por defecto</w:t>
            </w:r>
          </w:p>
        </w:tc>
        <w:tc>
          <w:tcPr>
            <w:tcW w:type="dxa" w:w="8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No</w:t>
            </w:r>
          </w:p>
        </w:tc>
        <w:tc>
          <w:tcPr>
            <w:tcW w:type="dxa" w:w="3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Número de workers de gunicorn.</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ACCESS_TOKEN_MINUTES, REFRESH_TOKEN_DAYS</w:t>
            </w:r>
          </w:p>
        </w:tc>
        <w:tc>
          <w:tcPr>
            <w:tcW w:type="dxa" w:w="14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Opcional</w:t>
            </w:r>
          </w:p>
        </w:tc>
        <w:tc>
          <w:tcPr>
            <w:tcW w:type="dxa" w:w="19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15 y 7</w:t>
            </w:r>
          </w:p>
        </w:tc>
        <w:tc>
          <w:tcPr>
            <w:tcW w:type="dxa" w:w="8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No</w:t>
            </w:r>
          </w:p>
        </w:tc>
        <w:tc>
          <w:tcPr>
            <w:tcW w:type="dxa" w:w="3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Duración de los tokens.</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MAX_LOGIN_ATTEMPTS, LOCKOUT_MINUTES</w:t>
            </w:r>
          </w:p>
        </w:tc>
        <w:tc>
          <w:tcPr>
            <w:tcW w:type="dxa" w:w="14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Opcional</w:t>
            </w:r>
          </w:p>
        </w:tc>
        <w:tc>
          <w:tcPr>
            <w:tcW w:type="dxa" w:w="19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5 y 15</w:t>
            </w:r>
          </w:p>
        </w:tc>
        <w:tc>
          <w:tcPr>
            <w:tcW w:type="dxa" w:w="8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No</w:t>
            </w:r>
          </w:p>
        </w:tc>
        <w:tc>
          <w:tcPr>
            <w:tcW w:type="dxa" w:w="3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Bloqueo por intentos fallidos.</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BCRYPT_ROUNDS</w:t>
            </w:r>
          </w:p>
        </w:tc>
        <w:tc>
          <w:tcPr>
            <w:tcW w:type="dxa" w:w="1468"/>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Opcional</w:t>
            </w:r>
          </w:p>
        </w:tc>
        <w:tc>
          <w:tcPr>
            <w:tcW w:type="dxa" w:w="195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12</w:t>
            </w:r>
          </w:p>
        </w:tc>
        <w:tc>
          <w:tcPr>
            <w:tcW w:type="dxa" w:w="88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No</w:t>
            </w:r>
          </w:p>
        </w:tc>
        <w:tc>
          <w:tcPr>
            <w:tcW w:type="dxa" w:w="3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Costo del hash de contraseñas.</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ENABLE_COMPRESSION, RATELIMIT_ENABLED</w:t>
            </w:r>
          </w:p>
        </w:tc>
        <w:tc>
          <w:tcPr>
            <w:tcW w:type="dxa" w:w="1468"/>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Opcional</w:t>
            </w:r>
          </w:p>
        </w:tc>
        <w:tc>
          <w:tcPr>
            <w:tcW w:type="dxa" w:w="195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true y true</w:t>
            </w:r>
          </w:p>
        </w:tc>
        <w:tc>
          <w:tcPr>
            <w:tcW w:type="dxa" w:w="88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No</w:t>
            </w:r>
          </w:p>
        </w:tc>
        <w:tc>
          <w:tcPr>
            <w:tcW w:type="dxa" w:w="3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Compresión gzip/Brotli y limitación de tasa.</w:t>
            </w:r>
          </w:p>
        </w:tc>
      </w:tr>
    </w:tbl>
    <w:p>
      <w:pPr>
        <w:spacing w:after="200" w:before="60"/>
        <w:jc w:val="center"/>
      </w:pPr>
      <w:r>
        <w:rPr>
          <w:rFonts w:ascii="Arial" w:cs="Arial" w:eastAsia="Arial" w:hAnsi="Arial"/>
          <w:color w:val="6B5B4B"/>
          <w:sz w:val="18"/>
          <w:szCs w:val="18"/>
        </w:rPr>
        <w:t xml:space="preserve">Fuente: backend/app/config.py, backend/gunicorn.conf.py, backend/app/seed.py, render.yaml y .env.example; Render (s. f.-b, s. f.-f).</w:t>
      </w:r>
    </w:p>
    <w:p>
      <w:pPr>
        <w:pStyle w:val="Heading3"/>
        <w:keepNext/>
        <w:spacing w:after="100" w:before="200"/>
      </w:pPr>
      <w:r>
        <w:rPr>
          <w:rFonts w:ascii="Arial" w:cs="Arial" w:eastAsia="Arial" w:hAnsi="Arial"/>
          <w:b/>
          <w:bCs/>
          <w:color w:val="4A2C1F"/>
          <w:sz w:val="23"/>
          <w:szCs w:val="23"/>
        </w:rPr>
        <w:t xml:space="preserve">Procedimiento paso a paso</w:t>
      </w:r>
    </w:p>
    <w:p>
      <w:pPr>
        <w:spacing w:after="120" w:before="0" w:line="300"/>
        <w:jc w:val="both"/>
      </w:pPr>
      <w:r>
        <w:rPr>
          <w:rFonts w:ascii="Arial" w:cs="Arial" w:eastAsia="Arial" w:hAnsi="Arial"/>
          <w:sz w:val="22"/>
          <w:szCs w:val="22"/>
        </w:rPr>
        <w:t xml:space="preserve">El procedimiento siguiente es el que debe ejecutar el equipo con su cuenta de Render. Cada paso indica qué se espera ver; si algo difiere, se consulta la tabla de solución de problemas más adelante. Los pasos 1 a 9 se pueden hacer en unos minutos más el tiempo de construcción de la imagen.</w:t>
      </w:r>
    </w:p>
    <w:p>
      <w:pPr>
        <w:pStyle w:val="ListParagraph"/>
        <w:numPr>
          <w:ilvl w:val="0"/>
          <w:numId w:val="8"/>
        </w:numPr>
        <w:spacing w:after="70" w:line="290"/>
        <w:jc w:val="left"/>
      </w:pPr>
      <w:r>
        <w:rPr>
          <w:rFonts w:ascii="Arial" w:cs="Arial" w:eastAsia="Arial" w:hAnsi="Arial"/>
          <w:b/>
          <w:bCs/>
          <w:sz w:val="22"/>
          <w:szCs w:val="22"/>
        </w:rPr>
        <w:t xml:space="preserve">Subir el código a GitHub.</w:t>
      </w:r>
      <w:r>
        <w:rPr>
          <w:rFonts w:ascii="Arial" w:cs="Arial" w:eastAsia="Arial" w:hAnsi="Arial"/>
          <w:sz w:val="22"/>
          <w:szCs w:val="22"/>
        </w:rPr>
        <w:t xml:space="preserve"> Verificar que la rama </w:t>
      </w:r>
      <w:r>
        <w:rPr>
          <w:rFonts w:ascii="Consolas" w:cs="Consolas" w:eastAsia="Consolas" w:hAnsi="Consolas"/>
          <w:shd w:fill="F1ECE2" w:val="clear"/>
        </w:rPr>
        <w:t xml:space="preserve">main</w:t>
      </w:r>
      <w:r>
        <w:rPr>
          <w:rFonts w:ascii="Arial" w:cs="Arial" w:eastAsia="Arial" w:hAnsi="Arial"/>
          <w:sz w:val="22"/>
          <w:szCs w:val="22"/>
        </w:rPr>
        <w:t xml:space="preserve"> contiene </w:t>
      </w:r>
      <w:r>
        <w:rPr>
          <w:rFonts w:ascii="Consolas" w:cs="Consolas" w:eastAsia="Consolas" w:hAnsi="Consolas"/>
          <w:shd w:fill="F1ECE2" w:val="clear"/>
        </w:rPr>
        <w:t xml:space="preserve">render.yaml</w:t>
      </w:r>
      <w:r>
        <w:rPr>
          <w:rFonts w:ascii="Arial" w:cs="Arial" w:eastAsia="Arial" w:hAnsi="Arial"/>
          <w:sz w:val="22"/>
          <w:szCs w:val="22"/>
        </w:rPr>
        <w:t xml:space="preserve">, </w:t>
      </w:r>
      <w:r>
        <w:rPr>
          <w:rFonts w:ascii="Consolas" w:cs="Consolas" w:eastAsia="Consolas" w:hAnsi="Consolas"/>
          <w:shd w:fill="F1ECE2" w:val="clear"/>
        </w:rPr>
        <w:t xml:space="preserve">Dockerfile</w:t>
      </w:r>
      <w:r>
        <w:rPr>
          <w:rFonts w:ascii="Arial" w:cs="Arial" w:eastAsia="Arial" w:hAnsi="Arial"/>
          <w:sz w:val="22"/>
          <w:szCs w:val="22"/>
        </w:rPr>
        <w:t xml:space="preserve"> y </w:t>
      </w:r>
      <w:r>
        <w:rPr>
          <w:rFonts w:ascii="Consolas" w:cs="Consolas" w:eastAsia="Consolas" w:hAnsi="Consolas"/>
          <w:shd w:fill="F1ECE2" w:val="clear"/>
        </w:rPr>
        <w:t xml:space="preserve">.env.example</w:t>
      </w:r>
      <w:r>
        <w:rPr>
          <w:rFonts w:ascii="Arial" w:cs="Arial" w:eastAsia="Arial" w:hAnsi="Arial"/>
          <w:sz w:val="22"/>
          <w:szCs w:val="22"/>
        </w:rPr>
        <w:t xml:space="preserve">, y que </w:t>
      </w:r>
      <w:r>
        <w:rPr>
          <w:rFonts w:ascii="Consolas" w:cs="Consolas" w:eastAsia="Consolas" w:hAnsi="Consolas"/>
          <w:shd w:fill="F1ECE2" w:val="clear"/>
        </w:rPr>
        <w:t xml:space="preserve">.env</w:t>
      </w:r>
      <w:r>
        <w:rPr>
          <w:rFonts w:ascii="Arial" w:cs="Arial" w:eastAsia="Arial" w:hAnsi="Arial"/>
          <w:sz w:val="22"/>
          <w:szCs w:val="22"/>
        </w:rPr>
        <w:t xml:space="preserve"> no está versionado (</w:t>
      </w:r>
      <w:r>
        <w:rPr>
          <w:rFonts w:ascii="Consolas" w:cs="Consolas" w:eastAsia="Consolas" w:hAnsi="Consolas"/>
          <w:shd w:fill="F1ECE2" w:val="clear"/>
        </w:rPr>
        <w:t xml:space="preserve">.gitignore</w:t>
      </w:r>
      <w:r>
        <w:rPr>
          <w:rFonts w:ascii="Arial" w:cs="Arial" w:eastAsia="Arial" w:hAnsi="Arial"/>
          <w:sz w:val="22"/>
          <w:szCs w:val="22"/>
        </w:rPr>
        <w:t xml:space="preserve"> lo excluye). Comprobar con </w:t>
      </w:r>
      <w:r>
        <w:rPr>
          <w:rFonts w:ascii="Consolas" w:cs="Consolas" w:eastAsia="Consolas" w:hAnsi="Consolas"/>
          <w:shd w:fill="F1ECE2" w:val="clear"/>
        </w:rPr>
        <w:t xml:space="preserve">git ls-files | grep -E "^\.env$"</w:t>
      </w:r>
      <w:r>
        <w:rPr>
          <w:rFonts w:ascii="Arial" w:cs="Arial" w:eastAsia="Arial" w:hAnsi="Arial"/>
          <w:sz w:val="22"/>
          <w:szCs w:val="22"/>
        </w:rPr>
        <w:t xml:space="preserve">: no debe devolver nada.</w:t>
      </w:r>
    </w:p>
    <w:p>
      <w:pPr>
        <w:pStyle w:val="ListParagraph"/>
        <w:numPr>
          <w:ilvl w:val="0"/>
          <w:numId w:val="8"/>
        </w:numPr>
        <w:spacing w:after="70" w:line="290"/>
        <w:jc w:val="left"/>
      </w:pPr>
      <w:r>
        <w:rPr>
          <w:rFonts w:ascii="Arial" w:cs="Arial" w:eastAsia="Arial" w:hAnsi="Arial"/>
          <w:b/>
          <w:bCs/>
          <w:sz w:val="22"/>
          <w:szCs w:val="22"/>
        </w:rPr>
        <w:t xml:space="preserve">Conectar GitHub con Render.</w:t>
      </w:r>
      <w:r>
        <w:rPr>
          <w:rFonts w:ascii="Arial" w:cs="Arial" w:eastAsia="Arial" w:hAnsi="Arial"/>
          <w:sz w:val="22"/>
          <w:szCs w:val="22"/>
        </w:rPr>
        <w:t xml:space="preserve"> Entrar a Render, autorizar el acceso a GitHub y permitir el repositorio </w:t>
      </w:r>
      <w:r>
        <w:rPr>
          <w:rFonts w:ascii="Consolas" w:cs="Consolas" w:eastAsia="Consolas" w:hAnsi="Consolas"/>
          <w:shd w:fill="F1ECE2" w:val="clear"/>
        </w:rPr>
        <w:t xml:space="preserve">VASTAGO2026_INTEGRADOR2</w:t>
      </w:r>
      <w:r>
        <w:rPr>
          <w:rFonts w:ascii="Arial" w:cs="Arial" w:eastAsia="Arial" w:hAnsi="Arial"/>
          <w:sz w:val="22"/>
          <w:szCs w:val="22"/>
        </w:rPr>
        <w:t xml:space="preserve">.</w:t>
      </w:r>
    </w:p>
    <w:p>
      <w:pPr>
        <w:pStyle w:val="ListParagraph"/>
        <w:numPr>
          <w:ilvl w:val="0"/>
          <w:numId w:val="8"/>
        </w:numPr>
        <w:spacing w:after="70" w:line="290"/>
        <w:jc w:val="left"/>
      </w:pPr>
      <w:r>
        <w:rPr>
          <w:rFonts w:ascii="Arial" w:cs="Arial" w:eastAsia="Arial" w:hAnsi="Arial"/>
          <w:b/>
          <w:bCs/>
          <w:sz w:val="22"/>
          <w:szCs w:val="22"/>
        </w:rPr>
        <w:t xml:space="preserve">Crear el Blueprint.</w:t>
      </w:r>
      <w:r>
        <w:rPr>
          <w:rFonts w:ascii="Arial" w:cs="Arial" w:eastAsia="Arial" w:hAnsi="Arial"/>
          <w:sz w:val="22"/>
          <w:szCs w:val="22"/>
        </w:rPr>
        <w:t xml:space="preserve"> En el panel: </w:t>
      </w:r>
      <w:r>
        <w:rPr>
          <w:rFonts w:ascii="Arial" w:cs="Arial" w:eastAsia="Arial" w:hAnsi="Arial"/>
          <w:b/>
          <w:bCs/>
          <w:sz w:val="22"/>
          <w:szCs w:val="22"/>
        </w:rPr>
        <w:t xml:space="preserve">New → Blueprint</w:t>
      </w:r>
      <w:r>
        <w:rPr>
          <w:rFonts w:ascii="Arial" w:cs="Arial" w:eastAsia="Arial" w:hAnsi="Arial"/>
          <w:sz w:val="22"/>
          <w:szCs w:val="22"/>
        </w:rPr>
        <w:t xml:space="preserve">, elegir el repositorio y la rama </w:t>
      </w:r>
      <w:r>
        <w:rPr>
          <w:rFonts w:ascii="Consolas" w:cs="Consolas" w:eastAsia="Consolas" w:hAnsi="Consolas"/>
          <w:shd w:fill="F1ECE2" w:val="clear"/>
        </w:rPr>
        <w:t xml:space="preserve">main</w:t>
      </w:r>
      <w:r>
        <w:rPr>
          <w:rFonts w:ascii="Arial" w:cs="Arial" w:eastAsia="Arial" w:hAnsi="Arial"/>
          <w:sz w:val="22"/>
          <w:szCs w:val="22"/>
        </w:rPr>
        <w:t xml:space="preserve">. Render lee </w:t>
      </w:r>
      <w:r>
        <w:rPr>
          <w:rFonts w:ascii="Consolas" w:cs="Consolas" w:eastAsia="Consolas" w:hAnsi="Consolas"/>
          <w:shd w:fill="F1ECE2" w:val="clear"/>
        </w:rPr>
        <w:t xml:space="preserve">render.yaml</w:t>
      </w:r>
      <w:r>
        <w:rPr>
          <w:rFonts w:ascii="Arial" w:cs="Arial" w:eastAsia="Arial" w:hAnsi="Arial"/>
          <w:sz w:val="22"/>
          <w:szCs w:val="22"/>
        </w:rPr>
        <w:t xml:space="preserve"> y muestra los dos recursos que va a crear: la base </w:t>
      </w:r>
      <w:r>
        <w:rPr>
          <w:rFonts w:ascii="Consolas" w:cs="Consolas" w:eastAsia="Consolas" w:hAnsi="Consolas"/>
          <w:shd w:fill="F1ECE2" w:val="clear"/>
        </w:rPr>
        <w:t xml:space="preserve">vastago-db</w:t>
      </w:r>
      <w:r>
        <w:rPr>
          <w:rFonts w:ascii="Arial" w:cs="Arial" w:eastAsia="Arial" w:hAnsi="Arial"/>
          <w:sz w:val="22"/>
          <w:szCs w:val="22"/>
        </w:rPr>
        <w:t xml:space="preserve"> y el servicio web </w:t>
      </w:r>
      <w:r>
        <w:rPr>
          <w:rFonts w:ascii="Consolas" w:cs="Consolas" w:eastAsia="Consolas" w:hAnsi="Consolas"/>
          <w:shd w:fill="F1ECE2" w:val="clear"/>
        </w:rPr>
        <w:t xml:space="preserve">vastago-sistema</w:t>
      </w:r>
      <w:r>
        <w:rPr>
          <w:rFonts w:ascii="Arial" w:cs="Arial" w:eastAsia="Arial" w:hAnsi="Arial"/>
          <w:sz w:val="22"/>
          <w:szCs w:val="22"/>
        </w:rPr>
        <w:t xml:space="preserve">.</w:t>
      </w:r>
    </w:p>
    <w:p>
      <w:pPr>
        <w:pStyle w:val="ListParagraph"/>
        <w:numPr>
          <w:ilvl w:val="0"/>
          <w:numId w:val="8"/>
        </w:numPr>
        <w:spacing w:after="70" w:line="290"/>
        <w:jc w:val="left"/>
      </w:pPr>
      <w:r>
        <w:rPr>
          <w:rFonts w:ascii="Arial" w:cs="Arial" w:eastAsia="Arial" w:hAnsi="Arial"/>
          <w:b/>
          <w:bCs/>
          <w:sz w:val="22"/>
          <w:szCs w:val="22"/>
        </w:rPr>
        <w:t xml:space="preserve">Completar DEMO_PASSWORD.</w:t>
      </w:r>
      <w:r>
        <w:rPr>
          <w:rFonts w:ascii="Arial" w:cs="Arial" w:eastAsia="Arial" w:hAnsi="Arial"/>
          <w:sz w:val="22"/>
          <w:szCs w:val="22"/>
        </w:rPr>
        <w:t xml:space="preserve"> Render pide este valor porque el Blueprint lo marca con </w:t>
      </w:r>
      <w:r>
        <w:rPr>
          <w:rFonts w:ascii="Consolas" w:cs="Consolas" w:eastAsia="Consolas" w:hAnsi="Consolas"/>
          <w:shd w:fill="F1ECE2" w:val="clear"/>
        </w:rPr>
        <w:t xml:space="preserve">sync: false</w:t>
      </w:r>
      <w:r>
        <w:rPr>
          <w:rFonts w:ascii="Arial" w:cs="Arial" w:eastAsia="Arial" w:hAnsi="Arial"/>
          <w:sz w:val="22"/>
          <w:szCs w:val="22"/>
        </w:rPr>
        <w:t xml:space="preserve">. Escribir una clave propia que cumpla la política (mínimo 10 caracteres con mayúscula, minúscula, número y símbolo) y guardarla en un gestor de contraseñas. No usar la clave de ejemplo de </w:t>
      </w:r>
      <w:r>
        <w:rPr>
          <w:rFonts w:ascii="Consolas" w:cs="Consolas" w:eastAsia="Consolas" w:hAnsi="Consolas"/>
          <w:shd w:fill="F1ECE2" w:val="clear"/>
        </w:rPr>
        <w:t xml:space="preserve">.env.example</w:t>
      </w:r>
      <w:r>
        <w:rPr>
          <w:rFonts w:ascii="Arial" w:cs="Arial" w:eastAsia="Arial" w:hAnsi="Arial"/>
          <w:sz w:val="22"/>
          <w:szCs w:val="22"/>
        </w:rPr>
        <w:t xml:space="preserve">.</w:t>
      </w:r>
    </w:p>
    <w:p>
      <w:pPr>
        <w:pStyle w:val="ListParagraph"/>
        <w:numPr>
          <w:ilvl w:val="0"/>
          <w:numId w:val="8"/>
        </w:numPr>
        <w:spacing w:after="70" w:line="290"/>
        <w:jc w:val="left"/>
      </w:pPr>
      <w:r>
        <w:rPr>
          <w:rFonts w:ascii="Arial" w:cs="Arial" w:eastAsia="Arial" w:hAnsi="Arial"/>
          <w:b/>
          <w:bCs/>
          <w:sz w:val="22"/>
          <w:szCs w:val="22"/>
        </w:rPr>
        <w:t xml:space="preserve">Aplicar el Blueprint.</w:t>
      </w:r>
      <w:r>
        <w:rPr>
          <w:rFonts w:ascii="Arial" w:cs="Arial" w:eastAsia="Arial" w:hAnsi="Arial"/>
          <w:sz w:val="22"/>
          <w:szCs w:val="22"/>
        </w:rPr>
        <w:t xml:space="preserve"> Confirmar la creación. Render crea primero la base y luego construye la imagen del servicio; la construcción tarda varios minutos porque compila el frontend e instala las dependencias.</w:t>
      </w:r>
    </w:p>
    <w:p>
      <w:pPr>
        <w:pStyle w:val="ListParagraph"/>
        <w:numPr>
          <w:ilvl w:val="0"/>
          <w:numId w:val="8"/>
        </w:numPr>
        <w:spacing w:after="70" w:line="290"/>
        <w:jc w:val="left"/>
      </w:pPr>
      <w:r>
        <w:rPr>
          <w:rFonts w:ascii="Arial" w:cs="Arial" w:eastAsia="Arial" w:hAnsi="Arial"/>
          <w:b/>
          <w:bCs/>
          <w:sz w:val="22"/>
          <w:szCs w:val="22"/>
        </w:rPr>
        <w:t xml:space="preserve">Seguir los registros (logs).</w:t>
      </w:r>
      <w:r>
        <w:rPr>
          <w:rFonts w:ascii="Arial" w:cs="Arial" w:eastAsia="Arial" w:hAnsi="Arial"/>
          <w:sz w:val="22"/>
          <w:szCs w:val="22"/>
        </w:rPr>
        <w:t xml:space="preserve"> En la construcción se ven las dos etapas del </w:t>
      </w:r>
      <w:r>
        <w:rPr>
          <w:rFonts w:ascii="Consolas" w:cs="Consolas" w:eastAsia="Consolas" w:hAnsi="Consolas"/>
          <w:shd w:fill="F1ECE2" w:val="clear"/>
        </w:rPr>
        <w:t xml:space="preserve">Dockerfile</w:t>
      </w:r>
      <w:r>
        <w:rPr>
          <w:rFonts w:ascii="Arial" w:cs="Arial" w:eastAsia="Arial" w:hAnsi="Arial"/>
          <w:sz w:val="22"/>
          <w:szCs w:val="22"/>
        </w:rPr>
        <w:t xml:space="preserve">. Al arrancar, el registro debe mostrar </w:t>
      </w:r>
      <w:r>
        <w:rPr>
          <w:rFonts w:ascii="Consolas" w:cs="Consolas" w:eastAsia="Consolas" w:hAnsi="Consolas"/>
          <w:shd w:fill="F1ECE2" w:val="clear"/>
        </w:rPr>
        <w:t xml:space="preserve">Base de datos inicializada. Usuarios demo (contraseña: …)</w:t>
      </w:r>
      <w:r>
        <w:rPr>
          <w:rFonts w:ascii="Arial" w:cs="Arial" w:eastAsia="Arial" w:hAnsi="Arial"/>
          <w:sz w:val="22"/>
          <w:szCs w:val="22"/>
        </w:rPr>
        <w:t xml:space="preserve"> la primera vez y luego </w:t>
      </w:r>
      <w:r>
        <w:rPr>
          <w:rFonts w:ascii="Consolas" w:cs="Consolas" w:eastAsia="Consolas" w:hAnsi="Consolas"/>
          <w:shd w:fill="F1ECE2" w:val="clear"/>
        </w:rPr>
        <w:t xml:space="preserve">Listening at: http://0.0.0.0:10000</w:t>
      </w:r>
      <w:r>
        <w:rPr>
          <w:rFonts w:ascii="Arial" w:cs="Arial" w:eastAsia="Arial" w:hAnsi="Arial"/>
          <w:sz w:val="22"/>
          <w:szCs w:val="22"/>
        </w:rPr>
        <w:t xml:space="preserve">. En los reinicios posteriores aparece </w:t>
      </w:r>
      <w:r>
        <w:rPr>
          <w:rFonts w:ascii="Consolas" w:cs="Consolas" w:eastAsia="Consolas" w:hAnsi="Consolas"/>
          <w:shd w:fill="F1ECE2" w:val="clear"/>
        </w:rPr>
        <w:t xml:space="preserve">La base de datos ya contiene datos: no se modifica.</w:t>
      </w:r>
    </w:p>
    <w:p>
      <w:pPr>
        <w:pStyle w:val="ListParagraph"/>
        <w:numPr>
          <w:ilvl w:val="0"/>
          <w:numId w:val="8"/>
        </w:numPr>
        <w:spacing w:after="70" w:line="290"/>
        <w:jc w:val="left"/>
      </w:pPr>
      <w:r>
        <w:rPr>
          <w:rFonts w:ascii="Arial" w:cs="Arial" w:eastAsia="Arial" w:hAnsi="Arial"/>
          <w:b/>
          <w:bCs/>
          <w:sz w:val="22"/>
          <w:szCs w:val="22"/>
        </w:rPr>
        <w:t xml:space="preserve">Esperar el estado Live.</w:t>
      </w:r>
      <w:r>
        <w:rPr>
          <w:rFonts w:ascii="Arial" w:cs="Arial" w:eastAsia="Arial" w:hAnsi="Arial"/>
          <w:sz w:val="22"/>
          <w:szCs w:val="22"/>
        </w:rPr>
        <w:t xml:space="preserve"> Render marca el servicio como activo cuando </w:t>
      </w:r>
      <w:r>
        <w:rPr>
          <w:rFonts w:ascii="Consolas" w:cs="Consolas" w:eastAsia="Consolas" w:hAnsi="Consolas"/>
          <w:shd w:fill="F1ECE2" w:val="clear"/>
        </w:rPr>
        <w:t xml:space="preserve">/api/health</w:t>
      </w:r>
      <w:r>
        <w:rPr>
          <w:rFonts w:ascii="Arial" w:cs="Arial" w:eastAsia="Arial" w:hAnsi="Arial"/>
          <w:sz w:val="22"/>
          <w:szCs w:val="22"/>
        </w:rPr>
        <w:t xml:space="preserve"> responde con 2xx o 3xx en menos de 5 segundos (Render, s. f.-d). Anotar la URL pública </w:t>
      </w:r>
      <w:r>
        <w:rPr>
          <w:rFonts w:ascii="Consolas" w:cs="Consolas" w:eastAsia="Consolas" w:hAnsi="Consolas"/>
          <w:shd w:fill="F1ECE2" w:val="clear"/>
        </w:rPr>
        <w:t xml:space="preserve">https://&lt;servicio&gt;.onrender.com</w:t>
      </w:r>
      <w:r>
        <w:rPr>
          <w:rFonts w:ascii="Arial" w:cs="Arial" w:eastAsia="Arial" w:hAnsi="Arial"/>
          <w:sz w:val="22"/>
          <w:szCs w:val="22"/>
        </w:rPr>
        <w:t xml:space="preserve"> en la sección 11.2 (</w:t>
      </w:r>
      <w:r>
        <w:rPr>
          <w:rFonts w:ascii="Arial" w:cs="Arial" w:eastAsia="Arial" w:hAnsi="Arial"/>
          <w:b/>
          <w:bCs/>
          <w:sz w:val="22"/>
          <w:szCs w:val="22"/>
        </w:rPr>
        <w:t xml:space="preserve">[PENDIENTE: URL Render]</w:t>
      </w:r>
      <w:r>
        <w:rPr>
          <w:rFonts w:ascii="Arial" w:cs="Arial" w:eastAsia="Arial" w:hAnsi="Arial"/>
          <w:sz w:val="22"/>
          <w:szCs w:val="22"/>
        </w:rPr>
        <w:t xml:space="preserve">).</w:t>
      </w:r>
    </w:p>
    <w:p>
      <w:pPr>
        <w:pStyle w:val="ListParagraph"/>
        <w:numPr>
          <w:ilvl w:val="0"/>
          <w:numId w:val="8"/>
        </w:numPr>
        <w:spacing w:after="70" w:line="290"/>
        <w:jc w:val="left"/>
      </w:pPr>
      <w:r>
        <w:rPr>
          <w:rFonts w:ascii="Arial" w:cs="Arial" w:eastAsia="Arial" w:hAnsi="Arial"/>
          <w:b/>
          <w:bCs/>
          <w:sz w:val="22"/>
          <w:szCs w:val="22"/>
        </w:rPr>
        <w:t xml:space="preserve">Probar la salud.</w:t>
      </w:r>
      <w:r>
        <w:rPr>
          <w:rFonts w:ascii="Arial" w:cs="Arial" w:eastAsia="Arial" w:hAnsi="Arial"/>
          <w:sz w:val="22"/>
          <w:szCs w:val="22"/>
        </w:rPr>
        <w:t xml:space="preserve"> Abrir </w:t>
      </w:r>
      <w:r>
        <w:rPr>
          <w:rFonts w:ascii="Consolas" w:cs="Consolas" w:eastAsia="Consolas" w:hAnsi="Consolas"/>
          <w:shd w:fill="F1ECE2" w:val="clear"/>
        </w:rPr>
        <w:t xml:space="preserve">https://&lt;servicio&gt;.onrender.com/api/health</w:t>
      </w:r>
      <w:r>
        <w:rPr>
          <w:rFonts w:ascii="Arial" w:cs="Arial" w:eastAsia="Arial" w:hAnsi="Arial"/>
          <w:sz w:val="22"/>
          <w:szCs w:val="22"/>
        </w:rPr>
        <w:t xml:space="preserve"> o ejecutar </w:t>
      </w:r>
      <w:r>
        <w:rPr>
          <w:rFonts w:ascii="Consolas" w:cs="Consolas" w:eastAsia="Consolas" w:hAnsi="Consolas"/>
          <w:shd w:fill="F1ECE2" w:val="clear"/>
        </w:rPr>
        <w:t xml:space="preserve">curl -s https://&lt;servicio&gt;.onrender.com/api/health</w:t>
      </w:r>
      <w:r>
        <w:rPr>
          <w:rFonts w:ascii="Arial" w:cs="Arial" w:eastAsia="Arial" w:hAnsi="Arial"/>
          <w:sz w:val="22"/>
          <w:szCs w:val="22"/>
        </w:rPr>
        <w:t xml:space="preserve">. Esperado: </w:t>
      </w:r>
      <w:r>
        <w:rPr>
          <w:rFonts w:ascii="Consolas" w:cs="Consolas" w:eastAsia="Consolas" w:hAnsi="Consolas"/>
          <w:shd w:fill="F1ECE2" w:val="clear"/>
        </w:rPr>
        <w:t xml:space="preserve">{"status":"ok"}</w:t>
      </w:r>
      <w:r>
        <w:rPr>
          <w:rFonts w:ascii="Arial" w:cs="Arial" w:eastAsia="Arial" w:hAnsi="Arial"/>
          <w:sz w:val="22"/>
          <w:szCs w:val="22"/>
        </w:rPr>
        <w:t xml:space="preserve">. La primera petición tras un periodo de inactividad puede tardar cerca de un minuto (Render, s. f.-a).</w:t>
      </w:r>
    </w:p>
    <w:p>
      <w:pPr>
        <w:pStyle w:val="ListParagraph"/>
        <w:numPr>
          <w:ilvl w:val="0"/>
          <w:numId w:val="8"/>
        </w:numPr>
        <w:spacing w:after="70" w:line="290"/>
        <w:jc w:val="left"/>
      </w:pPr>
      <w:r>
        <w:rPr>
          <w:rFonts w:ascii="Arial" w:cs="Arial" w:eastAsia="Arial" w:hAnsi="Arial"/>
          <w:b/>
          <w:bCs/>
          <w:sz w:val="22"/>
          <w:szCs w:val="22"/>
        </w:rPr>
        <w:t xml:space="preserve">Iniciar sesión.</w:t>
      </w:r>
      <w:r>
        <w:rPr>
          <w:rFonts w:ascii="Arial" w:cs="Arial" w:eastAsia="Arial" w:hAnsi="Arial"/>
          <w:sz w:val="22"/>
          <w:szCs w:val="22"/>
        </w:rPr>
        <w:t xml:space="preserve"> Abrir la URL en el navegador e ingresar con </w:t>
      </w:r>
      <w:r>
        <w:rPr>
          <w:rFonts w:ascii="Consolas" w:cs="Consolas" w:eastAsia="Consolas" w:hAnsi="Consolas"/>
          <w:shd w:fill="F1ECE2" w:val="clear"/>
        </w:rPr>
        <w:t xml:space="preserve">admin@vastagoyco.pe</w:t>
      </w:r>
      <w:r>
        <w:rPr>
          <w:rFonts w:ascii="Arial" w:cs="Arial" w:eastAsia="Arial" w:hAnsi="Arial"/>
          <w:sz w:val="22"/>
          <w:szCs w:val="22"/>
        </w:rPr>
        <w:t xml:space="preserve"> y el valor de </w:t>
      </w:r>
      <w:r>
        <w:rPr>
          <w:rFonts w:ascii="Consolas" w:cs="Consolas" w:eastAsia="Consolas" w:hAnsi="Consolas"/>
          <w:shd w:fill="F1ECE2" w:val="clear"/>
        </w:rPr>
        <w:t xml:space="preserve">DEMO_PASSWORD</w:t>
      </w:r>
      <w:r>
        <w:rPr>
          <w:rFonts w:ascii="Arial" w:cs="Arial" w:eastAsia="Arial" w:hAnsi="Arial"/>
          <w:sz w:val="22"/>
          <w:szCs w:val="22"/>
        </w:rPr>
        <w:t xml:space="preserve">. Esperado: el dashboard con el menú del Administrador (seis módulos).</w:t>
      </w:r>
    </w:p>
    <w:p>
      <w:pPr>
        <w:pStyle w:val="ListParagraph"/>
        <w:numPr>
          <w:ilvl w:val="0"/>
          <w:numId w:val="8"/>
        </w:numPr>
        <w:spacing w:after="70" w:line="290"/>
        <w:jc w:val="left"/>
      </w:pPr>
      <w:r>
        <w:rPr>
          <w:rFonts w:ascii="Arial" w:cs="Arial" w:eastAsia="Arial" w:hAnsi="Arial"/>
          <w:b/>
          <w:bCs/>
          <w:sz w:val="22"/>
          <w:szCs w:val="22"/>
        </w:rPr>
        <w:t xml:space="preserve">Cambiar las credenciales demo.</w:t>
      </w:r>
      <w:r>
        <w:rPr>
          <w:rFonts w:ascii="Arial" w:cs="Arial" w:eastAsia="Arial" w:hAnsi="Arial"/>
          <w:sz w:val="22"/>
          <w:szCs w:val="22"/>
        </w:rPr>
        <w:t xml:space="preserve"> Los cuatro usuarios demo comparten </w:t>
      </w:r>
      <w:r>
        <w:rPr>
          <w:rFonts w:ascii="Consolas" w:cs="Consolas" w:eastAsia="Consolas" w:hAnsi="Consolas"/>
          <w:shd w:fill="F1ECE2" w:val="clear"/>
        </w:rPr>
        <w:t xml:space="preserve">DEMO_PASSWORD</w:t>
      </w:r>
      <w:r>
        <w:rPr>
          <w:rFonts w:ascii="Arial" w:cs="Arial" w:eastAsia="Arial" w:hAnsi="Arial"/>
          <w:sz w:val="22"/>
          <w:szCs w:val="22"/>
        </w:rPr>
        <w:t xml:space="preserve">. En la pantalla Usuarios, crear las cuentas reales con claves propias; luego, entrando con una cuenta Administrador nueva, desactivar los usuarios demo (un administrador no puede desactivarse a sí mismo). La versión 1 </w:t>
      </w:r>
      <w:r>
        <w:rPr>
          <w:rFonts w:ascii="Arial" w:cs="Arial" w:eastAsia="Arial" w:hAnsi="Arial"/>
          <w:b/>
          <w:bCs/>
          <w:sz w:val="22"/>
          <w:szCs w:val="22"/>
        </w:rPr>
        <w:t xml:space="preserve">no incluye</w:t>
      </w:r>
      <w:r>
        <w:rPr>
          <w:rFonts w:ascii="Arial" w:cs="Arial" w:eastAsia="Arial" w:hAnsi="Arial"/>
          <w:sz w:val="22"/>
          <w:szCs w:val="22"/>
        </w:rPr>
        <w:t xml:space="preserve"> cambio de contraseña (HAL-04, previsto para el Sprint 4).</w:t>
      </w:r>
    </w:p>
    <w:p>
      <w:pPr>
        <w:pStyle w:val="ListParagraph"/>
        <w:numPr>
          <w:ilvl w:val="0"/>
          <w:numId w:val="8"/>
        </w:numPr>
        <w:spacing w:after="70" w:line="290"/>
        <w:jc w:val="left"/>
      </w:pPr>
      <w:r>
        <w:rPr>
          <w:rFonts w:ascii="Arial" w:cs="Arial" w:eastAsia="Arial" w:hAnsi="Arial"/>
          <w:b/>
          <w:bCs/>
          <w:sz w:val="22"/>
          <w:szCs w:val="22"/>
        </w:rPr>
        <w:t xml:space="preserve">Ejecutar las pruebas de humo.</w:t>
      </w:r>
      <w:r>
        <w:rPr>
          <w:rFonts w:ascii="Arial" w:cs="Arial" w:eastAsia="Arial" w:hAnsi="Arial"/>
          <w:sz w:val="22"/>
          <w:szCs w:val="22"/>
        </w:rPr>
        <w:t xml:space="preserve"> Desde el repositorio: </w:t>
      </w:r>
      <w:r>
        <w:rPr>
          <w:rFonts w:ascii="Consolas" w:cs="Consolas" w:eastAsia="Consolas" w:hAnsi="Consolas"/>
          <w:shd w:fill="F1ECE2" w:val="clear"/>
        </w:rPr>
        <w:t xml:space="preserve">python evidencias/smoke_test.py https://&lt;servicio&gt;.onrender.com '&lt;DEMO_PASSWORD&gt;'</w:t>
      </w:r>
      <w:r>
        <w:rPr>
          <w:rFonts w:ascii="Arial" w:cs="Arial" w:eastAsia="Arial" w:hAnsi="Arial"/>
          <w:sz w:val="22"/>
          <w:szCs w:val="22"/>
        </w:rPr>
        <w:t xml:space="preserve">. La opción </w:t>
      </w:r>
      <w:r>
        <w:rPr>
          <w:rFonts w:ascii="Consolas" w:cs="Consolas" w:eastAsia="Consolas" w:hAnsi="Consolas"/>
          <w:shd w:fill="F1ECE2" w:val="clear"/>
        </w:rPr>
        <w:t xml:space="preserve">--escritura</w:t>
      </w:r>
      <w:r>
        <w:rPr>
          <w:rFonts w:ascii="Arial" w:cs="Arial" w:eastAsia="Arial" w:hAnsi="Arial"/>
          <w:sz w:val="22"/>
          <w:szCs w:val="22"/>
        </w:rPr>
        <w:t xml:space="preserve"> agrega un ingreso y una salida de insumo y una orden de producción, que modifican datos; usarla solo si todavía se trabaja con datos de demostración. Esperado: 28 de 28 verificaciones.</w:t>
      </w:r>
    </w:p>
    <w:p>
      <w:pPr>
        <w:pStyle w:val="ListParagraph"/>
        <w:numPr>
          <w:ilvl w:val="0"/>
          <w:numId w:val="8"/>
        </w:numPr>
        <w:spacing w:after="70" w:line="290"/>
        <w:jc w:val="left"/>
      </w:pPr>
      <w:r>
        <w:rPr>
          <w:rFonts w:ascii="Arial" w:cs="Arial" w:eastAsia="Arial" w:hAnsi="Arial"/>
          <w:b/>
          <w:bCs/>
          <w:sz w:val="22"/>
          <w:szCs w:val="22"/>
        </w:rPr>
        <w:t xml:space="preserve">Registrar la evidencia.</w:t>
      </w:r>
      <w:r>
        <w:rPr>
          <w:rFonts w:ascii="Arial" w:cs="Arial" w:eastAsia="Arial" w:hAnsi="Arial"/>
          <w:sz w:val="22"/>
          <w:szCs w:val="22"/>
        </w:rPr>
        <w:t xml:space="preserve"> Completar las tablas y las capturas de la sección 11.2 (parte b) y el checklist posterior al despliegue.</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2E7D4F" w:sz="24"/>
              <w:bottom w:val="none"/>
              <w:right w:val="none"/>
            </w:tcBorders>
            <w:shd w:fill="E4F3E9" w:val="clear"/>
            <w:tcMar>
              <w:top w:type="dxa" w:w="100"/>
              <w:left w:type="dxa" w:w="160"/>
              <w:bottom w:type="dxa" w:w="100"/>
              <w:right w:type="dxa" w:w="160"/>
            </w:tcMar>
          </w:tcPr>
          <w:p>
            <w:pPr>
              <w:spacing w:after="0" w:line="276"/>
            </w:pPr>
            <w:r>
              <w:rPr>
                <w:rFonts w:ascii="Arial" w:cs="Arial" w:eastAsia="Arial" w:hAnsi="Arial"/>
                <w:b/>
                <w:bCs/>
                <w:sz w:val="20"/>
                <w:szCs w:val="20"/>
              </w:rPr>
              <w:t xml:space="preserve">Orden de arranque y datos.</w:t>
            </w:r>
            <w:r>
              <w:rPr>
                <w:rFonts w:ascii="Arial" w:cs="Arial" w:eastAsia="Arial" w:hAnsi="Arial"/>
                <w:sz w:val="20"/>
                <w:szCs w:val="20"/>
              </w:rPr>
              <w:t xml:space="preserve"> El comando de arranque ejecuta </w:t>
            </w:r>
            <w:r>
              <w:rPr>
                <w:rFonts w:ascii="Consolas" w:cs="Consolas" w:eastAsia="Consolas" w:hAnsi="Consolas"/>
                <w:shd w:fill="F1ECE2" w:val="clear"/>
              </w:rPr>
              <w:t xml:space="preserve">python -m app.seed --if-empty</w:t>
            </w:r>
            <w:r>
              <w:rPr>
                <w:rFonts w:ascii="Arial" w:cs="Arial" w:eastAsia="Arial" w:hAnsi="Arial"/>
                <w:sz w:val="20"/>
                <w:szCs w:val="20"/>
              </w:rPr>
              <w:t xml:space="preserve"> antes de gunicorn. Con </w:t>
            </w:r>
            <w:r>
              <w:rPr>
                <w:rFonts w:ascii="Consolas" w:cs="Consolas" w:eastAsia="Consolas" w:hAnsi="Consolas"/>
                <w:shd w:fill="F1ECE2" w:val="clear"/>
              </w:rPr>
              <w:t xml:space="preserve">--if-empty</w:t>
            </w:r>
            <w:r>
              <w:rPr>
                <w:rFonts w:ascii="Arial" w:cs="Arial" w:eastAsia="Arial" w:hAnsi="Arial"/>
                <w:sz w:val="20"/>
                <w:szCs w:val="20"/>
              </w:rPr>
              <w:t xml:space="preserve"> el script </w:t>
            </w:r>
            <w:r>
              <w:rPr>
                <w:rFonts w:ascii="Arial" w:cs="Arial" w:eastAsia="Arial" w:hAnsi="Arial"/>
                <w:b/>
                <w:bCs/>
                <w:sz w:val="20"/>
                <w:szCs w:val="20"/>
              </w:rPr>
              <w:t xml:space="preserve">no toca</w:t>
            </w:r>
            <w:r>
              <w:rPr>
                <w:rFonts w:ascii="Arial" w:cs="Arial" w:eastAsia="Arial" w:hAnsi="Arial"/>
                <w:sz w:val="20"/>
                <w:szCs w:val="20"/>
              </w:rPr>
              <w:t xml:space="preserve"> una base que ya tiene usuarios; sin esa opción ejecutaría </w:t>
            </w:r>
            <w:r>
              <w:rPr>
                <w:rFonts w:ascii="Consolas" w:cs="Consolas" w:eastAsia="Consolas" w:hAnsi="Consolas"/>
                <w:shd w:fill="F1ECE2" w:val="clear"/>
              </w:rPr>
              <w:t xml:space="preserve">schema.sql</w:t>
            </w:r>
            <w:r>
              <w:rPr>
                <w:rFonts w:ascii="Arial" w:cs="Arial" w:eastAsia="Arial" w:hAnsi="Arial"/>
                <w:sz w:val="20"/>
                <w:szCs w:val="20"/>
              </w:rPr>
              <w:t xml:space="preserve">, que borra las tablas. Por eso el servicio puede reiniciarse (Render puede reiniciar un servicio gratuito en cualquier momento) sin perder datos. Si </w:t>
            </w:r>
            <w:r>
              <w:rPr>
                <w:rFonts w:ascii="Consolas" w:cs="Consolas" w:eastAsia="Consolas" w:hAnsi="Consolas"/>
                <w:shd w:fill="F1ECE2" w:val="clear"/>
              </w:rPr>
              <w:t xml:space="preserve">DEMO_PASSWORD</w:t>
            </w:r>
            <w:r>
              <w:rPr>
                <w:rFonts w:ascii="Arial" w:cs="Arial" w:eastAsia="Arial" w:hAnsi="Arial"/>
                <w:sz w:val="20"/>
                <w:szCs w:val="20"/>
              </w:rPr>
              <w:t xml:space="preserve"> se cambia después del primer arranque, </w:t>
            </w:r>
            <w:r>
              <w:rPr>
                <w:rFonts w:ascii="Arial" w:cs="Arial" w:eastAsia="Arial" w:hAnsi="Arial"/>
                <w:b/>
                <w:bCs/>
                <w:sz w:val="20"/>
                <w:szCs w:val="20"/>
              </w:rPr>
              <w:t xml:space="preserve">no</w:t>
            </w:r>
            <w:r>
              <w:rPr>
                <w:rFonts w:ascii="Arial" w:cs="Arial" w:eastAsia="Arial" w:hAnsi="Arial"/>
                <w:sz w:val="20"/>
                <w:szCs w:val="20"/>
              </w:rPr>
              <w:t xml:space="preserve"> cambia las contraseñas existentes: el seed ya no corre.</w:t>
            </w:r>
          </w:p>
        </w:tc>
      </w:tr>
    </w:tbl>
    <w:p>
      <w:pPr>
        <w:pStyle w:val="Heading3"/>
        <w:keepNext/>
        <w:spacing w:after="100" w:before="200"/>
      </w:pPr>
      <w:r>
        <w:rPr>
          <w:rFonts w:ascii="Arial" w:cs="Arial" w:eastAsia="Arial" w:hAnsi="Arial"/>
          <w:b/>
          <w:bCs/>
          <w:color w:val="4A2C1F"/>
          <w:sz w:val="23"/>
          <w:szCs w:val="23"/>
        </w:rPr>
        <w:t xml:space="preserve">Replicación del despliegue a futuro</w:t>
      </w:r>
    </w:p>
    <w:p>
      <w:pPr>
        <w:spacing w:after="120" w:before="0" w:line="300"/>
        <w:jc w:val="both"/>
      </w:pPr>
      <w:r>
        <w:rPr>
          <w:rFonts w:ascii="Arial" w:cs="Arial" w:eastAsia="Arial" w:hAnsi="Arial"/>
          <w:sz w:val="22"/>
          <w:szCs w:val="22"/>
        </w:rPr>
        <w:t xml:space="preserve">El mismo procedimiento sirve para crear otro entorno (por ejemplo, una cuenta nueva del equipo, un entorno de pruebas o el despliegue final de diciembre). La </w:t>
      </w:r>
      <w:r>
        <w:rPr>
          <w:rFonts w:ascii="Arial" w:cs="Arial" w:eastAsia="Arial" w:hAnsi="Arial"/>
          <w:b/>
          <w:bCs/>
          <w:sz w:val="22"/>
          <w:szCs w:val="22"/>
        </w:rPr>
        <w:t xml:space="preserve">Tabla 157</w:t>
      </w:r>
      <w:r>
        <w:rPr>
          <w:rFonts w:ascii="Arial" w:cs="Arial" w:eastAsia="Arial" w:hAnsi="Arial"/>
          <w:sz w:val="22"/>
          <w:szCs w:val="22"/>
        </w:rPr>
        <w:t xml:space="preserve"> indica qué cambiar en cada caso. La base gratuita de Render </w:t>
      </w:r>
      <w:r>
        <w:rPr>
          <w:rFonts w:ascii="Arial" w:cs="Arial" w:eastAsia="Arial" w:hAnsi="Arial"/>
          <w:b/>
          <w:bCs/>
          <w:sz w:val="22"/>
          <w:szCs w:val="22"/>
        </w:rPr>
        <w:t xml:space="preserve">expira 30 días después de su creación</w:t>
      </w:r>
      <w:r>
        <w:rPr>
          <w:rFonts w:ascii="Arial" w:cs="Arial" w:eastAsia="Arial" w:hAnsi="Arial"/>
          <w:sz w:val="22"/>
          <w:szCs w:val="22"/>
        </w:rPr>
        <w:t xml:space="preserve"> y no tiene respaldos (Render, s. f.-a), así que el procedimiento de renovación con respaldo manual es parte del manual y no un caso excepcional.</w:t>
      </w:r>
    </w:p>
    <w:p>
      <w:pPr>
        <w:keepNext/>
        <w:keepLines/>
        <w:spacing w:after="80" w:before="160"/>
        <w:jc w:val="center"/>
      </w:pPr>
      <w:r>
        <w:rPr>
          <w:rFonts w:ascii="Arial" w:cs="Arial" w:eastAsia="Arial" w:hAnsi="Arial"/>
          <w:b/>
          <w:bCs/>
          <w:color w:val="4A2C1F"/>
          <w:sz w:val="20"/>
          <w:szCs w:val="20"/>
        </w:rPr>
        <w:t xml:space="preserve">Tabla 157. </w:t>
      </w:r>
      <w:r>
        <w:rPr>
          <w:rFonts w:ascii="Arial" w:cs="Arial" w:eastAsia="Arial" w:hAnsi="Arial"/>
          <w:color w:val="4A2C1F"/>
          <w:sz w:val="20"/>
          <w:szCs w:val="20"/>
        </w:rPr>
        <w:t xml:space="preserve">Replicación del despliegue: casos y precauciones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066"/>
        <w:gridCol w:w="4752"/>
        <w:gridCol w:w="2480"/>
      </w:tblGrid>
      <w:tr>
        <w:trPr>
          <w:cantSplit/>
          <w:tblHeader/>
        </w:trPr>
        <w:tc>
          <w:tcPr>
            <w:tcW w:type="dxa" w:w="206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Caso</w:t>
            </w:r>
          </w:p>
        </w:tc>
        <w:tc>
          <w:tcPr>
            <w:tcW w:type="dxa" w:w="475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Qué hacer</w:t>
            </w:r>
          </w:p>
        </w:tc>
        <w:tc>
          <w:tcPr>
            <w:tcW w:type="dxa" w:w="248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Qué no olvidar</w:t>
            </w:r>
          </w:p>
        </w:tc>
      </w:tr>
      <w:tr>
        <w:trPr>
          <w:cantSplit/>
        </w:trPr>
        <w:tc>
          <w:tcPr>
            <w:tcW w:type="dxa" w:w="206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Otra cuenta o entorno nuevo</w:t>
            </w:r>
          </w:p>
        </w:tc>
        <w:tc>
          <w:tcPr>
            <w:tcW w:type="dxa" w:w="47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Clonar o bifurcar el repositorio, crear un Blueprint nuevo y repetir los pasos 3 a 12. Si hay dos entornos en la misma cuenta, cambiar los nombres vastago-db y vastago-sistema en render.yaml.</w:t>
            </w:r>
          </w:p>
        </w:tc>
        <w:tc>
          <w:tcPr>
            <w:tcW w:type="dxa" w:w="248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Solo se permite una base gratuita activa por espacio de trabajo (Render, s. f.-a).</w:t>
            </w:r>
          </w:p>
        </w:tc>
      </w:tr>
      <w:tr>
        <w:trPr>
          <w:cantSplit/>
        </w:trPr>
        <w:tc>
          <w:tcPr>
            <w:tcW w:type="dxa" w:w="206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Renovar la base gratuita antes de que expire</w:t>
            </w:r>
          </w:p>
        </w:tc>
        <w:tc>
          <w:tcPr>
            <w:tcW w:type="dxa" w:w="47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1) Respaldar: pg_dump -Fc "$URL_EXTERNA" -f vastago.dump. 2) Crear la base nueva (Blueprint o panel). 3) Restaurar: pg_restore --no-owner --clean --if-exists -d "$URL_NUEVA" vastago.dump. 4) Apuntar DATABASE_URL a la nueva y redesplegar.</w:t>
            </w:r>
          </w:p>
        </w:tc>
        <w:tc>
          <w:tcPr>
            <w:tcW w:type="dxa" w:w="248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Usar pg_dump de versión 16 o superior. Conservar FIELD_ENCRYPTION_KEY. Registrar la fecha de creación para planificar la renovación.</w:t>
            </w:r>
          </w:p>
        </w:tc>
      </w:tr>
      <w:tr>
        <w:trPr>
          <w:cantSplit/>
        </w:trPr>
        <w:tc>
          <w:tcPr>
            <w:tcW w:type="dxa" w:w="206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Pasar a un plan de pago</w:t>
            </w:r>
          </w:p>
        </w:tc>
        <w:tc>
          <w:tcPr>
            <w:tcW w:type="dxa" w:w="47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Cambiar plan del servicio y de la base en render.yaml por uno de pago de la tabla vigente de Render y sincronizar el Blueprint.</w:t>
            </w:r>
          </w:p>
        </w:tc>
        <w:tc>
          <w:tcPr>
            <w:tcW w:type="dxa" w:w="248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 un plan de pago desaparecen la suspensión por inactividad y la expiración de la base; consultar precios vigentes en Render.</w:t>
            </w:r>
          </w:p>
        </w:tc>
      </w:tr>
      <w:tr>
        <w:trPr>
          <w:cantSplit/>
        </w:trPr>
        <w:tc>
          <w:tcPr>
            <w:tcW w:type="dxa" w:w="206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Otro proveedor</w:t>
            </w:r>
          </w:p>
        </w:tc>
        <w:tc>
          <w:tcPr>
            <w:tcW w:type="dxa" w:w="47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 contenedor solo necesita: DATABASE_URL, JWT_SECRET, FIELD_ENCRYPTION_KEY, APP_ENV=production, DEMO_PASSWORD y que se exponga el puerto de PORT.</w:t>
            </w:r>
          </w:p>
        </w:tc>
        <w:tc>
          <w:tcPr>
            <w:tcW w:type="dxa" w:w="248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Detrás de otro balanceador revisar forwarded_allow_ips y la IP del cliente (HAL-03).</w:t>
            </w:r>
          </w:p>
        </w:tc>
      </w:tr>
    </w:tbl>
    <w:p>
      <w:pPr>
        <w:spacing w:after="200" w:before="60"/>
        <w:jc w:val="center"/>
      </w:pPr>
      <w:r>
        <w:rPr>
          <w:rFonts w:ascii="Arial" w:cs="Arial" w:eastAsia="Arial" w:hAnsi="Arial"/>
          <w:color w:val="6B5B4B"/>
          <w:sz w:val="18"/>
          <w:szCs w:val="18"/>
        </w:rPr>
        <w:t xml:space="preserve">Fuente: Elaboración propia; Render (s. f.-a); db/admin/backup_restore.sh como referencia de respaldo.</w:t>
      </w:r>
    </w:p>
    <w:p>
      <w:pPr>
        <w:pStyle w:val="Heading3"/>
        <w:keepNext/>
        <w:spacing w:after="100" w:before="200"/>
      </w:pPr>
      <w:r>
        <w:rPr>
          <w:rFonts w:ascii="Arial" w:cs="Arial" w:eastAsia="Arial" w:hAnsi="Arial"/>
          <w:b/>
          <w:bCs/>
          <w:color w:val="4A2C1F"/>
          <w:sz w:val="23"/>
          <w:szCs w:val="23"/>
        </w:rPr>
        <w:t xml:space="preserve">Reversión y recuperación</w:t>
      </w:r>
    </w:p>
    <w:p>
      <w:pPr>
        <w:spacing w:after="120" w:before="0" w:line="300"/>
        <w:jc w:val="both"/>
      </w:pPr>
      <w:r>
        <w:rPr>
          <w:rFonts w:ascii="Arial" w:cs="Arial" w:eastAsia="Arial" w:hAnsi="Arial"/>
          <w:sz w:val="22"/>
          <w:szCs w:val="22"/>
        </w:rPr>
        <w:t xml:space="preserve">La </w:t>
      </w:r>
      <w:r>
        <w:rPr>
          <w:rFonts w:ascii="Arial" w:cs="Arial" w:eastAsia="Arial" w:hAnsi="Arial"/>
          <w:b/>
          <w:bCs/>
          <w:sz w:val="22"/>
          <w:szCs w:val="22"/>
        </w:rPr>
        <w:t xml:space="preserve">Tabla 158</w:t>
      </w:r>
      <w:r>
        <w:rPr>
          <w:rFonts w:ascii="Arial" w:cs="Arial" w:eastAsia="Arial" w:hAnsi="Arial"/>
          <w:sz w:val="22"/>
          <w:szCs w:val="22"/>
        </w:rPr>
        <w:t xml:space="preserve"> reúne las acciones ante los fallos más probables. Una reversión de Render reutiliza el artefacto de una compilación anterior, desactiva el despliegue automático del servicio para que un nuevo </w:t>
      </w:r>
      <w:r>
        <w:rPr>
          <w:rFonts w:ascii="Consolas" w:cs="Consolas" w:eastAsia="Consolas" w:hAnsi="Consolas"/>
          <w:shd w:fill="F1ECE2" w:val="clear"/>
        </w:rPr>
        <w:t xml:space="preserve">push</w:t>
      </w:r>
      <w:r>
        <w:rPr>
          <w:rFonts w:ascii="Arial" w:cs="Arial" w:eastAsia="Arial" w:hAnsi="Arial"/>
          <w:sz w:val="22"/>
          <w:szCs w:val="22"/>
        </w:rPr>
        <w:t xml:space="preserve"> no reintroduzca el defecto, y </w:t>
      </w:r>
      <w:r>
        <w:rPr>
          <w:rFonts w:ascii="Arial" w:cs="Arial" w:eastAsia="Arial" w:hAnsi="Arial"/>
          <w:b/>
          <w:bCs/>
          <w:sz w:val="22"/>
          <w:szCs w:val="22"/>
        </w:rPr>
        <w:t xml:space="preserve">no revierte la base de datos</w:t>
      </w:r>
      <w:r>
        <w:rPr>
          <w:rFonts w:ascii="Arial" w:cs="Arial" w:eastAsia="Arial" w:hAnsi="Arial"/>
          <w:sz w:val="22"/>
          <w:szCs w:val="22"/>
        </w:rPr>
        <w:t xml:space="preserve"> (Render, s. f.-e). En este proyecto eso es menos grave porque no hay migraciones automáticas: el esquema solo se crea con la base vacía.</w:t>
      </w:r>
    </w:p>
    <w:p>
      <w:pPr>
        <w:keepNext/>
        <w:keepLines/>
        <w:spacing w:after="80" w:before="160"/>
        <w:jc w:val="center"/>
      </w:pPr>
      <w:r>
        <w:rPr>
          <w:rFonts w:ascii="Arial" w:cs="Arial" w:eastAsia="Arial" w:hAnsi="Arial"/>
          <w:b/>
          <w:bCs/>
          <w:color w:val="4A2C1F"/>
          <w:sz w:val="20"/>
          <w:szCs w:val="20"/>
        </w:rPr>
        <w:t xml:space="preserve">Tabla 158. </w:t>
      </w:r>
      <w:r>
        <w:rPr>
          <w:rFonts w:ascii="Arial" w:cs="Arial" w:eastAsia="Arial" w:hAnsi="Arial"/>
          <w:color w:val="4A2C1F"/>
          <w:sz w:val="20"/>
          <w:szCs w:val="20"/>
        </w:rPr>
        <w:t xml:space="preserve">Escenarios de reversión y recuperación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376"/>
        <w:gridCol w:w="4856"/>
        <w:gridCol w:w="2066"/>
      </w:tblGrid>
      <w:tr>
        <w:trPr>
          <w:cantSplit/>
          <w:tblHeader/>
        </w:trPr>
        <w:tc>
          <w:tcPr>
            <w:tcW w:type="dxa" w:w="237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Escenario</w:t>
            </w:r>
          </w:p>
        </w:tc>
        <w:tc>
          <w:tcPr>
            <w:tcW w:type="dxa" w:w="485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Acción</w:t>
            </w:r>
          </w:p>
        </w:tc>
        <w:tc>
          <w:tcPr>
            <w:tcW w:type="dxa" w:w="206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Verificación</w:t>
            </w:r>
          </w:p>
        </w:tc>
      </w:tr>
      <w:tr>
        <w:trPr>
          <w:cantSplit/>
        </w:trPr>
        <w:tc>
          <w:tcPr>
            <w:tcW w:type="dxa" w:w="237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Un despliegue nuevo falla el health check</w:t>
            </w:r>
          </w:p>
        </w:tc>
        <w:tc>
          <w:tcPr>
            <w:tcW w:type="dxa" w:w="485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No requiere acción inmediata: Render cancela el despliegue si las instancias no pasan el health check en 15 minutos y mantiene la versión anterior (Render, s. f.-d). Revisar los registros y corregir.</w:t>
            </w:r>
          </w:p>
        </w:tc>
        <w:tc>
          <w:tcPr>
            <w:tcW w:type="dxa" w:w="206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 servicio sigue respondiendo con la versión anterior.</w:t>
            </w:r>
          </w:p>
        </w:tc>
      </w:tr>
      <w:tr>
        <w:trPr>
          <w:cantSplit/>
        </w:trPr>
        <w:tc>
          <w:tcPr>
            <w:tcW w:type="dxa" w:w="237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Un despliegue exitoso introduce un error</w:t>
            </w:r>
          </w:p>
        </w:tc>
        <w:tc>
          <w:tcPr>
            <w:tcW w:type="dxa" w:w="485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Panel → servicio → </w:t>
            </w:r>
            <w:r>
              <w:rPr>
                <w:rFonts w:ascii="Arial" w:cs="Arial" w:eastAsia="Arial" w:hAnsi="Arial"/>
                <w:sz w:val="17"/>
                <w:szCs w:val="17"/>
              </w:rPr>
              <w:t xml:space="preserve">Deploys</w:t>
            </w:r>
            <w:r>
              <w:rPr>
                <w:rFonts w:ascii="Arial" w:cs="Arial" w:eastAsia="Arial" w:hAnsi="Arial"/>
                <w:sz w:val="17"/>
                <w:szCs w:val="17"/>
              </w:rPr>
              <w:t xml:space="preserve"> → elegir una compilación anterior exitosa → </w:t>
            </w:r>
            <w:r>
              <w:rPr>
                <w:rFonts w:ascii="Arial" w:cs="Arial" w:eastAsia="Arial" w:hAnsi="Arial"/>
                <w:sz w:val="17"/>
                <w:szCs w:val="17"/>
              </w:rPr>
              <w:t xml:space="preserve">Rollback</w:t>
            </w:r>
            <w:r>
              <w:rPr>
                <w:rFonts w:ascii="Arial" w:cs="Arial" w:eastAsia="Arial" w:hAnsi="Arial"/>
                <w:sz w:val="17"/>
                <w:szCs w:val="17"/>
              </w:rPr>
              <w:t xml:space="preserve"> (Render, s. f.-e). Corregir en una rama, y reactivar el despliegue automático cuando el arreglo esté listo.</w:t>
            </w:r>
          </w:p>
        </w:tc>
        <w:tc>
          <w:tcPr>
            <w:tcW w:type="dxa" w:w="206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/api/health y las pruebas de humo.</w:t>
            </w:r>
          </w:p>
        </w:tc>
      </w:tr>
      <w:tr>
        <w:trPr>
          <w:cantSplit/>
        </w:trPr>
        <w:tc>
          <w:tcPr>
            <w:tcW w:type="dxa" w:w="237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Variable de entorno mal escrita</w:t>
            </w:r>
          </w:p>
        </w:tc>
        <w:tc>
          <w:tcPr>
            <w:tcW w:type="dxa" w:w="485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Corregirla en </w:t>
            </w:r>
            <w:r>
              <w:rPr>
                <w:rFonts w:ascii="Arial" w:cs="Arial" w:eastAsia="Arial" w:hAnsi="Arial"/>
                <w:sz w:val="17"/>
                <w:szCs w:val="17"/>
              </w:rPr>
              <w:t xml:space="preserve">Environment</w:t>
            </w:r>
            <w:r>
              <w:rPr>
                <w:rFonts w:ascii="Arial" w:cs="Arial" w:eastAsia="Arial" w:hAnsi="Arial"/>
                <w:sz w:val="17"/>
                <w:szCs w:val="17"/>
              </w:rPr>
              <w:t xml:space="preserve"> del servicio y redesplegar.</w:t>
            </w:r>
          </w:p>
        </w:tc>
        <w:tc>
          <w:tcPr>
            <w:tcW w:type="dxa" w:w="206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 registro de arranque no muestra RuntimeError.</w:t>
            </w:r>
          </w:p>
        </w:tc>
      </w:tr>
      <w:tr>
        <w:trPr>
          <w:cantSplit/>
        </w:trPr>
        <w:tc>
          <w:tcPr>
            <w:tcW w:type="dxa" w:w="237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Pérdida o expiración de la base</w:t>
            </w:r>
          </w:p>
        </w:tc>
        <w:tc>
          <w:tcPr>
            <w:tcW w:type="dxa" w:w="485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Crear una base nueva y restaurar el último respaldo .dump (ver «Replicación»).</w:t>
            </w:r>
          </w:p>
        </w:tc>
        <w:tc>
          <w:tcPr>
            <w:tcW w:type="dxa" w:w="206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Conteos por tabla iguales al respaldo (db/admin/backup_restore.sh muestra la verificación).</w:t>
            </w:r>
          </w:p>
        </w:tc>
      </w:tr>
      <w:tr>
        <w:trPr>
          <w:cantSplit/>
        </w:trPr>
        <w:tc>
          <w:tcPr>
            <w:tcW w:type="dxa" w:w="237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Sospecha de secretos expuestos</w:t>
            </w:r>
          </w:p>
        </w:tc>
        <w:tc>
          <w:tcPr>
            <w:tcW w:type="dxa" w:w="485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Cambiar JWT_SECRET en el panel (cierra todas las sesiones). La clave AES requiere recifrar los teléfonos antes de cambiarla (recomendación 3 de la sección 9.4.3).</w:t>
            </w:r>
          </w:p>
        </w:tc>
        <w:tc>
          <w:tcPr>
            <w:tcW w:type="dxa" w:w="206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Los usuarios deben iniciar sesión de nuevo.</w:t>
            </w:r>
          </w:p>
        </w:tc>
      </w:tr>
    </w:tbl>
    <w:p>
      <w:pPr>
        <w:spacing w:after="200" w:before="60"/>
        <w:jc w:val="center"/>
      </w:pPr>
      <w:r>
        <w:rPr>
          <w:rFonts w:ascii="Arial" w:cs="Arial" w:eastAsia="Arial" w:hAnsi="Arial"/>
          <w:color w:val="6B5B4B"/>
          <w:sz w:val="18"/>
          <w:szCs w:val="18"/>
        </w:rPr>
        <w:t xml:space="preserve">Fuente: Elaboración propia; Render (s. f.-d, s. f.-e); capítulo 8 (respaldos).</w:t>
      </w:r>
    </w:p>
    <w:p>
      <w:pPr>
        <w:pStyle w:val="Heading3"/>
        <w:keepNext/>
        <w:spacing w:after="100" w:before="200"/>
      </w:pPr>
      <w:r>
        <w:rPr>
          <w:rFonts w:ascii="Arial" w:cs="Arial" w:eastAsia="Arial" w:hAnsi="Arial"/>
          <w:b/>
          <w:bCs/>
          <w:color w:val="4A2C1F"/>
          <w:sz w:val="23"/>
          <w:szCs w:val="23"/>
        </w:rPr>
        <w:t xml:space="preserve">Solución de problemas</w:t>
      </w:r>
    </w:p>
    <w:p>
      <w:pPr>
        <w:spacing w:after="120" w:before="0" w:line="300"/>
        <w:jc w:val="both"/>
      </w:pPr>
      <w:r>
        <w:rPr>
          <w:rFonts w:ascii="Arial" w:cs="Arial" w:eastAsia="Arial" w:hAnsi="Arial"/>
          <w:sz w:val="22"/>
          <w:szCs w:val="22"/>
        </w:rPr>
        <w:t xml:space="preserve">La </w:t>
      </w:r>
      <w:r>
        <w:rPr>
          <w:rFonts w:ascii="Arial" w:cs="Arial" w:eastAsia="Arial" w:hAnsi="Arial"/>
          <w:b/>
          <w:bCs/>
          <w:sz w:val="22"/>
          <w:szCs w:val="22"/>
        </w:rPr>
        <w:t xml:space="preserve">Tabla 159</w:t>
      </w:r>
      <w:r>
        <w:rPr>
          <w:rFonts w:ascii="Arial" w:cs="Arial" w:eastAsia="Arial" w:hAnsi="Arial"/>
          <w:sz w:val="22"/>
          <w:szCs w:val="22"/>
        </w:rPr>
        <w:t xml:space="preserve"> recoge los síntomas más probables, con su causa y la corrección. Los mensajes citados son los que produce el código (</w:t>
      </w:r>
      <w:r>
        <w:rPr>
          <w:rFonts w:ascii="Consolas" w:cs="Consolas" w:eastAsia="Consolas" w:hAnsi="Consolas"/>
          <w:shd w:fill="F1ECE2" w:val="clear"/>
        </w:rPr>
        <w:t xml:space="preserve">config.py</w:t>
      </w:r>
      <w:r>
        <w:rPr>
          <w:rFonts w:ascii="Arial" w:cs="Arial" w:eastAsia="Arial" w:hAnsi="Arial"/>
          <w:sz w:val="22"/>
          <w:szCs w:val="22"/>
        </w:rPr>
        <w:t xml:space="preserve">, </w:t>
      </w:r>
      <w:r>
        <w:rPr>
          <w:rFonts w:ascii="Consolas" w:cs="Consolas" w:eastAsia="Consolas" w:hAnsi="Consolas"/>
          <w:shd w:fill="F1ECE2" w:val="clear"/>
        </w:rPr>
        <w:t xml:space="preserve">security.py</w:t>
      </w:r>
      <w:r>
        <w:rPr>
          <w:rFonts w:ascii="Arial" w:cs="Arial" w:eastAsia="Arial" w:hAnsi="Arial"/>
          <w:sz w:val="22"/>
          <w:szCs w:val="22"/>
        </w:rPr>
        <w:t xml:space="preserve"> y </w:t>
      </w:r>
      <w:r>
        <w:rPr>
          <w:rFonts w:ascii="Consolas" w:cs="Consolas" w:eastAsia="Consolas" w:hAnsi="Consolas"/>
          <w:shd w:fill="F1ECE2" w:val="clear"/>
        </w:rPr>
        <w:t xml:space="preserve">seed.py</w:t>
      </w:r>
      <w:r>
        <w:rPr>
          <w:rFonts w:ascii="Arial" w:cs="Arial" w:eastAsia="Arial" w:hAnsi="Arial"/>
          <w:sz w:val="22"/>
          <w:szCs w:val="22"/>
        </w:rPr>
        <w:t xml:space="preserve">); otros dependen de la plataforma y se confirmarán en el primer despliegue real.</w:t>
      </w:r>
    </w:p>
    <w:p>
      <w:pPr>
        <w:keepNext/>
        <w:keepLines/>
        <w:spacing w:after="80" w:before="160"/>
        <w:jc w:val="center"/>
      </w:pPr>
      <w:r>
        <w:rPr>
          <w:rFonts w:ascii="Arial" w:cs="Arial" w:eastAsia="Arial" w:hAnsi="Arial"/>
          <w:b/>
          <w:bCs/>
          <w:color w:val="4A2C1F"/>
          <w:sz w:val="20"/>
          <w:szCs w:val="20"/>
        </w:rPr>
        <w:t xml:space="preserve">Tabla 159. </w:t>
      </w:r>
      <w:r>
        <w:rPr>
          <w:rFonts w:ascii="Arial" w:cs="Arial" w:eastAsia="Arial" w:hAnsi="Arial"/>
          <w:color w:val="4A2C1F"/>
          <w:sz w:val="20"/>
          <w:szCs w:val="20"/>
        </w:rPr>
        <w:t xml:space="preserve">Solución de problemas de despliegue</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893"/>
        <w:gridCol w:w="3099"/>
        <w:gridCol w:w="3306"/>
      </w:tblGrid>
      <w:tr>
        <w:trPr>
          <w:cantSplit/>
          <w:tblHeader/>
        </w:trPr>
        <w:tc>
          <w:tcPr>
            <w:tcW w:type="dxa" w:w="289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Síntoma</w:t>
            </w:r>
          </w:p>
        </w:tc>
        <w:tc>
          <w:tcPr>
            <w:tcW w:type="dxa" w:w="309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Causa probable</w:t>
            </w:r>
          </w:p>
        </w:tc>
        <w:tc>
          <w:tcPr>
            <w:tcW w:type="dxa" w:w="330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Solución</w:t>
            </w:r>
          </w:p>
        </w:tc>
      </w:tr>
      <w:tr>
        <w:trPr>
          <w:cantSplit/>
        </w:trPr>
        <w:tc>
          <w:tcPr>
            <w:tcW w:type="dxa" w:w="289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El registro dice JWT_SECRET de desarrollo no permitido en producción.</w:t>
            </w:r>
          </w:p>
        </w:tc>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APP_ENV=production con el secreto de desarrollo por defecto: la variable no llegó al servicio.</w:t>
            </w:r>
          </w:p>
        </w:tc>
        <w:tc>
          <w:tcPr>
            <w:tcW w:type="dxa" w:w="330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Verificar que JWT_SECRET existe en </w:t>
            </w:r>
            <w:r>
              <w:rPr>
                <w:rFonts w:ascii="Arial" w:cs="Arial" w:eastAsia="Arial" w:hAnsi="Arial"/>
                <w:sz w:val="16"/>
                <w:szCs w:val="16"/>
              </w:rPr>
              <w:t xml:space="preserve">Environment</w:t>
            </w:r>
            <w:r>
              <w:rPr>
                <w:rFonts w:ascii="Arial" w:cs="Arial" w:eastAsia="Arial" w:hAnsi="Arial"/>
                <w:sz w:val="16"/>
                <w:szCs w:val="16"/>
              </w:rPr>
              <w:t xml:space="preserve"> (la genera el Blueprint). No definir secretos que contengan dev-only.</w:t>
            </w:r>
          </w:p>
        </w:tc>
      </w:tr>
      <w:tr>
        <w:trPr>
          <w:cantSplit/>
        </w:trPr>
        <w:tc>
          <w:tcPr>
            <w:tcW w:type="dxa" w:w="289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FIELD_ENCRYPTION_KEY debe decodificar a 32 bytes.</w:t>
            </w:r>
          </w:p>
        </w:tc>
        <w:tc>
          <w:tcPr>
            <w:tcW w:type="dxa" w:w="30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Se escribió a mano una clave de longitud incorrecta.</w:t>
            </w:r>
          </w:p>
        </w:tc>
        <w:tc>
          <w:tcPr>
            <w:tcW w:type="dxa" w:w="330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Usar el valor generado por Render, o openssl rand -base64 32.</w:t>
            </w:r>
          </w:p>
        </w:tc>
      </w:tr>
      <w:tr>
        <w:trPr>
          <w:cantSplit/>
        </w:trPr>
        <w:tc>
          <w:tcPr>
            <w:tcW w:type="dxa" w:w="289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El despliegue no pasa a Live; el health check falla.</w:t>
            </w:r>
          </w:p>
        </w:tc>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El servicio no escucha en PORT, o no conecta con la base.</w:t>
            </w:r>
          </w:p>
        </w:tc>
        <w:tc>
          <w:tcPr>
            <w:tcW w:type="dxa" w:w="330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No fijar PORT a mano. Revisar el registro: si hay OperationalError, comprobar DATABASE_URL y que base y servicio estén en la misma región (URL interna) (Render, s. f.-c).</w:t>
            </w:r>
          </w:p>
        </w:tc>
      </w:tr>
      <w:tr>
        <w:trPr>
          <w:cantSplit/>
        </w:trPr>
        <w:tc>
          <w:tcPr>
            <w:tcW w:type="dxa" w:w="289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Error de compilación en npm ci.</w:t>
            </w:r>
          </w:p>
        </w:tc>
        <w:tc>
          <w:tcPr>
            <w:tcW w:type="dxa" w:w="30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package-lock.json desincronizado con package.json.</w:t>
            </w:r>
          </w:p>
        </w:tc>
        <w:tc>
          <w:tcPr>
            <w:tcW w:type="dxa" w:w="330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Ejecutar npm install localmente y subir el package-lock.json actualizado.</w:t>
            </w:r>
          </w:p>
        </w:tc>
      </w:tr>
      <w:tr>
        <w:trPr>
          <w:cantSplit/>
        </w:trPr>
        <w:tc>
          <w:tcPr>
            <w:tcW w:type="dxa" w:w="289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página carga en blanco o /bundle.js da 404.</w:t>
            </w:r>
          </w:p>
        </w:tc>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etapa 1 del Dockerfile no copió el frontend a backend/static.</w:t>
            </w:r>
          </w:p>
        </w:tc>
        <w:tc>
          <w:tcPr>
            <w:tcW w:type="dxa" w:w="330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Revisar el registro de construcción; npm run build debe imprimir «Frontend compilado».</w:t>
            </w:r>
          </w:p>
        </w:tc>
      </w:tr>
      <w:tr>
        <w:trPr>
          <w:cantSplit/>
        </w:trPr>
        <w:tc>
          <w:tcPr>
            <w:tcW w:type="dxa" w:w="289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Login con la clave correcta devuelve 401 (Credenciales inválidas).</w:t>
            </w:r>
          </w:p>
        </w:tc>
        <w:tc>
          <w:tcPr>
            <w:tcW w:type="dxa" w:w="30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DEMO_PASSWORD actual no es la que se usó en el primer arranque: el seed solo corre con la base vacía.</w:t>
            </w:r>
          </w:p>
        </w:tc>
        <w:tc>
          <w:tcPr>
            <w:tcW w:type="dxa" w:w="330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Usar la clave del primer arranque, o crear un administrador por SQL con un hash bcrypt nuevo, o recrear la base vacía.</w:t>
            </w:r>
          </w:p>
        </w:tc>
      </w:tr>
      <w:tr>
        <w:trPr>
          <w:cantSplit/>
        </w:trPr>
        <w:tc>
          <w:tcPr>
            <w:tcW w:type="dxa" w:w="289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Login devuelve 423.</w:t>
            </w:r>
          </w:p>
        </w:tc>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Bloqueo de 15 minutos tras 5 intentos fallidos (LOCKOUT_MINUTES).</w:t>
            </w:r>
          </w:p>
        </w:tc>
        <w:tc>
          <w:tcPr>
            <w:tcW w:type="dxa" w:w="330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Esperar o limpiar intentos_fallidos y bloqueado_hasta de ese usuario en la base.</w:t>
            </w:r>
          </w:p>
        </w:tc>
      </w:tr>
      <w:tr>
        <w:trPr>
          <w:cantSplit/>
        </w:trPr>
        <w:tc>
          <w:tcPr>
            <w:tcW w:type="dxa" w:w="289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429 Demasiadas solicitudes sin motivo aparente.</w:t>
            </w:r>
          </w:p>
        </w:tc>
        <w:tc>
          <w:tcPr>
            <w:tcW w:type="dxa" w:w="30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El límite de tasa cuenta por la IP del par TCP; detrás del balanceador es la misma para todos (HAL-03).</w:t>
            </w:r>
          </w:p>
        </w:tc>
        <w:tc>
          <w:tcPr>
            <w:tcW w:type="dxa" w:w="330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Esperar un minuto. Corrección prevista: ProxyFix en el Sprint 4.</w:t>
            </w:r>
          </w:p>
        </w:tc>
      </w:tr>
      <w:tr>
        <w:trPr>
          <w:cantSplit/>
        </w:trPr>
        <w:tc>
          <w:tcPr>
            <w:tcW w:type="dxa" w:w="289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aplicación tarda cerca de un minuto en responder tras un rato sin uso.</w:t>
            </w:r>
          </w:p>
        </w:tc>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El servicio gratuito se suspende tras 15 minutos sin tráfico (Render, s. f.-a).</w:t>
            </w:r>
          </w:p>
        </w:tc>
        <w:tc>
          <w:tcPr>
            <w:tcW w:type="dxa" w:w="330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Esperar el arranque; abrir la URL antes de una demostración. Pasar a un plan de pago elimina la suspensión.</w:t>
            </w:r>
          </w:p>
        </w:tc>
      </w:tr>
      <w:tr>
        <w:trPr>
          <w:cantSplit/>
        </w:trPr>
        <w:tc>
          <w:tcPr>
            <w:tcW w:type="dxa" w:w="289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El inicio de sesión no persiste o da error de cookie.</w:t>
            </w:r>
          </w:p>
        </w:tc>
        <w:tc>
          <w:tcPr>
            <w:tcW w:type="dxa" w:w="30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cookie de refresh es Secure: no se guarda sobre HTTP.</w:t>
            </w:r>
          </w:p>
        </w:tc>
        <w:tc>
          <w:tcPr>
            <w:tcW w:type="dxa" w:w="330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Usar siempre la URL https://.</w:t>
            </w:r>
          </w:p>
        </w:tc>
      </w:tr>
      <w:tr>
        <w:trPr>
          <w:cantSplit/>
        </w:trPr>
        <w:tc>
          <w:tcPr>
            <w:tcW w:type="dxa" w:w="289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Aparece La base de datos ya contiene datos: no se modifica. y faltan datos.</w:t>
            </w:r>
          </w:p>
        </w:tc>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Comportamiento esperado de --if-empty.</w:t>
            </w:r>
          </w:p>
        </w:tc>
        <w:tc>
          <w:tcPr>
            <w:tcW w:type="dxa" w:w="330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Para reiniciar los datos, crear una base nueva; no ejecutar seed sin la opción sobre una base con datos reales.</w:t>
            </w:r>
          </w:p>
        </w:tc>
      </w:tr>
      <w:tr>
        <w:trPr>
          <w:cantSplit/>
        </w:trPr>
        <w:tc>
          <w:tcPr>
            <w:tcW w:type="dxa" w:w="289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base desapareció o rechaza conexiones tras unas semanas.</w:t>
            </w:r>
          </w:p>
        </w:tc>
        <w:tc>
          <w:tcPr>
            <w:tcW w:type="dxa" w:w="309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base gratuita expira a los 30 días y tiene 14 días de gracia (Render, s. f.-a).</w:t>
            </w:r>
          </w:p>
        </w:tc>
        <w:tc>
          <w:tcPr>
            <w:tcW w:type="dxa" w:w="330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Restaurar el respaldo en una base nueva (ver «Replicación»).</w:t>
            </w:r>
          </w:p>
        </w:tc>
      </w:tr>
      <w:tr>
        <w:trPr>
          <w:cantSplit/>
        </w:trPr>
        <w:tc>
          <w:tcPr>
            <w:tcW w:type="dxa" w:w="289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Una función necesita enviar correo.</w:t>
            </w:r>
          </w:p>
        </w:tc>
        <w:tc>
          <w:tcPr>
            <w:tcW w:type="dxa" w:w="309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Render bloquea los puertos SMTP 25, 465 y 587 en servicios gratuitos (Render, s. f.-a).</w:t>
            </w:r>
          </w:p>
        </w:tc>
        <w:tc>
          <w:tcPr>
            <w:tcW w:type="dxa" w:w="330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Enviar por la API HTTPS de un proveedor de correo (HAL-08, Sprint 4).</w:t>
            </w:r>
          </w:p>
        </w:tc>
      </w:tr>
    </w:tbl>
    <w:p>
      <w:pPr>
        <w:spacing w:after="200" w:before="60"/>
        <w:jc w:val="center"/>
      </w:pPr>
      <w:r>
        <w:rPr>
          <w:rFonts w:ascii="Arial" w:cs="Arial" w:eastAsia="Arial" w:hAnsi="Arial"/>
          <w:color w:val="6B5B4B"/>
          <w:sz w:val="18"/>
          <w:szCs w:val="18"/>
        </w:rPr>
        <w:t xml:space="preserve">Fuente: Elaboración propia a partir del código del repositorio y de Render (s. f.-a, s. f.-c).</w:t>
      </w:r>
    </w:p>
    <w:p>
      <w:pPr>
        <w:pStyle w:val="Heading3"/>
        <w:keepNext/>
        <w:spacing w:after="100" w:before="200"/>
      </w:pPr>
      <w:r>
        <w:rPr>
          <w:rFonts w:ascii="Arial" w:cs="Arial" w:eastAsia="Arial" w:hAnsi="Arial"/>
          <w:b/>
          <w:bCs/>
          <w:color w:val="4A2C1F"/>
          <w:sz w:val="23"/>
          <w:szCs w:val="23"/>
        </w:rPr>
        <w:t xml:space="preserve">Costos y límites del plan gratuito</w:t>
      </w:r>
    </w:p>
    <w:p>
      <w:pPr>
        <w:spacing w:after="120" w:before="0" w:line="300"/>
        <w:jc w:val="both"/>
      </w:pPr>
      <w:r>
        <w:rPr>
          <w:rFonts w:ascii="Arial" w:cs="Arial" w:eastAsia="Arial" w:hAnsi="Arial"/>
          <w:sz w:val="22"/>
          <w:szCs w:val="22"/>
        </w:rPr>
        <w:t xml:space="preserve">La </w:t>
      </w:r>
      <w:r>
        <w:rPr>
          <w:rFonts w:ascii="Arial" w:cs="Arial" w:eastAsia="Arial" w:hAnsi="Arial"/>
          <w:b/>
          <w:bCs/>
          <w:sz w:val="22"/>
          <w:szCs w:val="22"/>
        </w:rPr>
        <w:t xml:space="preserve">Tabla 160</w:t>
      </w:r>
      <w:r>
        <w:rPr>
          <w:rFonts w:ascii="Arial" w:cs="Arial" w:eastAsia="Arial" w:hAnsi="Arial"/>
          <w:sz w:val="22"/>
          <w:szCs w:val="22"/>
        </w:rPr>
        <w:t xml:space="preserve"> resume los límites del plan gratuito que afectan al proyecto. Se </w:t>
      </w:r>
      <w:r>
        <w:rPr>
          <w:rFonts w:ascii="Arial" w:cs="Arial" w:eastAsia="Arial" w:hAnsi="Arial"/>
          <w:b/>
          <w:bCs/>
          <w:sz w:val="22"/>
          <w:szCs w:val="22"/>
        </w:rPr>
        <w:t xml:space="preserve">verificaron</w:t>
      </w:r>
      <w:r>
        <w:rPr>
          <w:rFonts w:ascii="Arial" w:cs="Arial" w:eastAsia="Arial" w:hAnsi="Arial"/>
          <w:sz w:val="22"/>
          <w:szCs w:val="22"/>
        </w:rPr>
        <w:t xml:space="preserve"> en la documentación oficial de Render el 06-oct-2026; los precios y límites de los planes de pago no se cotizaron, porque cambian y deben consultarse en la página de precios vigente. Render indica además que las instancias gratuitas no están pensadas para aplicaciones de producción (Render, s. f.-a), por lo que el SLO de disponibilidad del capítulo 6 es un objetivo de demostración.</w:t>
      </w:r>
    </w:p>
    <w:p>
      <w:pPr>
        <w:keepNext/>
        <w:keepLines/>
        <w:spacing w:after="80" w:before="160"/>
        <w:jc w:val="center"/>
      </w:pPr>
      <w:r>
        <w:rPr>
          <w:rFonts w:ascii="Arial" w:cs="Arial" w:eastAsia="Arial" w:hAnsi="Arial"/>
          <w:b/>
          <w:bCs/>
          <w:color w:val="4A2C1F"/>
          <w:sz w:val="20"/>
          <w:szCs w:val="20"/>
        </w:rPr>
        <w:t xml:space="preserve">Tabla 160. </w:t>
      </w:r>
      <w:r>
        <w:rPr>
          <w:rFonts w:ascii="Arial" w:cs="Arial" w:eastAsia="Arial" w:hAnsi="Arial"/>
          <w:color w:val="4A2C1F"/>
          <w:sz w:val="20"/>
          <w:szCs w:val="20"/>
        </w:rPr>
        <w:t xml:space="preserve">Límites del plan gratuito de Render verificados el 06-oct-2026</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324"/>
        <w:gridCol w:w="3234"/>
        <w:gridCol w:w="2931"/>
        <w:gridCol w:w="809"/>
      </w:tblGrid>
      <w:tr>
        <w:trPr>
          <w:cantSplit/>
          <w:tblHeader/>
        </w:trPr>
        <w:tc>
          <w:tcPr>
            <w:tcW w:type="dxa" w:w="232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Límite</w:t>
            </w:r>
          </w:p>
        </w:tc>
        <w:tc>
          <w:tcPr>
            <w:tcW w:type="dxa" w:w="3234"/>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Valor documentado</w:t>
            </w:r>
          </w:p>
        </w:tc>
        <w:tc>
          <w:tcPr>
            <w:tcW w:type="dxa" w:w="293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Efecto en el proyecto</w:t>
            </w:r>
          </w:p>
        </w:tc>
        <w:tc>
          <w:tcPr>
            <w:tcW w:type="dxa" w:w="80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Riesgo</w:t>
            </w:r>
          </w:p>
        </w:tc>
      </w:tr>
      <w:tr>
        <w:trPr>
          <w:cantSplit/>
        </w:trPr>
        <w:tc>
          <w:tcPr>
            <w:tcW w:type="dxa" w:w="232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Servicio web: suspensión por inactividad</w:t>
            </w:r>
          </w:p>
        </w:tc>
        <w:tc>
          <w:tcPr>
            <w:tcW w:type="dxa" w:w="323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Tras 15 minutos sin tráfico entrante; reactivación de cerca de 1 minuto.</w:t>
            </w:r>
          </w:p>
        </w:tc>
        <w:tc>
          <w:tcPr>
            <w:tcW w:type="dxa" w:w="293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La primera visita tras una pausa es lenta; afecta la demostración y el p95 real.</w:t>
            </w:r>
          </w:p>
        </w:tc>
        <w:tc>
          <w:tcPr>
            <w:tcW w:type="dxa" w:w="80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R8</w:t>
            </w:r>
          </w:p>
        </w:tc>
      </w:tr>
      <w:tr>
        <w:trPr>
          <w:cantSplit/>
        </w:trPr>
        <w:tc>
          <w:tcPr>
            <w:tcW w:type="dxa" w:w="232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Servicio web: horas gratuitas</w:t>
            </w:r>
          </w:p>
        </w:tc>
        <w:tc>
          <w:tcPr>
            <w:tcW w:type="dxa" w:w="323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750 horas por espacio de trabajo y mes; si se agotan, se suspenden los servicios gratuitos hasta el mes siguiente.</w:t>
            </w:r>
          </w:p>
        </w:tc>
        <w:tc>
          <w:tcPr>
            <w:tcW w:type="dxa" w:w="293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Un servicio ocupa como máximo 744 h en un mes de 31 días: cabe con un solo servicio.</w:t>
            </w:r>
          </w:p>
        </w:tc>
        <w:tc>
          <w:tcPr>
            <w:tcW w:type="dxa" w:w="80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R8</w:t>
            </w:r>
          </w:p>
        </w:tc>
      </w:tr>
      <w:tr>
        <w:trPr>
          <w:cantSplit/>
        </w:trPr>
        <w:tc>
          <w:tcPr>
            <w:tcW w:type="dxa" w:w="232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Servicio web: disco y escalado</w:t>
            </w:r>
          </w:p>
        </w:tc>
        <w:tc>
          <w:tcPr>
            <w:tcW w:type="dxa" w:w="323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Sin disco persistente, sin escalado y sin SSH ni shell; los archivos se pierden al redesplegar.</w:t>
            </w:r>
          </w:p>
        </w:tc>
        <w:tc>
          <w:tcPr>
            <w:tcW w:type="dxa" w:w="293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Todo el estado debe estar en la base: ya es así.</w:t>
            </w:r>
          </w:p>
        </w:tc>
        <w:tc>
          <w:tcPr>
            <w:tcW w:type="dxa" w:w="80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R5</w:t>
            </w:r>
          </w:p>
        </w:tc>
      </w:tr>
      <w:tr>
        <w:trPr>
          <w:cantSplit/>
        </w:trPr>
        <w:tc>
          <w:tcPr>
            <w:tcW w:type="dxa" w:w="232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Servicio web: reinicios</w:t>
            </w:r>
          </w:p>
        </w:tc>
        <w:tc>
          <w:tcPr>
            <w:tcW w:type="dxa" w:w="323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Render puede reiniciar un servicio gratuito en cualquier momento.</w:t>
            </w:r>
          </w:p>
        </w:tc>
        <w:tc>
          <w:tcPr>
            <w:tcW w:type="dxa" w:w="293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 seed con --if-empty hace seguro el reinicio.</w:t>
            </w:r>
          </w:p>
        </w:tc>
        <w:tc>
          <w:tcPr>
            <w:tcW w:type="dxa" w:w="80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R8</w:t>
            </w:r>
          </w:p>
        </w:tc>
      </w:tr>
      <w:tr>
        <w:trPr>
          <w:cantSplit/>
        </w:trPr>
        <w:tc>
          <w:tcPr>
            <w:tcW w:type="dxa" w:w="232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Servicio web: correo saliente</w:t>
            </w:r>
          </w:p>
        </w:tc>
        <w:tc>
          <w:tcPr>
            <w:tcW w:type="dxa" w:w="323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Puertos SMTP 25, 465 y 587 bloqueados.</w:t>
            </w:r>
          </w:p>
        </w:tc>
        <w:tc>
          <w:tcPr>
            <w:tcW w:type="dxa" w:w="293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 correo de RF12 debe usar una API HTTPS.</w:t>
            </w:r>
          </w:p>
        </w:tc>
        <w:tc>
          <w:tcPr>
            <w:tcW w:type="dxa" w:w="80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R9</w:t>
            </w:r>
          </w:p>
        </w:tc>
      </w:tr>
      <w:tr>
        <w:trPr>
          <w:cantSplit/>
        </w:trPr>
        <w:tc>
          <w:tcPr>
            <w:tcW w:type="dxa" w:w="232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Base PostgreSQL: expiración</w:t>
            </w:r>
          </w:p>
        </w:tc>
        <w:tc>
          <w:tcPr>
            <w:tcW w:type="dxa" w:w="3234"/>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Expira 30 días después de crearse; 14 días de gracia para pasar a un plan de pago.</w:t>
            </w:r>
          </w:p>
        </w:tc>
        <w:tc>
          <w:tcPr>
            <w:tcW w:type="dxa" w:w="293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Hay que renovarla y restaurar el respaldo antes de ese plazo.</w:t>
            </w:r>
          </w:p>
        </w:tc>
        <w:tc>
          <w:tcPr>
            <w:tcW w:type="dxa" w:w="80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R5, R8</w:t>
            </w:r>
          </w:p>
        </w:tc>
      </w:tr>
      <w:tr>
        <w:trPr>
          <w:cantSplit/>
        </w:trPr>
        <w:tc>
          <w:tcPr>
            <w:tcW w:type="dxa" w:w="232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Base PostgreSQL: capacidad y respaldos</w:t>
            </w:r>
          </w:p>
        </w:tc>
        <w:tc>
          <w:tcPr>
            <w:tcW w:type="dxa" w:w="3234"/>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1 GB; sin respaldos de ninguna clase; una sola base gratuita activa por espacio de trabajo.</w:t>
            </w:r>
          </w:p>
        </w:tc>
        <w:tc>
          <w:tcPr>
            <w:tcW w:type="dxa" w:w="293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La base de demostración usa unos 9 MB, pero el respaldo manual es obligatorio.</w:t>
            </w:r>
          </w:p>
        </w:tc>
        <w:tc>
          <w:tcPr>
            <w:tcW w:type="dxa" w:w="80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7"/>
                <w:szCs w:val="17"/>
              </w:rPr>
              <w:t xml:space="preserve">R5</w:t>
            </w:r>
          </w:p>
        </w:tc>
      </w:tr>
    </w:tbl>
    <w:p>
      <w:pPr>
        <w:spacing w:after="200" w:before="60"/>
        <w:jc w:val="center"/>
      </w:pPr>
      <w:r>
        <w:rPr>
          <w:rFonts w:ascii="Arial" w:cs="Arial" w:eastAsia="Arial" w:hAnsi="Arial"/>
          <w:color w:val="6B5B4B"/>
          <w:sz w:val="18"/>
          <w:szCs w:val="18"/>
        </w:rPr>
        <w:t xml:space="preserve">Fuente: Render (s. f.-a), «Deploy for Free», consultado el 06-oct-2026; tamaño de la base: capítulo 8. Riesgos: capítulo 5.</w:t>
      </w:r>
    </w:p>
    <w:p>
      <w:pPr>
        <w:spacing w:after="120" w:before="0" w:line="300"/>
        <w:jc w:val="both"/>
      </w:pPr>
      <w:r>
        <w:rPr>
          <w:rFonts w:ascii="Arial" w:cs="Arial" w:eastAsia="Arial" w:hAnsi="Arial"/>
          <w:sz w:val="22"/>
          <w:szCs w:val="22"/>
        </w:rPr>
        <w:t xml:space="preserve">El costo directo del despliegue de demostración es de US$ 0. Los costos de un entorno de pago (servicio web y base sin expiración) no se estiman aquí por no haberse cotizado; se incluirán en el plan de continuidad del Sprint 6 con los precios vigentes de ese momento.</w:t>
      </w:r>
    </w:p>
    <w:p>
      <w:pPr>
        <w:pStyle w:val="Heading2"/>
        <w:keepNext/>
        <w:spacing w:after="120" w:before="280"/>
      </w:pPr>
      <w:r>
        <w:rPr>
          <w:rFonts w:ascii="Arial" w:cs="Arial" w:eastAsia="Arial" w:hAnsi="Arial"/>
          <w:b/>
          <w:bCs/>
          <w:color w:val="4A2C1F"/>
          <w:sz w:val="26"/>
          <w:szCs w:val="26"/>
        </w:rPr>
        <w:t xml:space="preserve">11.2 Evidencia de pruebas de despliegue</w:t>
      </w:r>
    </w:p>
    <w:p>
      <w:pPr>
        <w:pStyle w:val="Heading3"/>
        <w:keepNext/>
        <w:spacing w:after="100" w:before="200"/>
      </w:pPr>
      <w:r>
        <w:rPr>
          <w:rFonts w:ascii="Arial" w:cs="Arial" w:eastAsia="Arial" w:hAnsi="Arial"/>
          <w:b/>
          <w:bCs/>
          <w:color w:val="4A2C1F"/>
          <w:sz w:val="23"/>
          <w:szCs w:val="23"/>
        </w:rPr>
        <w:t xml:space="preserve">a) Pruebas locales en modo producción (ejecutadas el 06-oct-2026)</w:t>
      </w:r>
    </w:p>
    <w:p>
      <w:pPr>
        <w:spacing w:after="120" w:before="0" w:line="300"/>
        <w:jc w:val="both"/>
      </w:pPr>
      <w:r>
        <w:rPr>
          <w:rFonts w:ascii="Arial" w:cs="Arial" w:eastAsia="Arial" w:hAnsi="Arial"/>
          <w:sz w:val="22"/>
          <w:szCs w:val="22"/>
        </w:rPr>
        <w:t xml:space="preserve">Como el despliegue en Render no se pudo ejecutar, se reprodujo en local lo más cercano al contenedor: se creó una base PostgreSQL 16 vacía (</w:t>
      </w:r>
      <w:r>
        <w:rPr>
          <w:rFonts w:ascii="Consolas" w:cs="Consolas" w:eastAsia="Consolas" w:hAnsi="Consolas"/>
          <w:shd w:fill="F1ECE2" w:val="clear"/>
        </w:rPr>
        <w:t xml:space="preserve">vastago_smoke</w:t>
      </w:r>
      <w:r>
        <w:rPr>
          <w:rFonts w:ascii="Arial" w:cs="Arial" w:eastAsia="Arial" w:hAnsi="Arial"/>
          <w:sz w:val="22"/>
          <w:szCs w:val="22"/>
        </w:rPr>
        <w:t xml:space="preserve">), se ejecutó </w:t>
      </w:r>
      <w:r>
        <w:rPr>
          <w:rFonts w:ascii="Consolas" w:cs="Consolas" w:eastAsia="Consolas" w:hAnsi="Consolas"/>
          <w:shd w:fill="F1ECE2" w:val="clear"/>
        </w:rPr>
        <w:t xml:space="preserve">python -m app.seed --if-empty</w:t>
      </w:r>
      <w:r>
        <w:rPr>
          <w:rFonts w:ascii="Arial" w:cs="Arial" w:eastAsia="Arial" w:hAnsi="Arial"/>
          <w:sz w:val="22"/>
          <w:szCs w:val="22"/>
        </w:rPr>
        <w:t xml:space="preserve"> y se inició </w:t>
      </w:r>
      <w:r>
        <w:rPr>
          <w:rFonts w:ascii="Consolas" w:cs="Consolas" w:eastAsia="Consolas" w:hAnsi="Consolas"/>
          <w:shd w:fill="F1ECE2" w:val="clear"/>
        </w:rPr>
        <w:t xml:space="preserve">gunicorn -c gunicorn.conf.py wsgi:app</w:t>
      </w:r>
      <w:r>
        <w:rPr>
          <w:rFonts w:ascii="Arial" w:cs="Arial" w:eastAsia="Arial" w:hAnsi="Arial"/>
          <w:sz w:val="22"/>
          <w:szCs w:val="22"/>
        </w:rPr>
        <w:t xml:space="preserve"> con </w:t>
      </w:r>
      <w:r>
        <w:rPr>
          <w:rFonts w:ascii="Consolas" w:cs="Consolas" w:eastAsia="Consolas" w:hAnsi="Consolas"/>
          <w:shd w:fill="F1ECE2" w:val="clear"/>
        </w:rPr>
        <w:t xml:space="preserve">APP_ENV=production</w:t>
      </w:r>
      <w:r>
        <w:rPr>
          <w:rFonts w:ascii="Arial" w:cs="Arial" w:eastAsia="Arial" w:hAnsi="Arial"/>
          <w:sz w:val="22"/>
          <w:szCs w:val="22"/>
        </w:rPr>
        <w:t xml:space="preserve">, es decir, el </w:t>
      </w:r>
      <w:r>
        <w:rPr>
          <w:rFonts w:ascii="Consolas" w:cs="Consolas" w:eastAsia="Consolas" w:hAnsi="Consolas"/>
          <w:shd w:fill="F1ECE2" w:val="clear"/>
        </w:rPr>
        <w:t xml:space="preserve">CMD</w:t>
      </w:r>
      <w:r>
        <w:rPr>
          <w:rFonts w:ascii="Arial" w:cs="Arial" w:eastAsia="Arial" w:hAnsi="Arial"/>
          <w:sz w:val="22"/>
          <w:szCs w:val="22"/>
        </w:rPr>
        <w:t xml:space="preserve"> del </w:t>
      </w:r>
      <w:r>
        <w:rPr>
          <w:rFonts w:ascii="Consolas" w:cs="Consolas" w:eastAsia="Consolas" w:hAnsi="Consolas"/>
          <w:shd w:fill="F1ECE2" w:val="clear"/>
        </w:rPr>
        <w:t xml:space="preserve">Dockerfile</w:t>
      </w:r>
      <w:r>
        <w:rPr>
          <w:rFonts w:ascii="Arial" w:cs="Arial" w:eastAsia="Arial" w:hAnsi="Arial"/>
          <w:sz w:val="22"/>
          <w:szCs w:val="22"/>
        </w:rPr>
        <w:t xml:space="preserve">. Los secretos se generaron al azar con </w:t>
      </w:r>
      <w:r>
        <w:rPr>
          <w:rFonts w:ascii="Consolas" w:cs="Consolas" w:eastAsia="Consolas" w:hAnsi="Consolas"/>
          <w:shd w:fill="F1ECE2" w:val="clear"/>
        </w:rPr>
        <w:t xml:space="preserve">openssl rand -base64 32</w:t>
      </w:r>
      <w:r>
        <w:rPr>
          <w:rFonts w:ascii="Arial" w:cs="Arial" w:eastAsia="Arial" w:hAnsi="Arial"/>
          <w:sz w:val="22"/>
          <w:szCs w:val="22"/>
        </w:rPr>
        <w:t xml:space="preserve"> y no se reutilizan; la contraseña demo es un valor de prueba que no se publica. La </w:t>
      </w:r>
      <w:r>
        <w:rPr>
          <w:rFonts w:ascii="Arial" w:cs="Arial" w:eastAsia="Arial" w:hAnsi="Arial"/>
          <w:b/>
          <w:bCs/>
          <w:sz w:val="22"/>
          <w:szCs w:val="22"/>
        </w:rPr>
        <w:t xml:space="preserve">Tabla 161</w:t>
      </w:r>
      <w:r>
        <w:rPr>
          <w:rFonts w:ascii="Arial" w:cs="Arial" w:eastAsia="Arial" w:hAnsi="Arial"/>
          <w:sz w:val="22"/>
          <w:szCs w:val="22"/>
        </w:rPr>
        <w:t xml:space="preserve"> describe el entorno y la </w:t>
      </w:r>
      <w:r>
        <w:rPr>
          <w:rFonts w:ascii="Arial" w:cs="Arial" w:eastAsia="Arial" w:hAnsi="Arial"/>
          <w:b/>
          <w:bCs/>
          <w:sz w:val="22"/>
          <w:szCs w:val="22"/>
        </w:rPr>
        <w:t xml:space="preserve">Tabla 162</w:t>
      </w:r>
      <w:r>
        <w:rPr>
          <w:rFonts w:ascii="Arial" w:cs="Arial" w:eastAsia="Arial" w:hAnsi="Arial"/>
          <w:sz w:val="22"/>
          <w:szCs w:val="22"/>
        </w:rPr>
        <w:t xml:space="preserve"> los procesos que escuchaban.</w:t>
      </w:r>
    </w:p>
    <w:p>
      <w:pPr>
        <w:keepNext/>
        <w:keepLines/>
        <w:spacing w:after="80" w:before="160"/>
        <w:jc w:val="center"/>
      </w:pPr>
      <w:r>
        <w:rPr>
          <w:rFonts w:ascii="Arial" w:cs="Arial" w:eastAsia="Arial" w:hAnsi="Arial"/>
          <w:b/>
          <w:bCs/>
          <w:color w:val="4A2C1F"/>
          <w:sz w:val="20"/>
          <w:szCs w:val="20"/>
        </w:rPr>
        <w:t xml:space="preserve">Tabla 161. </w:t>
      </w:r>
      <w:r>
        <w:rPr>
          <w:rFonts w:ascii="Arial" w:cs="Arial" w:eastAsia="Arial" w:hAnsi="Arial"/>
          <w:color w:val="4A2C1F"/>
          <w:sz w:val="20"/>
          <w:szCs w:val="20"/>
        </w:rPr>
        <w:t xml:space="preserve">Entorno de la prueba local en modo producción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550"/>
        <w:gridCol w:w="4856"/>
        <w:gridCol w:w="2892"/>
      </w:tblGrid>
      <w:tr>
        <w:trPr>
          <w:cantSplit/>
          <w:tblHeader/>
        </w:trPr>
        <w:tc>
          <w:tcPr>
            <w:tcW w:type="dxa" w:w="155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Elemento</w:t>
            </w:r>
          </w:p>
        </w:tc>
        <w:tc>
          <w:tcPr>
            <w:tcW w:type="dxa" w:w="485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Valor en la prueba local</w:t>
            </w:r>
          </w:p>
        </w:tc>
        <w:tc>
          <w:tcPr>
            <w:tcW w:type="dxa" w:w="289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Equivalente en Render</w:t>
            </w:r>
          </w:p>
        </w:tc>
      </w:tr>
      <w:tr>
        <w:trPr>
          <w:cantSplit/>
        </w:trPr>
        <w:tc>
          <w:tcPr>
            <w:tcW w:type="dxa" w:w="155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Servidor</w:t>
            </w:r>
          </w:p>
        </w:tc>
        <w:tc>
          <w:tcPr>
            <w:tcW w:type="dxa" w:w="485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gunicorn 26.2.0, 2 workers (WEB_CONCURRENCY=2), puerto 8100 (PORT)</w:t>
            </w:r>
          </w:p>
        </w:tc>
        <w:tc>
          <w:tcPr>
            <w:tcW w:type="dxa" w:w="28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Mismo comando; puerto 10000.</w:t>
            </w:r>
          </w:p>
        </w:tc>
      </w:tr>
      <w:tr>
        <w:trPr>
          <w:cantSplit/>
        </w:trPr>
        <w:tc>
          <w:tcPr>
            <w:tcW w:type="dxa" w:w="155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Modo</w:t>
            </w:r>
          </w:p>
        </w:tc>
        <w:tc>
          <w:tcPr>
            <w:tcW w:type="dxa" w:w="485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APP_ENV=production</w:t>
            </w:r>
          </w:p>
        </w:tc>
        <w:tc>
          <w:tcPr>
            <w:tcW w:type="dxa" w:w="28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Igual.</w:t>
            </w:r>
          </w:p>
        </w:tc>
      </w:tr>
      <w:tr>
        <w:trPr>
          <w:cantSplit/>
        </w:trPr>
        <w:tc>
          <w:tcPr>
            <w:tcW w:type="dxa" w:w="155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Base de datos</w:t>
            </w:r>
          </w:p>
        </w:tc>
        <w:tc>
          <w:tcPr>
            <w:tcW w:type="dxa" w:w="485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PostgreSQL 16.15, base vastago_smoke, puerto 5433</w:t>
            </w:r>
          </w:p>
        </w:tc>
        <w:tc>
          <w:tcPr>
            <w:tcW w:type="dxa" w:w="28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Render Postgres 16 (URL interna).</w:t>
            </w:r>
          </w:p>
        </w:tc>
      </w:tr>
      <w:tr>
        <w:trPr>
          <w:cantSplit/>
        </w:trPr>
        <w:tc>
          <w:tcPr>
            <w:tcW w:type="dxa" w:w="155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Secretos</w:t>
            </w:r>
          </w:p>
        </w:tc>
        <w:tc>
          <w:tcPr>
            <w:tcW w:type="dxa" w:w="485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JWT_SECRET y FIELD_ENCRYPTION_KEY aleatorios; DEMO_PASSWORD de prueba</w:t>
            </w:r>
          </w:p>
        </w:tc>
        <w:tc>
          <w:tcPr>
            <w:tcW w:type="dxa" w:w="28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Generados por Render; DEMO_PASSWORD del equipo.</w:t>
            </w:r>
          </w:p>
        </w:tc>
      </w:tr>
      <w:tr>
        <w:trPr>
          <w:cantSplit/>
        </w:trPr>
        <w:tc>
          <w:tcPr>
            <w:tcW w:type="dxa" w:w="155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Frontend</w:t>
            </w:r>
          </w:p>
        </w:tc>
        <w:tc>
          <w:tcPr>
            <w:tcW w:type="dxa" w:w="485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backend/static compilado con esbuild (bundle.js de 243,725 B, idéntico al de la etapa 1 del Dockerfile emulada)</w:t>
            </w:r>
          </w:p>
        </w:tc>
        <w:tc>
          <w:tcPr>
            <w:tcW w:type="dxa" w:w="289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Compilado dentro de la imagen.</w:t>
            </w:r>
          </w:p>
        </w:tc>
      </w:tr>
      <w:tr>
        <w:trPr>
          <w:cantSplit/>
        </w:trPr>
        <w:tc>
          <w:tcPr>
            <w:tcW w:type="dxa" w:w="155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Red</w:t>
            </w:r>
          </w:p>
        </w:tc>
        <w:tc>
          <w:tcPr>
            <w:tcW w:type="dxa" w:w="485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HTTP en el bucle local; sin balanceador ni TLS</w:t>
            </w:r>
          </w:p>
        </w:tc>
        <w:tc>
          <w:tcPr>
            <w:tcW w:type="dxa" w:w="289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HTTPS con TLS gestionado y balanceador.</w:t>
            </w:r>
          </w:p>
        </w:tc>
      </w:tr>
    </w:tbl>
    <w:p>
      <w:pPr>
        <w:spacing w:after="200" w:before="60"/>
        <w:jc w:val="center"/>
      </w:pPr>
      <w:r>
        <w:rPr>
          <w:rFonts w:ascii="Arial" w:cs="Arial" w:eastAsia="Arial" w:hAnsi="Arial"/>
          <w:color w:val="6B5B4B"/>
          <w:sz w:val="18"/>
          <w:szCs w:val="18"/>
        </w:rPr>
        <w:t xml:space="preserve">Fuente: evidencias/08_smoke_produccion_local.txt, 12_etapas_dockerfile_sin_docker.txt.</w:t>
      </w:r>
    </w:p>
    <w:p>
      <w:pPr>
        <w:keepNext/>
        <w:keepLines/>
        <w:spacing w:after="80" w:before="160"/>
        <w:jc w:val="center"/>
      </w:pPr>
      <w:r>
        <w:rPr>
          <w:rFonts w:ascii="Arial" w:cs="Arial" w:eastAsia="Arial" w:hAnsi="Arial"/>
          <w:b/>
          <w:bCs/>
          <w:color w:val="4A2C1F"/>
          <w:sz w:val="20"/>
          <w:szCs w:val="20"/>
        </w:rPr>
        <w:t xml:space="preserve">Tabla 162. </w:t>
      </w:r>
      <w:r>
        <w:rPr>
          <w:rFonts w:ascii="Arial" w:cs="Arial" w:eastAsia="Arial" w:hAnsi="Arial"/>
          <w:color w:val="4A2C1F"/>
          <w:sz w:val="20"/>
          <w:szCs w:val="20"/>
        </w:rPr>
        <w:t xml:space="preserve">Puertos y procesos activos durante las pruebas (lsof)</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826"/>
        <w:gridCol w:w="2479"/>
        <w:gridCol w:w="2583"/>
        <w:gridCol w:w="3410"/>
      </w:tblGrid>
      <w:tr>
        <w:trPr>
          <w:cantSplit/>
          <w:tblHeader/>
        </w:trPr>
        <w:tc>
          <w:tcPr>
            <w:tcW w:type="dxa" w:w="82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Puerto</w:t>
            </w:r>
          </w:p>
        </w:tc>
        <w:tc>
          <w:tcPr>
            <w:tcW w:type="dxa" w:w="247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Proceso (PID)</w:t>
            </w:r>
          </w:p>
        </w:tc>
        <w:tc>
          <w:tcPr>
            <w:tcW w:type="dxa" w:w="258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Función</w:t>
            </w:r>
          </w:p>
        </w:tc>
        <w:tc>
          <w:tcPr>
            <w:tcW w:type="dxa" w:w="341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Observación</w:t>
            </w:r>
          </w:p>
        </w:tc>
      </w:tr>
      <w:tr>
        <w:trPr>
          <w:cantSplit/>
        </w:trPr>
        <w:tc>
          <w:tcPr>
            <w:tcW w:type="dxa" w:w="8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5433</w:t>
            </w:r>
          </w:p>
        </w:tc>
        <w:tc>
          <w:tcPr>
            <w:tcW w:type="dxa" w:w="247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postgres (437)</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PostgreSQL 16 primario</w:t>
            </w:r>
          </w:p>
        </w:tc>
        <w:tc>
          <w:tcPr>
            <w:tcW w:type="dxa" w:w="341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Aloja vastago, vastago_smoke y vastago_test.</w:t>
            </w:r>
          </w:p>
        </w:tc>
      </w:tr>
      <w:tr>
        <w:trPr>
          <w:cantSplit/>
        </w:trPr>
        <w:tc>
          <w:tcPr>
            <w:tcW w:type="dxa" w:w="8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8100</w:t>
            </w:r>
          </w:p>
        </w:tc>
        <w:tc>
          <w:tcPr>
            <w:tcW w:type="dxa" w:w="247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gunicorn (maestro y 2 workers)</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Servicio en modo producción</w:t>
            </w:r>
          </w:p>
        </w:tc>
        <w:tc>
          <w:tcPr>
            <w:tcW w:type="dxa" w:w="341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 de esta prueba; APP_ENV=production.</w:t>
            </w:r>
          </w:p>
        </w:tc>
      </w:tr>
      <w:tr>
        <w:trPr>
          <w:cantSplit/>
        </w:trPr>
        <w:tc>
          <w:tcPr>
            <w:tcW w:type="dxa" w:w="8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8200</w:t>
            </w:r>
          </w:p>
        </w:tc>
        <w:tc>
          <w:tcPr>
            <w:tcW w:type="dxa" w:w="247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gunicorn (maestro y 2 workers)</w:t>
            </w:r>
          </w:p>
        </w:tc>
        <w:tc>
          <w:tcPr>
            <w:tcW w:type="dxa" w:w="258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Servicio de desarrollo</w:t>
            </w:r>
          </w:p>
        </w:tc>
        <w:tc>
          <w:tcPr>
            <w:tcW w:type="dxa" w:w="341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APP_ENV=development; no se usó en las pruebas de humo.</w:t>
            </w:r>
          </w:p>
        </w:tc>
      </w:tr>
      <w:tr>
        <w:trPr>
          <w:cantSplit/>
        </w:trPr>
        <w:tc>
          <w:tcPr>
            <w:tcW w:type="dxa" w:w="8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8000</w:t>
            </w:r>
          </w:p>
        </w:tc>
        <w:tc>
          <w:tcPr>
            <w:tcW w:type="dxa" w:w="247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w:t>
            </w:r>
          </w:p>
        </w:tc>
        <w:tc>
          <w:tcPr>
            <w:tcW w:type="dxa" w:w="258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Puerto por defecto de desarrollo</w:t>
            </w:r>
          </w:p>
        </w:tc>
        <w:tc>
          <w:tcPr>
            <w:tcW w:type="dxa" w:w="341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No estaba en uso al repetir las pruebas.</w:t>
            </w:r>
          </w:p>
        </w:tc>
      </w:tr>
    </w:tbl>
    <w:p>
      <w:pPr>
        <w:spacing w:after="200" w:before="60"/>
        <w:jc w:val="center"/>
      </w:pPr>
      <w:r>
        <w:rPr>
          <w:rFonts w:ascii="Arial" w:cs="Arial" w:eastAsia="Arial" w:hAnsi="Arial"/>
          <w:color w:val="6B5B4B"/>
          <w:sz w:val="18"/>
          <w:szCs w:val="18"/>
        </w:rPr>
        <w:t xml:space="preserve">Fuente: evidencias/08b_observaciones_despliegue.txt (lsof -iTCP -sTCP:LISTEN, 06-oct-2026).</w:t>
      </w:r>
    </w:p>
    <w:p>
      <w:pPr>
        <w:spacing w:after="120" w:before="0" w:line="300"/>
        <w:jc w:val="both"/>
      </w:pPr>
      <w:r>
        <w:rPr>
          <w:rFonts w:ascii="Arial" w:cs="Arial" w:eastAsia="Arial" w:hAnsi="Arial"/>
          <w:sz w:val="22"/>
          <w:szCs w:val="22"/>
        </w:rPr>
        <w:t xml:space="preserve">La batería de humo </w:t>
      </w:r>
      <w:r>
        <w:rPr>
          <w:rFonts w:ascii="Consolas" w:cs="Consolas" w:eastAsia="Consolas" w:hAnsi="Consolas"/>
          <w:shd w:fill="F1ECE2" w:val="clear"/>
        </w:rPr>
        <w:t xml:space="preserve">evidencias/smoke_test.py</w:t>
      </w:r>
      <w:r>
        <w:rPr>
          <w:rFonts w:ascii="Arial" w:cs="Arial" w:eastAsia="Arial" w:hAnsi="Arial"/>
          <w:sz w:val="22"/>
          <w:szCs w:val="22"/>
        </w:rPr>
        <w:t xml:space="preserve"> ejecuta 28 verificaciones: salud, SPA, compresión, cabeceras, autenticación, roles, datos, errores, latencia, escritura transaccional y limitación de tasa. El resultado fue </w:t>
      </w:r>
      <w:r>
        <w:rPr>
          <w:rFonts w:ascii="Arial" w:cs="Arial" w:eastAsia="Arial" w:hAnsi="Arial"/>
          <w:b/>
          <w:bCs/>
          <w:sz w:val="22"/>
          <w:szCs w:val="22"/>
        </w:rPr>
        <w:t xml:space="preserve">28 de 28</w:t>
      </w:r>
      <w:r>
        <w:rPr>
          <w:rFonts w:ascii="Arial" w:cs="Arial" w:eastAsia="Arial" w:hAnsi="Arial"/>
          <w:sz w:val="22"/>
          <w:szCs w:val="22"/>
        </w:rPr>
        <w:t xml:space="preserve">. La </w:t>
      </w:r>
      <w:r>
        <w:rPr>
          <w:rFonts w:ascii="Arial" w:cs="Arial" w:eastAsia="Arial" w:hAnsi="Arial"/>
          <w:b/>
          <w:bCs/>
          <w:sz w:val="22"/>
          <w:szCs w:val="22"/>
        </w:rPr>
        <w:t xml:space="preserve">Tabla 163</w:t>
      </w:r>
      <w:r>
        <w:rPr>
          <w:rFonts w:ascii="Arial" w:cs="Arial" w:eastAsia="Arial" w:hAnsi="Arial"/>
          <w:sz w:val="22"/>
          <w:szCs w:val="22"/>
        </w:rPr>
        <w:t xml:space="preserve"> lo reproduce tal como lo imprimió el script (se leyó del archivo de salida).</w:t>
      </w:r>
    </w:p>
    <w:p>
      <w:pPr>
        <w:keepNext/>
        <w:keepLines/>
        <w:spacing w:after="80" w:before="160"/>
        <w:jc w:val="center"/>
      </w:pPr>
      <w:r>
        <w:rPr>
          <w:rFonts w:ascii="Arial" w:cs="Arial" w:eastAsia="Arial" w:hAnsi="Arial"/>
          <w:b/>
          <w:bCs/>
          <w:color w:val="4A2C1F"/>
          <w:sz w:val="20"/>
          <w:szCs w:val="20"/>
        </w:rPr>
        <w:t xml:space="preserve">Tabla 163. </w:t>
      </w:r>
      <w:r>
        <w:rPr>
          <w:rFonts w:ascii="Arial" w:cs="Arial" w:eastAsia="Arial" w:hAnsi="Arial"/>
          <w:color w:val="4A2C1F"/>
          <w:sz w:val="20"/>
          <w:szCs w:val="20"/>
        </w:rPr>
        <w:t xml:space="preserve">Resultados de las pruebas de humo en modo producción local</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723"/>
        <w:gridCol w:w="4132"/>
        <w:gridCol w:w="826"/>
        <w:gridCol w:w="3617"/>
      </w:tblGrid>
      <w:tr>
        <w:trPr>
          <w:cantSplit/>
          <w:tblHeader/>
        </w:trPr>
        <w:tc>
          <w:tcPr>
            <w:tcW w:type="dxa" w:w="72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ID</w:t>
            </w:r>
          </w:p>
        </w:tc>
        <w:tc>
          <w:tcPr>
            <w:tcW w:type="dxa" w:w="413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Verificación</w:t>
            </w:r>
          </w:p>
        </w:tc>
        <w:tc>
          <w:tcPr>
            <w:tcW w:type="dxa" w:w="82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Estado</w:t>
            </w:r>
          </w:p>
        </w:tc>
        <w:tc>
          <w:tcPr>
            <w:tcW w:type="dxa" w:w="361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Resultado observado</w:t>
            </w:r>
          </w:p>
        </w:tc>
      </w:tr>
      <w:tr>
        <w:trPr>
          <w:cantSplit/>
        </w:trPr>
        <w:tc>
          <w:tcPr>
            <w:tcW w:type="dxa" w:w="7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SM01</w:t>
            </w:r>
          </w:p>
        </w:tc>
        <w:tc>
          <w:tcPr>
            <w:tcW w:type="dxa" w:w="4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GET /api/health responde 200 {status: ok}</w:t>
            </w:r>
          </w:p>
        </w:tc>
        <w:tc>
          <w:tcPr>
            <w:tcW w:type="dxa" w:w="8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HTTP 200, 6 ms (primera petición)</w:t>
            </w:r>
          </w:p>
        </w:tc>
      </w:tr>
      <w:tr>
        <w:trPr>
          <w:cantSplit/>
        </w:trPr>
        <w:tc>
          <w:tcPr>
            <w:tcW w:type="dxa" w:w="7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SM02</w:t>
            </w:r>
          </w:p>
        </w:tc>
        <w:tc>
          <w:tcPr>
            <w:tcW w:type="dxa" w:w="4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GET / sirve la SPA (HTML con id root)</w:t>
            </w:r>
          </w:p>
        </w:tc>
        <w:tc>
          <w:tcPr>
            <w:tcW w:type="dxa" w:w="8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HTTP 200, text/html; charset=utf-8, 444 B</w:t>
            </w:r>
          </w:p>
        </w:tc>
      </w:tr>
      <w:tr>
        <w:trPr>
          <w:cantSplit/>
        </w:trPr>
        <w:tc>
          <w:tcPr>
            <w:tcW w:type="dxa" w:w="7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SM03</w:t>
            </w:r>
          </w:p>
        </w:tc>
        <w:tc>
          <w:tcPr>
            <w:tcW w:type="dxa" w:w="4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El bundle JS se sirve (200, JavaScript)</w:t>
            </w:r>
          </w:p>
        </w:tc>
        <w:tc>
          <w:tcPr>
            <w:tcW w:type="dxa" w:w="8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HTTP 200, 243725 B sin comprimir</w:t>
            </w:r>
          </w:p>
        </w:tc>
      </w:tr>
      <w:tr>
        <w:trPr>
          <w:cantSplit/>
        </w:trPr>
        <w:tc>
          <w:tcPr>
            <w:tcW w:type="dxa" w:w="7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SM04</w:t>
            </w:r>
          </w:p>
        </w:tc>
        <w:tc>
          <w:tcPr>
            <w:tcW w:type="dxa" w:w="4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Compresión activa (gzip) y reduce el tamaño</w:t>
            </w:r>
          </w:p>
        </w:tc>
        <w:tc>
          <w:tcPr>
            <w:tcW w:type="dxa" w:w="8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Content-Encoding: gzip; 243725 B → 74627 B (69.4 % menos)</w:t>
            </w:r>
          </w:p>
        </w:tc>
      </w:tr>
      <w:tr>
        <w:trPr>
          <w:cantSplit/>
        </w:trPr>
        <w:tc>
          <w:tcPr>
            <w:tcW w:type="dxa" w:w="7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SM05</w:t>
            </w:r>
          </w:p>
        </w:tc>
        <w:tc>
          <w:tcPr>
            <w:tcW w:type="dxa" w:w="4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Compresión Brotli disponible (br)</w:t>
            </w:r>
          </w:p>
        </w:tc>
        <w:tc>
          <w:tcPr>
            <w:tcW w:type="dxa" w:w="8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Content-Encoding: br; 75016 B</w:t>
            </w:r>
          </w:p>
        </w:tc>
      </w:tr>
      <w:tr>
        <w:trPr>
          <w:cantSplit/>
        </w:trPr>
        <w:tc>
          <w:tcPr>
            <w:tcW w:type="dxa" w:w="7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SM06</w:t>
            </w:r>
          </w:p>
        </w:tc>
        <w:tc>
          <w:tcPr>
            <w:tcW w:type="dxa" w:w="4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Cabeceras de seguridad presentes</w:t>
            </w:r>
          </w:p>
        </w:tc>
        <w:tc>
          <w:tcPr>
            <w:tcW w:type="dxa" w:w="8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todas presentes</w:t>
            </w:r>
          </w:p>
        </w:tc>
      </w:tr>
      <w:tr>
        <w:trPr>
          <w:cantSplit/>
        </w:trPr>
        <w:tc>
          <w:tcPr>
            <w:tcW w:type="dxa" w:w="7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SM07</w:t>
            </w:r>
          </w:p>
        </w:tc>
        <w:tc>
          <w:tcPr>
            <w:tcW w:type="dxa" w:w="4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cabecera Server no revela tecnología ni versión</w:t>
            </w:r>
          </w:p>
        </w:tc>
        <w:tc>
          <w:tcPr>
            <w:tcW w:type="dxa" w:w="8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Server: webserver</w:t>
            </w:r>
          </w:p>
        </w:tc>
      </w:tr>
      <w:tr>
        <w:trPr>
          <w:cantSplit/>
        </w:trPr>
        <w:tc>
          <w:tcPr>
            <w:tcW w:type="dxa" w:w="7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SM08</w:t>
            </w:r>
          </w:p>
        </w:tc>
        <w:tc>
          <w:tcPr>
            <w:tcW w:type="dxa" w:w="4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HSTS presente (APP_ENV=production)</w:t>
            </w:r>
          </w:p>
        </w:tc>
        <w:tc>
          <w:tcPr>
            <w:tcW w:type="dxa" w:w="8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Strict-Transport-Security: max-age=31536000; includeSubDomains</w:t>
            </w:r>
          </w:p>
        </w:tc>
      </w:tr>
      <w:tr>
        <w:trPr>
          <w:cantSplit/>
        </w:trPr>
        <w:tc>
          <w:tcPr>
            <w:tcW w:type="dxa" w:w="7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SM09</w:t>
            </w:r>
          </w:p>
        </w:tc>
        <w:tc>
          <w:tcPr>
            <w:tcW w:type="dxa" w:w="4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API sin caché (Cache-Control: no-store)</w:t>
            </w:r>
          </w:p>
        </w:tc>
        <w:tc>
          <w:tcPr>
            <w:tcW w:type="dxa" w:w="8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Cache-Control: no-store</w:t>
            </w:r>
          </w:p>
        </w:tc>
      </w:tr>
      <w:tr>
        <w:trPr>
          <w:cantSplit/>
        </w:trPr>
        <w:tc>
          <w:tcPr>
            <w:tcW w:type="dxa" w:w="7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SM10</w:t>
            </w:r>
          </w:p>
        </w:tc>
        <w:tc>
          <w:tcPr>
            <w:tcW w:type="dxa" w:w="4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Login del administrador devuelve token y rol</w:t>
            </w:r>
          </w:p>
        </w:tc>
        <w:tc>
          <w:tcPr>
            <w:tcW w:type="dxa" w:w="8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HTTP 200, rol: Administrador</w:t>
            </w:r>
          </w:p>
        </w:tc>
      </w:tr>
      <w:tr>
        <w:trPr>
          <w:cantSplit/>
        </w:trPr>
        <w:tc>
          <w:tcPr>
            <w:tcW w:type="dxa" w:w="7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SM11</w:t>
            </w:r>
          </w:p>
        </w:tc>
        <w:tc>
          <w:tcPr>
            <w:tcW w:type="dxa" w:w="4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Cookie de refresh con HttpOnly, Secure, SameSite=Strict y Path acotado</w:t>
            </w:r>
          </w:p>
        </w:tc>
        <w:tc>
          <w:tcPr>
            <w:tcW w:type="dxa" w:w="8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atributos: HttpOnly, Secure, SameSite=Strict, Path=/api/auth</w:t>
            </w:r>
          </w:p>
        </w:tc>
      </w:tr>
      <w:tr>
        <w:trPr>
          <w:cantSplit/>
        </w:trPr>
        <w:tc>
          <w:tcPr>
            <w:tcW w:type="dxa" w:w="7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SM12</w:t>
            </w:r>
          </w:p>
        </w:tc>
        <w:tc>
          <w:tcPr>
            <w:tcW w:type="dxa" w:w="4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Credenciales inválidas: 401 con mensaje idéntico (sin enumeración)</w:t>
            </w:r>
          </w:p>
        </w:tc>
        <w:tc>
          <w:tcPr>
            <w:tcW w:type="dxa" w:w="8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HTTP 401/401: Credenciales inválidas</w:t>
            </w:r>
          </w:p>
        </w:tc>
      </w:tr>
      <w:tr>
        <w:trPr>
          <w:cantSplit/>
        </w:trPr>
        <w:tc>
          <w:tcPr>
            <w:tcW w:type="dxa" w:w="7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SM13</w:t>
            </w:r>
          </w:p>
        </w:tc>
        <w:tc>
          <w:tcPr>
            <w:tcW w:type="dxa" w:w="4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Sin token: 401</w:t>
            </w:r>
          </w:p>
        </w:tc>
        <w:tc>
          <w:tcPr>
            <w:tcW w:type="dxa" w:w="8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GET /api/inventario sin Authorization</w:t>
            </w:r>
          </w:p>
        </w:tc>
      </w:tr>
      <w:tr>
        <w:trPr>
          <w:cantSplit/>
        </w:trPr>
        <w:tc>
          <w:tcPr>
            <w:tcW w:type="dxa" w:w="7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SM14</w:t>
            </w:r>
          </w:p>
        </w:tc>
        <w:tc>
          <w:tcPr>
            <w:tcW w:type="dxa" w:w="4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RBAC: el almacenero no accede a /api/auth/usuarios (403)</w:t>
            </w:r>
          </w:p>
        </w:tc>
        <w:tc>
          <w:tcPr>
            <w:tcW w:type="dxa" w:w="8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esperado 403</w:t>
            </w:r>
          </w:p>
        </w:tc>
      </w:tr>
      <w:tr>
        <w:trPr>
          <w:cantSplit/>
        </w:trPr>
        <w:tc>
          <w:tcPr>
            <w:tcW w:type="dxa" w:w="7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SM15</w:t>
            </w:r>
          </w:p>
        </w:tc>
        <w:tc>
          <w:tcPr>
            <w:tcW w:type="dxa" w:w="4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Refresh sin cabecera anti-CSRF: 403</w:t>
            </w:r>
          </w:p>
        </w:tc>
        <w:tc>
          <w:tcPr>
            <w:tcW w:type="dxa" w:w="8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POST /api/auth/refresh sin X-Requested-With</w:t>
            </w:r>
          </w:p>
        </w:tc>
      </w:tr>
      <w:tr>
        <w:trPr>
          <w:cantSplit/>
        </w:trPr>
        <w:tc>
          <w:tcPr>
            <w:tcW w:type="dxa" w:w="7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SM16</w:t>
            </w:r>
          </w:p>
        </w:tc>
        <w:tc>
          <w:tcPr>
            <w:tcW w:type="dxa" w:w="4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Inventario leído desde PostgreSQL (7 insumos sembrados)</w:t>
            </w:r>
          </w:p>
        </w:tc>
        <w:tc>
          <w:tcPr>
            <w:tcW w:type="dxa" w:w="8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7 insumos; estados: crit, ok</w:t>
            </w:r>
          </w:p>
        </w:tc>
      </w:tr>
      <w:tr>
        <w:trPr>
          <w:cantSplit/>
        </w:trPr>
        <w:tc>
          <w:tcPr>
            <w:tcW w:type="dxa" w:w="7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SM17</w:t>
            </w:r>
          </w:p>
        </w:tc>
        <w:tc>
          <w:tcPr>
            <w:tcW w:type="dxa" w:w="4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KPIs del dashboard (200, 4 indicadores)</w:t>
            </w:r>
          </w:p>
        </w:tc>
        <w:tc>
          <w:tcPr>
            <w:tcW w:type="dxa" w:w="8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HTTP 200; claves: mermaMes, ordenesActivas, precisionModelo, quiebresStock</w:t>
            </w:r>
          </w:p>
        </w:tc>
      </w:tr>
      <w:tr>
        <w:trPr>
          <w:cantSplit/>
        </w:trPr>
        <w:tc>
          <w:tcPr>
            <w:tcW w:type="dxa" w:w="7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SM18</w:t>
            </w:r>
          </w:p>
        </w:tc>
        <w:tc>
          <w:tcPr>
            <w:tcW w:type="dxa" w:w="4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Pronóstico: 3 productos × 3 meses con MAPE</w:t>
            </w:r>
          </w:p>
        </w:tc>
        <w:tc>
          <w:tcPr>
            <w:tcW w:type="dxa" w:w="8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3 series; MAPE: 4.5, 2.1, 7.0</w:t>
            </w:r>
          </w:p>
        </w:tc>
      </w:tr>
      <w:tr>
        <w:trPr>
          <w:cantSplit/>
        </w:trPr>
        <w:tc>
          <w:tcPr>
            <w:tcW w:type="dxa" w:w="7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SM19</w:t>
            </w:r>
          </w:p>
        </w:tc>
        <w:tc>
          <w:tcPr>
            <w:tcW w:type="dxa" w:w="4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Usuarios demo creados por el seed (4)</w:t>
            </w:r>
          </w:p>
        </w:tc>
        <w:tc>
          <w:tcPr>
            <w:tcW w:type="dxa" w:w="8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Jefe de Producción, Administrador, Almacenero, Gerente</w:t>
            </w:r>
          </w:p>
        </w:tc>
      </w:tr>
      <w:tr>
        <w:trPr>
          <w:cantSplit/>
        </w:trPr>
        <w:tc>
          <w:tcPr>
            <w:tcW w:type="dxa" w:w="7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SM20</w:t>
            </w:r>
          </w:p>
        </w:tc>
        <w:tc>
          <w:tcPr>
            <w:tcW w:type="dxa" w:w="4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Archivo inexistente y ruta API inexistente devuelven 404 JSON</w:t>
            </w:r>
          </w:p>
        </w:tc>
        <w:tc>
          <w:tcPr>
            <w:tcW w:type="dxa" w:w="8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404 / 404</w:t>
            </w:r>
          </w:p>
        </w:tc>
      </w:tr>
      <w:tr>
        <w:trPr>
          <w:cantSplit/>
        </w:trPr>
        <w:tc>
          <w:tcPr>
            <w:tcW w:type="dxa" w:w="7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SM21</w:t>
            </w:r>
          </w:p>
        </w:tc>
        <w:tc>
          <w:tcPr>
            <w:tcW w:type="dxa" w:w="4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Error sin traza de pila</w:t>
            </w:r>
          </w:p>
        </w:tc>
        <w:tc>
          <w:tcPr>
            <w:tcW w:type="dxa" w:w="8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HTTP 401: {"error":"Credenciales inv\u00e1lidas"}</w:t>
            </w:r>
          </w:p>
        </w:tc>
      </w:tr>
      <w:tr>
        <w:trPr>
          <w:cantSplit/>
        </w:trPr>
        <w:tc>
          <w:tcPr>
            <w:tcW w:type="dxa" w:w="7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SM22</w:t>
            </w:r>
          </w:p>
        </w:tc>
        <w:tc>
          <w:tcPr>
            <w:tcW w:type="dxa" w:w="4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Latencia de /api/health: p95 &lt; 500 ms (RNF02)</w:t>
            </w:r>
          </w:p>
        </w:tc>
        <w:tc>
          <w:tcPr>
            <w:tcW w:type="dxa" w:w="8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n=100, p50=1.8 ms, p95=2.3 ms, máx=2.4 ms</w:t>
            </w:r>
          </w:p>
        </w:tc>
      </w:tr>
      <w:tr>
        <w:trPr>
          <w:cantSplit/>
        </w:trPr>
        <w:tc>
          <w:tcPr>
            <w:tcW w:type="dxa" w:w="7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SM23</w:t>
            </w:r>
          </w:p>
        </w:tc>
        <w:tc>
          <w:tcPr>
            <w:tcW w:type="dxa" w:w="4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Latencia de /api/kpis (consulta a BD): p95 &lt; 500 ms</w:t>
            </w:r>
          </w:p>
        </w:tc>
        <w:tc>
          <w:tcPr>
            <w:tcW w:type="dxa" w:w="8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n=60, p50=4.0 ms, p95=4.9 ms</w:t>
            </w:r>
          </w:p>
        </w:tc>
      </w:tr>
      <w:tr>
        <w:trPr>
          <w:cantSplit/>
        </w:trPr>
        <w:tc>
          <w:tcPr>
            <w:tcW w:type="dxa" w:w="7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SM24</w:t>
            </w:r>
          </w:p>
        </w:tc>
        <w:tc>
          <w:tcPr>
            <w:tcW w:type="dxa" w:w="4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Ingreso + salida de 10 kg actualizan el stock vía trigger y lo dejan igual</w:t>
            </w:r>
          </w:p>
        </w:tc>
        <w:tc>
          <w:tcPr>
            <w:tcW w:type="dxa" w:w="8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40.0 → 50.0 → 40.0</w:t>
            </w:r>
          </w:p>
        </w:tc>
      </w:tr>
      <w:tr>
        <w:trPr>
          <w:cantSplit/>
        </w:trPr>
        <w:tc>
          <w:tcPr>
            <w:tcW w:type="dxa" w:w="7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SM25</w:t>
            </w:r>
          </w:p>
        </w:tc>
        <w:tc>
          <w:tcPr>
            <w:tcW w:type="dxa" w:w="4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Salida mayor al stock rechazada (409)</w:t>
            </w:r>
          </w:p>
        </w:tc>
        <w:tc>
          <w:tcPr>
            <w:tcW w:type="dxa" w:w="8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HTTP 409: Stock insuficiente</w:t>
            </w:r>
          </w:p>
        </w:tc>
      </w:tr>
      <w:tr>
        <w:trPr>
          <w:cantSplit/>
        </w:trPr>
        <w:tc>
          <w:tcPr>
            <w:tcW w:type="dxa" w:w="7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SM26</w:t>
            </w:r>
          </w:p>
        </w:tc>
        <w:tc>
          <w:tcPr>
            <w:tcW w:type="dxa" w:w="4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Crear orden de producción (201, lote autogenerado)</w:t>
            </w:r>
          </w:p>
        </w:tc>
        <w:tc>
          <w:tcPr>
            <w:tcW w:type="dxa" w:w="8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HTTP 201, lote L-2026-017</w:t>
            </w:r>
          </w:p>
        </w:tc>
      </w:tr>
      <w:tr>
        <w:trPr>
          <w:cantSplit/>
        </w:trPr>
        <w:tc>
          <w:tcPr>
            <w:tcW w:type="dxa" w:w="72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SM27</w:t>
            </w:r>
          </w:p>
        </w:tc>
        <w:tc>
          <w:tcPr>
            <w:tcW w:type="dxa" w:w="413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bitácora registró los movimientos y la orden</w:t>
            </w:r>
          </w:p>
        </w:tc>
        <w:tc>
          <w:tcPr>
            <w:tcW w:type="dxa" w:w="82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acciones recientes: ACCESO_DENEGADO, LOGIN_FALLIDO, LOGIN_OK, MOVIMIENTO_INGRESO, MOVIMIENTO_SALIDA, ORDEN_CREADA</w:t>
            </w:r>
          </w:p>
        </w:tc>
      </w:tr>
      <w:tr>
        <w:trPr>
          <w:cantSplit/>
        </w:trPr>
        <w:tc>
          <w:tcPr>
            <w:tcW w:type="dxa" w:w="72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SM28</w:t>
            </w:r>
          </w:p>
        </w:tc>
        <w:tc>
          <w:tcPr>
            <w:tcW w:type="dxa" w:w="413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Limitación de tasa en login (aparece HTTP 429)</w:t>
            </w:r>
          </w:p>
        </w:tc>
        <w:tc>
          <w:tcPr>
            <w:tcW w:type="dxa" w:w="82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PASA</w:t>
            </w:r>
          </w:p>
        </w:tc>
        <w:tc>
          <w:tcPr>
            <w:tcW w:type="dxa" w:w="36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códigos: 401 401 401 401 401 401 401 401 401 401 429 429 401 401</w:t>
            </w:r>
          </w:p>
        </w:tc>
      </w:tr>
    </w:tbl>
    <w:p>
      <w:pPr>
        <w:spacing w:after="200" w:before="60"/>
        <w:jc w:val="center"/>
      </w:pPr>
      <w:r>
        <w:rPr>
          <w:rFonts w:ascii="Arial" w:cs="Arial" w:eastAsia="Arial" w:hAnsi="Arial"/>
          <w:color w:val="6B5B4B"/>
          <w:sz w:val="18"/>
          <w:szCs w:val="18"/>
        </w:rPr>
        <w:t xml:space="preserve">Fuente: evidencias/08_smoke_produccion_local.txt (smoke_test.py --escritura, 06-oct-2026 01:1x UTC).</w:t>
      </w:r>
    </w:p>
    <w:p>
      <w:pPr>
        <w:spacing w:after="120" w:before="0" w:line="300"/>
        <w:jc w:val="both"/>
      </w:pPr>
      <w:r>
        <w:rPr>
          <w:rFonts w:ascii="Arial" w:cs="Arial" w:eastAsia="Arial" w:hAnsi="Arial"/>
          <w:sz w:val="22"/>
          <w:szCs w:val="22"/>
        </w:rPr>
        <w:t xml:space="preserve">Además de la batería se verificó lo siguiente. La </w:t>
      </w:r>
      <w:r>
        <w:rPr>
          <w:rFonts w:ascii="Arial" w:cs="Arial" w:eastAsia="Arial" w:hAnsi="Arial"/>
          <w:b/>
          <w:bCs/>
          <w:sz w:val="22"/>
          <w:szCs w:val="22"/>
        </w:rPr>
        <w:t xml:space="preserve">Tabla 164</w:t>
      </w:r>
      <w:r>
        <w:rPr>
          <w:rFonts w:ascii="Arial" w:cs="Arial" w:eastAsia="Arial" w:hAnsi="Arial"/>
          <w:sz w:val="22"/>
          <w:szCs w:val="22"/>
        </w:rPr>
        <w:t xml:space="preserve"> resume tres comprobaciones del arranque y una observación sobre la IP del cliente que importa para Render.</w:t>
      </w:r>
    </w:p>
    <w:p>
      <w:pPr>
        <w:keepNext/>
        <w:keepLines/>
        <w:spacing w:after="80" w:before="160"/>
        <w:jc w:val="center"/>
      </w:pPr>
      <w:r>
        <w:rPr>
          <w:rFonts w:ascii="Arial" w:cs="Arial" w:eastAsia="Arial" w:hAnsi="Arial"/>
          <w:b/>
          <w:bCs/>
          <w:color w:val="4A2C1F"/>
          <w:sz w:val="20"/>
          <w:szCs w:val="20"/>
        </w:rPr>
        <w:t xml:space="preserve">Tabla 164. </w:t>
      </w:r>
      <w:r>
        <w:rPr>
          <w:rFonts w:ascii="Arial" w:cs="Arial" w:eastAsia="Arial" w:hAnsi="Arial"/>
          <w:color w:val="4A2C1F"/>
          <w:sz w:val="20"/>
          <w:szCs w:val="20"/>
        </w:rPr>
        <w:t xml:space="preserve">Otras comprobaciones de arranque y de configuración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686"/>
        <w:gridCol w:w="4339"/>
        <w:gridCol w:w="2273"/>
      </w:tblGrid>
      <w:tr>
        <w:trPr>
          <w:cantSplit/>
          <w:tblHeader/>
        </w:trPr>
        <w:tc>
          <w:tcPr>
            <w:tcW w:type="dxa" w:w="268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Comprobación</w:t>
            </w:r>
          </w:p>
        </w:tc>
        <w:tc>
          <w:tcPr>
            <w:tcW w:type="dxa" w:w="433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Resultado</w:t>
            </w:r>
          </w:p>
        </w:tc>
        <w:tc>
          <w:tcPr>
            <w:tcW w:type="dxa" w:w="227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Evidencia</w:t>
            </w:r>
          </w:p>
        </w:tc>
      </w:tr>
      <w:tr>
        <w:trPr>
          <w:cantSplit/>
        </w:trPr>
        <w:tc>
          <w:tcPr>
            <w:tcW w:type="dxa" w:w="268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Arranque sin secretos con APP_ENV=production (caso CP39)</w:t>
            </w:r>
          </w:p>
        </w:tc>
        <w:tc>
          <w:tcPr>
            <w:tcW w:type="dxa" w:w="43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La aplicación </w:t>
            </w:r>
            <w:r>
              <w:rPr>
                <w:rFonts w:ascii="Arial" w:cs="Arial" w:eastAsia="Arial" w:hAnsi="Arial"/>
                <w:sz w:val="17"/>
                <w:szCs w:val="17"/>
              </w:rPr>
              <w:t xml:space="preserve">no arranca</w:t>
            </w:r>
            <w:r>
              <w:rPr>
                <w:rFonts w:ascii="Arial" w:cs="Arial" w:eastAsia="Arial" w:hAnsi="Arial"/>
                <w:sz w:val="17"/>
                <w:szCs w:val="17"/>
              </w:rPr>
              <w:t xml:space="preserve">: RuntimeError: JWT_SECRET de desarrollo no permitido en producción.</w:t>
            </w:r>
          </w:p>
        </w:tc>
        <w:tc>
          <w:tcPr>
            <w:tcW w:type="dxa" w:w="22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Salida de create_app() registrada el 06-oct-2026 (capítulo 10).</w:t>
            </w:r>
          </w:p>
        </w:tc>
      </w:tr>
      <w:tr>
        <w:trPr>
          <w:cantSplit/>
        </w:trPr>
        <w:tc>
          <w:tcPr>
            <w:tcW w:type="dxa" w:w="268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Seed idempotente (caso CP40)</w:t>
            </w:r>
          </w:p>
        </w:tc>
        <w:tc>
          <w:tcPr>
            <w:tcW w:type="dxa" w:w="433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Primera ejecución: «Base de datos inicializada». Segunda: «La base de datos ya contiene datos: no se modifica.»</w:t>
            </w:r>
          </w:p>
        </w:tc>
        <w:tc>
          <w:tcPr>
            <w:tcW w:type="dxa" w:w="22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Ejecución de python -m app.seed --if-empty dos veces.</w:t>
            </w:r>
          </w:p>
        </w:tc>
      </w:tr>
      <w:tr>
        <w:trPr>
          <w:cantSplit/>
        </w:trPr>
        <w:tc>
          <w:tcPr>
            <w:tcW w:type="dxa" w:w="268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Etapas del Dockerfile emuladas sin Docker</w:t>
            </w:r>
          </w:p>
        </w:tc>
        <w:tc>
          <w:tcPr>
            <w:tcW w:type="dxa" w:w="433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npm run build en 0.32 s con el mismo bundle.js (243,725 B); las 9 versiones de requirements.txt coinciden con las instaladas.</w:t>
            </w:r>
          </w:p>
        </w:tc>
        <w:tc>
          <w:tcPr>
            <w:tcW w:type="dxa" w:w="227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evidencias/12_etapas_dockerfile_sin_docker.txt.</w:t>
            </w:r>
          </w:p>
        </w:tc>
      </w:tr>
      <w:tr>
        <w:trPr>
          <w:cantSplit/>
        </w:trPr>
        <w:tc>
          <w:tcPr>
            <w:tcW w:type="dxa" w:w="268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IP del cliente detrás de un proxy (HAL-03)</w:t>
            </w:r>
          </w:p>
        </w:tc>
        <w:tc>
          <w:tcPr>
            <w:tcW w:type="dxa" w:w="433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Un login con X-Forwarded-For: 203.0.113.77 quedó registrado con la IP 127.0.0.1: la aplicación usa la IP del par TCP, no la cabecera.</w:t>
            </w:r>
          </w:p>
        </w:tc>
        <w:tc>
          <w:tcPr>
            <w:tcW w:type="dxa" w:w="227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evidencias/08b_observaciones_despliegue.txt.</w:t>
            </w:r>
          </w:p>
        </w:tc>
      </w:tr>
    </w:tbl>
    <w:p>
      <w:pPr>
        <w:spacing w:after="200" w:before="60"/>
        <w:jc w:val="center"/>
      </w:pPr>
      <w:r>
        <w:rPr>
          <w:rFonts w:ascii="Arial" w:cs="Arial" w:eastAsia="Arial" w:hAnsi="Arial"/>
          <w:color w:val="6B5B4B"/>
          <w:sz w:val="18"/>
          <w:szCs w:val="18"/>
        </w:rPr>
        <w:t xml:space="preserve">Fuente: Elaboración propia a partir de las evidencias indicadas.</w:t>
      </w:r>
    </w:p>
    <w:p>
      <w:pPr>
        <w:spacing w:after="120" w:before="0" w:line="300"/>
        <w:jc w:val="both"/>
      </w:pPr>
      <w:r>
        <w:rPr>
          <w:rFonts w:ascii="Arial" w:cs="Arial" w:eastAsia="Arial" w:hAnsi="Arial"/>
          <w:sz w:val="22"/>
          <w:szCs w:val="22"/>
        </w:rPr>
        <w:t xml:space="preserve">Conviene dejar claro qué demuestra esta prueba local y qué no, para no atribuirle más alcance del que tiene. La </w:t>
      </w:r>
      <w:r>
        <w:rPr>
          <w:rFonts w:ascii="Arial" w:cs="Arial" w:eastAsia="Arial" w:hAnsi="Arial"/>
          <w:b/>
          <w:bCs/>
          <w:sz w:val="22"/>
          <w:szCs w:val="22"/>
        </w:rPr>
        <w:t xml:space="preserve">Tabla 165</w:t>
      </w:r>
      <w:r>
        <w:rPr>
          <w:rFonts w:ascii="Arial" w:cs="Arial" w:eastAsia="Arial" w:hAnsi="Arial"/>
          <w:sz w:val="22"/>
          <w:szCs w:val="22"/>
        </w:rPr>
        <w:t xml:space="preserve"> lo separa.</w:t>
      </w:r>
    </w:p>
    <w:p>
      <w:pPr>
        <w:keepNext/>
        <w:keepLines/>
        <w:spacing w:after="80" w:before="160"/>
        <w:jc w:val="center"/>
      </w:pPr>
      <w:r>
        <w:rPr>
          <w:rFonts w:ascii="Arial" w:cs="Arial" w:eastAsia="Arial" w:hAnsi="Arial"/>
          <w:b/>
          <w:bCs/>
          <w:color w:val="4A2C1F"/>
          <w:sz w:val="20"/>
          <w:szCs w:val="20"/>
        </w:rPr>
        <w:t xml:space="preserve">Tabla 165. </w:t>
      </w:r>
      <w:r>
        <w:rPr>
          <w:rFonts w:ascii="Arial" w:cs="Arial" w:eastAsia="Arial" w:hAnsi="Arial"/>
          <w:color w:val="4A2C1F"/>
          <w:sz w:val="20"/>
          <w:szCs w:val="20"/>
        </w:rPr>
        <w:t xml:space="preserve">Alcance de la prueba local en modo producción</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4649"/>
        <w:gridCol w:w="4649"/>
      </w:tblGrid>
      <w:tr>
        <w:trPr>
          <w:cantSplit/>
          <w:tblHeader/>
        </w:trPr>
        <w:tc>
          <w:tcPr>
            <w:tcW w:type="dxa" w:w="464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Sí demuestra</w:t>
            </w:r>
          </w:p>
        </w:tc>
        <w:tc>
          <w:tcPr>
            <w:tcW w:type="dxa" w:w="464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No demuestra</w:t>
            </w:r>
          </w:p>
        </w:tc>
      </w:tr>
      <w:tr>
        <w:trPr>
          <w:cantSplit/>
        </w:trPr>
        <w:tc>
          <w:tcPr>
            <w:tcW w:type="dxa" w:w="4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La aplicación arranca en modo producción con la configuración de gunicorn.conf.py, siembra la base vacía una sola vez y responde en /api/health.</w:t>
            </w:r>
          </w:p>
        </w:tc>
        <w:tc>
          <w:tcPr>
            <w:tcW w:type="dxa" w:w="4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Que la imagen Docker se construye: no se pudo construir por el bloqueo de Docker Hub (evidencias/11_docker_build_intento.txt).</w:t>
            </w:r>
          </w:p>
        </w:tc>
      </w:tr>
      <w:tr>
        <w:trPr>
          <w:cantSplit/>
        </w:trPr>
        <w:tc>
          <w:tcPr>
            <w:tcW w:type="dxa" w:w="4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Cookie Secure, HSTS, compresión, cabeceras, roles y limitación de tasa funcionan con APP_ENV=production.</w:t>
            </w:r>
          </w:p>
        </w:tc>
        <w:tc>
          <w:tcPr>
            <w:tcW w:type="dxa" w:w="4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El comportamiento detrás del balanceador de Render: TLS real, IP del cliente (HAL-03) y encabezados reenviados.</w:t>
            </w:r>
          </w:p>
        </w:tc>
      </w:tr>
      <w:tr>
        <w:trPr>
          <w:cantSplit/>
        </w:trPr>
        <w:tc>
          <w:tcPr>
            <w:tcW w:type="dxa" w:w="4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La latencia propia de la aplicación es de milisegundos (p95 de 2.3 ms en /api/health).</w:t>
            </w:r>
          </w:p>
        </w:tc>
        <w:tc>
          <w:tcPr>
            <w:tcW w:type="dxa" w:w="4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La latencia real en la nube, el arranque en frío tras 15 minutos de inactividad ni los tiempos de construcción.</w:t>
            </w:r>
          </w:p>
        </w:tc>
      </w:tr>
      <w:tr>
        <w:trPr>
          <w:cantSplit/>
        </w:trPr>
        <w:tc>
          <w:tcPr>
            <w:tcW w:type="dxa" w:w="4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Las 28 verificaciones pasan sobre PostgreSQL 16 con triggers y restricciones reales.</w:t>
            </w:r>
          </w:p>
        </w:tc>
        <w:tc>
          <w:tcPr>
            <w:tcW w:type="dxa" w:w="464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7"/>
                <w:szCs w:val="17"/>
              </w:rPr>
              <w:t xml:space="preserve">La red interna entre el servicio y la base de Render, ni el efecto de la expiración de la base.</w:t>
            </w:r>
          </w:p>
        </w:tc>
      </w:tr>
    </w:tbl>
    <w:p>
      <w:pPr>
        <w:spacing w:after="200" w:before="60"/>
        <w:jc w:val="center"/>
      </w:pPr>
      <w:r>
        <w:rPr>
          <w:rFonts w:ascii="Arial" w:cs="Arial" w:eastAsia="Arial" w:hAnsi="Arial"/>
          <w:color w:val="6B5B4B"/>
          <w:sz w:val="18"/>
          <w:szCs w:val="18"/>
        </w:rPr>
        <w:t xml:space="preserve">Fuente: Elaboración propia.</w:t>
      </w:r>
    </w:p>
    <w:p>
      <w:pPr>
        <w:pStyle w:val="Heading3"/>
        <w:keepNext/>
        <w:spacing w:after="100" w:before="200"/>
      </w:pPr>
      <w:r>
        <w:rPr>
          <w:rFonts w:ascii="Arial" w:cs="Arial" w:eastAsia="Arial" w:hAnsi="Arial"/>
          <w:b/>
          <w:bCs/>
          <w:color w:val="4A2C1F"/>
          <w:sz w:val="23"/>
          <w:szCs w:val="23"/>
        </w:rPr>
        <w:t xml:space="preserve">b) Registro de pruebas en Render (para completar con el despliegue del equipo)</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[PENDIENTE: URL Render] · [PENDIENTE: captura en Render]</w:t>
            </w:r>
            <w:r>
              <w:rPr>
                <w:rFonts w:ascii="Arial" w:cs="Arial" w:eastAsia="Arial" w:hAnsi="Arial"/>
                <w:sz w:val="20"/>
                <w:szCs w:val="20"/>
              </w:rPr>
              <w:t xml:space="preserve"> — El entorno de desarrollo no puede crear recursos en la cuenta de Render del equipo, de modo que </w:t>
            </w:r>
            <w:r>
              <w:rPr>
                <w:rFonts w:ascii="Arial" w:cs="Arial" w:eastAsia="Arial" w:hAnsi="Arial"/>
                <w:b/>
                <w:bCs/>
                <w:sz w:val="20"/>
                <w:szCs w:val="20"/>
              </w:rPr>
              <w:t xml:space="preserve">no hay resultados de Render en este informe</w:t>
            </w:r>
            <w:r>
              <w:rPr>
                <w:rFonts w:ascii="Arial" w:cs="Arial" w:eastAsia="Arial" w:hAnsi="Arial"/>
                <w:sz w:val="20"/>
                <w:szCs w:val="20"/>
              </w:rPr>
              <w:t xml:space="preserve">. Las tablas y los recuadros siguientes están listos para completarse después de seguir el procedimiento de la sección 11.1. Donde dice «☐» se marca el resultado; donde dice «[PENDIENTE…]» se pega el dato real. No se debe completar con valores supuestos.</w:t>
            </w:r>
          </w:p>
        </w:tc>
      </w:tr>
    </w:tbl>
    <w:p>
      <w:pPr>
        <w:keepNext/>
        <w:keepLines/>
        <w:spacing w:after="80" w:before="160"/>
        <w:jc w:val="center"/>
      </w:pPr>
      <w:r>
        <w:rPr>
          <w:rFonts w:ascii="Arial" w:cs="Arial" w:eastAsia="Arial" w:hAnsi="Arial"/>
          <w:b/>
          <w:bCs/>
          <w:color w:val="4A2C1F"/>
          <w:sz w:val="20"/>
          <w:szCs w:val="20"/>
        </w:rPr>
        <w:t xml:space="preserve">Tabla 166. </w:t>
      </w:r>
      <w:r>
        <w:rPr>
          <w:rFonts w:ascii="Arial" w:cs="Arial" w:eastAsia="Arial" w:hAnsi="Arial"/>
          <w:color w:val="4A2C1F"/>
          <w:sz w:val="20"/>
          <w:szCs w:val="20"/>
        </w:rPr>
        <w:t xml:space="preserve">Datos del despliegue en Render (por completar)</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4442"/>
        <w:gridCol w:w="4856"/>
      </w:tblGrid>
      <w:tr>
        <w:trPr>
          <w:cantSplit/>
          <w:tblHeader/>
        </w:trPr>
        <w:tc>
          <w:tcPr>
            <w:tcW w:type="dxa" w:w="444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Dato del despliegue</w:t>
            </w:r>
          </w:p>
        </w:tc>
        <w:tc>
          <w:tcPr>
            <w:tcW w:type="dxa" w:w="485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Valor</w:t>
            </w:r>
          </w:p>
        </w:tc>
      </w:tr>
      <w:tr>
        <w:trPr>
          <w:cantSplit/>
        </w:trPr>
        <w:tc>
          <w:tcPr>
            <w:tcW w:type="dxa" w:w="444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URL pública del servicio</w:t>
            </w:r>
          </w:p>
        </w:tc>
        <w:tc>
          <w:tcPr>
            <w:tcW w:type="dxa" w:w="485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[PENDIENTE: URL Render]</w:t>
            </w:r>
          </w:p>
        </w:tc>
      </w:tr>
      <w:tr>
        <w:trPr>
          <w:cantSplit/>
        </w:trPr>
        <w:tc>
          <w:tcPr>
            <w:tcW w:type="dxa" w:w="444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Fecha y hora del despliegue (hora de Lima)</w:t>
            </w:r>
          </w:p>
        </w:tc>
        <w:tc>
          <w:tcPr>
            <w:tcW w:type="dxa" w:w="485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[PENDIENTE: captura en Render]</w:t>
            </w:r>
          </w:p>
        </w:tc>
      </w:tr>
      <w:tr>
        <w:trPr>
          <w:cantSplit/>
        </w:trPr>
        <w:tc>
          <w:tcPr>
            <w:tcW w:type="dxa" w:w="444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Región del servicio y de la base (deben ser la misma)</w:t>
            </w:r>
          </w:p>
        </w:tc>
        <w:tc>
          <w:tcPr>
            <w:tcW w:type="dxa" w:w="485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[PENDIENTE: captura en Render]</w:t>
            </w:r>
          </w:p>
        </w:tc>
      </w:tr>
      <w:tr>
        <w:trPr>
          <w:cantSplit/>
        </w:trPr>
        <w:tc>
          <w:tcPr>
            <w:tcW w:type="dxa" w:w="444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Commit desplegado (hash corto)</w:t>
            </w:r>
          </w:p>
        </w:tc>
        <w:tc>
          <w:tcPr>
            <w:tcW w:type="dxa" w:w="485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[PENDIENTE: captura en Render]</w:t>
            </w:r>
          </w:p>
        </w:tc>
      </w:tr>
      <w:tr>
        <w:trPr>
          <w:cantSplit/>
        </w:trPr>
        <w:tc>
          <w:tcPr>
            <w:tcW w:type="dxa" w:w="444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Duración de la construcción y del primer arranque</w:t>
            </w:r>
          </w:p>
        </w:tc>
        <w:tc>
          <w:tcPr>
            <w:tcW w:type="dxa" w:w="485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[PENDIENTE: captura en Render]</w:t>
            </w:r>
          </w:p>
        </w:tc>
      </w:tr>
      <w:tr>
        <w:trPr>
          <w:cantSplit/>
        </w:trPr>
        <w:tc>
          <w:tcPr>
            <w:tcW w:type="dxa" w:w="444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Versión de PostgreSQL mostrada en el panel de la base</w:t>
            </w:r>
          </w:p>
        </w:tc>
        <w:tc>
          <w:tcPr>
            <w:tcW w:type="dxa" w:w="485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[PENDIENTE: captura en Render]</w:t>
            </w:r>
          </w:p>
        </w:tc>
      </w:tr>
      <w:tr>
        <w:trPr>
          <w:cantSplit/>
        </w:trPr>
        <w:tc>
          <w:tcPr>
            <w:tcW w:type="dxa" w:w="444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Tiempo de la primera petición tras 15 minutos de inactividad</w:t>
            </w:r>
          </w:p>
        </w:tc>
        <w:tc>
          <w:tcPr>
            <w:tcW w:type="dxa" w:w="485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[PENDIENTE: captura en Render]</w:t>
            </w:r>
          </w:p>
        </w:tc>
      </w:tr>
      <w:tr>
        <w:trPr>
          <w:cantSplit/>
        </w:trPr>
        <w:tc>
          <w:tcPr>
            <w:tcW w:type="dxa" w:w="444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Persona que ejecutó el despliegue</w:t>
            </w:r>
          </w:p>
        </w:tc>
        <w:tc>
          <w:tcPr>
            <w:tcW w:type="dxa" w:w="485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[PENDIENTE: captura en Render]</w:t>
            </w:r>
          </w:p>
        </w:tc>
      </w:tr>
    </w:tbl>
    <w:p>
      <w:pPr>
        <w:spacing w:after="200" w:before="60"/>
        <w:jc w:val="center"/>
      </w:pPr>
      <w:r>
        <w:rPr>
          <w:rFonts w:ascii="Arial" w:cs="Arial" w:eastAsia="Arial" w:hAnsi="Arial"/>
          <w:color w:val="6B5B4B"/>
          <w:sz w:val="18"/>
          <w:szCs w:val="18"/>
        </w:rPr>
        <w:t xml:space="preserve">Fuente: Por completar por el equipo tras el despliegue.</w:t>
      </w:r>
    </w:p>
    <w:p>
      <w:pPr>
        <w:keepNext/>
        <w:keepLines/>
        <w:spacing w:after="80" w:before="160"/>
        <w:jc w:val="center"/>
      </w:pPr>
      <w:r>
        <w:rPr>
          <w:rFonts w:ascii="Arial" w:cs="Arial" w:eastAsia="Arial" w:hAnsi="Arial"/>
          <w:b/>
          <w:bCs/>
          <w:color w:val="4A2C1F"/>
          <w:sz w:val="20"/>
          <w:szCs w:val="20"/>
        </w:rPr>
        <w:t xml:space="preserve">Tabla 167. </w:t>
      </w:r>
      <w:r>
        <w:rPr>
          <w:rFonts w:ascii="Arial" w:cs="Arial" w:eastAsia="Arial" w:hAnsi="Arial"/>
          <w:color w:val="4A2C1F"/>
          <w:sz w:val="20"/>
          <w:szCs w:val="20"/>
        </w:rPr>
        <w:t xml:space="preserve">Resultado de smoke_test.py sobre Render (por completar)</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4752"/>
        <w:gridCol w:w="1240"/>
        <w:gridCol w:w="1550"/>
        <w:gridCol w:w="1756"/>
      </w:tblGrid>
      <w:tr>
        <w:trPr>
          <w:cantSplit/>
          <w:tblHeader/>
        </w:trPr>
        <w:tc>
          <w:tcPr>
            <w:tcW w:type="dxa" w:w="475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Grupo de verificaciones</w:t>
            </w:r>
          </w:p>
        </w:tc>
        <w:tc>
          <w:tcPr>
            <w:tcW w:type="dxa" w:w="124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Cantidad</w:t>
            </w:r>
          </w:p>
        </w:tc>
        <w:tc>
          <w:tcPr>
            <w:tcW w:type="dxa" w:w="155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Local (06-oct)</w:t>
            </w:r>
          </w:p>
        </w:tc>
        <w:tc>
          <w:tcPr>
            <w:tcW w:type="dxa" w:w="175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Render</w:t>
            </w:r>
          </w:p>
        </w:tc>
      </w:tr>
      <w:tr>
        <w:trPr>
          <w:cantSplit/>
        </w:trPr>
        <w:tc>
          <w:tcPr>
            <w:tcW w:type="dxa" w:w="47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Salud, SPA y compresión (SM01–SM05)</w:t>
            </w:r>
          </w:p>
        </w:tc>
        <w:tc>
          <w:tcPr>
            <w:tcW w:type="dxa" w:w="124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c>
          <w:tcPr>
            <w:tcW w:type="dxa" w:w="155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5/5</w:t>
            </w:r>
          </w:p>
        </w:tc>
        <w:tc>
          <w:tcPr>
            <w:tcW w:type="dxa" w:w="175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 ___/5</w:t>
            </w:r>
          </w:p>
        </w:tc>
      </w:tr>
      <w:tr>
        <w:trPr>
          <w:cantSplit/>
        </w:trPr>
        <w:tc>
          <w:tcPr>
            <w:tcW w:type="dxa" w:w="47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Cabeceras y HSTS (SM06–SM09)</w:t>
            </w:r>
          </w:p>
        </w:tc>
        <w:tc>
          <w:tcPr>
            <w:tcW w:type="dxa" w:w="124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w:t>
            </w:r>
          </w:p>
        </w:tc>
        <w:tc>
          <w:tcPr>
            <w:tcW w:type="dxa" w:w="155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4/4</w:t>
            </w:r>
          </w:p>
        </w:tc>
        <w:tc>
          <w:tcPr>
            <w:tcW w:type="dxa" w:w="175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 ___/4</w:t>
            </w:r>
          </w:p>
        </w:tc>
      </w:tr>
      <w:tr>
        <w:trPr>
          <w:cantSplit/>
        </w:trPr>
        <w:tc>
          <w:tcPr>
            <w:tcW w:type="dxa" w:w="47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Autenticación y roles (SM10–SM15)</w:t>
            </w:r>
          </w:p>
        </w:tc>
        <w:tc>
          <w:tcPr>
            <w:tcW w:type="dxa" w:w="124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6</w:t>
            </w:r>
          </w:p>
        </w:tc>
        <w:tc>
          <w:tcPr>
            <w:tcW w:type="dxa" w:w="155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6/6</w:t>
            </w:r>
          </w:p>
        </w:tc>
        <w:tc>
          <w:tcPr>
            <w:tcW w:type="dxa" w:w="175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 ___/6</w:t>
            </w:r>
          </w:p>
        </w:tc>
      </w:tr>
      <w:tr>
        <w:trPr>
          <w:cantSplit/>
        </w:trPr>
        <w:tc>
          <w:tcPr>
            <w:tcW w:type="dxa" w:w="47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Datos sembrados (SM16–SM19)</w:t>
            </w:r>
          </w:p>
        </w:tc>
        <w:tc>
          <w:tcPr>
            <w:tcW w:type="dxa" w:w="124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w:t>
            </w:r>
          </w:p>
        </w:tc>
        <w:tc>
          <w:tcPr>
            <w:tcW w:type="dxa" w:w="155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4/4</w:t>
            </w:r>
          </w:p>
        </w:tc>
        <w:tc>
          <w:tcPr>
            <w:tcW w:type="dxa" w:w="175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 ___/4</w:t>
            </w:r>
          </w:p>
        </w:tc>
      </w:tr>
      <w:tr>
        <w:trPr>
          <w:cantSplit/>
        </w:trPr>
        <w:tc>
          <w:tcPr>
            <w:tcW w:type="dxa" w:w="47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Errores y latencia (SM20–SM23)</w:t>
            </w:r>
          </w:p>
        </w:tc>
        <w:tc>
          <w:tcPr>
            <w:tcW w:type="dxa" w:w="124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w:t>
            </w:r>
          </w:p>
        </w:tc>
        <w:tc>
          <w:tcPr>
            <w:tcW w:type="dxa" w:w="155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4/4</w:t>
            </w:r>
          </w:p>
        </w:tc>
        <w:tc>
          <w:tcPr>
            <w:tcW w:type="dxa" w:w="175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 ___/4</w:t>
            </w:r>
          </w:p>
        </w:tc>
      </w:tr>
      <w:tr>
        <w:trPr>
          <w:cantSplit/>
        </w:trPr>
        <w:tc>
          <w:tcPr>
            <w:tcW w:type="dxa" w:w="47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Escritura transaccional (SM24–SM27, con --escritura)</w:t>
            </w:r>
          </w:p>
        </w:tc>
        <w:tc>
          <w:tcPr>
            <w:tcW w:type="dxa" w:w="124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w:t>
            </w:r>
          </w:p>
        </w:tc>
        <w:tc>
          <w:tcPr>
            <w:tcW w:type="dxa" w:w="155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4/4</w:t>
            </w:r>
          </w:p>
        </w:tc>
        <w:tc>
          <w:tcPr>
            <w:tcW w:type="dxa" w:w="175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 ___/4</w:t>
            </w:r>
          </w:p>
        </w:tc>
      </w:tr>
      <w:tr>
        <w:trPr>
          <w:cantSplit/>
        </w:trPr>
        <w:tc>
          <w:tcPr>
            <w:tcW w:type="dxa" w:w="475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Limitación de tasa (SM28)</w:t>
            </w:r>
          </w:p>
        </w:tc>
        <w:tc>
          <w:tcPr>
            <w:tcW w:type="dxa" w:w="124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w:t>
            </w:r>
          </w:p>
        </w:tc>
        <w:tc>
          <w:tcPr>
            <w:tcW w:type="dxa" w:w="155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1/1</w:t>
            </w:r>
          </w:p>
        </w:tc>
        <w:tc>
          <w:tcPr>
            <w:tcW w:type="dxa" w:w="175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 ___/1</w:t>
            </w:r>
          </w:p>
        </w:tc>
      </w:tr>
      <w:tr>
        <w:trPr>
          <w:cantSplit/>
        </w:trPr>
        <w:tc>
          <w:tcPr>
            <w:tcW w:type="dxa" w:w="475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Total</w:t>
            </w:r>
          </w:p>
        </w:tc>
        <w:tc>
          <w:tcPr>
            <w:tcW w:type="dxa" w:w="124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28</w:t>
            </w:r>
          </w:p>
        </w:tc>
        <w:tc>
          <w:tcPr>
            <w:tcW w:type="dxa" w:w="155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28/28</w:t>
            </w:r>
          </w:p>
        </w:tc>
        <w:tc>
          <w:tcPr>
            <w:tcW w:type="dxa" w:w="175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 ___/28</w:t>
            </w:r>
          </w:p>
        </w:tc>
      </w:tr>
    </w:tbl>
    <w:p>
      <w:pPr>
        <w:spacing w:after="200" w:before="60"/>
        <w:jc w:val="center"/>
      </w:pPr>
      <w:r>
        <w:rPr>
          <w:rFonts w:ascii="Arial" w:cs="Arial" w:eastAsia="Arial" w:hAnsi="Arial"/>
          <w:color w:val="6B5B4B"/>
          <w:sz w:val="18"/>
          <w:szCs w:val="18"/>
        </w:rPr>
        <w:t xml:space="preserve">Fuente: Local: evidencias/08_smoke_produccion_local.txt. Render: [PENDIENTE: URL Render].</w:t>
      </w:r>
    </w:p>
    <w:p>
      <w:pPr>
        <w:keepNext/>
        <w:spacing w:after="60" w:before="120"/>
        <w:jc w:val="center"/>
      </w:pPr>
      <w:r>
        <w:drawing>
          <wp:inline distT="0" distB="0" distL="0" distR="0">
            <wp:extent cx="4191000" cy="1190625"/>
            <wp:effectExtent t="0" r="0" b="0" l="0"/>
            <wp:docPr id="1" name="Panel de Render con el servicio y la base en estado Live (captura pendiente)" descr="Panel de Render con el servicio y la base en estado Live (captura pendiente)" title="Panel de Render con el servicio y la base en estado Live (captura pe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191000" cy="119062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53. </w:t>
      </w:r>
      <w:r>
        <w:rPr>
          <w:rFonts w:ascii="Arial" w:cs="Arial" w:eastAsia="Arial" w:hAnsi="Arial"/>
          <w:color w:val="4A2C1F"/>
          <w:sz w:val="20"/>
          <w:szCs w:val="20"/>
        </w:rPr>
        <w:t xml:space="preserve">Panel de Render con el servicio y la base en estado Live (captura pendiente)</w:t>
      </w:r>
    </w:p>
    <w:p>
      <w:pPr>
        <w:spacing w:after="40"/>
        <w:ind w:left="400" w:right="400"/>
        <w:jc w:val="center"/>
      </w:pPr>
      <w:r>
        <w:rPr>
          <w:rFonts w:ascii="Arial" w:cs="Arial" w:eastAsia="Arial" w:hAnsi="Arial"/>
          <w:i/>
          <w:iCs/>
          <w:color w:val="5B4636"/>
          <w:sz w:val="19"/>
          <w:szCs w:val="19"/>
        </w:rPr>
        <w:t xml:space="preserve">Debe mostrar el servicio vastago-sistema activo, la base vastago-db y la última compilación; sin exhibir valores de variables secretas.</w:t>
      </w:r>
    </w:p>
    <w:p>
      <w:pPr>
        <w:spacing w:after="200"/>
        <w:jc w:val="center"/>
      </w:pPr>
      <w:r>
        <w:rPr>
          <w:rFonts w:ascii="Arial" w:cs="Arial" w:eastAsia="Arial" w:hAnsi="Arial"/>
          <w:color w:val="6B5B4B"/>
          <w:sz w:val="18"/>
          <w:szCs w:val="18"/>
        </w:rPr>
        <w:t xml:space="preserve">Fuente: [PENDIENTE: captura en Render] — se completa tras el despliegue en la cuenta de Render del equipo.</w:t>
      </w:r>
    </w:p>
    <w:p>
      <w:pPr>
        <w:keepNext/>
        <w:spacing w:after="60" w:before="120"/>
        <w:jc w:val="center"/>
      </w:pPr>
      <w:r>
        <w:drawing>
          <wp:inline distT="0" distB="0" distL="0" distR="0">
            <wp:extent cx="4191000" cy="1190625"/>
            <wp:effectExtent t="0" r="0" b="0" l="0"/>
            <wp:docPr id="1" name="Verificación de /api/health sobre HTTPS (captura pendiente)" descr="Verificación de /api/health sobre HTTPS (captura pendiente)" title="Verificación de /api/health sobre HTTPS (captura pe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191000" cy="119062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54. </w:t>
      </w:r>
      <w:r>
        <w:rPr>
          <w:rFonts w:ascii="Arial" w:cs="Arial" w:eastAsia="Arial" w:hAnsi="Arial"/>
          <w:color w:val="4A2C1F"/>
          <w:sz w:val="20"/>
          <w:szCs w:val="20"/>
        </w:rPr>
        <w:t xml:space="preserve">Verificación de /api/health sobre HTTPS (captura pendiente)</w:t>
      </w:r>
    </w:p>
    <w:p>
      <w:pPr>
        <w:spacing w:after="40"/>
        <w:ind w:left="400" w:right="400"/>
        <w:jc w:val="center"/>
      </w:pPr>
      <w:r>
        <w:rPr>
          <w:rFonts w:ascii="Arial" w:cs="Arial" w:eastAsia="Arial" w:hAnsi="Arial"/>
          <w:i/>
          <w:iCs/>
          <w:color w:val="5B4636"/>
          <w:sz w:val="19"/>
          <w:szCs w:val="19"/>
        </w:rPr>
        <w:t xml:space="preserve">Debe mostrar la URL pública con candado HTTPS y la respuesta {"status":"ok"}.</w:t>
      </w:r>
    </w:p>
    <w:p>
      <w:pPr>
        <w:spacing w:after="200"/>
        <w:jc w:val="center"/>
      </w:pPr>
      <w:r>
        <w:rPr>
          <w:rFonts w:ascii="Arial" w:cs="Arial" w:eastAsia="Arial" w:hAnsi="Arial"/>
          <w:color w:val="6B5B4B"/>
          <w:sz w:val="18"/>
          <w:szCs w:val="18"/>
        </w:rPr>
        <w:t xml:space="preserve">Fuente: [PENDIENTE: captura en Render] — se completa tras el despliegue.</w:t>
      </w:r>
    </w:p>
    <w:p>
      <w:pPr>
        <w:keepNext/>
        <w:spacing w:after="60" w:before="120"/>
        <w:jc w:val="center"/>
      </w:pPr>
      <w:r>
        <w:drawing>
          <wp:inline distT="0" distB="0" distL="0" distR="0">
            <wp:extent cx="4191000" cy="1190625"/>
            <wp:effectExtent t="0" r="0" b="0" l="0"/>
            <wp:docPr id="1" name="Aplicación en la nube con una cuenta de cada rol (captura pendiente)" descr="Aplicación en la nube con una cuenta de cada rol (captura pendiente)" title="Aplicación en la nube con una cuenta de cada rol (captura pe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191000" cy="1190625"/>
                    </a:xfrm>
                    <a:prstGeom prst="rect">
                      <a:avLst/>
                    </a:prstGeom>
                  </pic:spPr>
                </pic:pic>
              </a:graphicData>
            </a:graphic>
          </wp:inline>
        </w:drawing>
      </w:r>
    </w:p>
    <w:p>
      <w:pPr>
        <w:keepLines/>
        <w:spacing w:after="40"/>
        <w:jc w:val="center"/>
      </w:pPr>
      <w:r>
        <w:rPr>
          <w:rFonts w:ascii="Arial" w:cs="Arial" w:eastAsia="Arial" w:hAnsi="Arial"/>
          <w:b/>
          <w:bCs/>
          <w:color w:val="4A2C1F"/>
          <w:sz w:val="20"/>
          <w:szCs w:val="20"/>
        </w:rPr>
        <w:t xml:space="preserve">Figura 55. </w:t>
      </w:r>
      <w:r>
        <w:rPr>
          <w:rFonts w:ascii="Arial" w:cs="Arial" w:eastAsia="Arial" w:hAnsi="Arial"/>
          <w:color w:val="4A2C1F"/>
          <w:sz w:val="20"/>
          <w:szCs w:val="20"/>
        </w:rPr>
        <w:t xml:space="preserve">Aplicación en la nube con una cuenta de cada rol (captura pendiente)</w:t>
      </w:r>
    </w:p>
    <w:p>
      <w:pPr>
        <w:spacing w:after="40"/>
        <w:ind w:left="400" w:right="400"/>
        <w:jc w:val="center"/>
      </w:pPr>
      <w:r>
        <w:rPr>
          <w:rFonts w:ascii="Arial" w:cs="Arial" w:eastAsia="Arial" w:hAnsi="Arial"/>
          <w:i/>
          <w:iCs/>
          <w:color w:val="5B4636"/>
          <w:sz w:val="19"/>
          <w:szCs w:val="19"/>
        </w:rPr>
        <w:t xml:space="preserve">Debe incluir el login y el dashboard de Administrador, Jefe de Producción, Almacenero y Gerente sobre la URL pública.</w:t>
      </w:r>
    </w:p>
    <w:p>
      <w:pPr>
        <w:spacing w:after="200"/>
        <w:jc w:val="center"/>
      </w:pPr>
      <w:r>
        <w:rPr>
          <w:rFonts w:ascii="Arial" w:cs="Arial" w:eastAsia="Arial" w:hAnsi="Arial"/>
          <w:color w:val="6B5B4B"/>
          <w:sz w:val="18"/>
          <w:szCs w:val="18"/>
        </w:rPr>
        <w:t xml:space="preserve">Fuente: [PENDIENTE: captura en Render] — se completa tras el despliegue.</w:t>
      </w:r>
    </w:p>
    <w:p>
      <w:pPr>
        <w:pStyle w:val="Heading3"/>
        <w:keepNext/>
        <w:spacing w:after="100" w:before="200"/>
      </w:pPr>
      <w:r>
        <w:rPr>
          <w:rFonts w:ascii="Arial" w:cs="Arial" w:eastAsia="Arial" w:hAnsi="Arial"/>
          <w:b/>
          <w:bCs/>
          <w:color w:val="4A2C1F"/>
          <w:sz w:val="23"/>
          <w:szCs w:val="23"/>
        </w:rPr>
        <w:t xml:space="preserve">c) Checklist posterior al despliegue y su relación con los casos del capítulo 10</w:t>
      </w:r>
    </w:p>
    <w:p>
      <w:pPr>
        <w:spacing w:after="120" w:before="0" w:line="300"/>
        <w:jc w:val="both"/>
      </w:pPr>
      <w:r>
        <w:rPr>
          <w:rFonts w:ascii="Arial" w:cs="Arial" w:eastAsia="Arial" w:hAnsi="Arial"/>
          <w:sz w:val="22"/>
          <w:szCs w:val="22"/>
        </w:rPr>
        <w:t xml:space="preserve">El checklist de la </w:t>
      </w:r>
      <w:r>
        <w:rPr>
          <w:rFonts w:ascii="Arial" w:cs="Arial" w:eastAsia="Arial" w:hAnsi="Arial"/>
          <w:b/>
          <w:bCs/>
          <w:sz w:val="22"/>
          <w:szCs w:val="22"/>
        </w:rPr>
        <w:t xml:space="preserve">Tabla 168</w:t>
      </w:r>
      <w:r>
        <w:rPr>
          <w:rFonts w:ascii="Arial" w:cs="Arial" w:eastAsia="Arial" w:hAnsi="Arial"/>
          <w:sz w:val="22"/>
          <w:szCs w:val="22"/>
        </w:rPr>
        <w:t xml:space="preserve"> vincula cada verificación posterior al despliegue con el caso de prueba del capítulo 10 que la define, con la prueba de humo que la automatiza y con el resultado local. La última columna queda vacía hasta que el equipo ejecute el despliegue; así, el despliegue no se da por terminado hasta marcar todos los puntos.</w:t>
      </w:r>
    </w:p>
    <w:p>
      <w:pPr>
        <w:keepNext/>
        <w:keepLines/>
        <w:spacing w:after="80" w:before="160"/>
        <w:jc w:val="center"/>
      </w:pPr>
      <w:r>
        <w:rPr>
          <w:rFonts w:ascii="Arial" w:cs="Arial" w:eastAsia="Arial" w:hAnsi="Arial"/>
          <w:b/>
          <w:bCs/>
          <w:color w:val="4A2C1F"/>
          <w:sz w:val="20"/>
          <w:szCs w:val="20"/>
        </w:rPr>
        <w:t xml:space="preserve">Tabla 168. </w:t>
      </w:r>
      <w:r>
        <w:rPr>
          <w:rFonts w:ascii="Arial" w:cs="Arial" w:eastAsia="Arial" w:hAnsi="Arial"/>
          <w:color w:val="4A2C1F"/>
          <w:sz w:val="20"/>
          <w:szCs w:val="20"/>
        </w:rPr>
        <w:t xml:space="preserve">Checklist posterior al despliegue y casos del capítulo 10 asociados</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517"/>
        <w:gridCol w:w="3719"/>
        <w:gridCol w:w="1240"/>
        <w:gridCol w:w="1343"/>
        <w:gridCol w:w="1550"/>
        <w:gridCol w:w="929"/>
      </w:tblGrid>
      <w:tr>
        <w:trPr>
          <w:cantSplit/>
          <w:tblHeader/>
        </w:trPr>
        <w:tc>
          <w:tcPr>
            <w:tcW w:type="dxa" w:w="517"/>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N.º</w:t>
            </w:r>
          </w:p>
        </w:tc>
        <w:tc>
          <w:tcPr>
            <w:tcW w:type="dxa" w:w="371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Verificación posterior al despliegue</w:t>
            </w:r>
          </w:p>
        </w:tc>
        <w:tc>
          <w:tcPr>
            <w:tcW w:type="dxa" w:w="124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Caso (cap. 10)</w:t>
            </w:r>
          </w:p>
        </w:tc>
        <w:tc>
          <w:tcPr>
            <w:tcW w:type="dxa" w:w="134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Humo</w:t>
            </w:r>
          </w:p>
        </w:tc>
        <w:tc>
          <w:tcPr>
            <w:tcW w:type="dxa" w:w="155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Local 06-oct</w:t>
            </w:r>
          </w:p>
        </w:tc>
        <w:tc>
          <w:tcPr>
            <w:tcW w:type="dxa" w:w="92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9"/>
                <w:szCs w:val="19"/>
              </w:rPr>
              <w:t xml:space="preserve">Render</w:t>
            </w:r>
          </w:p>
        </w:tc>
      </w:tr>
      <w:tr>
        <w:trPr>
          <w:cantSplit/>
        </w:trPr>
        <w:tc>
          <w:tcPr>
            <w:tcW w:type="dxa" w:w="5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1</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El servicio está Live y /api/health responde 200</w:t>
            </w:r>
          </w:p>
        </w:tc>
        <w:tc>
          <w:tcPr>
            <w:tcW w:type="dxa" w:w="124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CP36, CP51</w:t>
            </w:r>
          </w:p>
        </w:tc>
        <w:tc>
          <w:tcPr>
            <w:tcW w:type="dxa" w:w="13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SM01</w:t>
            </w:r>
          </w:p>
        </w:tc>
        <w:tc>
          <w:tcPr>
            <w:tcW w:type="dxa" w:w="155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PASA</w:t>
            </w:r>
          </w:p>
        </w:tc>
        <w:tc>
          <w:tcPr>
            <w:tcW w:type="dxa" w:w="92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w:t>
            </w:r>
          </w:p>
        </w:tc>
      </w:tr>
      <w:tr>
        <w:trPr>
          <w:cantSplit/>
        </w:trPr>
        <w:tc>
          <w:tcPr>
            <w:tcW w:type="dxa" w:w="5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2</w:t>
            </w:r>
          </w:p>
        </w:tc>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URL es HTTPS con certificado válido y se emite HSTS</w:t>
            </w:r>
          </w:p>
        </w:tc>
        <w:tc>
          <w:tcPr>
            <w:tcW w:type="dxa" w:w="124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CP38, CP50</w:t>
            </w:r>
          </w:p>
        </w:tc>
        <w:tc>
          <w:tcPr>
            <w:tcW w:type="dxa" w:w="13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SM08</w:t>
            </w:r>
          </w:p>
        </w:tc>
        <w:tc>
          <w:tcPr>
            <w:tcW w:type="dxa" w:w="155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PASA (HSTS); TLS local</w:t>
            </w:r>
          </w:p>
        </w:tc>
        <w:tc>
          <w:tcPr>
            <w:tcW w:type="dxa" w:w="92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w:t>
            </w:r>
          </w:p>
        </w:tc>
      </w:tr>
      <w:tr>
        <w:trPr>
          <w:cantSplit/>
        </w:trPr>
        <w:tc>
          <w:tcPr>
            <w:tcW w:type="dxa" w:w="5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3</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SPA y el bundle cargan</w:t>
            </w:r>
          </w:p>
        </w:tc>
        <w:tc>
          <w:tcPr>
            <w:tcW w:type="dxa" w:w="124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CP36</w:t>
            </w:r>
          </w:p>
        </w:tc>
        <w:tc>
          <w:tcPr>
            <w:tcW w:type="dxa" w:w="13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SM02–SM03</w:t>
            </w:r>
          </w:p>
        </w:tc>
        <w:tc>
          <w:tcPr>
            <w:tcW w:type="dxa" w:w="155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PASA</w:t>
            </w:r>
          </w:p>
        </w:tc>
        <w:tc>
          <w:tcPr>
            <w:tcW w:type="dxa" w:w="92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w:t>
            </w:r>
          </w:p>
        </w:tc>
      </w:tr>
      <w:tr>
        <w:trPr>
          <w:cantSplit/>
        </w:trPr>
        <w:tc>
          <w:tcPr>
            <w:tcW w:type="dxa" w:w="5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4</w:t>
            </w:r>
          </w:p>
        </w:tc>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Compresión gzip o Brotli activa</w:t>
            </w:r>
          </w:p>
        </w:tc>
        <w:tc>
          <w:tcPr>
            <w:tcW w:type="dxa" w:w="124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CP37</w:t>
            </w:r>
          </w:p>
        </w:tc>
        <w:tc>
          <w:tcPr>
            <w:tcW w:type="dxa" w:w="13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SM04–SM05</w:t>
            </w:r>
          </w:p>
        </w:tc>
        <w:tc>
          <w:tcPr>
            <w:tcW w:type="dxa" w:w="155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PASA</w:t>
            </w:r>
          </w:p>
        </w:tc>
        <w:tc>
          <w:tcPr>
            <w:tcW w:type="dxa" w:w="92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w:t>
            </w:r>
          </w:p>
        </w:tc>
      </w:tr>
      <w:tr>
        <w:trPr>
          <w:cantSplit/>
        </w:trPr>
        <w:tc>
          <w:tcPr>
            <w:tcW w:type="dxa" w:w="5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5</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Cabeceras de seguridad y Server sin versión</w:t>
            </w:r>
          </w:p>
        </w:tc>
        <w:tc>
          <w:tcPr>
            <w:tcW w:type="dxa" w:w="124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CP22, CP47</w:t>
            </w:r>
          </w:p>
        </w:tc>
        <w:tc>
          <w:tcPr>
            <w:tcW w:type="dxa" w:w="13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SM06–SM07, SM09</w:t>
            </w:r>
          </w:p>
        </w:tc>
        <w:tc>
          <w:tcPr>
            <w:tcW w:type="dxa" w:w="155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PASA</w:t>
            </w:r>
          </w:p>
        </w:tc>
        <w:tc>
          <w:tcPr>
            <w:tcW w:type="dxa" w:w="92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w:t>
            </w:r>
          </w:p>
        </w:tc>
      </w:tr>
      <w:tr>
        <w:trPr>
          <w:cantSplit/>
        </w:trPr>
        <w:tc>
          <w:tcPr>
            <w:tcW w:type="dxa" w:w="5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6</w:t>
            </w:r>
          </w:p>
        </w:tc>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Login por rol y cookie con HttpOnly, Secure y SameSite</w:t>
            </w:r>
          </w:p>
        </w:tc>
        <w:tc>
          <w:tcPr>
            <w:tcW w:type="dxa" w:w="124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CP09, CP35</w:t>
            </w:r>
          </w:p>
        </w:tc>
        <w:tc>
          <w:tcPr>
            <w:tcW w:type="dxa" w:w="13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SM10–SM11</w:t>
            </w:r>
          </w:p>
        </w:tc>
        <w:tc>
          <w:tcPr>
            <w:tcW w:type="dxa" w:w="155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PASA</w:t>
            </w:r>
          </w:p>
        </w:tc>
        <w:tc>
          <w:tcPr>
            <w:tcW w:type="dxa" w:w="92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w:t>
            </w:r>
          </w:p>
        </w:tc>
      </w:tr>
      <w:tr>
        <w:trPr>
          <w:cantSplit/>
        </w:trPr>
        <w:tc>
          <w:tcPr>
            <w:tcW w:type="dxa" w:w="5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7</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Credenciales inválidas y token ausente se rechazan</w:t>
            </w:r>
          </w:p>
        </w:tc>
        <w:tc>
          <w:tcPr>
            <w:tcW w:type="dxa" w:w="124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CP10, CP11</w:t>
            </w:r>
          </w:p>
        </w:tc>
        <w:tc>
          <w:tcPr>
            <w:tcW w:type="dxa" w:w="13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SM12–SM13</w:t>
            </w:r>
          </w:p>
        </w:tc>
        <w:tc>
          <w:tcPr>
            <w:tcW w:type="dxa" w:w="155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PASA</w:t>
            </w:r>
          </w:p>
        </w:tc>
        <w:tc>
          <w:tcPr>
            <w:tcW w:type="dxa" w:w="92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w:t>
            </w:r>
          </w:p>
        </w:tc>
      </w:tr>
      <w:tr>
        <w:trPr>
          <w:cantSplit/>
        </w:trPr>
        <w:tc>
          <w:tcPr>
            <w:tcW w:type="dxa" w:w="5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8</w:t>
            </w:r>
          </w:p>
        </w:tc>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Un rol sin permiso recibe 403</w:t>
            </w:r>
          </w:p>
        </w:tc>
        <w:tc>
          <w:tcPr>
            <w:tcW w:type="dxa" w:w="124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CP14</w:t>
            </w:r>
          </w:p>
        </w:tc>
        <w:tc>
          <w:tcPr>
            <w:tcW w:type="dxa" w:w="13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SM14</w:t>
            </w:r>
          </w:p>
        </w:tc>
        <w:tc>
          <w:tcPr>
            <w:tcW w:type="dxa" w:w="155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PASA</w:t>
            </w:r>
          </w:p>
        </w:tc>
        <w:tc>
          <w:tcPr>
            <w:tcW w:type="dxa" w:w="92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w:t>
            </w:r>
          </w:p>
        </w:tc>
      </w:tr>
      <w:tr>
        <w:trPr>
          <w:cantSplit/>
        </w:trPr>
        <w:tc>
          <w:tcPr>
            <w:tcW w:type="dxa" w:w="5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9</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base está conectada y sembrada</w:t>
            </w:r>
          </w:p>
        </w:tc>
        <w:tc>
          <w:tcPr>
            <w:tcW w:type="dxa" w:w="124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CP36, CP40</w:t>
            </w:r>
          </w:p>
        </w:tc>
        <w:tc>
          <w:tcPr>
            <w:tcW w:type="dxa" w:w="13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SM16–SM19</w:t>
            </w:r>
          </w:p>
        </w:tc>
        <w:tc>
          <w:tcPr>
            <w:tcW w:type="dxa" w:w="155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PASA</w:t>
            </w:r>
          </w:p>
        </w:tc>
        <w:tc>
          <w:tcPr>
            <w:tcW w:type="dxa" w:w="92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w:t>
            </w:r>
          </w:p>
        </w:tc>
      </w:tr>
      <w:tr>
        <w:trPr>
          <w:cantSplit/>
        </w:trPr>
        <w:tc>
          <w:tcPr>
            <w:tcW w:type="dxa" w:w="5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10</w:t>
            </w:r>
          </w:p>
        </w:tc>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Movimientos y órdenes se guardan y se auditan</w:t>
            </w:r>
          </w:p>
        </w:tc>
        <w:tc>
          <w:tcPr>
            <w:tcW w:type="dxa" w:w="124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CP02, CP05, CP27</w:t>
            </w:r>
          </w:p>
        </w:tc>
        <w:tc>
          <w:tcPr>
            <w:tcW w:type="dxa" w:w="13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SM24–SM27</w:t>
            </w:r>
          </w:p>
        </w:tc>
        <w:tc>
          <w:tcPr>
            <w:tcW w:type="dxa" w:w="155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PASA</w:t>
            </w:r>
          </w:p>
        </w:tc>
        <w:tc>
          <w:tcPr>
            <w:tcW w:type="dxa" w:w="92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w:t>
            </w:r>
          </w:p>
        </w:tc>
      </w:tr>
      <w:tr>
        <w:trPr>
          <w:cantSplit/>
        </w:trPr>
        <w:tc>
          <w:tcPr>
            <w:tcW w:type="dxa" w:w="5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11</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Limitación de tasa en el login</w:t>
            </w:r>
          </w:p>
        </w:tc>
        <w:tc>
          <w:tcPr>
            <w:tcW w:type="dxa" w:w="124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CP10, CP15</w:t>
            </w:r>
          </w:p>
        </w:tc>
        <w:tc>
          <w:tcPr>
            <w:tcW w:type="dxa" w:w="13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SM28</w:t>
            </w:r>
          </w:p>
        </w:tc>
        <w:tc>
          <w:tcPr>
            <w:tcW w:type="dxa" w:w="155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PASA (con HAL-03)</w:t>
            </w:r>
          </w:p>
        </w:tc>
        <w:tc>
          <w:tcPr>
            <w:tcW w:type="dxa" w:w="92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w:t>
            </w:r>
          </w:p>
        </w:tc>
      </w:tr>
      <w:tr>
        <w:trPr>
          <w:cantSplit/>
        </w:trPr>
        <w:tc>
          <w:tcPr>
            <w:tcW w:type="dxa" w:w="5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12</w:t>
            </w:r>
          </w:p>
        </w:tc>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Latencia p95 &lt; 500 ms tras el arranque</w:t>
            </w:r>
          </w:p>
        </w:tc>
        <w:tc>
          <w:tcPr>
            <w:tcW w:type="dxa" w:w="124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CP42</w:t>
            </w:r>
          </w:p>
        </w:tc>
        <w:tc>
          <w:tcPr>
            <w:tcW w:type="dxa" w:w="13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SM22–SM23</w:t>
            </w:r>
          </w:p>
        </w:tc>
        <w:tc>
          <w:tcPr>
            <w:tcW w:type="dxa" w:w="155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PASA (local)</w:t>
            </w:r>
          </w:p>
        </w:tc>
        <w:tc>
          <w:tcPr>
            <w:tcW w:type="dxa" w:w="92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w:t>
            </w:r>
          </w:p>
        </w:tc>
      </w:tr>
      <w:tr>
        <w:trPr>
          <w:cantSplit/>
        </w:trPr>
        <w:tc>
          <w:tcPr>
            <w:tcW w:type="dxa" w:w="5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13</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Tiempo de arranque en frío registrado</w:t>
            </w:r>
          </w:p>
        </w:tc>
        <w:tc>
          <w:tcPr>
            <w:tcW w:type="dxa" w:w="124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w:t>
            </w:r>
          </w:p>
        </w:tc>
        <w:tc>
          <w:tcPr>
            <w:tcW w:type="dxa" w:w="13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SM01 (primera petición)</w:t>
            </w:r>
          </w:p>
        </w:tc>
        <w:tc>
          <w:tcPr>
            <w:tcW w:type="dxa" w:w="155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No aplica en local</w:t>
            </w:r>
          </w:p>
        </w:tc>
        <w:tc>
          <w:tcPr>
            <w:tcW w:type="dxa" w:w="92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w:t>
            </w:r>
          </w:p>
        </w:tc>
      </w:tr>
      <w:tr>
        <w:trPr>
          <w:cantSplit/>
        </w:trPr>
        <w:tc>
          <w:tcPr>
            <w:tcW w:type="dxa" w:w="5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14</w:t>
            </w:r>
          </w:p>
        </w:tc>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Credenciales demo reemplazadas por cuentas reales</w:t>
            </w:r>
          </w:p>
        </w:tc>
        <w:tc>
          <w:tcPr>
            <w:tcW w:type="dxa" w:w="124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CP33</w:t>
            </w:r>
          </w:p>
        </w:tc>
        <w:tc>
          <w:tcPr>
            <w:tcW w:type="dxa" w:w="13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(manual)</w:t>
            </w:r>
          </w:p>
        </w:tc>
        <w:tc>
          <w:tcPr>
            <w:tcW w:type="dxa" w:w="155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No aplica</w:t>
            </w:r>
          </w:p>
        </w:tc>
        <w:tc>
          <w:tcPr>
            <w:tcW w:type="dxa" w:w="92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w:t>
            </w:r>
          </w:p>
        </w:tc>
      </w:tr>
      <w:tr>
        <w:trPr>
          <w:cantSplit/>
        </w:trPr>
        <w:tc>
          <w:tcPr>
            <w:tcW w:type="dxa" w:w="5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15</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La IP registrada en auditoría es la del cliente, no la del balanceador</w:t>
            </w:r>
          </w:p>
        </w:tc>
        <w:tc>
          <w:tcPr>
            <w:tcW w:type="dxa" w:w="124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w:t>
            </w:r>
          </w:p>
        </w:tc>
        <w:tc>
          <w:tcPr>
            <w:tcW w:type="dxa" w:w="13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(manual)</w:t>
            </w:r>
          </w:p>
        </w:tc>
        <w:tc>
          <w:tcPr>
            <w:tcW w:type="dxa" w:w="155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127.0.0.1 en local (HAL-03)</w:t>
            </w:r>
          </w:p>
        </w:tc>
        <w:tc>
          <w:tcPr>
            <w:tcW w:type="dxa" w:w="92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w:t>
            </w:r>
          </w:p>
        </w:tc>
      </w:tr>
      <w:tr>
        <w:trPr>
          <w:cantSplit/>
        </w:trPr>
        <w:tc>
          <w:tcPr>
            <w:tcW w:type="dxa" w:w="517"/>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16</w:t>
            </w:r>
          </w:p>
        </w:tc>
        <w:tc>
          <w:tcPr>
            <w:tcW w:type="dxa" w:w="371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Pentest remoto (Nmap, Nikto, sqlmap) sobre la URL pública</w:t>
            </w:r>
          </w:p>
        </w:tc>
        <w:tc>
          <w:tcPr>
            <w:tcW w:type="dxa" w:w="124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CP47, CP48</w:t>
            </w:r>
          </w:p>
        </w:tc>
        <w:tc>
          <w:tcPr>
            <w:tcW w:type="dxa" w:w="134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w:t>
            </w:r>
          </w:p>
        </w:tc>
        <w:tc>
          <w:tcPr>
            <w:tcW w:type="dxa" w:w="155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Solo local</w:t>
            </w:r>
          </w:p>
        </w:tc>
        <w:tc>
          <w:tcPr>
            <w:tcW w:type="dxa" w:w="92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w:t>
            </w:r>
          </w:p>
        </w:tc>
      </w:tr>
      <w:tr>
        <w:trPr>
          <w:cantSplit/>
        </w:trPr>
        <w:tc>
          <w:tcPr>
            <w:tcW w:type="dxa" w:w="517"/>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17</w:t>
            </w:r>
          </w:p>
        </w:tc>
        <w:tc>
          <w:tcPr>
            <w:tcW w:type="dxa" w:w="371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Respaldo pg_dump de la base de Render y restauración verificada</w:t>
            </w:r>
          </w:p>
        </w:tc>
        <w:tc>
          <w:tcPr>
            <w:tcW w:type="dxa" w:w="124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CP44</w:t>
            </w:r>
          </w:p>
        </w:tc>
        <w:tc>
          <w:tcPr>
            <w:tcW w:type="dxa" w:w="134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w:t>
            </w:r>
          </w:p>
        </w:tc>
        <w:tc>
          <w:tcPr>
            <w:tcW w:type="dxa" w:w="155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6"/>
                <w:szCs w:val="16"/>
              </w:rPr>
              <w:t xml:space="preserve">Solo local</w:t>
            </w:r>
          </w:p>
        </w:tc>
        <w:tc>
          <w:tcPr>
            <w:tcW w:type="dxa" w:w="92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6"/>
                <w:szCs w:val="16"/>
              </w:rPr>
              <w:t xml:space="preserve">☐</w:t>
            </w:r>
          </w:p>
        </w:tc>
      </w:tr>
    </w:tbl>
    <w:p>
      <w:pPr>
        <w:spacing w:after="200" w:before="60"/>
        <w:jc w:val="center"/>
      </w:pPr>
      <w:r>
        <w:rPr>
          <w:rFonts w:ascii="Arial" w:cs="Arial" w:eastAsia="Arial" w:hAnsi="Arial"/>
          <w:color w:val="6B5B4B"/>
          <w:sz w:val="18"/>
          <w:szCs w:val="18"/>
        </w:rPr>
        <w:t xml:space="preserve">Fuente: Elaboración propia a partir de los casos CP36–CP51 del capítulo 10 y de evidencias/smoke_test.py.</w:t>
      </w:r>
    </w:p>
    <w:p>
      <w:pPr>
        <w:pStyle w:val="Heading3"/>
        <w:keepNext/>
        <w:spacing w:after="100" w:before="200"/>
      </w:pPr>
      <w:r>
        <w:rPr>
          <w:rFonts w:ascii="Arial" w:cs="Arial" w:eastAsia="Arial" w:hAnsi="Arial"/>
          <w:b/>
          <w:bCs/>
          <w:color w:val="4A2C1F"/>
          <w:sz w:val="23"/>
          <w:szCs w:val="23"/>
        </w:rPr>
        <w:t xml:space="preserve">Conclusión del despliegue</w:t>
      </w:r>
    </w:p>
    <w:p>
      <w:pPr>
        <w:spacing w:after="120" w:before="0" w:line="300"/>
        <w:jc w:val="both"/>
      </w:pPr>
      <w:r>
        <w:rPr>
          <w:rFonts w:ascii="Arial" w:cs="Arial" w:eastAsia="Arial" w:hAnsi="Arial"/>
          <w:sz w:val="22"/>
          <w:szCs w:val="22"/>
        </w:rPr>
        <w:t xml:space="preserve">El sistema está </w:t>
      </w:r>
      <w:r>
        <w:rPr>
          <w:rFonts w:ascii="Arial" w:cs="Arial" w:eastAsia="Arial" w:hAnsi="Arial"/>
          <w:b/>
          <w:bCs/>
          <w:sz w:val="22"/>
          <w:szCs w:val="22"/>
        </w:rPr>
        <w:t xml:space="preserve">listo para desplegarse</w:t>
      </w:r>
      <w:r>
        <w:rPr>
          <w:rFonts w:ascii="Arial" w:cs="Arial" w:eastAsia="Arial" w:hAnsi="Arial"/>
          <w:sz w:val="22"/>
          <w:szCs w:val="22"/>
        </w:rPr>
        <w:t xml:space="preserve">: los artefactos existen, el arranque de producción funciona con PostgreSQL 16 y las 28 pruebas de humo pasan en local. Lo que falta es ejecutar el procedimiento en la cuenta de Render del equipo, completar la sección 11.2 (parte b) y verificar sobre la plataforma real tres puntos que en local no pueden probarse: la construcción de la imagen, la IP del cliente detrás del balanceador (HAL-03) y el arranque en frío. El manual también se entrega como </w:t>
      </w:r>
      <w:r>
        <w:rPr>
          <w:rFonts w:ascii="Consolas" w:cs="Consolas" w:eastAsia="Consolas" w:hAnsi="Consolas"/>
          <w:shd w:fill="F1ECE2" w:val="clear"/>
        </w:rPr>
        <w:t xml:space="preserve">docs/MANUAL_DESPLIEGUE.md</w:t>
      </w:r>
      <w:r>
        <w:rPr>
          <w:rFonts w:ascii="Arial" w:cs="Arial" w:eastAsia="Arial" w:hAnsi="Arial"/>
          <w:sz w:val="22"/>
          <w:szCs w:val="22"/>
        </w:rPr>
        <w:t xml:space="preserve"> en el repositorio, con el mismo contenido para consulta rápida.</w:t>
      </w:r>
    </w:p>
    <w:p>
      <w:pPr>
        <w:pStyle w:val="Heading1"/>
        <w:pageBreakBefore/>
        <w:pBdr>
          <w:bottom w:val="single" w:color="C89B3C" w:sz="12" w:space="4"/>
        </w:pBdr>
        <w:spacing w:after="200" w:before="0"/>
      </w:pPr>
      <w:r>
        <w:rPr>
          <w:rFonts w:ascii="Arial" w:cs="Arial" w:eastAsia="Arial" w:hAnsi="Arial"/>
          <w:b/>
          <w:bCs/>
          <w:color w:val="2E1B12"/>
          <w:sz w:val="32"/>
          <w:szCs w:val="32"/>
        </w:rPr>
        <w:t xml:space="preserve">Anexos</w:t>
      </w:r>
    </w:p>
    <w:p>
      <w:pPr>
        <w:spacing w:after="120" w:before="0" w:line="300"/>
        <w:jc w:val="both"/>
      </w:pPr>
      <w:r>
        <w:rPr>
          <w:rFonts w:ascii="Arial" w:cs="Arial" w:eastAsia="Arial" w:hAnsi="Arial"/>
          <w:sz w:val="22"/>
          <w:szCs w:val="22"/>
        </w:rPr>
        <w:t xml:space="preserve">Los anexos reúnen la evidencia técnica completa que sustenta los capítulos 7 a 11. Todo el contenido proviene del repositorio del proyecto (carpetas </w:t>
      </w:r>
      <w:r>
        <w:rPr>
          <w:rFonts w:ascii="Consolas" w:cs="Consolas" w:eastAsia="Consolas" w:hAnsi="Consolas"/>
          <w:shd w:fill="F1ECE2" w:val="clear"/>
        </w:rPr>
        <w:t xml:space="preserve">db/</w:t>
      </w:r>
      <w:r>
        <w:rPr>
          <w:rFonts w:ascii="Arial" w:cs="Arial" w:eastAsia="Arial" w:hAnsi="Arial"/>
          <w:sz w:val="22"/>
          <w:szCs w:val="22"/>
        </w:rPr>
        <w:t xml:space="preserve">, </w:t>
      </w:r>
      <w:r>
        <w:rPr>
          <w:rFonts w:ascii="Consolas" w:cs="Consolas" w:eastAsia="Consolas" w:hAnsi="Consolas"/>
          <w:shd w:fill="F1ECE2" w:val="clear"/>
        </w:rPr>
        <w:t xml:space="preserve">backend/</w:t>
      </w:r>
      <w:r>
        <w:rPr>
          <w:rFonts w:ascii="Arial" w:cs="Arial" w:eastAsia="Arial" w:hAnsi="Arial"/>
          <w:sz w:val="22"/>
          <w:szCs w:val="22"/>
        </w:rPr>
        <w:t xml:space="preserve">, </w:t>
      </w:r>
      <w:r>
        <w:rPr>
          <w:rFonts w:ascii="Consolas" w:cs="Consolas" w:eastAsia="Consolas" w:hAnsi="Consolas"/>
          <w:shd w:fill="F1ECE2" w:val="clear"/>
        </w:rPr>
        <w:t xml:space="preserve">frontend/</w:t>
      </w:r>
      <w:r>
        <w:rPr>
          <w:rFonts w:ascii="Arial" w:cs="Arial" w:eastAsia="Arial" w:hAnsi="Arial"/>
          <w:sz w:val="22"/>
          <w:szCs w:val="22"/>
        </w:rPr>
        <w:t xml:space="preserve">, </w:t>
      </w:r>
      <w:r>
        <w:rPr>
          <w:rFonts w:ascii="Consolas" w:cs="Consolas" w:eastAsia="Consolas" w:hAnsi="Consolas"/>
          <w:shd w:fill="F1ECE2" w:val="clear"/>
        </w:rPr>
        <w:t xml:space="preserve">ml-service/</w:t>
      </w:r>
      <w:r>
        <w:rPr>
          <w:rFonts w:ascii="Arial" w:cs="Arial" w:eastAsia="Arial" w:hAnsi="Arial"/>
          <w:sz w:val="22"/>
          <w:szCs w:val="22"/>
        </w:rPr>
        <w:t xml:space="preserve">, </w:t>
      </w:r>
      <w:r>
        <w:rPr>
          <w:rFonts w:ascii="Consolas" w:cs="Consolas" w:eastAsia="Consolas" w:hAnsi="Consolas"/>
          <w:shd w:fill="F1ECE2" w:val="clear"/>
        </w:rPr>
        <w:t xml:space="preserve">evidencias/</w:t>
      </w:r>
      <w:r>
        <w:rPr>
          <w:rFonts w:ascii="Arial" w:cs="Arial" w:eastAsia="Arial" w:hAnsi="Arial"/>
          <w:sz w:val="22"/>
          <w:szCs w:val="22"/>
        </w:rPr>
        <w:t xml:space="preserve"> y </w:t>
      </w:r>
      <w:r>
        <w:rPr>
          <w:rFonts w:ascii="Consolas" w:cs="Consolas" w:eastAsia="Consolas" w:hAnsi="Consolas"/>
          <w:shd w:fill="F1ECE2" w:val="clear"/>
        </w:rPr>
        <w:t xml:space="preserve">.github/</w:t>
      </w:r>
      <w:r>
        <w:rPr>
          <w:rFonts w:ascii="Arial" w:cs="Arial" w:eastAsia="Arial" w:hAnsi="Arial"/>
          <w:sz w:val="22"/>
          <w:szCs w:val="22"/>
        </w:rPr>
        <w:t xml:space="preserve">) y se reproduce sin alteraciones, salvo dos ajustes de presentación: (a) las líneas de más de 100 caracteres se dividen con sangría adicional para que quepan en la página, y (b) en </w:t>
      </w:r>
      <w:r>
        <w:rPr>
          <w:rFonts w:ascii="Consolas" w:cs="Consolas" w:eastAsia="Consolas" w:hAnsi="Consolas"/>
          <w:shd w:fill="F1ECE2" w:val="clear"/>
        </w:rPr>
        <w:t xml:space="preserve">.env.example</w:t>
      </w:r>
      <w:r>
        <w:rPr>
          <w:rFonts w:ascii="Arial" w:cs="Arial" w:eastAsia="Arial" w:hAnsi="Arial"/>
          <w:sz w:val="22"/>
          <w:szCs w:val="22"/>
        </w:rPr>
        <w:t xml:space="preserve"> se enmascaran los valores de contraseña de ejemplo. Cada bloque indica su ruta y el rango de líneas, de modo que pueda contrastarse con el archivo original.</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none"/>
              <w:left w:val="single" w:color="C89B3C" w:sz="24"/>
              <w:bottom w:val="none"/>
              <w:right w:val="none"/>
            </w:tcBorders>
            <w:shd w:fill="FFF4CC" w:val="clear"/>
            <w:tcMar>
              <w:top w:type="dxa" w:w="100"/>
              <w:left w:type="dxa" w:w="160"/>
              <w:bottom w:type="dxa" w:w="100"/>
              <w:right w:type="dxa" w:w="160"/>
            </w:tcMar>
          </w:tcPr>
          <w:p>
            <w:pPr>
              <w:spacing w:after="0" w:line="276"/>
            </w:pPr>
            <w:r>
              <w:rPr>
                <w:rFonts w:ascii="Arial" w:cs="Arial" w:eastAsia="Arial" w:hAnsi="Arial"/>
                <w:b/>
                <w:bCs/>
                <w:sz w:val="20"/>
                <w:szCs w:val="20"/>
              </w:rPr>
              <w:t xml:space="preserve">Nota de reproducibilidad.</w:t>
            </w:r>
            <w:r>
              <w:rPr>
                <w:rFonts w:ascii="Arial" w:cs="Arial" w:eastAsia="Arial" w:hAnsi="Arial"/>
                <w:sz w:val="20"/>
                <w:szCs w:val="20"/>
              </w:rPr>
              <w:t xml:space="preserve"> Los reportes de seguridad y de pruebas se generaron el 06-oct-2026 sobre la instancia local del sistema (gunicorn sobre PostgreSQL 16 en el puerto 5433; las comprobaciones de HSTS y de cookie Secure se hicieron aparte, en modo producción con certificado autofirmado). Los archivos completos están en </w:t>
            </w:r>
            <w:r>
              <w:rPr>
                <w:rFonts w:ascii="Consolas" w:cs="Consolas" w:eastAsia="Consolas" w:hAnsi="Consolas"/>
                <w:shd w:fill="F1ECE2" w:val="clear"/>
              </w:rPr>
              <w:t xml:space="preserve">evidencias/</w:t>
            </w:r>
            <w:r>
              <w:rPr>
                <w:rFonts w:ascii="Arial" w:cs="Arial" w:eastAsia="Arial" w:hAnsi="Arial"/>
                <w:sz w:val="20"/>
                <w:szCs w:val="20"/>
              </w:rPr>
              <w:t xml:space="preserve"> y </w:t>
            </w:r>
            <w:r>
              <w:rPr>
                <w:rFonts w:ascii="Consolas" w:cs="Consolas" w:eastAsia="Consolas" w:hAnsi="Consolas"/>
                <w:shd w:fill="F1ECE2" w:val="clear"/>
              </w:rPr>
              <w:t xml:space="preserve">evidencias/seguridad/</w:t>
            </w:r>
            <w:r>
              <w:rPr>
                <w:rFonts w:ascii="Arial" w:cs="Arial" w:eastAsia="Arial" w:hAnsi="Arial"/>
                <w:sz w:val="20"/>
                <w:szCs w:val="20"/>
              </w:rPr>
              <w:t xml:space="preserve"> del repositorio.</w:t>
            </w:r>
          </w:p>
        </w:tc>
      </w:tr>
    </w:tbl>
    <w:p>
      <w:pPr>
        <w:pStyle w:val="Heading2"/>
        <w:keepNext/>
        <w:spacing w:after="120" w:before="280"/>
      </w:pPr>
      <w:r>
        <w:rPr>
          <w:rFonts w:ascii="Arial" w:cs="Arial" w:eastAsia="Arial" w:hAnsi="Arial"/>
          <w:b/>
          <w:bCs/>
          <w:color w:val="4A2C1F"/>
          <w:sz w:val="26"/>
          <w:szCs w:val="26"/>
        </w:rPr>
        <w:t xml:space="preserve">Anexo A. Script SQL y archivos de configuración de base de datos</w:t>
      </w:r>
    </w:p>
    <w:p>
      <w:pPr>
        <w:spacing w:after="120" w:before="0" w:line="300"/>
        <w:jc w:val="both"/>
      </w:pPr>
      <w:r>
        <w:rPr>
          <w:rFonts w:ascii="Arial" w:cs="Arial" w:eastAsia="Arial" w:hAnsi="Arial"/>
          <w:sz w:val="22"/>
          <w:szCs w:val="22"/>
        </w:rPr>
        <w:t xml:space="preserve">Se presentan el modelo físico completo de la base de datos PostgreSQL 16, los datos maestros, los scripts de replicación, respaldo y monitoreo, y los archivos de empaquetado y despliegue (Docker, Render, variables de entorno e integración continua).</w:t>
      </w:r>
    </w:p>
    <w:p>
      <w:pPr>
        <w:pStyle w:val="Heading3"/>
        <w:keepNext/>
        <w:spacing w:after="100" w:before="200"/>
      </w:pPr>
      <w:r>
        <w:rPr>
          <w:rFonts w:ascii="Arial" w:cs="Arial" w:eastAsia="Arial" w:hAnsi="Arial"/>
          <w:b/>
          <w:bCs/>
          <w:color w:val="4A2C1F"/>
          <w:sz w:val="23"/>
          <w:szCs w:val="23"/>
        </w:rPr>
        <w:t xml:space="preserve">A.1 Modelo físico: db/schema.sql</w:t>
      </w: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db/schema.sql</w:t>
      </w:r>
      <w:r>
        <w:rPr>
          <w:rFonts w:ascii="Arial" w:cs="Arial" w:eastAsia="Arial" w:hAnsi="Arial"/>
          <w:sz w:val="21"/>
          <w:szCs w:val="21"/>
        </w:rPr>
        <w:t xml:space="preserve"> (líneas 1–68 de 172). Crea las tablas </w:t>
      </w:r>
      <w:r>
        <w:rPr>
          <w:rFonts w:ascii="Consolas" w:cs="Consolas" w:eastAsia="Consolas" w:hAnsi="Consolas"/>
          <w:shd w:fill="F1ECE2" w:val="clear"/>
        </w:rPr>
        <w:t xml:space="preserve">roles</w:t>
      </w:r>
      <w:r>
        <w:rPr>
          <w:rFonts w:ascii="Arial" w:cs="Arial" w:eastAsia="Arial" w:hAnsi="Arial"/>
          <w:sz w:val="21"/>
          <w:szCs w:val="21"/>
        </w:rPr>
        <w:t xml:space="preserve">, </w:t>
      </w:r>
      <w:r>
        <w:rPr>
          <w:rFonts w:ascii="Consolas" w:cs="Consolas" w:eastAsia="Consolas" w:hAnsi="Consolas"/>
          <w:shd w:fill="F1ECE2" w:val="clear"/>
        </w:rPr>
        <w:t xml:space="preserve">usuarios</w:t>
      </w:r>
      <w:r>
        <w:rPr>
          <w:rFonts w:ascii="Arial" w:cs="Arial" w:eastAsia="Arial" w:hAnsi="Arial"/>
          <w:sz w:val="21"/>
          <w:szCs w:val="21"/>
        </w:rPr>
        <w:t xml:space="preserve">, </w:t>
      </w:r>
      <w:r>
        <w:rPr>
          <w:rFonts w:ascii="Consolas" w:cs="Consolas" w:eastAsia="Consolas" w:hAnsi="Consolas"/>
          <w:shd w:fill="F1ECE2" w:val="clear"/>
        </w:rPr>
        <w:t xml:space="preserve">sesiones</w:t>
      </w:r>
      <w:r>
        <w:rPr>
          <w:rFonts w:ascii="Arial" w:cs="Arial" w:eastAsia="Arial" w:hAnsi="Arial"/>
          <w:sz w:val="21"/>
          <w:szCs w:val="21"/>
        </w:rPr>
        <w:t xml:space="preserve">, </w:t>
      </w:r>
      <w:r>
        <w:rPr>
          <w:rFonts w:ascii="Consolas" w:cs="Consolas" w:eastAsia="Consolas" w:hAnsi="Consolas"/>
          <w:shd w:fill="F1ECE2" w:val="clear"/>
        </w:rPr>
        <w:t xml:space="preserve">insumos</w:t>
      </w:r>
      <w:r>
        <w:rPr>
          <w:rFonts w:ascii="Arial" w:cs="Arial" w:eastAsia="Arial" w:hAnsi="Arial"/>
          <w:sz w:val="21"/>
          <w:szCs w:val="21"/>
        </w:rPr>
        <w:t xml:space="preserve"> y </w:t>
      </w:r>
      <w:r>
        <w:rPr>
          <w:rFonts w:ascii="Consolas" w:cs="Consolas" w:eastAsia="Consolas" w:hAnsi="Consolas"/>
          <w:shd w:fill="F1ECE2" w:val="clear"/>
        </w:rPr>
        <w:t xml:space="preserve">movimientos_inventario</w:t>
      </w:r>
      <w:r>
        <w:rPr>
          <w:rFonts w:ascii="Arial" w:cs="Arial" w:eastAsia="Arial" w:hAnsi="Arial"/>
          <w:sz w:val="21"/>
          <w:szCs w:val="21"/>
        </w:rPr>
        <w:t xml:space="preserve"> con sus restricciones CHECK e índices.</w:t>
      </w:r>
    </w:p>
    <w:p>
      <w:pPr>
        <w:keepNext/>
        <w:spacing w:after="60" w:before="160"/>
      </w:pPr>
      <w:r>
        <w:rPr>
          <w:rFonts w:ascii="Arial" w:cs="Arial" w:eastAsia="Arial" w:hAnsi="Arial"/>
          <w:b/>
          <w:bCs/>
          <w:color w:val="4A2C1F"/>
          <w:sz w:val="20"/>
          <w:szCs w:val="20"/>
        </w:rPr>
        <w:t xml:space="preserve">Código 54. </w:t>
      </w:r>
      <w:r>
        <w:rPr>
          <w:rFonts w:ascii="Arial" w:cs="Arial" w:eastAsia="Arial" w:hAnsi="Arial"/>
          <w:color w:val="4A2C1F"/>
          <w:sz w:val="20"/>
          <w:szCs w:val="20"/>
        </w:rPr>
        <w:t xml:space="preserve">db/schema.sql — parte 1 de 3: seguridad, inventario (líneas 1–68)</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Vástago &amp; Co — Modelo físico de base de datos (PostgreSQL 16)</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Sistema Web Inteligente de Gestión de Producción e Inventarios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Ejecutar: psql -d vastago -f db/schema.sql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DROP TABLE IF EXISTS auditoria, sesiones, pronosticos, demanda_historica, alertas,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movimientos_inventario, ordenes_produccion, bom, productos, insumos, usuarios, roles CASCADE;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DROP FUNCTION IF EXISTS fn_aplicar_movimiento() CASCADE;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DROP FUNCTION IF EXISTS fn_bloquear_auditoria() CASCADE;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Seguridad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TABLE roles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id          SMALLINT PRIMARY KEY,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nombre      VARCHAR(40) NOT NULL UNIQUE,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descripcion VARCHAR(200) NOT NULL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TABLE usuarios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id                 SERIAL PRIMARY KEY,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nombre             VARCHAR(100) NOT NULL,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email              VARCHAR(120) NOT NULL UNIQUE,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password_hash      VARCHAR(100) NOT NULL,          -- bcrypt (cost 12)</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rol_id             SMALLINT NOT NULL REFERENCES roles(id),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telefono_cifrado   BYTEA,                          -- AES-256-GCM (nonce||ciphertext||tag)</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activo             BOOLEAN NOT NULL DEFAULT TRUE,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intentos_fallidos  SMALLINT NOT NULL DEFAULT 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bloqueado_hasta    TIMESTAMPTZ,</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ultimo_acceso      TIMESTAMPTZ,</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creado_en          TIMESTAMPTZ NOT NULL DEFAULT now(),</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CONSTRAINT ck_usuarios_email CHECK (email ~* '^[^@\s]+@[^@\s]+\.[^@\s]+$')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INDEX ix_usuarios_rol ON usuarios(rol_id);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TABLE sesiones (                                -- refresh tokens (solo se guarda el hash</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SHA-256)</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id           BIGSERIAL PRIMARY KEY,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usuario_id   INT NOT NULL REFERENCES usuarios(id) ON DELETE CASCADE,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token_hash   CHAR(64) NOT NULL UNIQUE,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expira_en    TIMESTAMPTZ NOT NULL,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revocada     BOOLEAN NOT NULL DEFAULT FALSE,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ip           VARCHAR(45),</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user_agent   VARCHAR(200),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creada_en    TIMESTAMPTZ NOT NULL DEFAULT now()</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INDEX ix_sesiones_usuario ON sesiones(usuario_id) WHERE NOT revocada;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Inventario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TABLE insumos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id             SERIAL PRIMARY KEY,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nombre         VARCHAR(100) NOT NULL UNIQUE,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unidad         VARCHAR(10)  NOT NULL,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stock_actual   NUMERIC(12,3) NOT NULL DEFAULT 0 CHECK (stock_actual &gt;= 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stock_minimo   NUMERIC(12,3) NOT NULL CHECK (stock_minimo &gt;= 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costo_unitario NUMERIC(10,2) NOT NULL DEFAULT 0 CHECK (costo_unitario &gt;= 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actualizado_en TIMESTAMPTZ NOT NULL DEFAULT now()</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TABLE movimientos_inventario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id          BIGSERIAL PRIMARY KEY,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insumo_id   INT NOT NULL REFERENCES insumos(id),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tipo        VARCHAR(10) NOT NULL CHECK (tipo IN ('INGRESO','SALIDA','AJUSTE')),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cantidad    NUMERIC(12,3) NOT NULL CHECK (cantidad &gt; 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motivo      VARCHAR(120),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orden_id    INT,</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usuario_id  INT NOT NULL REFERENCES usuarios(id),</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fecha       TIMESTAMPTZ NOT NULL DEFAULT now()</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INDEX ix_mov_insumo_fecha ON movimientos_inventario(insumo_id, fecha DESC);</w:t>
      </w:r>
    </w:p>
    <w:p>
      <w:pPr>
        <w:spacing w:after="160"/>
      </w:pP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db/schema.sql</w:t>
      </w:r>
      <w:r>
        <w:rPr>
          <w:rFonts w:ascii="Arial" w:cs="Arial" w:eastAsia="Arial" w:hAnsi="Arial"/>
          <w:sz w:val="21"/>
          <w:szCs w:val="21"/>
        </w:rPr>
        <w:t xml:space="preserve"> (líneas 70–122 de 172). Define </w:t>
      </w:r>
      <w:r>
        <w:rPr>
          <w:rFonts w:ascii="Consolas" w:cs="Consolas" w:eastAsia="Consolas" w:hAnsi="Consolas"/>
          <w:shd w:fill="F1ECE2" w:val="clear"/>
        </w:rPr>
        <w:t xml:space="preserve">productos</w:t>
      </w:r>
      <w:r>
        <w:rPr>
          <w:rFonts w:ascii="Arial" w:cs="Arial" w:eastAsia="Arial" w:hAnsi="Arial"/>
          <w:sz w:val="21"/>
          <w:szCs w:val="21"/>
        </w:rPr>
        <w:t xml:space="preserve">, </w:t>
      </w:r>
      <w:r>
        <w:rPr>
          <w:rFonts w:ascii="Consolas" w:cs="Consolas" w:eastAsia="Consolas" w:hAnsi="Consolas"/>
          <w:shd w:fill="F1ECE2" w:val="clear"/>
        </w:rPr>
        <w:t xml:space="preserve">bom</w:t>
      </w:r>
      <w:r>
        <w:rPr>
          <w:rFonts w:ascii="Arial" w:cs="Arial" w:eastAsia="Arial" w:hAnsi="Arial"/>
          <w:sz w:val="21"/>
          <w:szCs w:val="21"/>
        </w:rPr>
        <w:t xml:space="preserve">, </w:t>
      </w:r>
      <w:r>
        <w:rPr>
          <w:rFonts w:ascii="Consolas" w:cs="Consolas" w:eastAsia="Consolas" w:hAnsi="Consolas"/>
          <w:shd w:fill="F1ECE2" w:val="clear"/>
        </w:rPr>
        <w:t xml:space="preserve">ordenes_produccion</w:t>
      </w:r>
      <w:r>
        <w:rPr>
          <w:rFonts w:ascii="Arial" w:cs="Arial" w:eastAsia="Arial" w:hAnsi="Arial"/>
          <w:sz w:val="21"/>
          <w:szCs w:val="21"/>
        </w:rPr>
        <w:t xml:space="preserve">, </w:t>
      </w:r>
      <w:r>
        <w:rPr>
          <w:rFonts w:ascii="Consolas" w:cs="Consolas" w:eastAsia="Consolas" w:hAnsi="Consolas"/>
          <w:shd w:fill="F1ECE2" w:val="clear"/>
        </w:rPr>
        <w:t xml:space="preserve">alertas</w:t>
      </w:r>
      <w:r>
        <w:rPr>
          <w:rFonts w:ascii="Arial" w:cs="Arial" w:eastAsia="Arial" w:hAnsi="Arial"/>
          <w:sz w:val="21"/>
          <w:szCs w:val="21"/>
        </w:rPr>
        <w:t xml:space="preserve">, </w:t>
      </w:r>
      <w:r>
        <w:rPr>
          <w:rFonts w:ascii="Consolas" w:cs="Consolas" w:eastAsia="Consolas" w:hAnsi="Consolas"/>
          <w:shd w:fill="F1ECE2" w:val="clear"/>
        </w:rPr>
        <w:t xml:space="preserve">demanda_historica</w:t>
      </w:r>
      <w:r>
        <w:rPr>
          <w:rFonts w:ascii="Arial" w:cs="Arial" w:eastAsia="Arial" w:hAnsi="Arial"/>
          <w:sz w:val="21"/>
          <w:szCs w:val="21"/>
        </w:rPr>
        <w:t xml:space="preserve"> y </w:t>
      </w:r>
      <w:r>
        <w:rPr>
          <w:rFonts w:ascii="Consolas" w:cs="Consolas" w:eastAsia="Consolas" w:hAnsi="Consolas"/>
          <w:shd w:fill="F1ECE2" w:val="clear"/>
        </w:rPr>
        <w:t xml:space="preserve">pronosticos</w:t>
      </w:r>
      <w:r>
        <w:rPr>
          <w:rFonts w:ascii="Arial" w:cs="Arial" w:eastAsia="Arial" w:hAnsi="Arial"/>
          <w:sz w:val="21"/>
          <w:szCs w:val="21"/>
        </w:rPr>
        <w:t xml:space="preserve">.</w:t>
      </w:r>
    </w:p>
    <w:p>
      <w:pPr>
        <w:keepNext/>
        <w:spacing w:after="60" w:before="160"/>
      </w:pPr>
      <w:r>
        <w:rPr>
          <w:rFonts w:ascii="Arial" w:cs="Arial" w:eastAsia="Arial" w:hAnsi="Arial"/>
          <w:b/>
          <w:bCs/>
          <w:color w:val="4A2C1F"/>
          <w:sz w:val="20"/>
          <w:szCs w:val="20"/>
        </w:rPr>
        <w:t xml:space="preserve">Código 55. </w:t>
      </w:r>
      <w:r>
        <w:rPr>
          <w:rFonts w:ascii="Arial" w:cs="Arial" w:eastAsia="Arial" w:hAnsi="Arial"/>
          <w:color w:val="4A2C1F"/>
          <w:sz w:val="20"/>
          <w:szCs w:val="20"/>
        </w:rPr>
        <w:t xml:space="preserve">db/schema.sql — parte 2 de 3: producción, alertas, analítica (líneas 70–122)</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Producción</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TABLE productos (</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id     SERIAL PRIMARY KEY,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nombre VARCHAR(100) NOT NULL UNIQUE,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precio NUMERIC(10,2) NOT NULL DEFAULT 0 CHECK (precio &gt;= 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TABLE bom (                                     -- receta (Bill of Materials)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producto_id         INT NOT NULL REFERENCES productos(id) ON DELETE CASCADE,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insumo_id           INT NOT NULL REFERENCES insumos(id),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cantidad_por_unidad NUMERIC(10,4) NOT NULL CHECK (cantidad_por_unidad &gt; 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PRIMARY KEY (producto_id, insumo_id)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TABLE ordenes_produccion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id           SERIAL PRIMARY KEY,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lote         VARCHAR(20) NOT NULL UNIQUE,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producto_id  INT NOT NULL REFERENCES productos(id),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cantidad     INT NOT NULL CHECK (cantidad &gt; 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fecha_inicio DATE NOT NULL,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estado       VARCHAR(12) NOT NULL DEFAULT 'Planificada'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CHECK (estado IN ('Planificada','En proceso','Completada')),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creado_por   INT NOT NULL REFERENCES usuarios(id),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creado_en    TIMESTAMPTZ NOT NULL DEFAULT now()</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INDEX ix_ordenes_estado ON ordenes_produccion(estado);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ALTER TABLE movimientos_inventario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ADD CONSTRAINT fk_mov_orden FOREIGN KEY (orden_id) REFERENCES ordenes_produccion(id);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Alertas y analítica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TABLE alertas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id         SERIAL PRIMARY KEY,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nivel      VARCHAR(4) NOT NULL CHECK (nivel IN ('crit','warn')),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titulo     VARCHAR(150) NOT NULL,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detalle    VARCHAR(400) NOT NULL,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creada_en  TIMESTAMPTZ NOT NULL DEFAULT now()</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TABLE demanda_historica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producto_id INT NOT NULL REFERENCES productos(id) ON DELETE CASCADE,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mes         DATE NOT NULL,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kg          NUMERIC(10,2) NOT NULL,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PRIMARY KEY (producto_id, mes)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TABLE pronosticos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producto_id INT NOT NULL REFERENCES productos(id) ON DELETE CASCADE,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mes         DATE NOT NULL,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kg          NUMERIC(10,2) NOT NULL,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mape        NUMERIC(5,2) NOT NULL,</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modelo      VARCHAR(60) NOT NULL DEFAULT 'Regresion lineal + estacionalidad',</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PRIMARY KEY (producto_id, mes)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spacing w:after="160"/>
      </w:pP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db/schema.sql</w:t>
      </w:r>
      <w:r>
        <w:rPr>
          <w:rFonts w:ascii="Arial" w:cs="Arial" w:eastAsia="Arial" w:hAnsi="Arial"/>
          <w:sz w:val="21"/>
          <w:szCs w:val="21"/>
        </w:rPr>
        <w:t xml:space="preserve"> (líneas 124–172 de 172). Define </w:t>
      </w:r>
      <w:r>
        <w:rPr>
          <w:rFonts w:ascii="Consolas" w:cs="Consolas" w:eastAsia="Consolas" w:hAnsi="Consolas"/>
          <w:shd w:fill="F1ECE2" w:val="clear"/>
        </w:rPr>
        <w:t xml:space="preserve">auditoria</w:t>
      </w:r>
      <w:r>
        <w:rPr>
          <w:rFonts w:ascii="Arial" w:cs="Arial" w:eastAsia="Arial" w:hAnsi="Arial"/>
          <w:sz w:val="21"/>
          <w:szCs w:val="21"/>
        </w:rPr>
        <w:t xml:space="preserve"> (inmutable por trigger), el trigger que aplica cada movimiento al stock y la vista </w:t>
      </w:r>
      <w:r>
        <w:rPr>
          <w:rFonts w:ascii="Consolas" w:cs="Consolas" w:eastAsia="Consolas" w:hAnsi="Consolas"/>
          <w:shd w:fill="F1ECE2" w:val="clear"/>
        </w:rPr>
        <w:t xml:space="preserve">v_inventario</w:t>
      </w:r>
      <w:r>
        <w:rPr>
          <w:rFonts w:ascii="Arial" w:cs="Arial" w:eastAsia="Arial" w:hAnsi="Arial"/>
          <w:sz w:val="21"/>
          <w:szCs w:val="21"/>
        </w:rPr>
        <w:t xml:space="preserve">.</w:t>
      </w:r>
    </w:p>
    <w:p>
      <w:pPr>
        <w:keepNext/>
        <w:spacing w:after="60" w:before="160"/>
      </w:pPr>
      <w:r>
        <w:rPr>
          <w:rFonts w:ascii="Arial" w:cs="Arial" w:eastAsia="Arial" w:hAnsi="Arial"/>
          <w:b/>
          <w:bCs/>
          <w:color w:val="4A2C1F"/>
          <w:sz w:val="20"/>
          <w:szCs w:val="20"/>
        </w:rPr>
        <w:t xml:space="preserve">Código 56. </w:t>
      </w:r>
      <w:r>
        <w:rPr>
          <w:rFonts w:ascii="Arial" w:cs="Arial" w:eastAsia="Arial" w:hAnsi="Arial"/>
          <w:color w:val="4A2C1F"/>
          <w:sz w:val="20"/>
          <w:szCs w:val="20"/>
        </w:rPr>
        <w:t xml:space="preserve">db/schema.sql — parte 3 de 3: auditoría, triggers y vista (líneas 124–172)</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Trazabilidad</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TABLE auditoria (</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id          BIGSERIAL PRIMARY KEY,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usuario_id  INT REFERENCES usuarios(id) ON DELETE SET NULL,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email       VARCHAR(120),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accion      VARCHAR(40) NOT NULL,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entidad     VARCHAR(40),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detalle     JSONB NOT NULL DEFAULT '{}'::jsonb,</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ip          VARCHAR(45),</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exito       BOOLEAN NOT NULL DEFAULT TRUE,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fecha       TIMESTAMPTZ NOT NULL DEFAULT now()</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INDEX ix_auditoria_fecha ON auditoria(fecha DESC);</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INDEX ix_auditoria_usuario ON auditoria(usuario_id);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La bitácora es de solo-anexar: se impide UPDATE y DELETE (integridad / no repudio)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FUNCTION fn_bloquear_auditoria() RETURNS trigger AS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BEGIN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RAISE EXCEPTION 'La tabla auditoria es de solo lectura/anexado';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END; $$ LANGUAGE plpgsql;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TRIGGER trg_auditoria_inmutable BEFORE UPDATE OR DELETE ON auditoria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FOR EACH ROW EXECUTE FUNCTION fn_bloquear_auditoria();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Lógica en BD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Cada movimiento actualiza el stock del insumo de forma atómica.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FUNCTION fn_aplicar_movimiento() RETURNS trigger AS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BEGIN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NEW.tipo = 'INGRESO' THEN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UPDATE insumos SET stock_actual = stock_actual + NEW.cantidad, actualizado_en = now()</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WHERE id = NEW.insumo_id;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ELSIF NEW.tipo = 'SALIDA' THEN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UPDATE insumos SET stock_actual = stock_actual - NEW.cantidad, actualizado_en = now()</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WHERE id = NEW.insumo_id;           -- el CHECK (stock_actual &gt;= 0) evita stock negativo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ELSE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UPDATE insumos SET stock_actual = NEW.cantidad, actualizado_en = now()</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WHERE id = NEW.insumo_id;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END IF;</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NEW;</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END; $$ LANGUAGE plpgsql;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TRIGGER trg_movimiento_stock AFTER INSERT ON movimientos_inventario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FOR EACH ROW EXECUTE FUNCTION fn_aplicar_movimiento();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Vista de inventario con su estado de semáforo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CREATE OR REPLACE VIEW v_inventario AS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SELECT id, nombre, unidad, stock_actual, stock_minimo,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CASE WHEN stock_actual &lt; stock_minimo THEN 'crit'</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WHEN stock_actual &lt; stock_minimo * 1.2 THEN 'warn'</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ELSE 'ok' END AS estado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FROM insumos;</w:t>
      </w:r>
    </w:p>
    <w:p>
      <w:pPr>
        <w:spacing w:after="160"/>
      </w:pPr>
    </w:p>
    <w:p>
      <w:pPr>
        <w:pStyle w:val="Heading3"/>
        <w:keepNext/>
        <w:spacing w:after="100" w:before="200"/>
      </w:pPr>
      <w:r>
        <w:rPr>
          <w:rFonts w:ascii="Arial" w:cs="Arial" w:eastAsia="Arial" w:hAnsi="Arial"/>
          <w:b/>
          <w:bCs/>
          <w:color w:val="4A2C1F"/>
          <w:sz w:val="23"/>
          <w:szCs w:val="23"/>
        </w:rPr>
        <w:t xml:space="preserve">A.2 Datos maestros: db/seed_catalogo.sql</w:t>
      </w: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db/seed_catalogo.sql</w:t>
      </w:r>
      <w:r>
        <w:rPr>
          <w:rFonts w:ascii="Arial" w:cs="Arial" w:eastAsia="Arial" w:hAnsi="Arial"/>
          <w:sz w:val="21"/>
          <w:szCs w:val="21"/>
        </w:rPr>
        <w:t xml:space="preserve"> (archivo completo, 40 líneas). Carga roles, insumos, productos, recetas (BOM) y alertas iniciales; los usuarios y las órdenes los crea </w:t>
      </w:r>
      <w:r>
        <w:rPr>
          <w:rFonts w:ascii="Consolas" w:cs="Consolas" w:eastAsia="Consolas" w:hAnsi="Consolas"/>
          <w:shd w:fill="F1ECE2" w:val="clear"/>
        </w:rPr>
        <w:t xml:space="preserve">app/seed.py</w:t>
      </w:r>
      <w:r>
        <w:rPr>
          <w:rFonts w:ascii="Arial" w:cs="Arial" w:eastAsia="Arial" w:hAnsi="Arial"/>
          <w:sz w:val="21"/>
          <w:szCs w:val="21"/>
        </w:rPr>
        <w:t xml:space="preserve">.</w:t>
      </w:r>
    </w:p>
    <w:p>
      <w:pPr>
        <w:keepNext/>
        <w:spacing w:after="60" w:before="160"/>
      </w:pPr>
      <w:r>
        <w:rPr>
          <w:rFonts w:ascii="Arial" w:cs="Arial" w:eastAsia="Arial" w:hAnsi="Arial"/>
          <w:b/>
          <w:bCs/>
          <w:color w:val="4A2C1F"/>
          <w:sz w:val="20"/>
          <w:szCs w:val="20"/>
        </w:rPr>
        <w:t xml:space="preserve">Código 57. </w:t>
      </w:r>
      <w:r>
        <w:rPr>
          <w:rFonts w:ascii="Arial" w:cs="Arial" w:eastAsia="Arial" w:hAnsi="Arial"/>
          <w:color w:val="4A2C1F"/>
          <w:sz w:val="20"/>
          <w:szCs w:val="20"/>
        </w:rPr>
        <w:t xml:space="preserve">db/seed_catalogo.sql — datos maestros de demostración</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Datos maestros de demostración (catálogo). Usuarios y órdenes los carga app/seed.py</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INSERT INTO roles (id, nombre, descripcion) VALUES</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(1,'Administrador','Gestión de usuarios, auditoría y configuración'),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(2,'Jefe de Producción','Órdenes de producción, inventario y analítica'),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(3,'Almacenero','Registro de ingresos y salidas de insumos'),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(4,'Gerente','Consulta de dashboard, alertas y analítica (solo lectura)');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INSERT INTO insumos (nombre, unidad, stock_actual, stock_minimo, costo_unitario) VALUES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('Cacao en grano (San Martín)','kg',1240,900,18.50),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('Manteca de cacao','kg',180,220,32.00),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('Azúcar orgánica','kg',640,300,6.80),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('Leche en polvo','kg',95,150,21.00),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('Lecitina de soya','kg',40,25,14.00),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('Empaque tableta 100g','unid.',3200,2000,0.45),</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('Empaque bombón caja x6','unid.',410,500,1.20);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INSERT INTO productos (nombre, precio) VALUES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('Tableta 70% Cacao 100g',12.90),('Bombones Caja x6',28.00),('Tableta de Regalo 150g',19.50);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INSERT INTO bom (producto_id, insumo_id, cantidad_por_unidad)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SELECT p.id, i.id, v.c FROM (VALUES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('Tableta 70% Cacao 100g','Cacao en grano (San Martín)',0.065),</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('Tableta 70% Cacao 100g','Manteca de cacao',0.018),</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('Tableta 70% Cacao 100g','Azúcar orgánica',0.030),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('Tableta 70% Cacao 100g','Empaque tableta 100g',1),</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('Bombones Caja x6','Cacao en grano (San Martín)',0.040),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('Bombones Caja x6','Manteca de cacao',0.020),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('Bombones Caja x6','Leche en polvo',0.015),</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('Bombones Caja x6','Empaque bombón caja x6',1),</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('Tableta de Regalo 150g','Cacao en grano (San Martín)',0.090),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('Tableta de Regalo 150g','Manteca de cacao',0.025),</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('Tableta de Regalo 150g','Azúcar orgánica',0.040)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AS v(prod, ins, c)</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JOIN productos p ON p.nombre = v.prod JOIN insumos i ON i.nombre = v.ins;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INSERT INTO alertas (nivel, titulo, detalle) VALUES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('crit','Leche en polvo bajo stock mínimo','95 kg disponibles (mínimo 150 kg). Reponer antes del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10/09 para el lote L-2026-015.'),</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('warn','Manteca de cacao cerca del mínimo','180 kg disponibles (mínimo 220 kg).'),</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('warn','Empaque bombón caja x6 bajo stock','410 unidades disponibles (mínimo 500).'),</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('crit','Pico de demanda proyectado — Bombones Caja x6','El modelo predictivo estima +26% de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demanda para diciembre. Planificar compra anticipada de insumos.');</w:t>
      </w:r>
    </w:p>
    <w:p>
      <w:pPr>
        <w:spacing w:after="160"/>
      </w:pPr>
    </w:p>
    <w:p>
      <w:pPr>
        <w:pStyle w:val="Heading3"/>
        <w:keepNext/>
        <w:spacing w:after="100" w:before="200"/>
      </w:pPr>
      <w:r>
        <w:rPr>
          <w:rFonts w:ascii="Arial" w:cs="Arial" w:eastAsia="Arial" w:hAnsi="Arial"/>
          <w:b/>
          <w:bCs/>
          <w:color w:val="4A2C1F"/>
          <w:sz w:val="23"/>
          <w:szCs w:val="23"/>
        </w:rPr>
        <w:t xml:space="preserve">A.3 Replicación streaming</w:t>
      </w: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db/replication/01_primary_config.sql</w:t>
      </w:r>
      <w:r>
        <w:rPr>
          <w:rFonts w:ascii="Arial" w:cs="Arial" w:eastAsia="Arial" w:hAnsi="Arial"/>
          <w:sz w:val="21"/>
          <w:szCs w:val="21"/>
        </w:rPr>
        <w:t xml:space="preserve"> (archivo completo, 9 líneas). Crea el rol de replicación, documenta los parámetros del primario y crea el slot físico </w:t>
      </w:r>
      <w:r>
        <w:rPr>
          <w:rFonts w:ascii="Consolas" w:cs="Consolas" w:eastAsia="Consolas" w:hAnsi="Consolas"/>
          <w:shd w:fill="F1ECE2" w:val="clear"/>
        </w:rPr>
        <w:t xml:space="preserve">replica1_slot</w:t>
      </w:r>
      <w:r>
        <w:rPr>
          <w:rFonts w:ascii="Arial" w:cs="Arial" w:eastAsia="Arial" w:hAnsi="Arial"/>
          <w:sz w:val="21"/>
          <w:szCs w:val="21"/>
        </w:rPr>
        <w:t xml:space="preserve">.</w:t>
      </w:r>
    </w:p>
    <w:p>
      <w:pPr>
        <w:keepNext/>
        <w:spacing w:after="60" w:before="160"/>
      </w:pPr>
      <w:r>
        <w:rPr>
          <w:rFonts w:ascii="Arial" w:cs="Arial" w:eastAsia="Arial" w:hAnsi="Arial"/>
          <w:b/>
          <w:bCs/>
          <w:color w:val="4A2C1F"/>
          <w:sz w:val="20"/>
          <w:szCs w:val="20"/>
        </w:rPr>
        <w:t xml:space="preserve">Código 58. </w:t>
      </w:r>
      <w:r>
        <w:rPr>
          <w:rFonts w:ascii="Arial" w:cs="Arial" w:eastAsia="Arial" w:hAnsi="Arial"/>
          <w:color w:val="4A2C1F"/>
          <w:sz w:val="20"/>
          <w:szCs w:val="20"/>
        </w:rPr>
        <w:t xml:space="preserve">db/replication/01_primary_config.sql — configuración del primario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Ejecutar en el servidor PRIMARIO (como superusuario)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CREATE ROLE replicator WITH REPLICATION LOGIN PASSWORD 'CAMBIAR-EN-PRODUCCION';</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postgresql.conf (primario):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wal_level = replica          max_wal_senders = 5</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wal_keep_size = 256MB        hot_standby = on</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archive_mode = on            archive_command = 'cp %p /var/lib/postgresql/wal_archive/%f'</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pg_hba.conf (primario):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hostssl replication replicator &lt;IP_REPLICA&gt;/32 scram-sha-256</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SELECT pg_create_physical_replication_slot('replica1_slot');</w:t>
      </w:r>
    </w:p>
    <w:p>
      <w:pPr>
        <w:spacing w:after="160"/>
      </w:pP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db/replication/setup_replica.sh</w:t>
      </w:r>
      <w:r>
        <w:rPr>
          <w:rFonts w:ascii="Arial" w:cs="Arial" w:eastAsia="Arial" w:hAnsi="Arial"/>
          <w:sz w:val="21"/>
          <w:szCs w:val="21"/>
        </w:rPr>
        <w:t xml:space="preserve"> (archivo completo, 19 líneas). Ejecuta </w:t>
      </w:r>
      <w:r>
        <w:rPr>
          <w:rFonts w:ascii="Consolas" w:cs="Consolas" w:eastAsia="Consolas" w:hAnsi="Consolas"/>
          <w:shd w:fill="F1ECE2" w:val="clear"/>
        </w:rPr>
        <w:t xml:space="preserve">pg_basebackup</w:t>
      </w:r>
      <w:r>
        <w:rPr>
          <w:rFonts w:ascii="Arial" w:cs="Arial" w:eastAsia="Arial" w:hAnsi="Arial"/>
          <w:sz w:val="21"/>
          <w:szCs w:val="21"/>
        </w:rPr>
        <w:t xml:space="preserve"> con </w:t>
      </w:r>
      <w:r>
        <w:rPr>
          <w:rFonts w:ascii="Consolas" w:cs="Consolas" w:eastAsia="Consolas" w:hAnsi="Consolas"/>
          <w:shd w:fill="F1ECE2" w:val="clear"/>
        </w:rPr>
        <w:t xml:space="preserve">-R</w:t>
      </w:r>
      <w:r>
        <w:rPr>
          <w:rFonts w:ascii="Arial" w:cs="Arial" w:eastAsia="Arial" w:hAnsi="Arial"/>
          <w:sz w:val="21"/>
          <w:szCs w:val="21"/>
        </w:rPr>
        <w:t xml:space="preserve">, ajusta el puerto y levanta la réplica en modo hot standby (solo lectura).</w:t>
      </w:r>
    </w:p>
    <w:p>
      <w:pPr>
        <w:keepNext/>
        <w:spacing w:after="60" w:before="160"/>
      </w:pPr>
      <w:r>
        <w:rPr>
          <w:rFonts w:ascii="Arial" w:cs="Arial" w:eastAsia="Arial" w:hAnsi="Arial"/>
          <w:b/>
          <w:bCs/>
          <w:color w:val="4A2C1F"/>
          <w:sz w:val="20"/>
          <w:szCs w:val="20"/>
        </w:rPr>
        <w:t xml:space="preserve">Código 59. </w:t>
      </w:r>
      <w:r>
        <w:rPr>
          <w:rFonts w:ascii="Arial" w:cs="Arial" w:eastAsia="Arial" w:hAnsi="Arial"/>
          <w:color w:val="4A2C1F"/>
          <w:sz w:val="20"/>
          <w:szCs w:val="20"/>
        </w:rPr>
        <w:t xml:space="preserve">db/replication/setup_replica.sh — creación de la réplica</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#!/usr/bin/env bash</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Configura una réplica de lectura (streaming replication asíncrona) y la verifica.</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Uso (demo local):  PRIMARY_PORT=5433 REPLICA_PORT=5434 ./setup_replica.sh</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set -euo pipefail</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PGBIN=${PGBIN:-/usr/lib/postgresql/16/bin}</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BASE=${BASE:-/tmp/pg}; PP=${PRIMARY_PORT:-5433}; RP=${REPLICA_PORT:-5434}</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export PGPASSWORD=postgres</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 Slot de replicación en el primario (evita que se descarte WAL que la réplica aún necesita)</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psql -h 127.0.0.1 -p $PP -U postgres -tc "SELECT</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pg_create_physical_replication_slot('replica1_slot')" || true</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2) Copia base física del primario (-R genera standby.signal y primary_conninfo)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rm -rf $BASE/replica</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PGPASSWORD=repl-secret $PGBIN/pg_basebackup -h 127.0.0.1 -p $PP -U replicator -D $BASE/replica -R -X</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stream -S replica1_slot -P</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chown -R postgres:postgres $BASE/replica &amp;&amp; chmod 700 $BASE/replica</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3) La réplica corre en otro puerto y en modo solo-lectura (hot_standby)</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echo "port = $RP" &gt;&gt; $BASE/replica/postgresql.conf</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su postgres -c "$PGBIN/pg_ctl -D $BASE/replica -l $BASE/replica.log -w start"</w:t>
      </w:r>
    </w:p>
    <w:p>
      <w:pPr>
        <w:spacing w:after="160"/>
      </w:pPr>
    </w:p>
    <w:p>
      <w:pPr>
        <w:pStyle w:val="Heading3"/>
        <w:keepNext/>
        <w:spacing w:after="100" w:before="200"/>
      </w:pPr>
      <w:r>
        <w:rPr>
          <w:rFonts w:ascii="Arial" w:cs="Arial" w:eastAsia="Arial" w:hAnsi="Arial"/>
          <w:b/>
          <w:bCs/>
          <w:color w:val="4A2C1F"/>
          <w:sz w:val="23"/>
          <w:szCs w:val="23"/>
        </w:rPr>
        <w:t xml:space="preserve">A.4 Administración: respaldo y monitoreo</w:t>
      </w: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db/admin/backup_restore.sh</w:t>
      </w:r>
      <w:r>
        <w:rPr>
          <w:rFonts w:ascii="Arial" w:cs="Arial" w:eastAsia="Arial" w:hAnsi="Arial"/>
          <w:sz w:val="21"/>
          <w:szCs w:val="21"/>
        </w:rPr>
        <w:t xml:space="preserve"> (archivo completo, 17 líneas). Genera </w:t>
      </w:r>
      <w:r>
        <w:rPr>
          <w:rFonts w:ascii="Consolas" w:cs="Consolas" w:eastAsia="Consolas" w:hAnsi="Consolas"/>
          <w:shd w:fill="F1ECE2" w:val="clear"/>
        </w:rPr>
        <w:t xml:space="preserve">pg_dump -Fc</w:t>
      </w:r>
      <w:r>
        <w:rPr>
          <w:rFonts w:ascii="Arial" w:cs="Arial" w:eastAsia="Arial" w:hAnsi="Arial"/>
          <w:sz w:val="21"/>
          <w:szCs w:val="21"/>
        </w:rPr>
        <w:t xml:space="preserve">, restaura en una base temporal, compara conteos de cinco tablas y aplica retención de 7 días.</w:t>
      </w:r>
    </w:p>
    <w:p>
      <w:pPr>
        <w:keepNext/>
        <w:spacing w:after="60" w:before="160"/>
      </w:pPr>
      <w:r>
        <w:rPr>
          <w:rFonts w:ascii="Arial" w:cs="Arial" w:eastAsia="Arial" w:hAnsi="Arial"/>
          <w:b/>
          <w:bCs/>
          <w:color w:val="4A2C1F"/>
          <w:sz w:val="20"/>
          <w:szCs w:val="20"/>
        </w:rPr>
        <w:t xml:space="preserve">Código 60. </w:t>
      </w:r>
      <w:r>
        <w:rPr>
          <w:rFonts w:ascii="Arial" w:cs="Arial" w:eastAsia="Arial" w:hAnsi="Arial"/>
          <w:color w:val="4A2C1F"/>
          <w:sz w:val="20"/>
          <w:szCs w:val="20"/>
        </w:rPr>
        <w:t xml:space="preserve">db/admin/backup_restore.sh — respaldo, restauración de prueba y verificación</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#!/usr/bin/env bash</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Respaldo lógico diario (pg_dump formato custom, comprimido) + prueba de restauración +</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verificación.</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set -euo pipefail</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H=${PGHOST:-127.0.0.1}; P=${PGPORT:-5433}; U=${PGUSER:-postgres}; DB=${PGDATABASE:-vastago}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OUT=${OUT:-./backups}; mkdir -p "$OUT"; F="$OUT/vastago_$(date +%Y%m%d_%H%M%S).dump"</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pg_dump -h $H -p $P -U $U -Fc -Z 6 -f "$F" $DB &amp;&amp; echo "Respaldo creado: $F ($(du -h "$F" | cut</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-f1))"</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Restauración en una BD temporal para verificar que el respaldo es utilizable</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psql -h $H -p $P -U $U -d postgres -qc "DROP DATABASE IF EXISTS vastago_restore_test" -c "CREATE</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DATABASE vastago_restore_test"</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pg_restore -h $H -p $P -U $U -d vastago_restore_test --no-owner "$F"</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for T in usuarios insumos ordenes_produccion movimientos_inventario auditoria; do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A=$(psql -h $H -p $P -U $U -d $DB -Atc "SELECT count(*) FROM $T")</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B=$(psql -h $H -p $P -U $U -d vastago_restore_test -Atc "SELECT count(*) FROM $T")</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printf "%-26s original=%s restaurada=%s %s\n" $T $A $B "$([ "$A" = "$B" ] &amp;&amp; echo OK || echo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DIFERENCIA)"</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done</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psql -h $H -p $P -U $U -d postgres -qc "DROP DATABASE vastago_restore_test"</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Retención: conservar 7 días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find "$OUT" -name 'vastago_*.dump' -mtime +7 -delete</w:t>
      </w:r>
    </w:p>
    <w:p>
      <w:pPr>
        <w:spacing w:after="160"/>
      </w:pP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db/admin/monitoreo.sql</w:t>
      </w:r>
      <w:r>
        <w:rPr>
          <w:rFonts w:ascii="Arial" w:cs="Arial" w:eastAsia="Arial" w:hAnsi="Arial"/>
          <w:sz w:val="21"/>
          <w:szCs w:val="21"/>
        </w:rPr>
        <w:t xml:space="preserve"> (archivo completo, 18 líneas). Siete consultas: conexiones, tamaños, cache hit, uso de índices, dead tuples, roles y cifrado de contraseñas.</w:t>
      </w:r>
    </w:p>
    <w:p>
      <w:pPr>
        <w:keepNext/>
        <w:spacing w:after="60" w:before="160"/>
      </w:pPr>
      <w:r>
        <w:rPr>
          <w:rFonts w:ascii="Arial" w:cs="Arial" w:eastAsia="Arial" w:hAnsi="Arial"/>
          <w:b/>
          <w:bCs/>
          <w:color w:val="4A2C1F"/>
          <w:sz w:val="20"/>
          <w:szCs w:val="20"/>
        </w:rPr>
        <w:t xml:space="preserve">Código 61. </w:t>
      </w:r>
      <w:r>
        <w:rPr>
          <w:rFonts w:ascii="Arial" w:cs="Arial" w:eastAsia="Arial" w:hAnsi="Arial"/>
          <w:color w:val="4A2C1F"/>
          <w:sz w:val="20"/>
          <w:szCs w:val="20"/>
        </w:rPr>
        <w:t xml:space="preserve">db/admin/monitoreo.sql — consultas de monitoreo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\echo '=== 1. Conexiones activas por estado'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SELECT state, count(*) FROM pg_stat_activity WHERE datname='vastago' GROUP BY state;</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\echo '=== 2. Tamaño de la base y de cada tabla'</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SELECT pg_size_pretty(pg_database_size('vastago')) AS tamano_bd;</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SELECT relname AS tabla, pg_size_pretty(pg_total_relation_size(relid)) AS tamano_total, n_live_tup</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AS filas</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FROM pg_stat_user_tables ORDER BY pg_total_relation_size(relid) DESC LIMIT 8;</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\echo '=== 3. Ratio de aciertos de caché (objetivo &gt; 99%)'</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SELECT round(100.0 * blks_hit / NULLIF(blks_hit + blks_read, 0), 2) AS cache_hit_pct,</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xact_commit AS commits, xact_rollback AS rollbacks, deadlocks</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FROM pg_stat_database WHERE datname='vastago';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\echo '=== 4. Uso de índices'</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SELECT relname AS tabla, indexrelname AS indice, idx_scan AS usos FROM pg_stat_user_indexes ORDER BY</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idx_scan DESC LIMIT 8;</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\echo '=== 5. Dead tuples / último autovacuum'</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SELECT relname, n_dead_tup, last_autovacuum, last_autoanalyze FROM pg_stat_user_tables ORDER BY</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n_dead_tup DESC LIMIT 5;</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\echo '=== 6. Roles y privilegios (principio de mínimo privilegio)'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SELECT rolname, rolsuper, rolcreatedb, rolreplication, rolcanlogin FROM pg_roles WHERE rolname !~</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'^pg_' ORDER BY 1;</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\echo '=== 7. Cifrado de contraseñas del servidor'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SHOW password_encryption;</w:t>
      </w:r>
    </w:p>
    <w:p>
      <w:pPr>
        <w:spacing w:after="160"/>
      </w:pPr>
    </w:p>
    <w:p>
      <w:pPr>
        <w:pStyle w:val="Heading3"/>
        <w:keepNext/>
        <w:spacing w:after="100" w:before="200"/>
      </w:pPr>
      <w:r>
        <w:rPr>
          <w:rFonts w:ascii="Arial" w:cs="Arial" w:eastAsia="Arial" w:hAnsi="Arial"/>
          <w:b/>
          <w:bCs/>
          <w:color w:val="4A2C1F"/>
          <w:sz w:val="23"/>
          <w:szCs w:val="23"/>
        </w:rPr>
        <w:t xml:space="preserve">A.5 Empaquetado y despliegue</w:t>
      </w: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Dockerfile</w:t>
      </w:r>
      <w:r>
        <w:rPr>
          <w:rFonts w:ascii="Arial" w:cs="Arial" w:eastAsia="Arial" w:hAnsi="Arial"/>
          <w:sz w:val="21"/>
          <w:szCs w:val="21"/>
        </w:rPr>
        <w:t xml:space="preserve"> (archivo completo, 24 líneas). Etapa 1 compila el frontend con Node 22; etapa 2 empaqueta Flask y los estáticos, ejecuta como usuario no root y arranca gunicorn.</w:t>
      </w:r>
    </w:p>
    <w:p>
      <w:pPr>
        <w:keepNext/>
        <w:spacing w:after="60" w:before="160"/>
      </w:pPr>
      <w:r>
        <w:rPr>
          <w:rFonts w:ascii="Arial" w:cs="Arial" w:eastAsia="Arial" w:hAnsi="Arial"/>
          <w:b/>
          <w:bCs/>
          <w:color w:val="4A2C1F"/>
          <w:sz w:val="20"/>
          <w:szCs w:val="20"/>
        </w:rPr>
        <w:t xml:space="preserve">Código 62. </w:t>
      </w:r>
      <w:r>
        <w:rPr>
          <w:rFonts w:ascii="Arial" w:cs="Arial" w:eastAsia="Arial" w:hAnsi="Arial"/>
          <w:color w:val="4A2C1F"/>
          <w:sz w:val="20"/>
          <w:szCs w:val="20"/>
        </w:rPr>
        <w:t xml:space="preserve">Dockerfile — imagen multi-stage</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Etapa 1: compilar el frontend React ----</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FROM node:22-alpine AS frontend</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WORKDIR /app/frontend</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COPY frontend/package*.json ./</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RUN npm ci</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COPY frontend/ ./</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RUN mkdir -p /app/backend &amp;&amp; npm run build</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Etapa 2: backend Flask + frontend compilado ----</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FROM python:3.13-slim</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ENV PYTHONDONTWRITEBYTECODE=1 PYTHONUNBUFFERED=1 APP_ENV=production</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WORKDIR /app</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COPY backend/requirements.txt backend/requirements.txt</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RUN pip install --no-cache-dir -r backend/requirements.txt</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COPY backend/ backend/</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COPY db/ db/</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COPY ml-service/forecast_output.json ml-service/forecast_output.json</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COPY --from=frontend /app/backend/static backend/static</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RUN useradd -r -u 10001 appuser &amp;&amp; chown -R appuser /app</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USER appuser</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WORKDIR /app/backend</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EXPOSE 8000</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Primer arranque: crea esquema y datos solo si la BD está vacía; luego inicia gunicorn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CMD ["sh", "-c", "python -m app.seed --if-empty &amp;&amp; gunicorn -c gunicorn.conf.py wsgi:app"]</w:t>
      </w:r>
    </w:p>
    <w:p>
      <w:pPr>
        <w:spacing w:after="160"/>
      </w:pP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render.yaml</w:t>
      </w:r>
      <w:r>
        <w:rPr>
          <w:rFonts w:ascii="Arial" w:cs="Arial" w:eastAsia="Arial" w:hAnsi="Arial"/>
          <w:sz w:val="21"/>
          <w:szCs w:val="21"/>
        </w:rPr>
        <w:t xml:space="preserve"> (archivo completo, 26 líneas). Declara la base PostgreSQL gestionada y el servicio web Docker; los secretos se generan en Render y no se guardan en Git.</w:t>
      </w:r>
    </w:p>
    <w:p>
      <w:pPr>
        <w:keepNext/>
        <w:spacing w:after="60" w:before="160"/>
      </w:pPr>
      <w:r>
        <w:rPr>
          <w:rFonts w:ascii="Arial" w:cs="Arial" w:eastAsia="Arial" w:hAnsi="Arial"/>
          <w:b/>
          <w:bCs/>
          <w:color w:val="4A2C1F"/>
          <w:sz w:val="20"/>
          <w:szCs w:val="20"/>
        </w:rPr>
        <w:t xml:space="preserve">Código 63. </w:t>
      </w:r>
      <w:r>
        <w:rPr>
          <w:rFonts w:ascii="Arial" w:cs="Arial" w:eastAsia="Arial" w:hAnsi="Arial"/>
          <w:color w:val="4A2C1F"/>
          <w:sz w:val="20"/>
          <w:szCs w:val="20"/>
        </w:rPr>
        <w:t xml:space="preserve">render.yaml — Blueprint de Render</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Blueprint de Render: crea la base PostgreSQL y el servicio web con un solo clic</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Render → New → Blueprint → seleccionar este repositorio.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databases: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name: vastago-db</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plan: free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databaseName: vastago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user: vastago_app</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postgresMajorVersion: "16"</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services: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type: web</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name: vastago-sistema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runtime: docker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plan: free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healthCheckPath: /api/health</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envVars: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key: APP_ENV</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value: production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key: DATABASE_URL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fromDatabase: { name: vastago-db, property: connectionString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key: JWT_SECRET</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generateValue: true                 # secreto aleatorio, nunca está en el repositorio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key: FIELD_ENCRYPTION_KEY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generateValue: true                 # clave AES-256 (256 bits en base64)</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key: DEMO_PASSWORD</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sync: false                         # la defines tú en el panel de Render (no se guarda en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Git)</w:t>
      </w:r>
    </w:p>
    <w:p>
      <w:pPr>
        <w:spacing w:after="160"/>
      </w:pP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.env.example</w:t>
      </w:r>
      <w:r>
        <w:rPr>
          <w:rFonts w:ascii="Arial" w:cs="Arial" w:eastAsia="Arial" w:hAnsi="Arial"/>
          <w:sz w:val="21"/>
          <w:szCs w:val="21"/>
        </w:rPr>
        <w:t xml:space="preserve"> (archivo completo, 6 líneas). Plantilla de configuración local. Las contraseñas de ejemplo se enmascaran en este anexo; en producción las define Render.</w:t>
      </w:r>
    </w:p>
    <w:p>
      <w:pPr>
        <w:keepNext/>
        <w:spacing w:after="60" w:before="160"/>
      </w:pPr>
      <w:r>
        <w:rPr>
          <w:rFonts w:ascii="Arial" w:cs="Arial" w:eastAsia="Arial" w:hAnsi="Arial"/>
          <w:b/>
          <w:bCs/>
          <w:color w:val="4A2C1F"/>
          <w:sz w:val="20"/>
          <w:szCs w:val="20"/>
        </w:rPr>
        <w:t xml:space="preserve">Código 64. </w:t>
      </w:r>
      <w:r>
        <w:rPr>
          <w:rFonts w:ascii="Arial" w:cs="Arial" w:eastAsia="Arial" w:hAnsi="Arial"/>
          <w:color w:val="4A2C1F"/>
          <w:sz w:val="20"/>
          <w:szCs w:val="20"/>
        </w:rPr>
        <w:t xml:space="preserve">.env.example — variables de entorno de ejemplo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Copiar a .env (NO subir .env al repositorio)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DATABASE_URL=postgresql://vastago_app:&lt;contraseña-local&gt;@127.0.0.1:5433/vastago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JWT_SECRET=genera-con-openssl-rand-hex-32</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FIELD_ENCRYPTION_KEY=genera-con-openssl-rand-base64-32</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APP_ENV=development</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DEMO_PASSWORD=&lt;definir-contraseña-demo&gt;</w:t>
      </w:r>
    </w:p>
    <w:p>
      <w:pPr>
        <w:spacing w:after="160"/>
      </w:pP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.github/workflows/ci.yml</w:t>
      </w:r>
      <w:r>
        <w:rPr>
          <w:rFonts w:ascii="Arial" w:cs="Arial" w:eastAsia="Arial" w:hAnsi="Arial"/>
          <w:sz w:val="21"/>
          <w:szCs w:val="21"/>
        </w:rPr>
        <w:t xml:space="preserve"> (archivo completo, 18 líneas). Ante cada </w:t>
      </w:r>
      <w:r>
        <w:rPr>
          <w:rFonts w:ascii="Consolas" w:cs="Consolas" w:eastAsia="Consolas" w:hAnsi="Consolas"/>
          <w:shd w:fill="F1ECE2" w:val="clear"/>
        </w:rPr>
        <w:t xml:space="preserve">push</w:t>
      </w:r>
      <w:r>
        <w:rPr>
          <w:rFonts w:ascii="Arial" w:cs="Arial" w:eastAsia="Arial" w:hAnsi="Arial"/>
          <w:sz w:val="21"/>
          <w:szCs w:val="21"/>
        </w:rPr>
        <w:t xml:space="preserve"> o </w:t>
      </w:r>
      <w:r>
        <w:rPr>
          <w:rFonts w:ascii="Consolas" w:cs="Consolas" w:eastAsia="Consolas" w:hAnsi="Consolas"/>
          <w:shd w:fill="F1ECE2" w:val="clear"/>
        </w:rPr>
        <w:t xml:space="preserve">pull request</w:t>
      </w:r>
      <w:r>
        <w:rPr>
          <w:rFonts w:ascii="Arial" w:cs="Arial" w:eastAsia="Arial" w:hAnsi="Arial"/>
          <w:sz w:val="21"/>
          <w:szCs w:val="21"/>
        </w:rPr>
        <w:t xml:space="preserve"> levanta PostgreSQL 16, ejecuta las pruebas y los análisis </w:t>
      </w:r>
      <w:r>
        <w:rPr>
          <w:rFonts w:ascii="Consolas" w:cs="Consolas" w:eastAsia="Consolas" w:hAnsi="Consolas"/>
          <w:shd w:fill="F1ECE2" w:val="clear"/>
        </w:rPr>
        <w:t xml:space="preserve">bandit</w:t>
      </w:r>
      <w:r>
        <w:rPr>
          <w:rFonts w:ascii="Arial" w:cs="Arial" w:eastAsia="Arial" w:hAnsi="Arial"/>
          <w:sz w:val="21"/>
          <w:szCs w:val="21"/>
        </w:rPr>
        <w:t xml:space="preserve"> y </w:t>
      </w:r>
      <w:r>
        <w:rPr>
          <w:rFonts w:ascii="Consolas" w:cs="Consolas" w:eastAsia="Consolas" w:hAnsi="Consolas"/>
          <w:shd w:fill="F1ECE2" w:val="clear"/>
        </w:rPr>
        <w:t xml:space="preserve">pip-audit</w:t>
      </w:r>
      <w:r>
        <w:rPr>
          <w:rFonts w:ascii="Arial" w:cs="Arial" w:eastAsia="Arial" w:hAnsi="Arial"/>
          <w:sz w:val="21"/>
          <w:szCs w:val="21"/>
        </w:rPr>
        <w:t xml:space="preserve">.</w:t>
      </w:r>
    </w:p>
    <w:p>
      <w:pPr>
        <w:keepNext/>
        <w:spacing w:after="60" w:before="160"/>
      </w:pPr>
      <w:r>
        <w:rPr>
          <w:rFonts w:ascii="Arial" w:cs="Arial" w:eastAsia="Arial" w:hAnsi="Arial"/>
          <w:b/>
          <w:bCs/>
          <w:color w:val="4A2C1F"/>
          <w:sz w:val="20"/>
          <w:szCs w:val="20"/>
        </w:rPr>
        <w:t xml:space="preserve">Código 65. </w:t>
      </w:r>
      <w:r>
        <w:rPr>
          <w:rFonts w:ascii="Arial" w:cs="Arial" w:eastAsia="Arial" w:hAnsi="Arial"/>
          <w:color w:val="4A2C1F"/>
          <w:sz w:val="20"/>
          <w:szCs w:val="20"/>
        </w:rPr>
        <w:t xml:space="preserve">.github/workflows/ci.yml — integración continua</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name: CI</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on: [push, pull_request]</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jobs:</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test:</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runs-on: ubuntu-latest</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services:</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postgres:</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image: postgres:16</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env: { POSTGRES_USER: vastago_app, POSTGRES_PASSWORD: app-secret, POSTGRES_DB: vastago }</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ports: ["5433:5432"]</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options: --health-cmd "pg_isready -U vastago_app" --health-interval 5s --health-retries 10</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steps:</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uses: actions/checkout@v4</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uses: actions/setup-python@v5</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with: { python-version: "3.13" }</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run: pip install -r backend/requirements.txt pytest bandit pip-audit</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run: cd backend &amp;&amp; python -m pytest tests -q</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 run: cd backend &amp;&amp; bandit -r app -q &amp;&amp; pip-audit -r requirements.txt</w:t>
      </w:r>
    </w:p>
    <w:p>
      <w:pPr>
        <w:spacing w:after="160"/>
      </w:pPr>
    </w:p>
    <w:p>
      <w:pPr>
        <w:pStyle w:val="Heading2"/>
        <w:keepNext/>
        <w:spacing w:after="120" w:before="280"/>
      </w:pPr>
      <w:r>
        <w:rPr>
          <w:rFonts w:ascii="Arial" w:cs="Arial" w:eastAsia="Arial" w:hAnsi="Arial"/>
          <w:b/>
          <w:bCs/>
          <w:color w:val="4A2C1F"/>
          <w:sz w:val="26"/>
          <w:szCs w:val="26"/>
        </w:rPr>
        <w:t xml:space="preserve">Anexo B. Fragmentos de código fuente relevantes</w:t>
      </w:r>
    </w:p>
    <w:p>
      <w:pPr>
        <w:spacing w:after="120" w:before="0" w:line="300"/>
        <w:jc w:val="both"/>
      </w:pPr>
      <w:r>
        <w:rPr>
          <w:rFonts w:ascii="Arial" w:cs="Arial" w:eastAsia="Arial" w:hAnsi="Arial"/>
          <w:sz w:val="22"/>
          <w:szCs w:val="22"/>
        </w:rPr>
        <w:t xml:space="preserve">Se seleccionaron los fragmentos que ilustran las decisiones de diseño más importantes: seguridad transversal, caso de uso de autenticación, patrón Repository con unidad de trabajo, rutas de negocio transaccionales, manejo del token en el cliente, el núcleo del pronóstico y la configuración de cabeceras y compresión. Cada bloque cita ruta y rango de líneas.</w:t>
      </w:r>
    </w:p>
    <w:p>
      <w:pPr>
        <w:pStyle w:val="Heading3"/>
        <w:keepNext/>
        <w:spacing w:after="100" w:before="200"/>
      </w:pPr>
      <w:r>
        <w:rPr>
          <w:rFonts w:ascii="Arial" w:cs="Arial" w:eastAsia="Arial" w:hAnsi="Arial"/>
          <w:b/>
          <w:bCs/>
          <w:color w:val="4A2C1F"/>
          <w:sz w:val="23"/>
          <w:szCs w:val="23"/>
        </w:rPr>
        <w:t xml:space="preserve">B.1 Seguridad transversal: backend/app/security.py</w:t>
      </w: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backend/app/security.py</w:t>
      </w:r>
      <w:r>
        <w:rPr>
          <w:rFonts w:ascii="Arial" w:cs="Arial" w:eastAsia="Arial" w:hAnsi="Arial"/>
          <w:sz w:val="21"/>
          <w:szCs w:val="21"/>
        </w:rPr>
        <w:t xml:space="preserve"> (líneas 10–73 de 128). bcrypt con costo configurable, política de contraseñas OWASP ASVS, JWT HS256 con algoritmo fijo (rechaza </w:t>
      </w:r>
      <w:r>
        <w:rPr>
          <w:rFonts w:ascii="Consolas" w:cs="Consolas" w:eastAsia="Consolas" w:hAnsi="Consolas"/>
          <w:shd w:fill="F1ECE2" w:val="clear"/>
        </w:rPr>
        <w:t xml:space="preserve">alg: none</w:t>
      </w:r>
      <w:r>
        <w:rPr>
          <w:rFonts w:ascii="Arial" w:cs="Arial" w:eastAsia="Arial" w:hAnsi="Arial"/>
          <w:sz w:val="21"/>
          <w:szCs w:val="21"/>
        </w:rPr>
        <w:t xml:space="preserve">), refresh opaco con hash SHA-256 y cifrado autenticado de campos con nonce aleatorio de 12 bytes.</w:t>
      </w:r>
    </w:p>
    <w:p>
      <w:pPr>
        <w:keepNext/>
        <w:spacing w:after="60" w:before="160"/>
      </w:pPr>
      <w:r>
        <w:rPr>
          <w:rFonts w:ascii="Arial" w:cs="Arial" w:eastAsia="Arial" w:hAnsi="Arial"/>
          <w:b/>
          <w:bCs/>
          <w:color w:val="4A2C1F"/>
          <w:sz w:val="20"/>
          <w:szCs w:val="20"/>
        </w:rPr>
        <w:t xml:space="preserve">Código 66. </w:t>
      </w:r>
      <w:r>
        <w:rPr>
          <w:rFonts w:ascii="Arial" w:cs="Arial" w:eastAsia="Arial" w:hAnsi="Arial"/>
          <w:color w:val="4A2C1F"/>
          <w:sz w:val="20"/>
          <w:szCs w:val="20"/>
        </w:rPr>
        <w:t xml:space="preserve">security.py — hash de contraseñas, JWT y cifrado AES-256-GCM</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Contraseñas (bcrypt)</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def hash_password(password: str) -&gt; str:</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rounds = current_app.config["BCRYPT_ROUNDS"]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bcrypt.hashpw(password.encode(), bcrypt.gensalt(rounds)).decode()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def verify_password(password: str, hashed: str) -&gt; bool: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try: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bcrypt.checkpw(password.encode(), hashed.encode())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except ValueError: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False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def validar_politica_password(p: str):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"""OWASP ASVS 2.1: longitud &gt;= 10, mayúscula, minúscula, número y símbolo."""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errores =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len(p) &lt; 10: errores.append("mínimo 10 caracteres")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not any(c.islower() for c in p): errores.append("una minúscula")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not any(c.isupper() for c in p): errores.append("una mayúscula")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not any(c.isdigit() for c in p): errores.append("un número")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not any(not c.isalnum() for c in p): errores.append("un símbolo")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errores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Tokens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def crear_access_token(usuario: dict) -&gt; str: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ahora = datetime.now(timezone.utc)</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payload = {"sub": str(usuario["id"]), "rol": usuario["rol"], "nombre": usuario["nombre"],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"iat": ahora, "exp": ahora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timedelta(minutes=current_app.config["ACCESS_TOKEN_MINUTES"]),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"jti": secrets.token_hex(8)}</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jwt.encode(payload, current_app.config["JWT_SECRET"], algorithm="HS256")</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def decodificar_access_token(token: str) -&gt; dict:</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algorithms fijo =&gt; rechaza "alg: none" y confusión de algoritmos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jwt.decode(token, current_app.config["JWT_SECRET"], algorithms=["HS256"],</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options={"require": ["exp", "sub", "rol"]})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def nuevo_refresh_token():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token = secrets.token_urlsafe(48)</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token, hash_token(token)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def hash_token(token: str) -&gt; str: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hashlib.sha256(token.encode()).hexdigest()</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Cifrado de campos (AES-256-GCM)</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def _aes():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key = base64.b64decode(current_app.config["FIELD_ENCRYPTION_KEY"])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len(key) != 32:</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raise RuntimeError("FIELD_ENCRYPTION_KEY debe decodificar a 32 bytes (AES-256)")</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AESGCM(key)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def cifrar(texto: str) -&gt; bytes: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nonce = os.urandom(12)</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nonce + _aes().encrypt(nonce, texto.encode(), b"vastago-v1")</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def descifrar(blob) -&gt; str:</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blob = bytes(blob)</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_aes().decrypt(blob[:12], blob[12:], b"vastago-v1").decode()</w:t>
      </w:r>
    </w:p>
    <w:p>
      <w:pPr>
        <w:spacing w:after="160"/>
      </w:pP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backend/app/security.py</w:t>
      </w:r>
      <w:r>
        <w:rPr>
          <w:rFonts w:ascii="Arial" w:cs="Arial" w:eastAsia="Arial" w:hAnsi="Arial"/>
          <w:sz w:val="21"/>
          <w:szCs w:val="21"/>
        </w:rPr>
        <w:t xml:space="preserve"> (líneas 76–110 de 128). La matriz </w:t>
      </w:r>
      <w:r>
        <w:rPr>
          <w:rFonts w:ascii="Consolas" w:cs="Consolas" w:eastAsia="Consolas" w:hAnsi="Consolas"/>
          <w:shd w:fill="F1ECE2" w:val="clear"/>
        </w:rPr>
        <w:t xml:space="preserve">PERMISOS</w:t>
      </w:r>
      <w:r>
        <w:rPr>
          <w:rFonts w:ascii="Arial" w:cs="Arial" w:eastAsia="Arial" w:hAnsi="Arial"/>
          <w:sz w:val="21"/>
          <w:szCs w:val="21"/>
        </w:rPr>
        <w:t xml:space="preserve"> mapea cada permiso a los roles autorizados; el decorador valida el Bearer token, responde 401/403 y registra el acceso denegado en la bitácora.</w:t>
      </w:r>
    </w:p>
    <w:p>
      <w:pPr>
        <w:keepNext/>
        <w:spacing w:after="60" w:before="160"/>
      </w:pPr>
      <w:r>
        <w:rPr>
          <w:rFonts w:ascii="Arial" w:cs="Arial" w:eastAsia="Arial" w:hAnsi="Arial"/>
          <w:b/>
          <w:bCs/>
          <w:color w:val="4A2C1F"/>
          <w:sz w:val="20"/>
          <w:szCs w:val="20"/>
        </w:rPr>
        <w:t xml:space="preserve">Código 67. </w:t>
      </w:r>
      <w:r>
        <w:rPr>
          <w:rFonts w:ascii="Arial" w:cs="Arial" w:eastAsia="Arial" w:hAnsi="Arial"/>
          <w:color w:val="4A2C1F"/>
          <w:sz w:val="20"/>
          <w:szCs w:val="20"/>
        </w:rPr>
        <w:t xml:space="preserve">security.py — matriz de permisos RBAC y decorador login_required</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Autorización (RBAC)</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PERMISOS = {</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"dashboard:ver": {"Administrador", "Jefe de Producción", "Almacenero", "Gerente"},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"inventario:ver": {"Administrador", "Jefe de Producción", "Almacenero"},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"inventario:escribir": {"Administrador", "Almacenero"},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"produccion:ver": {"Administrador", "Jefe de Producción", "Almacenero", "Gerente"},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"produccion:escribir": {"Administrador", "Jefe de Producción"},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"analitica:ver": {"Administrador", "Jefe de Producción", "Gerente"},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"usuarios:gestionar": {"Administrador"},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"auditoria:ver": {"Administrador"},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def login_required(permiso=None):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def deco(fn):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@wraps(fn)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def wrapper(*a, **kw):</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auth = request.headers.get("Authorization",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not auth.startswith("Bearer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jsonify(error="No autenticado"), 401</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try: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claims = decodificar_access_token(auth[7:])</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except jwt.ExpiredSignatureError: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jsonify(error="Token expirado"), 401</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except jwt.InvalidTokenError: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jsonify(error="Token inválido"), 401</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g.usuario = {"id": int(claims["sub"]), "rol": claims["rol"], "nombre":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claims.get("nombre")}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permiso and g.usuario["rol"] not in PERMISOS[permiso]: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from app.repositories.analitica import AuditoriaRepository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AuditoriaRepository().registrar("ACCESO_DENEGADO", g.usuario["id"], entidad=permiso,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ip=request.remote_addr, exito=False)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jsonify(error="No tienes permisos para esta acción"), 403</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fn(*a, **kw)</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wrapper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deco</w:t>
      </w:r>
    </w:p>
    <w:p>
      <w:pPr>
        <w:spacing w:after="160"/>
      </w:pP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backend/app/security.py</w:t>
      </w:r>
      <w:r>
        <w:rPr>
          <w:rFonts w:ascii="Arial" w:cs="Arial" w:eastAsia="Arial" w:hAnsi="Arial"/>
          <w:sz w:val="21"/>
          <w:szCs w:val="21"/>
        </w:rPr>
        <w:t xml:space="preserve"> (líneas 113–128 de 128). Se aplican en </w:t>
      </w:r>
      <w:r>
        <w:rPr>
          <w:rFonts w:ascii="Consolas" w:cs="Consolas" w:eastAsia="Consolas" w:hAnsi="Consolas"/>
          <w:shd w:fill="F1ECE2" w:val="clear"/>
        </w:rPr>
        <w:t xml:space="preserve">after_request</w:t>
      </w:r>
      <w:r>
        <w:rPr>
          <w:rFonts w:ascii="Arial" w:cs="Arial" w:eastAsia="Arial" w:hAnsi="Arial"/>
          <w:sz w:val="21"/>
          <w:szCs w:val="21"/>
        </w:rPr>
        <w:t xml:space="preserve">: CSP restrictiva, X-Frame-Options, nosniff, Referrer-Policy, HSTS (solo en producción), </w:t>
      </w:r>
      <w:r>
        <w:rPr>
          <w:rFonts w:ascii="Consolas" w:cs="Consolas" w:eastAsia="Consolas" w:hAnsi="Consolas"/>
          <w:shd w:fill="F1ECE2" w:val="clear"/>
        </w:rPr>
        <w:t xml:space="preserve">no-store</w:t>
      </w:r>
      <w:r>
        <w:rPr>
          <w:rFonts w:ascii="Arial" w:cs="Arial" w:eastAsia="Arial" w:hAnsi="Arial"/>
          <w:sz w:val="21"/>
          <w:szCs w:val="21"/>
        </w:rPr>
        <w:t xml:space="preserve"> en </w:t>
      </w:r>
      <w:r>
        <w:rPr>
          <w:rFonts w:ascii="Consolas" w:cs="Consolas" w:eastAsia="Consolas" w:hAnsi="Consolas"/>
          <w:shd w:fill="F1ECE2" w:val="clear"/>
        </w:rPr>
        <w:t xml:space="preserve">/api/</w:t>
      </w:r>
      <w:r>
        <w:rPr>
          <w:rFonts w:ascii="Arial" w:cs="Arial" w:eastAsia="Arial" w:hAnsi="Arial"/>
          <w:sz w:val="21"/>
          <w:szCs w:val="21"/>
        </w:rPr>
        <w:t xml:space="preserve"> y eliminación de la cabecera </w:t>
      </w:r>
      <w:r>
        <w:rPr>
          <w:rFonts w:ascii="Consolas" w:cs="Consolas" w:eastAsia="Consolas" w:hAnsi="Consolas"/>
          <w:shd w:fill="F1ECE2" w:val="clear"/>
        </w:rPr>
        <w:t xml:space="preserve">Server</w:t>
      </w:r>
      <w:r>
        <w:rPr>
          <w:rFonts w:ascii="Arial" w:cs="Arial" w:eastAsia="Arial" w:hAnsi="Arial"/>
          <w:sz w:val="21"/>
          <w:szCs w:val="21"/>
        </w:rPr>
        <w:t xml:space="preserve">.</w:t>
      </w:r>
    </w:p>
    <w:p>
      <w:pPr>
        <w:keepNext/>
        <w:spacing w:after="60" w:before="160"/>
      </w:pPr>
      <w:r>
        <w:rPr>
          <w:rFonts w:ascii="Arial" w:cs="Arial" w:eastAsia="Arial" w:hAnsi="Arial"/>
          <w:b/>
          <w:bCs/>
          <w:color w:val="4A2C1F"/>
          <w:sz w:val="20"/>
          <w:szCs w:val="20"/>
        </w:rPr>
        <w:t xml:space="preserve">Código 68. </w:t>
      </w:r>
      <w:r>
        <w:rPr>
          <w:rFonts w:ascii="Arial" w:cs="Arial" w:eastAsia="Arial" w:hAnsi="Arial"/>
          <w:color w:val="4A2C1F"/>
          <w:sz w:val="20"/>
          <w:szCs w:val="20"/>
        </w:rPr>
        <w:t xml:space="preserve">security.py — cabeceras de seguridad HTTP</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Cabeceras de seguridad</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def aplicar_cabeceras(resp):</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resp.headers["X-Content-Type-Options"] = "nosniff"</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resp.headers["X-Frame-Options"] = "DENY"</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resp.headers["Referrer-Policy"] = "no-referrer"</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resp.headers["Permissions-Policy"] = "geolocation=(), microphone=(), camera=()"</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resp.headers["Cross-Origin-Opener-Policy"] = "same-origin"</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resp.headers["Content-Security-Policy"] = ("default-src 'self'; script-src 'self'; style-src</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'self' 'unsafe-inline'; "</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"img-src 'self' data:; connect-src 'self';</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frame-ancestors 'none'; "</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"base-uri 'self'; form-action 'self'")</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current_app.config["COOKIE_SECURE"]:</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resp.headers["Strict-Transport-Security"] = "max-age=31536000; includeSubDomains"</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request.path.startswith("/api/"):</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resp.headers["Cache-Control"] = "no-store"</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resp.headers.pop("Server", None)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resp</w:t>
      </w:r>
    </w:p>
    <w:p>
      <w:pPr>
        <w:spacing w:after="160"/>
      </w:pPr>
    </w:p>
    <w:p>
      <w:pPr>
        <w:pStyle w:val="Heading3"/>
        <w:keepNext/>
        <w:spacing w:after="100" w:before="200"/>
      </w:pPr>
      <w:r>
        <w:rPr>
          <w:rFonts w:ascii="Arial" w:cs="Arial" w:eastAsia="Arial" w:hAnsi="Arial"/>
          <w:b/>
          <w:bCs/>
          <w:color w:val="4A2C1F"/>
          <w:sz w:val="23"/>
          <w:szCs w:val="23"/>
        </w:rPr>
        <w:t xml:space="preserve">B.2 Caso de uso de autenticación: auth_service.login</w:t>
      </w: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backend/app/services/auth_service.py</w:t>
      </w:r>
      <w:r>
        <w:rPr>
          <w:rFonts w:ascii="Arial" w:cs="Arial" w:eastAsia="Arial" w:hAnsi="Arial"/>
          <w:sz w:val="21"/>
          <w:szCs w:val="21"/>
        </w:rPr>
        <w:t xml:space="preserve"> (líneas 9–46 de 72). Un hash ficticio iguala el tiempo de respuesta si el usuario no existe; los fallos se auditan y se confirman antes de lanzar el error; tras 5 intentos la cuenta se bloquea (HTTP 423).</w:t>
      </w:r>
    </w:p>
    <w:p>
      <w:pPr>
        <w:keepNext/>
        <w:spacing w:after="60" w:before="160"/>
      </w:pPr>
      <w:r>
        <w:rPr>
          <w:rFonts w:ascii="Arial" w:cs="Arial" w:eastAsia="Arial" w:hAnsi="Arial"/>
          <w:b/>
          <w:bCs/>
          <w:color w:val="4A2C1F"/>
          <w:sz w:val="20"/>
          <w:szCs w:val="20"/>
        </w:rPr>
        <w:t xml:space="preserve">Código 69. </w:t>
      </w:r>
      <w:r>
        <w:rPr>
          <w:rFonts w:ascii="Arial" w:cs="Arial" w:eastAsia="Arial" w:hAnsi="Arial"/>
          <w:color w:val="4A2C1F"/>
          <w:sz w:val="20"/>
          <w:szCs w:val="20"/>
        </w:rPr>
        <w:t xml:space="preserve">auth_service.py — login con bloqueo, anti-enumeración y auditoría</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Hash ficticio para igualar el tiempo de respuesta cuando el usuario no existe (anti-enumeración)</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import bcrypt as _bcrypt</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_DUMMY = _bcrypt.hashpw(b"dummy-password", _bcrypt.gensalt(12)).decode()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class AuthError(Exception):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def __init__(self, msg, status=401):</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super().__init__(msg); self.status = status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def login(email, password, ip, user_agent):</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"""Los fallos se registran (contador + auditoría) y se confirman ANTES de lanzar el error,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 lo contrario el rollback de la transacción borraría la evidencia del intento."""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cfg = current_app.config</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error = None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with transaction() as cur: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users, sess, aud = UsuarioRepository(cur), SesionRepository(cur), AuditoriaRepository(cur)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u = users.find_by_email(email)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not u:</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sec.verify_password(password, _DUMMY)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aud.registrar("LOGIN_FALLIDO", email=email, ip=ip, exito=False, detalle={"motivo":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"usuario"})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error = AuthError("Credenciales inválidas")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elif u["bloqueado_hasta"] and u["bloqueado_hasta"] &gt; datetime.now(timezone.utc):</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aud.registrar("LOGIN_BLOQUEADO", u["id"], email, ip=ip, exito=False)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error = AuthError("Cuenta bloqueada temporalmente por intentos fallidos", 423)</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elif not u["activo"] or not sec.verify_password(password, u["password_hash"]):</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 = users.registrar_fallo(u["id"], cfg["MAX_LOGIN_ATTEMPTS"], cfg["LOCKOUT_MINUTES"])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aud.registrar("LOGIN_FALLIDO", u["id"], email, ip=ip, exito=False, detalle={"intentos":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r["intentos_fallidos"]})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error = AuthError("Credenciales inválidas")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else: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users.registrar_acceso(u["id"])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token, token_hash = sec.nuevo_refresh_token()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sess.crear(u["id"], token_hash, datetime.now(timezone.utc)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timedelta(days=cfg["REFRESH_TOKEN_DAYS"]), ip, user_agent)</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aud.registrar("LOGIN_OK", u["id"], email, ip=ip)</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error:</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raise error</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usuario = {"id": u["id"], "nombre": u["nombre"], "email": u["email"], "rol": u["rol"]}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usuario, sec.crear_access_token(usuario), token</w:t>
      </w:r>
    </w:p>
    <w:p>
      <w:pPr>
        <w:spacing w:after="160"/>
      </w:pPr>
    </w:p>
    <w:p>
      <w:pPr>
        <w:pStyle w:val="Heading3"/>
        <w:keepNext/>
        <w:spacing w:after="100" w:before="200"/>
      </w:pPr>
      <w:r>
        <w:rPr>
          <w:rFonts w:ascii="Arial" w:cs="Arial" w:eastAsia="Arial" w:hAnsi="Arial"/>
          <w:b/>
          <w:bCs/>
          <w:color w:val="4A2C1F"/>
          <w:sz w:val="23"/>
          <w:szCs w:val="23"/>
        </w:rPr>
        <w:t xml:space="preserve">B.3 Patrón Repository y unidad de trabajo</w:t>
      </w: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backend/app/repositories/base.py</w:t>
      </w:r>
      <w:r>
        <w:rPr>
          <w:rFonts w:ascii="Arial" w:cs="Arial" w:eastAsia="Arial" w:hAnsi="Arial"/>
          <w:sz w:val="21"/>
          <w:szCs w:val="21"/>
        </w:rPr>
        <w:t xml:space="preserve"> (líneas 1–39 de 39). Clase base abstracta: toda consulta es parametrizada y puede participar en la transacción del llamador si recibe un cursor; </w:t>
      </w:r>
      <w:r>
        <w:rPr>
          <w:rFonts w:ascii="Consolas" w:cs="Consolas" w:eastAsia="Consolas" w:hAnsi="Consolas"/>
          <w:shd w:fill="F1ECE2" w:val="clear"/>
        </w:rPr>
        <w:t xml:space="preserve">order_by</w:t>
      </w:r>
      <w:r>
        <w:rPr>
          <w:rFonts w:ascii="Arial" w:cs="Arial" w:eastAsia="Arial" w:hAnsi="Arial"/>
          <w:sz w:val="21"/>
          <w:szCs w:val="21"/>
        </w:rPr>
        <w:t xml:space="preserve"> se valida contra una lista blanca.</w:t>
      </w:r>
    </w:p>
    <w:p>
      <w:pPr>
        <w:keepNext/>
        <w:spacing w:after="60" w:before="160"/>
      </w:pPr>
      <w:r>
        <w:rPr>
          <w:rFonts w:ascii="Arial" w:cs="Arial" w:eastAsia="Arial" w:hAnsi="Arial"/>
          <w:b/>
          <w:bCs/>
          <w:color w:val="4A2C1F"/>
          <w:sz w:val="20"/>
          <w:szCs w:val="20"/>
        </w:rPr>
        <w:t xml:space="preserve">Código 70. </w:t>
      </w:r>
      <w:r>
        <w:rPr>
          <w:rFonts w:ascii="Arial" w:cs="Arial" w:eastAsia="Arial" w:hAnsi="Arial"/>
          <w:color w:val="4A2C1F"/>
          <w:sz w:val="20"/>
          <w:szCs w:val="20"/>
        </w:rPr>
        <w:t xml:space="preserve">repositories/base.py — BaseRepository</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"""Patrón Repository — clase base.</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Toda consulta SQL del sistema vive en un repositorio. Las capas superiores (rutas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servicios) nunca arman SQL: reciben diccionarios. Todas las consultas son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parametrizadas (%s), lo que elimina la inyección SQL por construcción.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from abc import ABC</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from app.db import transaction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class BaseRepository(ABC):</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tabla = None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def __init__(self, cur=None):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Si se inyecta un cursor, el repositorio participa en la transacción del llamador.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self._cur = cur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def _run(self, sql, params=(), many=False, one=False, write=False):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def exec_(cur):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cur.execute(sql, params)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cur.description is None: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None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one: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cur.fetchone()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cur.fetchall()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self._cur is not None: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exec_(self._cur)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with transaction() as cur: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exec_(cur)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def find_all(self, order_by="id"):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order_by not in self.COLUMNAS_ORDENABLES: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raise ValueError("columna de orden no permitida")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self._run(f"SELECT * FROM {self.tabla} ORDER BY {order_by}")  # nosec B608 - tabla es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constante de clase; order_by validado contra lista blanca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def find_by_id(self, id_):</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self._run(f"SELECT * FROM {self.tabla} WHERE id = %s", (id_,), one=True)  # nosec</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B608 - tabla es constante de clase; id parametrizado</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COLUMNAS_ORDENABLES = ("id",)</w:t>
      </w:r>
    </w:p>
    <w:p>
      <w:pPr>
        <w:spacing w:after="160"/>
      </w:pP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backend/app/db.py</w:t>
      </w:r>
      <w:r>
        <w:rPr>
          <w:rFonts w:ascii="Arial" w:cs="Arial" w:eastAsia="Arial" w:hAnsi="Arial"/>
          <w:sz w:val="21"/>
          <w:szCs w:val="21"/>
        </w:rPr>
        <w:t xml:space="preserve"> (líneas 16–28 de 28). Context manager que toma una conexión del pool, confirma si todo sale bien y revierte ante cualquier excepción.</w:t>
      </w:r>
    </w:p>
    <w:p>
      <w:pPr>
        <w:keepNext/>
        <w:spacing w:after="60" w:before="160"/>
      </w:pPr>
      <w:r>
        <w:rPr>
          <w:rFonts w:ascii="Arial" w:cs="Arial" w:eastAsia="Arial" w:hAnsi="Arial"/>
          <w:b/>
          <w:bCs/>
          <w:color w:val="4A2C1F"/>
          <w:sz w:val="20"/>
          <w:szCs w:val="20"/>
        </w:rPr>
        <w:t xml:space="preserve">Código 71. </w:t>
      </w:r>
      <w:r>
        <w:rPr>
          <w:rFonts w:ascii="Arial" w:cs="Arial" w:eastAsia="Arial" w:hAnsi="Arial"/>
          <w:color w:val="4A2C1F"/>
          <w:sz w:val="20"/>
          <w:szCs w:val="20"/>
        </w:rPr>
        <w:t xml:space="preserve">db.py — transaction() (Unit of Work)</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@contextmanager</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def transaction():</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"""Entrega un cursor dentro de una transacción: commit si todo sale bien, rollback si falla."""</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conn = _pool.getconn()</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try:</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with conn.cursor() as cur:</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yield cur</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conn.commit()</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except Exception:</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conn.rollback()</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raise</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finally: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_pool.putconn(conn)</w:t>
      </w:r>
    </w:p>
    <w:p>
      <w:pPr>
        <w:spacing w:after="160"/>
      </w:pP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backend/app/repositories/inventario.py</w:t>
      </w:r>
      <w:r>
        <w:rPr>
          <w:rFonts w:ascii="Arial" w:cs="Arial" w:eastAsia="Arial" w:hAnsi="Arial"/>
          <w:sz w:val="21"/>
          <w:szCs w:val="21"/>
        </w:rPr>
        <w:t xml:space="preserve"> (líneas 1–41 de 35). Repositorio concreto: incluye </w:t>
      </w:r>
      <w:r>
        <w:rPr>
          <w:rFonts w:ascii="Consolas" w:cs="Consolas" w:eastAsia="Consolas" w:hAnsi="Consolas"/>
          <w:shd w:fill="F1ECE2" w:val="clear"/>
        </w:rPr>
        <w:t xml:space="preserve">bloquear_para_actualizar</w:t>
      </w:r>
      <w:r>
        <w:rPr>
          <w:rFonts w:ascii="Arial" w:cs="Arial" w:eastAsia="Arial" w:hAnsi="Arial"/>
          <w:sz w:val="21"/>
          <w:szCs w:val="21"/>
        </w:rPr>
        <w:t xml:space="preserve"> (</w:t>
      </w:r>
      <w:r>
        <w:rPr>
          <w:rFonts w:ascii="Consolas" w:cs="Consolas" w:eastAsia="Consolas" w:hAnsi="Consolas"/>
          <w:shd w:fill="F1ECE2" w:val="clear"/>
        </w:rPr>
        <w:t xml:space="preserve">SELECT ... FOR UPDATE</w:t>
      </w:r>
      <w:r>
        <w:rPr>
          <w:rFonts w:ascii="Arial" w:cs="Arial" w:eastAsia="Arial" w:hAnsi="Arial"/>
          <w:sz w:val="21"/>
          <w:szCs w:val="21"/>
        </w:rPr>
        <w:t xml:space="preserve">) y el registro de movimientos, cuyo efecto sobre el stock lo aplica un trigger de la base de datos.</w:t>
      </w:r>
    </w:p>
    <w:p>
      <w:pPr>
        <w:keepNext/>
        <w:spacing w:after="60" w:before="160"/>
      </w:pPr>
      <w:r>
        <w:rPr>
          <w:rFonts w:ascii="Arial" w:cs="Arial" w:eastAsia="Arial" w:hAnsi="Arial"/>
          <w:b/>
          <w:bCs/>
          <w:color w:val="4A2C1F"/>
          <w:sz w:val="20"/>
          <w:szCs w:val="20"/>
        </w:rPr>
        <w:t xml:space="preserve">Código 72. </w:t>
      </w:r>
      <w:r>
        <w:rPr>
          <w:rFonts w:ascii="Arial" w:cs="Arial" w:eastAsia="Arial" w:hAnsi="Arial"/>
          <w:color w:val="4A2C1F"/>
          <w:sz w:val="20"/>
          <w:szCs w:val="20"/>
        </w:rPr>
        <w:t xml:space="preserve">repositories/inventario.py — InsumoRepository y MovimientoRepository</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from .base import BaseRepository</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class InsumoRepository(BaseRepository):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tabla = "insumos"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def listar(self):</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self._run("SELECT id, nombre AS insumo, unidad, stock_actual::float AS stock,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"stock_minimo::float AS minimo, estado FROM v_inventario ORDER BY nombre")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def obtener(self, id_):</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self._run("SELECT id, nombre AS insumo, unidad, stock_actual::float AS stock,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"stock_minimo::float AS minimo, estado FROM v_inventario WHERE id = %s",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(id_,), one=True)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def bloquear_para_actualizar(self, id_):</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self._run("SELECT id, nombre, stock_actual FROM insumos WHERE id = %s FOR UPDATE",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(id_,), one=True)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def contar_quiebres(self):</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self._run("SELECT count(*) AS n FROM insumos WHERE stock_actual &lt; stock_minimo",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one=True)["n"]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class MovimientoRepository(BaseRepository):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tabla = "movimientos_inventario"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def registrar(self, insumo_id, tipo, cantidad, motivo, usuario_id, orden_id=None):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El trigger fn_aplicar_movimiento actualiza el stock del insumo.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self._run(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"INSERT INTO movimientos_inventario (insumo_id, tipo, cantidad, motivo, usuario_id,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orden_id)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"VALUES (%s,%s,%s,%s,%s,%s) RETURNING id, fecha",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(insumo_id, tipo, cantidad, motivo, usuario_id, orden_id), one=True)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def ultimos(self, insumo_id, limite=20):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self._run("SELECT m.id, m.tipo, m.cantidad::float AS cantidad, m.motivo, m.fecha,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u.nombre AS usuario "</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"FROM movimientos_inventario m JOIN usuarios u ON u.id = m.usuario_id "</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"WHERE m.insumo_id = %s ORDER BY m.fecha DESC LIMIT %s", (insumo_id,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limite))</w:t>
      </w:r>
    </w:p>
    <w:p>
      <w:pPr>
        <w:spacing w:after="160"/>
      </w:pPr>
    </w:p>
    <w:p>
      <w:pPr>
        <w:pStyle w:val="Heading3"/>
        <w:keepNext/>
        <w:spacing w:after="100" w:before="200"/>
      </w:pPr>
      <w:r>
        <w:rPr>
          <w:rFonts w:ascii="Arial" w:cs="Arial" w:eastAsia="Arial" w:hAnsi="Arial"/>
          <w:b/>
          <w:bCs/>
          <w:color w:val="4A2C1F"/>
          <w:sz w:val="23"/>
          <w:szCs w:val="23"/>
        </w:rPr>
        <w:t xml:space="preserve">B.4 Rutas de negocio con transacción: backend/app/routes/negocio.py</w:t>
      </w: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backend/app/routes/negocio.py</w:t>
      </w:r>
      <w:r>
        <w:rPr>
          <w:rFonts w:ascii="Arial" w:cs="Arial" w:eastAsia="Arial" w:hAnsi="Arial"/>
          <w:sz w:val="21"/>
          <w:szCs w:val="21"/>
        </w:rPr>
        <w:t xml:space="preserve"> (líneas 32–49 de 142). Valida entrada, bloquea la fila del insumo, verifica stock suficiente, registra movimiento y auditoría dentro de una sola transacción.</w:t>
      </w:r>
    </w:p>
    <w:p>
      <w:pPr>
        <w:keepNext/>
        <w:spacing w:after="60" w:before="160"/>
      </w:pPr>
      <w:r>
        <w:rPr>
          <w:rFonts w:ascii="Arial" w:cs="Arial" w:eastAsia="Arial" w:hAnsi="Arial"/>
          <w:b/>
          <w:bCs/>
          <w:color w:val="4A2C1F"/>
          <w:sz w:val="20"/>
          <w:szCs w:val="20"/>
        </w:rPr>
        <w:t xml:space="preserve">Código 73. </w:t>
      </w:r>
      <w:r>
        <w:rPr>
          <w:rFonts w:ascii="Arial" w:cs="Arial" w:eastAsia="Arial" w:hAnsi="Arial"/>
          <w:color w:val="4A2C1F"/>
          <w:sz w:val="20"/>
          <w:szCs w:val="20"/>
        </w:rPr>
        <w:t xml:space="preserve">negocio.py — registrar movimiento de inventario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@bp.post("/inventario/&lt;int:insumo_id&gt;/movimientos")</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@login_required("inventario:escribir")</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def movimiento(insumo_id):</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d = request.get_json(silent=True) or {}</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tipo, cantidad = d.get("tipo", "INGRESO"), _num(d.get("cantidad"), 1_000_000)</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if tipo not in ("INGRESO", "SALIDA") or cantidad is None:</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jsonify(error="Datos inválidos"), 400</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with transaction() as cur:</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insumos = InsumoRepository(cur)</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ins = insumos.bloquear_para_actualizar(insumo_id)        # SELECT ... FOR UPDATE (evita</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carreras)</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if not ins:</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jsonify(error="Insumo no encontrado"), 404</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if tipo == "SALIDA" and float(ins["stock_actual"]) &lt; cantidad:</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jsonify(error="Stock insuficiente"), 409</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MovimientoRepository(cur).registrar(insumo_id, tipo, cantidad, str(d.get("motivo",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""))[:120] or None, g.usuario["id"])</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AuditoriaRepository(cur).registrar("MOVIMIENTO_" + tipo, g.usuario["id"], entidad="insumos",</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detalle={"insumo_id": insumo_id, "cantidad": cantidad},</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ip=request.remote_addr)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jsonify(insumos.obtener(insumo_id))</w:t>
      </w:r>
    </w:p>
    <w:p>
      <w:pPr>
        <w:spacing w:after="160"/>
      </w:pP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backend/app/routes/negocio.py</w:t>
      </w:r>
      <w:r>
        <w:rPr>
          <w:rFonts w:ascii="Arial" w:cs="Arial" w:eastAsia="Arial" w:hAnsi="Arial"/>
          <w:sz w:val="21"/>
          <w:szCs w:val="21"/>
        </w:rPr>
        <w:t xml:space="preserve"> (líneas 98–116 de 142). Al completar una orden se generan las salidas de todos los insumos de la receta de forma atómica: si un insumo no alcanza, el CHECK de la base revierte toda la operación.</w:t>
      </w:r>
    </w:p>
    <w:p>
      <w:pPr>
        <w:keepNext/>
        <w:spacing w:after="60" w:before="160"/>
      </w:pPr>
      <w:r>
        <w:rPr>
          <w:rFonts w:ascii="Arial" w:cs="Arial" w:eastAsia="Arial" w:hAnsi="Arial"/>
          <w:b/>
          <w:bCs/>
          <w:color w:val="4A2C1F"/>
          <w:sz w:val="20"/>
          <w:szCs w:val="20"/>
        </w:rPr>
        <w:t xml:space="preserve">Código 74. </w:t>
      </w:r>
      <w:r>
        <w:rPr>
          <w:rFonts w:ascii="Arial" w:cs="Arial" w:eastAsia="Arial" w:hAnsi="Arial"/>
          <w:color w:val="4A2C1F"/>
          <w:sz w:val="20"/>
          <w:szCs w:val="20"/>
        </w:rPr>
        <w:t xml:space="preserve">negocio.py — completar orden y descontar insumos según la receta (BOM)</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@bp.patch("/produccion/&lt;int:oid&gt;/estado")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@login_required("produccion:escribir")</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def estado_orden(oid):</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"""Al completar una orden se descuentan los insumos según la receta (BOM), en una sola</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transacción."""</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nuevo = (request.get_json(silent=True) or {}).get("estado")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if nuevo not in ("En proceso", "Completada"):</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jsonify(error="Estado inválido"), 400</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with transaction() as cur:</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o = OrdenRepository(cur).cambiar_estado(oid, nuevo)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if not 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jsonify(error="Orden no encontrada"), 404</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if nuevo == "Completada":</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for linea in ProductoRepository(cur).bom(o["producto_id"]):</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InsumoRepository(cur).bloquear_para_actualizar(linea["insumo_id"])</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MovimientoRepository(cur).registrar(linea["insumo_id"], "SALIDA",</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round(linea["cantidadPorUnidad"] * o["cantidad"], 3),</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"Consumo " + o["lote"], g.usuario["id"],</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o["id"])</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AuditoriaRepository(cur).registrar("ORDEN_ESTADO", g.usuario["id"],</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entidad="ordenes_produccion",</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detalle={"lote": o["lote"], "estado": nuevo},</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ip=request.remote_addr)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jsonify(id=o["id"], lote=o["lote"], estado=o["estado"])</w:t>
      </w:r>
    </w:p>
    <w:p>
      <w:pPr>
        <w:spacing w:after="160"/>
      </w:pPr>
    </w:p>
    <w:p>
      <w:pPr>
        <w:pStyle w:val="Heading3"/>
        <w:keepNext/>
        <w:spacing w:after="100" w:before="200"/>
      </w:pPr>
      <w:r>
        <w:rPr>
          <w:rFonts w:ascii="Arial" w:cs="Arial" w:eastAsia="Arial" w:hAnsi="Arial"/>
          <w:b/>
          <w:bCs/>
          <w:color w:val="4A2C1F"/>
          <w:sz w:val="23"/>
          <w:szCs w:val="23"/>
        </w:rPr>
        <w:t xml:space="preserve">B.5 Cabeceras y compresión: backend/app/__init__.py</w:t>
      </w: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backend/app/__init__.py</w:t>
      </w:r>
      <w:r>
        <w:rPr>
          <w:rFonts w:ascii="Arial" w:cs="Arial" w:eastAsia="Arial" w:hAnsi="Arial"/>
          <w:sz w:val="21"/>
          <w:szCs w:val="21"/>
        </w:rPr>
        <w:t xml:space="preserve"> (líneas 10–64 de 66). Límite de cuerpo de 64 KB, compresión gzip/brotli (estrategia WPO), registro de cabeceras de seguridad, errores genéricos sin traza y servido seguro de la SPA (anti path traversal).</w:t>
      </w:r>
    </w:p>
    <w:p>
      <w:pPr>
        <w:keepNext/>
        <w:spacing w:after="60" w:before="160"/>
      </w:pPr>
      <w:r>
        <w:rPr>
          <w:rFonts w:ascii="Arial" w:cs="Arial" w:eastAsia="Arial" w:hAnsi="Arial"/>
          <w:b/>
          <w:bCs/>
          <w:color w:val="4A2C1F"/>
          <w:sz w:val="20"/>
          <w:szCs w:val="20"/>
        </w:rPr>
        <w:t xml:space="preserve">Código 75. </w:t>
      </w:r>
      <w:r>
        <w:rPr>
          <w:rFonts w:ascii="Arial" w:cs="Arial" w:eastAsia="Arial" w:hAnsi="Arial"/>
          <w:color w:val="4A2C1F"/>
          <w:sz w:val="20"/>
          <w:szCs w:val="20"/>
        </w:rPr>
        <w:t xml:space="preserve">app/__init__.py — fábrica de la aplicación, compresión y manejo de errores</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def create_app(overrides=None):</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app = Flask(__name__, static_folder=None)</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app.config.from_object(Config)</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app.config.update(overrides or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Config.validate()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app.config["MAX_CONTENT_LENGTH"] = 64 * 1024          # cuerpo máximo 64 KB</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app.config["RATELIMIT_ENABLED"] = app.config["RATELIMIT_ENABLED"]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init_pool(app.config["DATABASE_URL"])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limiter.init_app(app)</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app.config.setdefault("COMPRESS_MIMETYPES", ["text/html", "text/css", "application/javascript",</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"text/javascript", "application/json"])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app.config["COMPRESS_MIN_SIZE"] = 500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app.config.get("ENABLE_COMPRESSION", True):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Compress(app)                                       # gzip/brotli: estrategia WPO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from app.routes import auth, negocio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app.register_blueprint(auth.bp)</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app.register_blueprint(negocio.bp)</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app.after_request(aplicar_cabeceras)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@app.errorhandler(404)</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def _404(e):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jsonify(error="No encontrado"), 404</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@app.errorhandler(429)</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def _429(e):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jsonify(error="Demasiadas solicitudes, intenta más tarde"), 429</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@app.errorhandler(Exception)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def _500(e):                                           # nunca exponer trazas al cliente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from werkzeug.exceptions import HTTPException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isinstance(e, HTTPException):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jsonify(error=e.description), e.code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app.logger.exception("Error no controlado")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jsonify(error="Error interno del servidor"), 500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static_dir = os.path.abspath(app.config["STATIC_DIR"])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def _plano(resp):</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resp.direct_passthrough = False        # permite que Flask-Compress comprima el archivo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estático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resp.make_sequence()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resp</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@app.get("/", defaults={"path":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@app.get("/&lt;path:path&gt;")</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def spa(path):                                         # sirve el frontend React compilado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path.startswith("api/"):</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jsonify(error="No encontrado"), 404</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full = os.path.realpath(os.path.join(static_dir, path))</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path and full.startswith(static_dir + os.sep) and os.path.isfile(full):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_plano(send_from_directory(static_dir, path, etag=False, max_age=3600))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 in path.rsplit("/", 1)[-1]:                 # parece un archivo que no existe → 404</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(no devolver la SPA)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jsonify(error="No encontrado"), 404</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resp = _plano(send_from_directory(static_dir, "index.html", etag=False, max_age=0))</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resp.headers["Content-Disposition"] = "inline"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resp</w:t>
      </w:r>
    </w:p>
    <w:p>
      <w:pPr>
        <w:spacing w:after="160"/>
      </w:pPr>
    </w:p>
    <w:p>
      <w:pPr>
        <w:pStyle w:val="Heading3"/>
        <w:keepNext/>
        <w:spacing w:after="100" w:before="200"/>
      </w:pPr>
      <w:r>
        <w:rPr>
          <w:rFonts w:ascii="Arial" w:cs="Arial" w:eastAsia="Arial" w:hAnsi="Arial"/>
          <w:b/>
          <w:bCs/>
          <w:color w:val="4A2C1F"/>
          <w:sz w:val="23"/>
          <w:szCs w:val="23"/>
        </w:rPr>
        <w:t xml:space="preserve">B.6 Cliente: frontend/src/api.js</w:t>
      </w: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frontend/src/api.js</w:t>
      </w:r>
      <w:r>
        <w:rPr>
          <w:rFonts w:ascii="Arial" w:cs="Arial" w:eastAsia="Arial" w:hAnsi="Arial"/>
          <w:sz w:val="21"/>
          <w:szCs w:val="21"/>
        </w:rPr>
        <w:t xml:space="preserve"> (líneas 1–41 de 58). El access token vive solo en memoria; el refresh token viaja en cookie HttpOnly. Ante un 401 se intenta una renovación y se reintenta la petición una vez; si falla, se cierra la sesión.</w:t>
      </w:r>
    </w:p>
    <w:p>
      <w:pPr>
        <w:keepNext/>
        <w:spacing w:after="60" w:before="160"/>
      </w:pPr>
      <w:r>
        <w:rPr>
          <w:rFonts w:ascii="Arial" w:cs="Arial" w:eastAsia="Arial" w:hAnsi="Arial"/>
          <w:b/>
          <w:bCs/>
          <w:color w:val="4A2C1F"/>
          <w:sz w:val="20"/>
          <w:szCs w:val="20"/>
        </w:rPr>
        <w:t xml:space="preserve">Código 76. </w:t>
      </w:r>
      <w:r>
        <w:rPr>
          <w:rFonts w:ascii="Arial" w:cs="Arial" w:eastAsia="Arial" w:hAnsi="Arial"/>
          <w:color w:val="4A2C1F"/>
          <w:sz w:val="20"/>
          <w:szCs w:val="20"/>
        </w:rPr>
        <w:t xml:space="preserve">api.js — token en memoria y renovación automática</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Cliente de la API. El access token vive SOLO en memoria (no en localStorage → no robable por XSS</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persistente);</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el refresh token viaja en una cookie HttpOnly que JavaScript no puede leer.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let accessToken = null;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let onSessionLost = () =&gt;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export const setSessionLostHandler = (fn) =&gt; { onSessionLost = fn;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async function raw(path, opts = {})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const res = await fetch("/api" + path,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credentials: "same-origin",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...opts,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headers: { "Content-Type": "application/json", "X-Requested-With": "vastago-web",</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...(accessToken ? { Authorization: "Bearer " + accessToken } : {}), ...(opts.headers || {})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const body = await res.json().catch(() =&gt;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 res, body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async function request(path, opts)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let { res, body } = await raw(path, opts);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(res.status === 401 &amp;&amp; path !== "/auth/login" &amp;&amp; path !== "/auth/refresh")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const ok = await refreshSession();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(ok) ({ res, body } = await raw(path, opts));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else onSessionLost();</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(!res.ok) throw new Error(body.error || "Error " + res.status);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body;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export async function refreshSession()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const { res, body } = await raw("/auth/refresh", { method: "POST"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if (!res.ok) { accessToken = null; return null;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accessToken = body.access_token;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body;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export async function login(email, password)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const body = await request("/auth/login", { method: "POST", body: JSON.stringify({ email, password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accessToken = body.access_token;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return body;</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export async function logout() { try { await request("/auth/logout", { method: "POST" }); } finally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accessToken = null; } }</w:t>
      </w:r>
    </w:p>
    <w:p>
      <w:pPr>
        <w:spacing w:after="160"/>
      </w:pPr>
    </w:p>
    <w:p>
      <w:pPr>
        <w:pStyle w:val="Heading3"/>
        <w:keepNext/>
        <w:spacing w:after="100" w:before="200"/>
      </w:pPr>
      <w:r>
        <w:rPr>
          <w:rFonts w:ascii="Arial" w:cs="Arial" w:eastAsia="Arial" w:hAnsi="Arial"/>
          <w:b/>
          <w:bCs/>
          <w:color w:val="4A2C1F"/>
          <w:sz w:val="23"/>
          <w:szCs w:val="23"/>
        </w:rPr>
        <w:t xml:space="preserve">B.7 Pronóstico de demanda: ml-service/forecast.py</w:t>
      </w:r>
    </w:p>
    <w:p>
      <w:pPr>
        <w:keepNext/>
        <w:spacing w:after="60" w:before="0" w:line="300"/>
        <w:jc w:val="left"/>
      </w:pPr>
      <w:r>
        <w:rPr>
          <w:rFonts w:ascii="Arial" w:cs="Arial" w:eastAsia="Arial" w:hAnsi="Arial"/>
          <w:sz w:val="21"/>
          <w:szCs w:val="21"/>
        </w:rPr>
        <w:t xml:space="preserve">Ruta:</w:t>
      </w:r>
      <w:r>
        <w:rPr>
          <w:rFonts w:ascii="Arial" w:cs="Arial" w:eastAsia="Arial" w:hAnsi="Arial"/>
          <w:sz w:val="21"/>
          <w:szCs w:val="21"/>
        </w:rPr>
        <w:t xml:space="preserve"> </w:t>
      </w:r>
      <w:r>
        <w:rPr>
          <w:rFonts w:ascii="Consolas" w:cs="Consolas" w:eastAsia="Consolas" w:hAnsi="Consolas"/>
          <w:shd w:fill="F1ECE2" w:val="clear"/>
        </w:rPr>
        <w:t xml:space="preserve">ml-service/forecast.py</w:t>
      </w:r>
      <w:r>
        <w:rPr>
          <w:rFonts w:ascii="Arial" w:cs="Arial" w:eastAsia="Arial" w:hAnsi="Arial"/>
          <w:sz w:val="21"/>
          <w:szCs w:val="21"/>
        </w:rPr>
        <w:t xml:space="preserve"> (líneas 27–47 de 47). Variables de tendencia y 12 indicadores de mes; el MAPE se calcula sobre los últimos 4 meses retenidos y el pronóstico final se reentrena con toda la serie para 3 meses.</w:t>
      </w:r>
    </w:p>
    <w:p>
      <w:pPr>
        <w:keepNext/>
        <w:spacing w:after="60" w:before="160"/>
      </w:pPr>
      <w:r>
        <w:rPr>
          <w:rFonts w:ascii="Arial" w:cs="Arial" w:eastAsia="Arial" w:hAnsi="Arial"/>
          <w:b/>
          <w:bCs/>
          <w:color w:val="4A2C1F"/>
          <w:sz w:val="20"/>
          <w:szCs w:val="20"/>
        </w:rPr>
        <w:t xml:space="preserve">Código 77. </w:t>
      </w:r>
      <w:r>
        <w:rPr>
          <w:rFonts w:ascii="Arial" w:cs="Arial" w:eastAsia="Arial" w:hAnsi="Arial"/>
          <w:color w:val="4A2C1F"/>
          <w:sz w:val="20"/>
          <w:szCs w:val="20"/>
        </w:rPr>
        <w:t xml:space="preserve">forecast.py — núcleo del modelo (regresión lineal + estacionalidad mensual)</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def feats(idx, tt):</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X = pd.DataFrame({"t": tt})</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for m in range(1, 13): X[f"m{m}"] = (idx.month == m).astype(int)</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X</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def fit_forecast(y, periods=3):</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X = feats(months, t)</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m = LinearRegression().fit(X.iloc[:-4], y[:-4])</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mape = mean_absolute_percentage_error(y[-4:], np.clip(m.predict(X.iloc[-4:]), 1, None)) * 100</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full = LinearRegression().fit(X, y)</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fidx = pd.date_range(months[-1] + pd.offsets.MonthBegin(1), periods=periods, freq="MS")</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return mape, fidx, np.clip(full.predict(feats(fidx, np.arange(24, 24 + periods))), 0, None)</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out = {"meses_hist": [d.strftime("%Y-%m") for d in months], "series": {}}</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for prod, y in productos.items():</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mape, fidx, pred = fit_forecast(y)</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out["series"][prod] = {"historico": [round(v) for v in y],</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"meses_forecast": [d.strftime("%Y-%m") for d in fidx],</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"forecast": [round(v) for v in pred], "mape": round(mape, 1)}</w:t>
      </w:r>
    </w:p>
    <w:p>
      <w:pPr>
        <w:keepNext/>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    print(prod, round(mape, 1), [round(v) for v in pred])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5"/>
          <w:szCs w:val="15"/>
        </w:rPr>
        <w:t xml:space="preserve">json.dump(out, open("forecast_output.json", "w"), ensure_ascii=False, indent=2)</w:t>
      </w:r>
    </w:p>
    <w:p>
      <w:pPr>
        <w:spacing w:after="160"/>
      </w:pPr>
    </w:p>
    <w:p>
      <w:pPr>
        <w:pStyle w:val="Heading2"/>
        <w:keepNext/>
        <w:spacing w:after="120" w:before="280"/>
      </w:pPr>
      <w:r>
        <w:rPr>
          <w:rFonts w:ascii="Arial" w:cs="Arial" w:eastAsia="Arial" w:hAnsi="Arial"/>
          <w:b/>
          <w:bCs/>
          <w:color w:val="4A2C1F"/>
          <w:sz w:val="26"/>
          <w:szCs w:val="26"/>
        </w:rPr>
        <w:t xml:space="preserve">Anexo C. Reportes automatizados de pruebas</w:t>
      </w:r>
    </w:p>
    <w:p>
      <w:pPr>
        <w:spacing w:after="120" w:before="0" w:line="300"/>
        <w:jc w:val="both"/>
      </w:pPr>
      <w:r>
        <w:rPr>
          <w:rFonts w:ascii="Arial" w:cs="Arial" w:eastAsia="Arial" w:hAnsi="Arial"/>
          <w:sz w:val="22"/>
          <w:szCs w:val="22"/>
        </w:rPr>
        <w:t xml:space="preserve">Se incluyen la salida completa de la ejecución de </w:t>
      </w:r>
      <w:r>
        <w:rPr>
          <w:rFonts w:ascii="Consolas" w:cs="Consolas" w:eastAsia="Consolas" w:hAnsi="Consolas"/>
          <w:shd w:fill="F1ECE2" w:val="clear"/>
        </w:rPr>
        <w:t xml:space="preserve">pytest</w:t>
      </w:r>
      <w:r>
        <w:rPr>
          <w:rFonts w:ascii="Arial" w:cs="Arial" w:eastAsia="Arial" w:hAnsi="Arial"/>
          <w:sz w:val="22"/>
          <w:szCs w:val="22"/>
        </w:rPr>
        <w:t xml:space="preserve"> (24 pruebas), el reporte de cobertura de código generado con </w:t>
      </w:r>
      <w:r>
        <w:rPr>
          <w:rFonts w:ascii="Consolas" w:cs="Consolas" w:eastAsia="Consolas" w:hAnsi="Consolas"/>
          <w:shd w:fill="F1ECE2" w:val="clear"/>
        </w:rPr>
        <w:t xml:space="preserve">pytest-cov</w:t>
      </w:r>
      <w:r>
        <w:rPr>
          <w:rFonts w:ascii="Arial" w:cs="Arial" w:eastAsia="Arial" w:hAnsi="Arial"/>
          <w:sz w:val="22"/>
          <w:szCs w:val="22"/>
        </w:rPr>
        <w:t xml:space="preserve"> y la descripción de lo que ejecuta el pipeline de integración continua en GitHub Actions.</w:t>
      </w:r>
    </w:p>
    <w:p>
      <w:pPr>
        <w:pStyle w:val="Heading3"/>
        <w:keepNext/>
        <w:spacing w:after="100" w:before="200"/>
      </w:pPr>
      <w:r>
        <w:rPr>
          <w:rFonts w:ascii="Arial" w:cs="Arial" w:eastAsia="Arial" w:hAnsi="Arial"/>
          <w:b/>
          <w:bCs/>
          <w:color w:val="4A2C1F"/>
          <w:sz w:val="23"/>
          <w:szCs w:val="23"/>
        </w:rPr>
        <w:t xml:space="preserve">C.1 Salida completa de pytest</w:t>
      </w:r>
    </w:p>
    <w:p>
      <w:pPr>
        <w:keepNext/>
        <w:spacing w:after="60" w:before="0" w:line="300"/>
        <w:jc w:val="left"/>
      </w:pPr>
      <w:r>
        <w:rPr>
          <w:rFonts w:ascii="Arial" w:cs="Arial" w:eastAsia="Arial" w:hAnsi="Arial"/>
          <w:sz w:val="21"/>
          <w:szCs w:val="21"/>
        </w:rPr>
        <w:t xml:space="preserve">Herramienta:</w:t>
      </w:r>
      <w:r>
        <w:rPr>
          <w:rFonts w:ascii="Arial" w:cs="Arial" w:eastAsia="Arial" w:hAnsi="Arial"/>
          <w:sz w:val="21"/>
          <w:szCs w:val="21"/>
        </w:rPr>
        <w:t xml:space="preserve"> pytest 9.1.1 con Python 3.13. </w:t>
      </w:r>
      <w:r>
        <w:rPr>
          <w:rFonts w:ascii="Arial" w:cs="Arial" w:eastAsia="Arial" w:hAnsi="Arial"/>
          <w:sz w:val="21"/>
          <w:szCs w:val="21"/>
        </w:rPr>
        <w:t xml:space="preserve">Fecha:</w:t>
      </w:r>
      <w:r>
        <w:rPr>
          <w:rFonts w:ascii="Arial" w:cs="Arial" w:eastAsia="Arial" w:hAnsi="Arial"/>
          <w:sz w:val="21"/>
          <w:szCs w:val="21"/>
        </w:rPr>
        <w:t xml:space="preserve"> 06-oct-2026. </w:t>
      </w:r>
      <w:r>
        <w:rPr>
          <w:rFonts w:ascii="Arial" w:cs="Arial" w:eastAsia="Arial" w:hAnsi="Arial"/>
          <w:sz w:val="21"/>
          <w:szCs w:val="21"/>
        </w:rPr>
        <w:t xml:space="preserve">Archivo:</w:t>
      </w:r>
      <w:r>
        <w:rPr>
          <w:rFonts w:ascii="Arial" w:cs="Arial" w:eastAsia="Arial" w:hAnsi="Arial"/>
          <w:sz w:val="21"/>
          <w:szCs w:val="21"/>
        </w:rPr>
        <w:t xml:space="preserve"> </w:t>
      </w:r>
      <w:r>
        <w:rPr>
          <w:rFonts w:ascii="Consolas" w:cs="Consolas" w:eastAsia="Consolas" w:hAnsi="Consolas"/>
          <w:shd w:fill="F1ECE2" w:val="clear"/>
        </w:rPr>
        <w:t xml:space="preserve">evidencias/04_pytest.txt</w:t>
      </w:r>
      <w:r>
        <w:rPr>
          <w:rFonts w:ascii="Arial" w:cs="Arial" w:eastAsia="Arial" w:hAnsi="Arial"/>
          <w:sz w:val="21"/>
          <w:szCs w:val="21"/>
        </w:rPr>
        <w:t xml:space="preserve">. Las 24 pruebas (8 funcionales en </w:t>
      </w:r>
      <w:r>
        <w:rPr>
          <w:rFonts w:ascii="Consolas" w:cs="Consolas" w:eastAsia="Consolas" w:hAnsi="Consolas"/>
          <w:shd w:fill="F1ECE2" w:val="clear"/>
        </w:rPr>
        <w:t xml:space="preserve">test_negocio.py</w:t>
      </w:r>
      <w:r>
        <w:rPr>
          <w:rFonts w:ascii="Arial" w:cs="Arial" w:eastAsia="Arial" w:hAnsi="Arial"/>
          <w:sz w:val="21"/>
          <w:szCs w:val="21"/>
        </w:rPr>
        <w:t xml:space="preserve"> y 16 de seguridad en </w:t>
      </w:r>
      <w:r>
        <w:rPr>
          <w:rFonts w:ascii="Consolas" w:cs="Consolas" w:eastAsia="Consolas" w:hAnsi="Consolas"/>
          <w:shd w:fill="F1ECE2" w:val="clear"/>
        </w:rPr>
        <w:t xml:space="preserve">test_seguridad.py</w:t>
      </w:r>
      <w:r>
        <w:rPr>
          <w:rFonts w:ascii="Arial" w:cs="Arial" w:eastAsia="Arial" w:hAnsi="Arial"/>
          <w:sz w:val="21"/>
          <w:szCs w:val="21"/>
        </w:rPr>
        <w:t xml:space="preserve">) se ejecutan contra una base PostgreSQL real que se recrea con el esquema y los datos demo; todas aprueban en 1.32 s.</w:t>
      </w:r>
    </w:p>
    <w:p>
      <w:pPr>
        <w:keepNext/>
        <w:spacing w:after="60" w:before="160"/>
      </w:pPr>
      <w:r>
        <w:rPr>
          <w:rFonts w:ascii="Arial" w:cs="Arial" w:eastAsia="Arial" w:hAnsi="Arial"/>
          <w:b/>
          <w:bCs/>
          <w:color w:val="4A2C1F"/>
          <w:sz w:val="20"/>
          <w:szCs w:val="20"/>
        </w:rPr>
        <w:t xml:space="preserve">Código 78. </w:t>
      </w:r>
      <w:r>
        <w:rPr>
          <w:rFonts w:ascii="Arial" w:cs="Arial" w:eastAsia="Arial" w:hAnsi="Arial"/>
          <w:color w:val="4A2C1F"/>
          <w:sz w:val="20"/>
          <w:szCs w:val="20"/>
        </w:rPr>
        <w:t xml:space="preserve">Salida completa de pytest (evidencias/04_pytest.txt)</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test session starts ==============================</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platform linux -- Python 3.13.16, pytest-9.1.1, pluggy-1.6.0 -- /usr/bin/python3</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cachedir: .pytest_cache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rootdir: /home/claude/vastago-sistema/backend</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plugins: anyio-4.15.1</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collecting ... collected 24 items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tests/test_negocio.py::test_inventario_lista_con_estado PASSED           [  4%]</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tests/test_negocio.py::test_ingreso_actualiza_stock_via_trigger PASSED   [  8%]</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tests/test_negocio.py::test_salida_mayor_al_stock_rechazada PASSED       [ 12%]</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tests/test_negocio.py::test_validacion_de_cantidades PASSED              [ 16%]</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tests/test_negocio.py::test_crear_orden_y_completar_descuenta_bom PASSED [ 20%]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tests/test_negocio.py::test_bom_de_producto PASSED                       [ 25%]</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tests/test_negocio.py::test_kpis_y_alertas PASSED                        [ 29%]</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tests/test_negocio.py::test_forecast_estructura PASSED                   [ 33%]</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tests/test_seguridad.py::test_login_correcto_devuelve_token_y_cookie_httponly PASSED [ 37%]</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tests/test_seguridad.py::test_login_incorrecto_mensaje_generico PASSED   [ 41%]</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tests/test_seguridad.py::test_sin_token_401 PASSED                       [ 45%]</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tests/test_seguridad.py::test_token_manipulado_o_alg_none_rechazado PASSED [ 50%]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tests/test_seguridad.py::test_token_expirado PASSED                      [ 54%]</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tests/test_seguridad.py::test_escalada_de_privilegios_bloqueada_por_rol PASSED [ 58%]</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tests/test_seguridad.py::test_bloqueo_por_intentos_fallidos PASSED       [ 62%]</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tests/test_seguridad.py::test_refresh_rota_el_token_y_detecta_reutilizacion PASSED [ 66%]</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tests/test_seguridad.py::test_refresh_sin_cabecera_csrf_rechazado PASSED [ 70%]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tests/test_seguridad.py::test_logout_revoca_sesion PASSED                [ 75%]</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tests/test_seguridad.py::test_politica_de_contrasenas_y_hash_bcrypt PASSED [ 79%]</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tests/test_seguridad.py::test_cifrado_aes_gcm_ida_y_vuelta_y_manipulacion PASSED [ 83%]</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tests/test_seguridad.py::test_inyeccion_sql_no_funciona PASSED           [ 87%]</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tests/test_seguridad.py::test_cabeceras_de_seguridad PASSED              [ 91%]</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tests/test_seguridad.py::test_errores_sin_traza PASSED                   [ 95%]</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tests/test_seguridad.py::test_auditoria_registra_y_es_inmutable PASSED   [100%]</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24 passed in 1.32s ==============================</w:t>
      </w:r>
    </w:p>
    <w:p>
      <w:pPr>
        <w:spacing w:after="160"/>
      </w:pPr>
    </w:p>
    <w:p>
      <w:pPr>
        <w:pStyle w:val="Heading3"/>
        <w:keepNext/>
        <w:spacing w:after="100" w:before="200"/>
      </w:pPr>
      <w:r>
        <w:rPr>
          <w:rFonts w:ascii="Arial" w:cs="Arial" w:eastAsia="Arial" w:hAnsi="Arial"/>
          <w:b/>
          <w:bCs/>
          <w:color w:val="4A2C1F"/>
          <w:sz w:val="23"/>
          <w:szCs w:val="23"/>
        </w:rPr>
        <w:t xml:space="preserve">C.2 Cobertura de código</w:t>
      </w:r>
    </w:p>
    <w:p>
      <w:pPr>
        <w:keepNext/>
        <w:spacing w:after="60" w:before="0" w:line="300"/>
        <w:jc w:val="left"/>
      </w:pPr>
      <w:r>
        <w:rPr>
          <w:rFonts w:ascii="Arial" w:cs="Arial" w:eastAsia="Arial" w:hAnsi="Arial"/>
          <w:sz w:val="21"/>
          <w:szCs w:val="21"/>
        </w:rPr>
        <w:t xml:space="preserve">Herramienta:</w:t>
      </w:r>
      <w:r>
        <w:rPr>
          <w:rFonts w:ascii="Arial" w:cs="Arial" w:eastAsia="Arial" w:hAnsi="Arial"/>
          <w:sz w:val="21"/>
          <w:szCs w:val="21"/>
        </w:rPr>
        <w:t xml:space="preserve"> pytest-cov 7.1.0 (coverage 7.16.2). </w:t>
      </w:r>
      <w:r>
        <w:rPr>
          <w:rFonts w:ascii="Arial" w:cs="Arial" w:eastAsia="Arial" w:hAnsi="Arial"/>
          <w:sz w:val="21"/>
          <w:szCs w:val="21"/>
        </w:rPr>
        <w:t xml:space="preserve">Fecha:</w:t>
      </w:r>
      <w:r>
        <w:rPr>
          <w:rFonts w:ascii="Arial" w:cs="Arial" w:eastAsia="Arial" w:hAnsi="Arial"/>
          <w:sz w:val="21"/>
          <w:szCs w:val="21"/>
        </w:rPr>
        <w:t xml:space="preserve"> 06-oct-2026. </w:t>
      </w:r>
      <w:r>
        <w:rPr>
          <w:rFonts w:ascii="Arial" w:cs="Arial" w:eastAsia="Arial" w:hAnsi="Arial"/>
          <w:sz w:val="21"/>
          <w:szCs w:val="21"/>
        </w:rPr>
        <w:t xml:space="preserve">Archivo:</w:t>
      </w:r>
      <w:r>
        <w:rPr>
          <w:rFonts w:ascii="Arial" w:cs="Arial" w:eastAsia="Arial" w:hAnsi="Arial"/>
          <w:sz w:val="21"/>
          <w:szCs w:val="21"/>
        </w:rPr>
        <w:t xml:space="preserve"> </w:t>
      </w:r>
      <w:r>
        <w:rPr>
          <w:rFonts w:ascii="Consolas" w:cs="Consolas" w:eastAsia="Consolas" w:hAnsi="Consolas"/>
          <w:shd w:fill="F1ECE2" w:val="clear"/>
        </w:rPr>
        <w:t xml:space="preserve">evidencias/05_cobertura.txt</w:t>
      </w:r>
      <w:r>
        <w:rPr>
          <w:rFonts w:ascii="Arial" w:cs="Arial" w:eastAsia="Arial" w:hAnsi="Arial"/>
          <w:sz w:val="21"/>
          <w:szCs w:val="21"/>
        </w:rPr>
        <w:t xml:space="preserve">. Comando: </w:t>
      </w:r>
      <w:r>
        <w:rPr>
          <w:rFonts w:ascii="Consolas" w:cs="Consolas" w:eastAsia="Consolas" w:hAnsi="Consolas"/>
          <w:shd w:fill="F1ECE2" w:val="clear"/>
        </w:rPr>
        <w:t xml:space="preserve">cd backend &amp;&amp; python3 -m pytest tests -q --cov=app --cov-report=term-missing</w:t>
      </w:r>
      <w:r>
        <w:rPr>
          <w:rFonts w:ascii="Arial" w:cs="Arial" w:eastAsia="Arial" w:hAnsi="Arial"/>
          <w:sz w:val="21"/>
          <w:szCs w:val="21"/>
        </w:rPr>
        <w:t xml:space="preserve">. La cobertura es medida por sentencias sobre el paquete </w:t>
      </w:r>
      <w:r>
        <w:rPr>
          <w:rFonts w:ascii="Consolas" w:cs="Consolas" w:eastAsia="Consolas" w:hAnsi="Consolas"/>
          <w:shd w:fill="F1ECE2" w:val="clear"/>
        </w:rPr>
        <w:t xml:space="preserve">app</w:t>
      </w:r>
      <w:r>
        <w:rPr>
          <w:rFonts w:ascii="Arial" w:cs="Arial" w:eastAsia="Arial" w:hAnsi="Arial"/>
          <w:sz w:val="21"/>
          <w:szCs w:val="21"/>
        </w:rPr>
        <w:t xml:space="preserve">; las columnas finales muestran las líneas no ejecutadas por las pruebas.</w:t>
      </w:r>
    </w:p>
    <w:p>
      <w:pPr>
        <w:keepNext/>
        <w:spacing w:after="60" w:before="160"/>
      </w:pPr>
      <w:r>
        <w:rPr>
          <w:rFonts w:ascii="Arial" w:cs="Arial" w:eastAsia="Arial" w:hAnsi="Arial"/>
          <w:b/>
          <w:bCs/>
          <w:color w:val="4A2C1F"/>
          <w:sz w:val="20"/>
          <w:szCs w:val="20"/>
        </w:rPr>
        <w:t xml:space="preserve">Código 79. </w:t>
      </w:r>
      <w:r>
        <w:rPr>
          <w:rFonts w:ascii="Arial" w:cs="Arial" w:eastAsia="Arial" w:hAnsi="Arial"/>
          <w:color w:val="4A2C1F"/>
          <w:sz w:val="20"/>
          <w:szCs w:val="20"/>
        </w:rPr>
        <w:t xml:space="preserve">Reporte de cobertura (evidencias/05_cobertura.txt)</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Cobertura de pruebas — 2026-10-06 — comando: cd backend &amp;&amp; python3 -m pytest tests -q --cov=app</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--cov-report=term-missing</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[100%]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tests coverage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_______________ coverage: platform linux, python 3.13.16-final-0 _______________</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Name                             Stmts   Miss  Cover   Missing</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app/__init__.py                     56     18    68%   31, 35, 39-43, 48-50, 57-64</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app/config.py                       27      5    81%   8, 31-34</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app/db.py                           19      0   100%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app/extensions.py                    3      0   100%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app/repositories/__init__.py         0      0   100%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app/repositories/analitica.py       30      0   100%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app/repositories/base.py            25      3    88%   32-34</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app/repositories/inventario.py      17      0   100%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app/repositories/produccion.py      20      1    95%   20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app/repositories/usuarios.py        27      2    93%   40, 58</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app/routes/__init__.py               0      0   100%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app/routes/auth.py                  90     14    84%   51-54, 86, 92, 102-110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app/routes/negocio.py              103      5    95%   43, 74, 90, 104, 108</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app/security.py                     79      4    95%   19-20, 62, 124</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app/seed.py                         43      6    86%   20-24, 59</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app/services/__init__.py             0      0   100%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app/services/auth_service.py        57      2    96%   57, 60</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TOTAL                              596     60    90%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24 passed in 2.26s</w:t>
      </w:r>
    </w:p>
    <w:p>
      <w:pPr>
        <w:spacing w:after="160"/>
      </w:pP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169</w:t>
      </w:r>
      <w:r>
        <w:rPr>
          <w:rFonts w:ascii="Arial" w:cs="Arial" w:eastAsia="Arial" w:hAnsi="Arial"/>
          <w:sz w:val="22"/>
          <w:szCs w:val="22"/>
        </w:rPr>
        <w:t xml:space="preserve"> resume la cobertura por módulo; el total es del 90 % (596 sentencias, 60 sin cubrir). La capa de datos (</w:t>
      </w:r>
      <w:r>
        <w:rPr>
          <w:rFonts w:ascii="Consolas" w:cs="Consolas" w:eastAsia="Consolas" w:hAnsi="Consolas"/>
          <w:shd w:fill="F1ECE2" w:val="clear"/>
        </w:rPr>
        <w:t xml:space="preserve">db.py</w:t>
      </w:r>
      <w:r>
        <w:rPr>
          <w:rFonts w:ascii="Arial" w:cs="Arial" w:eastAsia="Arial" w:hAnsi="Arial"/>
          <w:sz w:val="22"/>
          <w:szCs w:val="22"/>
        </w:rPr>
        <w:t xml:space="preserve">, repositorios), el módulo de seguridad, el servicio de autenticación y las rutas de negocio alcanzan entre 88 % y 100 %. Los valores más bajos son </w:t>
      </w:r>
      <w:r>
        <w:rPr>
          <w:rFonts w:ascii="Consolas" w:cs="Consolas" w:eastAsia="Consolas" w:hAnsi="Consolas"/>
          <w:shd w:fill="F1ECE2" w:val="clear"/>
        </w:rPr>
        <w:t xml:space="preserve">__init__.py</w:t>
      </w:r>
      <w:r>
        <w:rPr>
          <w:rFonts w:ascii="Arial" w:cs="Arial" w:eastAsia="Arial" w:hAnsi="Arial"/>
          <w:sz w:val="22"/>
          <w:szCs w:val="22"/>
        </w:rPr>
        <w:t xml:space="preserve"> (68 %), cuyo código sin cubrir son los manejadores de error 404/429/500 y parte del servido de la SPA, y </w:t>
      </w:r>
      <w:r>
        <w:rPr>
          <w:rFonts w:ascii="Consolas" w:cs="Consolas" w:eastAsia="Consolas" w:hAnsi="Consolas"/>
          <w:shd w:fill="F1ECE2" w:val="clear"/>
        </w:rPr>
        <w:t xml:space="preserve">routes/auth.py</w:t>
      </w:r>
      <w:r>
        <w:rPr>
          <w:rFonts w:ascii="Arial" w:cs="Arial" w:eastAsia="Arial" w:hAnsi="Arial"/>
          <w:sz w:val="22"/>
          <w:szCs w:val="22"/>
        </w:rPr>
        <w:t xml:space="preserve"> (84 %), donde falta ejercitar ramas de la gestión de usuarios; se ampliarán en las pruebas del Sprint 5.</w:t>
      </w:r>
    </w:p>
    <w:p>
      <w:pPr>
        <w:keepNext/>
        <w:keepLines/>
        <w:spacing w:after="80" w:before="160"/>
        <w:jc w:val="center"/>
      </w:pPr>
      <w:r>
        <w:rPr>
          <w:rFonts w:ascii="Arial" w:cs="Arial" w:eastAsia="Arial" w:hAnsi="Arial"/>
          <w:b/>
          <w:bCs/>
          <w:color w:val="4A2C1F"/>
          <w:sz w:val="20"/>
          <w:szCs w:val="20"/>
        </w:rPr>
        <w:t xml:space="preserve">Tabla 169. </w:t>
      </w:r>
      <w:r>
        <w:rPr>
          <w:rFonts w:ascii="Arial" w:cs="Arial" w:eastAsia="Arial" w:hAnsi="Arial"/>
          <w:color w:val="4A2C1F"/>
          <w:sz w:val="20"/>
          <w:szCs w:val="20"/>
        </w:rPr>
        <w:t xml:space="preserve">Cobertura de pruebas por módulo (pytest-cov)</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882"/>
        <w:gridCol w:w="1302"/>
        <w:gridCol w:w="1116"/>
        <w:gridCol w:w="1116"/>
        <w:gridCol w:w="2882"/>
      </w:tblGrid>
      <w:tr>
        <w:trPr>
          <w:cantSplit/>
          <w:tblHeader/>
        </w:trPr>
        <w:tc>
          <w:tcPr>
            <w:tcW w:type="dxa" w:w="288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Módulo (app/)</w:t>
            </w:r>
          </w:p>
        </w:tc>
        <w:tc>
          <w:tcPr>
            <w:tcW w:type="dxa" w:w="130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Sentencias</w:t>
            </w:r>
          </w:p>
        </w:tc>
        <w:tc>
          <w:tcPr>
            <w:tcW w:type="dxa" w:w="111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Sin cubrir</w:t>
            </w:r>
          </w:p>
        </w:tc>
        <w:tc>
          <w:tcPr>
            <w:tcW w:type="dxa" w:w="111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Cobertura</w:t>
            </w:r>
          </w:p>
        </w:tc>
        <w:tc>
          <w:tcPr>
            <w:tcW w:type="dxa" w:w="2882"/>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Líneas sin cubrir</w:t>
            </w:r>
          </w:p>
        </w:tc>
      </w:tr>
      <w:tr>
        <w:trPr>
          <w:cantSplit/>
        </w:trPr>
        <w:tc>
          <w:tcPr>
            <w:tcW w:type="dxa" w:w="28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_​_init_​_.py</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56</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18</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68%</w:t>
            </w:r>
          </w:p>
        </w:tc>
        <w:tc>
          <w:tcPr>
            <w:tcW w:type="dxa" w:w="28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31, 35, 39-43, 48-50, 57-64</w:t>
            </w:r>
          </w:p>
        </w:tc>
      </w:tr>
      <w:tr>
        <w:trPr>
          <w:cantSplit/>
        </w:trPr>
        <w:tc>
          <w:tcPr>
            <w:tcW w:type="dxa" w:w="28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config.py</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27</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81%</w:t>
            </w:r>
          </w:p>
        </w:tc>
        <w:tc>
          <w:tcPr>
            <w:tcW w:type="dxa" w:w="28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8, 31-34</w:t>
            </w:r>
          </w:p>
        </w:tc>
      </w:tr>
      <w:tr>
        <w:trPr>
          <w:cantSplit/>
        </w:trPr>
        <w:tc>
          <w:tcPr>
            <w:tcW w:type="dxa" w:w="28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db.py</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19</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0</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100%</w:t>
            </w:r>
          </w:p>
        </w:tc>
        <w:tc>
          <w:tcPr>
            <w:tcW w:type="dxa" w:w="28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w:t>
            </w:r>
          </w:p>
        </w:tc>
      </w:tr>
      <w:tr>
        <w:trPr>
          <w:cantSplit/>
        </w:trPr>
        <w:tc>
          <w:tcPr>
            <w:tcW w:type="dxa" w:w="28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extensions.py</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0</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100%</w:t>
            </w:r>
          </w:p>
        </w:tc>
        <w:tc>
          <w:tcPr>
            <w:tcW w:type="dxa" w:w="28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w:t>
            </w:r>
          </w:p>
        </w:tc>
      </w:tr>
      <w:tr>
        <w:trPr>
          <w:cantSplit/>
        </w:trPr>
        <w:tc>
          <w:tcPr>
            <w:tcW w:type="dxa" w:w="28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repositories/analitica.py</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30</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0</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100%</w:t>
            </w:r>
          </w:p>
        </w:tc>
        <w:tc>
          <w:tcPr>
            <w:tcW w:type="dxa" w:w="28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w:t>
            </w:r>
          </w:p>
        </w:tc>
      </w:tr>
      <w:tr>
        <w:trPr>
          <w:cantSplit/>
        </w:trPr>
        <w:tc>
          <w:tcPr>
            <w:tcW w:type="dxa" w:w="28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repositories/base.py</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25</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3</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88%</w:t>
            </w:r>
          </w:p>
        </w:tc>
        <w:tc>
          <w:tcPr>
            <w:tcW w:type="dxa" w:w="28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32-34</w:t>
            </w:r>
          </w:p>
        </w:tc>
      </w:tr>
      <w:tr>
        <w:trPr>
          <w:cantSplit/>
        </w:trPr>
        <w:tc>
          <w:tcPr>
            <w:tcW w:type="dxa" w:w="28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repositories/inventario.py</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17</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0</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100%</w:t>
            </w:r>
          </w:p>
        </w:tc>
        <w:tc>
          <w:tcPr>
            <w:tcW w:type="dxa" w:w="28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w:t>
            </w:r>
          </w:p>
        </w:tc>
      </w:tr>
      <w:tr>
        <w:trPr>
          <w:cantSplit/>
        </w:trPr>
        <w:tc>
          <w:tcPr>
            <w:tcW w:type="dxa" w:w="28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repositories/produccion.py</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20</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95%</w:t>
            </w:r>
          </w:p>
        </w:tc>
        <w:tc>
          <w:tcPr>
            <w:tcW w:type="dxa" w:w="28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20</w:t>
            </w:r>
          </w:p>
        </w:tc>
      </w:tr>
      <w:tr>
        <w:trPr>
          <w:cantSplit/>
        </w:trPr>
        <w:tc>
          <w:tcPr>
            <w:tcW w:type="dxa" w:w="28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repositories/usuarios.py</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27</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93%</w:t>
            </w:r>
          </w:p>
        </w:tc>
        <w:tc>
          <w:tcPr>
            <w:tcW w:type="dxa" w:w="28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40, 58</w:t>
            </w:r>
          </w:p>
        </w:tc>
      </w:tr>
      <w:tr>
        <w:trPr>
          <w:cantSplit/>
        </w:trPr>
        <w:tc>
          <w:tcPr>
            <w:tcW w:type="dxa" w:w="28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routes/auth.py</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90</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14</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84%</w:t>
            </w:r>
          </w:p>
        </w:tc>
        <w:tc>
          <w:tcPr>
            <w:tcW w:type="dxa" w:w="28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51-54, 86, 92, 102-110</w:t>
            </w:r>
          </w:p>
        </w:tc>
      </w:tr>
      <w:tr>
        <w:trPr>
          <w:cantSplit/>
        </w:trPr>
        <w:tc>
          <w:tcPr>
            <w:tcW w:type="dxa" w:w="28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routes/negocio.py</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103</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95%</w:t>
            </w:r>
          </w:p>
        </w:tc>
        <w:tc>
          <w:tcPr>
            <w:tcW w:type="dxa" w:w="28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43, 74, 90, 104, 108</w:t>
            </w:r>
          </w:p>
        </w:tc>
      </w:tr>
      <w:tr>
        <w:trPr>
          <w:cantSplit/>
        </w:trPr>
        <w:tc>
          <w:tcPr>
            <w:tcW w:type="dxa" w:w="28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security.py</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79</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95%</w:t>
            </w:r>
          </w:p>
        </w:tc>
        <w:tc>
          <w:tcPr>
            <w:tcW w:type="dxa" w:w="28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19-20, 62, 124</w:t>
            </w:r>
          </w:p>
        </w:tc>
      </w:tr>
      <w:tr>
        <w:trPr>
          <w:cantSplit/>
        </w:trPr>
        <w:tc>
          <w:tcPr>
            <w:tcW w:type="dxa" w:w="28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seed.py</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43</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6</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86%</w:t>
            </w:r>
          </w:p>
        </w:tc>
        <w:tc>
          <w:tcPr>
            <w:tcW w:type="dxa" w:w="28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20-24, 59</w:t>
            </w:r>
          </w:p>
        </w:tc>
      </w:tr>
      <w:tr>
        <w:trPr>
          <w:cantSplit/>
        </w:trPr>
        <w:tc>
          <w:tcPr>
            <w:tcW w:type="dxa" w:w="28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services/auth_service.py</w:t>
            </w:r>
          </w:p>
        </w:tc>
        <w:tc>
          <w:tcPr>
            <w:tcW w:type="dxa" w:w="130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57</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2</w:t>
            </w:r>
          </w:p>
        </w:tc>
        <w:tc>
          <w:tcPr>
            <w:tcW w:type="dxa" w:w="111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96%</w:t>
            </w:r>
          </w:p>
        </w:tc>
        <w:tc>
          <w:tcPr>
            <w:tcW w:type="dxa" w:w="2882"/>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57, 60</w:t>
            </w:r>
          </w:p>
        </w:tc>
      </w:tr>
      <w:tr>
        <w:trPr>
          <w:cantSplit/>
        </w:trPr>
        <w:tc>
          <w:tcPr>
            <w:tcW w:type="dxa" w:w="28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TOTAL</w:t>
            </w:r>
          </w:p>
        </w:tc>
        <w:tc>
          <w:tcPr>
            <w:tcW w:type="dxa" w:w="130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596</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60</w:t>
            </w:r>
          </w:p>
        </w:tc>
        <w:tc>
          <w:tcPr>
            <w:tcW w:type="dxa" w:w="111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center"/>
            </w:pPr>
            <w:r>
              <w:rPr>
                <w:rFonts w:ascii="Arial" w:cs="Arial" w:eastAsia="Arial" w:hAnsi="Arial"/>
                <w:sz w:val="18"/>
                <w:szCs w:val="18"/>
              </w:rPr>
              <w:t xml:space="preserve">90%</w:t>
            </w:r>
          </w:p>
        </w:tc>
        <w:tc>
          <w:tcPr>
            <w:tcW w:type="dxa" w:w="2882"/>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p>
        </w:tc>
      </w:tr>
    </w:tbl>
    <w:p>
      <w:pPr>
        <w:spacing w:after="200" w:before="60"/>
        <w:jc w:val="center"/>
      </w:pPr>
      <w:r>
        <w:rPr>
          <w:rFonts w:ascii="Arial" w:cs="Arial" w:eastAsia="Arial" w:hAnsi="Arial"/>
          <w:color w:val="6B5B4B"/>
          <w:sz w:val="18"/>
          <w:szCs w:val="18"/>
        </w:rPr>
        <w:t xml:space="preserve">Fuente: Elaboración propia a partir de evidencias/05_cobertura.txt (pytest-cov, 06-oct-2026).</w:t>
      </w:r>
    </w:p>
    <w:p>
      <w:pPr>
        <w:pStyle w:val="Heading3"/>
        <w:keepNext/>
        <w:spacing w:after="100" w:before="200"/>
      </w:pPr>
      <w:r>
        <w:rPr>
          <w:rFonts w:ascii="Arial" w:cs="Arial" w:eastAsia="Arial" w:hAnsi="Arial"/>
          <w:b/>
          <w:bCs/>
          <w:color w:val="4A2C1F"/>
          <w:sz w:val="23"/>
          <w:szCs w:val="23"/>
        </w:rPr>
        <w:t xml:space="preserve">C.3 Pipeline de integración continua (GitHub Actions)</w:t>
      </w:r>
    </w:p>
    <w:p>
      <w:pPr>
        <w:spacing w:after="120" w:before="0" w:line="300"/>
        <w:jc w:val="both"/>
      </w:pPr>
      <w:r>
        <w:rPr>
          <w:rFonts w:ascii="Arial" w:cs="Arial" w:eastAsia="Arial" w:hAnsi="Arial"/>
          <w:sz w:val="22"/>
          <w:szCs w:val="22"/>
        </w:rPr>
        <w:t xml:space="preserve">El archivo </w:t>
      </w:r>
      <w:r>
        <w:rPr>
          <w:rFonts w:ascii="Consolas" w:cs="Consolas" w:eastAsia="Consolas" w:hAnsi="Consolas"/>
          <w:shd w:fill="F1ECE2" w:val="clear"/>
        </w:rPr>
        <w:t xml:space="preserve">.github/workflows/ci.yml</w:t>
      </w:r>
      <w:r>
        <w:rPr>
          <w:rFonts w:ascii="Arial" w:cs="Arial" w:eastAsia="Arial" w:hAnsi="Arial"/>
          <w:sz w:val="22"/>
          <w:szCs w:val="22"/>
        </w:rPr>
        <w:t xml:space="preserve"> (Anexo A.5) ejecuta, en cada </w:t>
      </w:r>
      <w:r>
        <w:rPr>
          <w:rFonts w:ascii="Consolas" w:cs="Consolas" w:eastAsia="Consolas" w:hAnsi="Consolas"/>
          <w:shd w:fill="F1ECE2" w:val="clear"/>
        </w:rPr>
        <w:t xml:space="preserve">push</w:t>
      </w:r>
      <w:r>
        <w:rPr>
          <w:rFonts w:ascii="Arial" w:cs="Arial" w:eastAsia="Arial" w:hAnsi="Arial"/>
          <w:sz w:val="22"/>
          <w:szCs w:val="22"/>
        </w:rPr>
        <w:t xml:space="preserve"> y </w:t>
      </w:r>
      <w:r>
        <w:rPr>
          <w:rFonts w:ascii="Consolas" w:cs="Consolas" w:eastAsia="Consolas" w:hAnsi="Consolas"/>
          <w:shd w:fill="F1ECE2" w:val="clear"/>
        </w:rPr>
        <w:t xml:space="preserve">pull request</w:t>
      </w:r>
      <w:r>
        <w:rPr>
          <w:rFonts w:ascii="Arial" w:cs="Arial" w:eastAsia="Arial" w:hAnsi="Arial"/>
          <w:sz w:val="22"/>
          <w:szCs w:val="22"/>
        </w:rPr>
        <w:t xml:space="preserve">, los pasos de la </w:t>
      </w:r>
      <w:r>
        <w:rPr>
          <w:rFonts w:ascii="Arial" w:cs="Arial" w:eastAsia="Arial" w:hAnsi="Arial"/>
          <w:sz w:val="22"/>
          <w:szCs w:val="22"/>
        </w:rPr>
        <w:t xml:space="preserve">Tabla 170</w:t>
      </w:r>
      <w:r>
        <w:rPr>
          <w:rFonts w:ascii="Arial" w:cs="Arial" w:eastAsia="Arial" w:hAnsi="Arial"/>
          <w:sz w:val="22"/>
          <w:szCs w:val="22"/>
        </w:rPr>
        <w:t xml:space="preserve">. Los comandos de los pasos 4 a 6 se ejecutaron localmente el 06-oct-2026 y produjeron los resultados indicados; el pipeline en GitHub se activará cuando el equipo suba el repositorio, por lo que la columna de salida es la </w:t>
      </w:r>
      <w:r>
        <w:rPr>
          <w:rFonts w:ascii="Arial" w:cs="Arial" w:eastAsia="Arial" w:hAnsi="Arial"/>
          <w:sz w:val="22"/>
          <w:szCs w:val="22"/>
        </w:rPr>
        <w:t xml:space="preserve">esperada</w:t>
      </w:r>
      <w:r>
        <w:rPr>
          <w:rFonts w:ascii="Arial" w:cs="Arial" w:eastAsia="Arial" w:hAnsi="Arial"/>
          <w:sz w:val="22"/>
          <w:szCs w:val="22"/>
        </w:rPr>
        <w:t xml:space="preserve"> y no una ejecución remota ya realizada.</w:t>
      </w:r>
    </w:p>
    <w:p>
      <w:pPr>
        <w:keepNext/>
        <w:keepLines/>
        <w:spacing w:after="80" w:before="160"/>
        <w:jc w:val="center"/>
      </w:pPr>
      <w:r>
        <w:rPr>
          <w:rFonts w:ascii="Arial" w:cs="Arial" w:eastAsia="Arial" w:hAnsi="Arial"/>
          <w:b/>
          <w:bCs/>
          <w:color w:val="4A2C1F"/>
          <w:sz w:val="20"/>
          <w:szCs w:val="20"/>
        </w:rPr>
        <w:t xml:space="preserve">Tabla 170. </w:t>
      </w:r>
      <w:r>
        <w:rPr>
          <w:rFonts w:ascii="Arial" w:cs="Arial" w:eastAsia="Arial" w:hAnsi="Arial"/>
          <w:color w:val="4A2C1F"/>
          <w:sz w:val="20"/>
          <w:szCs w:val="20"/>
        </w:rPr>
        <w:t xml:space="preserve">Pasos del pipeline de integración continua y salida esperada</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2046"/>
        <w:gridCol w:w="4091"/>
        <w:gridCol w:w="3161"/>
      </w:tblGrid>
      <w:tr>
        <w:trPr>
          <w:cantSplit/>
          <w:tblHeader/>
        </w:trPr>
        <w:tc>
          <w:tcPr>
            <w:tcW w:type="dxa" w:w="20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Paso del job test</w:t>
            </w:r>
          </w:p>
        </w:tc>
        <w:tc>
          <w:tcPr>
            <w:tcW w:type="dxa" w:w="409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Comando</w:t>
            </w:r>
          </w:p>
        </w:tc>
        <w:tc>
          <w:tcPr>
            <w:tcW w:type="dxa" w:w="3161"/>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Salida esperada</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 Servicio PostgreSQL</w:t>
            </w:r>
          </w:p>
        </w:tc>
        <w:tc>
          <w:tcPr>
            <w:tcW w:type="dxa" w:w="40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postgres:16 con healthcheck pg_isready, puerto 5433</w:t>
            </w:r>
          </w:p>
        </w:tc>
        <w:tc>
          <w:tcPr>
            <w:tcW w:type="dxa" w:w="316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Base vastago lista antes de las pruebas</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 Código y entorno</w:t>
            </w:r>
          </w:p>
        </w:tc>
        <w:tc>
          <w:tcPr>
            <w:tcW w:type="dxa" w:w="409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actions/checkout@v4, actions/setup-python@v5 (Python 3.13)</w:t>
            </w:r>
          </w:p>
        </w:tc>
        <w:tc>
          <w:tcPr>
            <w:tcW w:type="dxa" w:w="316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Entorno Python 3.13</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3. Dependencias</w:t>
            </w:r>
          </w:p>
        </w:tc>
        <w:tc>
          <w:tcPr>
            <w:tcW w:type="dxa" w:w="40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pip install -r backend/requirements.txt pytest bandit pip-audit</w:t>
            </w:r>
          </w:p>
        </w:tc>
        <w:tc>
          <w:tcPr>
            <w:tcW w:type="dxa" w:w="316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Instalación sin errores</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4. Pruebas</w:t>
            </w:r>
          </w:p>
        </w:tc>
        <w:tc>
          <w:tcPr>
            <w:tcW w:type="dxa" w:w="409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cd backend &amp;&amp; python -m pytest tests -q</w:t>
            </w:r>
          </w:p>
        </w:tc>
        <w:tc>
          <w:tcPr>
            <w:tcW w:type="dxa" w:w="316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24 passed (1.32 s en la corrida local)</w:t>
            </w:r>
          </w:p>
        </w:tc>
      </w:tr>
      <w:tr>
        <w:trPr>
          <w:cantSplit/>
        </w:trPr>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5. Análisis estático</w:t>
            </w:r>
          </w:p>
        </w:tc>
        <w:tc>
          <w:tcPr>
            <w:tcW w:type="dxa" w:w="409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bandit -r app -q</w:t>
            </w:r>
          </w:p>
        </w:tc>
        <w:tc>
          <w:tcPr>
            <w:tcW w:type="dxa" w:w="3161"/>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Sin hallazgos (0 de severidad baja, media y alta)</w:t>
            </w:r>
          </w:p>
        </w:tc>
      </w:tr>
      <w:tr>
        <w:trPr>
          <w:cantSplit/>
        </w:trPr>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6. Dependencias vulnerables</w:t>
            </w:r>
          </w:p>
        </w:tc>
        <w:tc>
          <w:tcPr>
            <w:tcW w:type="dxa" w:w="409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pip-audit -r requirements.txt</w:t>
            </w:r>
          </w:p>
        </w:tc>
        <w:tc>
          <w:tcPr>
            <w:tcW w:type="dxa" w:w="3161"/>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No known vulnerabilities found</w:t>
            </w:r>
          </w:p>
        </w:tc>
      </w:tr>
    </w:tbl>
    <w:p>
      <w:pPr>
        <w:spacing w:after="200" w:before="60"/>
        <w:jc w:val="center"/>
      </w:pPr>
      <w:r>
        <w:rPr>
          <w:rFonts w:ascii="Arial" w:cs="Arial" w:eastAsia="Arial" w:hAnsi="Arial"/>
          <w:color w:val="6B5B4B"/>
          <w:sz w:val="18"/>
          <w:szCs w:val="18"/>
        </w:rPr>
        <w:t xml:space="preserve">Fuente: Elaboración propia a partir de .github/workflows/ci.yml y evidencias/04_pytest.txt, evidencias/seguridad/bandit.txt y pip_audit.txt.</w:t>
      </w:r>
    </w:p>
    <w:p>
      <w:pPr>
        <w:spacing w:after="120" w:before="0" w:line="300"/>
        <w:jc w:val="both"/>
      </w:pPr>
      <w:r>
        <w:rPr>
          <w:rFonts w:ascii="Arial" w:cs="Arial" w:eastAsia="Arial" w:hAnsi="Arial"/>
          <w:sz w:val="22"/>
          <w:szCs w:val="22"/>
        </w:rPr>
        <w:t xml:space="preserve">El pipeline falla (código de salida distinto de cero) si cualquiera de los tres controles falla, lo que impide integrar cambios que rompan una prueba, introduzcan un patrón inseguro detectado por </w:t>
      </w:r>
      <w:r>
        <w:rPr>
          <w:rFonts w:ascii="Consolas" w:cs="Consolas" w:eastAsia="Consolas" w:hAnsi="Consolas"/>
          <w:shd w:fill="F1ECE2" w:val="clear"/>
        </w:rPr>
        <w:t xml:space="preserve">bandit</w:t>
      </w:r>
      <w:r>
        <w:rPr>
          <w:rFonts w:ascii="Arial" w:cs="Arial" w:eastAsia="Arial" w:hAnsi="Arial"/>
          <w:sz w:val="22"/>
          <w:szCs w:val="22"/>
        </w:rPr>
        <w:t xml:space="preserve"> o incorporen una dependencia con vulnerabilidad conocida. Como mejora para el Sprint 4, se recomienda agregar </w:t>
      </w:r>
      <w:r>
        <w:rPr>
          <w:rFonts w:ascii="Consolas" w:cs="Consolas" w:eastAsia="Consolas" w:hAnsi="Consolas"/>
          <w:shd w:fill="F1ECE2" w:val="clear"/>
        </w:rPr>
        <w:t xml:space="preserve">--cov=app</w:t>
      </w:r>
      <w:r>
        <w:rPr>
          <w:rFonts w:ascii="Arial" w:cs="Arial" w:eastAsia="Arial" w:hAnsi="Arial"/>
          <w:sz w:val="22"/>
          <w:szCs w:val="22"/>
        </w:rPr>
        <w:t xml:space="preserve"> al paso 4 para publicar la cobertura en cada ejecución; hoy se mide de forma manual (C.2).</w:t>
      </w:r>
    </w:p>
    <w:p>
      <w:pPr>
        <w:pStyle w:val="Heading2"/>
        <w:keepNext/>
        <w:spacing w:after="120" w:before="280"/>
      </w:pPr>
      <w:r>
        <w:rPr>
          <w:rFonts w:ascii="Arial" w:cs="Arial" w:eastAsia="Arial" w:hAnsi="Arial"/>
          <w:b/>
          <w:bCs/>
          <w:color w:val="4A2C1F"/>
          <w:sz w:val="26"/>
          <w:szCs w:val="26"/>
        </w:rPr>
        <w:t xml:space="preserve">Anexo D. Reportes automatizados de seguridad</w:t>
      </w:r>
    </w:p>
    <w:p>
      <w:pPr>
        <w:spacing w:after="120" w:before="0" w:line="300"/>
        <w:jc w:val="both"/>
      </w:pPr>
      <w:r>
        <w:rPr>
          <w:rFonts w:ascii="Arial" w:cs="Arial" w:eastAsia="Arial" w:hAnsi="Arial"/>
          <w:sz w:val="22"/>
          <w:szCs w:val="22"/>
        </w:rPr>
        <w:t xml:space="preserve">Se presentan extractos representativos de cada reporte. El nombre del archivo completo se indica en cada caso; todos residen en </w:t>
      </w:r>
      <w:r>
        <w:rPr>
          <w:rFonts w:ascii="Consolas" w:cs="Consolas" w:eastAsia="Consolas" w:hAnsi="Consolas"/>
          <w:shd w:fill="F1ECE2" w:val="clear"/>
        </w:rPr>
        <w:t xml:space="preserve">evidencias/seguridad/</w:t>
      </w:r>
      <w:r>
        <w:rPr>
          <w:rFonts w:ascii="Arial" w:cs="Arial" w:eastAsia="Arial" w:hAnsi="Arial"/>
          <w:sz w:val="22"/>
          <w:szCs w:val="22"/>
        </w:rPr>
        <w:t xml:space="preserve">. Los escaneos se ejecutaron el 06-oct-2026 sobre el sistema local en modo producción (puerto 8000), con las herramientas de Kali Linux instaladas sobre Linux (no con una máquina virtual Kali completa).</w:t>
      </w:r>
    </w:p>
    <w:p>
      <w:pPr>
        <w:spacing w:after="120" w:before="0" w:line="300"/>
        <w:jc w:val="both"/>
      </w:pPr>
      <w:r>
        <w:rPr>
          <w:rFonts w:ascii="Arial" w:cs="Arial" w:eastAsia="Arial" w:hAnsi="Arial"/>
          <w:sz w:val="22"/>
          <w:szCs w:val="22"/>
        </w:rPr>
        <w:t xml:space="preserve">La </w:t>
      </w:r>
      <w:r>
        <w:rPr>
          <w:rFonts w:ascii="Arial" w:cs="Arial" w:eastAsia="Arial" w:hAnsi="Arial"/>
          <w:sz w:val="22"/>
          <w:szCs w:val="22"/>
        </w:rPr>
        <w:t xml:space="preserve">Tabla 171</w:t>
      </w:r>
      <w:r>
        <w:rPr>
          <w:rFonts w:ascii="Arial" w:cs="Arial" w:eastAsia="Arial" w:hAnsi="Arial"/>
          <w:sz w:val="22"/>
          <w:szCs w:val="22"/>
        </w:rPr>
        <w:t xml:space="preserve"> resume los resultados; los extractos siguen en el mismo orden.</w:t>
      </w:r>
    </w:p>
    <w:p>
      <w:pPr>
        <w:keepNext/>
        <w:keepLines/>
        <w:spacing w:after="80" w:before="160"/>
        <w:jc w:val="center"/>
      </w:pPr>
      <w:r>
        <w:rPr>
          <w:rFonts w:ascii="Arial" w:cs="Arial" w:eastAsia="Arial" w:hAnsi="Arial"/>
          <w:b/>
          <w:bCs/>
          <w:color w:val="4A2C1F"/>
          <w:sz w:val="20"/>
          <w:szCs w:val="20"/>
        </w:rPr>
        <w:t xml:space="preserve">Tabla 171. </w:t>
      </w:r>
      <w:r>
        <w:rPr>
          <w:rFonts w:ascii="Arial" w:cs="Arial" w:eastAsia="Arial" w:hAnsi="Arial"/>
          <w:color w:val="4A2C1F"/>
          <w:sz w:val="20"/>
          <w:szCs w:val="20"/>
        </w:rPr>
        <w:t xml:space="preserve">Resumen de reportes automatizados de seguridad</w:t>
      </w:r>
    </w:p>
    <w:tbl>
      <w:tblPr>
        <w:tblW w:type="dxa" w:w="9298"/>
        <w:jc w:val="center"/>
        <w:tblBorders>
          <w:top w:val="single" w:color="auto" w:sz="4"/>
          <w:left w:val="single" w:color="auto" w:sz="4"/>
          <w:bottom w:val="single" w:color="auto" w:sz="4"/>
          <w:right w:val="single" w:color="auto" w:sz="4"/>
          <w:insideH w:val="single" w:color="auto" w:sz="4"/>
          <w:insideV w:val="single" w:color="auto" w:sz="4"/>
        </w:tblBorders>
      </w:tblPr>
      <w:tblGrid>
        <w:gridCol w:w="1860"/>
        <w:gridCol w:w="2046"/>
        <w:gridCol w:w="2603"/>
        <w:gridCol w:w="2789"/>
      </w:tblGrid>
      <w:tr>
        <w:trPr>
          <w:cantSplit/>
          <w:tblHeader/>
        </w:trPr>
        <w:tc>
          <w:tcPr>
            <w:tcW w:type="dxa" w:w="1860"/>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Reporte</w:t>
            </w:r>
          </w:p>
        </w:tc>
        <w:tc>
          <w:tcPr>
            <w:tcW w:type="dxa" w:w="2046"/>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Herramienta</w:t>
            </w:r>
          </w:p>
        </w:tc>
        <w:tc>
          <w:tcPr>
            <w:tcW w:type="dxa" w:w="2603"/>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Archivo</w:t>
            </w:r>
          </w:p>
        </w:tc>
        <w:tc>
          <w:tcPr>
            <w:tcW w:type="dxa" w:w="2789"/>
            <w:tcBorders>
              <w:top w:val="single" w:color="CDBFA8" w:sz="4"/>
              <w:left w:val="single" w:color="CDBFA8" w:sz="4"/>
              <w:bottom w:val="single" w:color="CDBFA8" w:sz="4"/>
              <w:right w:val="single" w:color="CDBFA8" w:sz="4"/>
            </w:tcBorders>
            <w:shd w:fill="4A2C1F" w:color="auto" w:val="clear"/>
            <w:tcMar>
              <w:top w:type="dxa" w:w="60"/>
              <w:left w:type="dxa" w:w="90"/>
              <w:bottom w:type="dxa" w:w="60"/>
              <w:right w:type="dxa" w:w="90"/>
            </w:tcMar>
            <w:vAlign w:val="center"/>
          </w:tcPr>
          <w:p>
            <w:pPr>
              <w:spacing w:after="0" w:line="252"/>
              <w:jc w:val="center"/>
            </w:pPr>
            <w:r>
              <w:rPr>
                <w:rFonts w:ascii="Arial" w:cs="Arial" w:eastAsia="Arial" w:hAnsi="Arial"/>
                <w:b/>
                <w:bCs/>
                <w:color w:val="FFFFFF"/>
                <w:sz w:val="18"/>
                <w:szCs w:val="18"/>
              </w:rPr>
              <w:t xml:space="preserve">Resultado</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Análisis estático</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Bandit</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bandit.txt</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 hallazgos (671 líneas)</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Dependencias Python</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pip-audit</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pip_audit.txt</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Sin vulnerabilidades conocidas</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Dependencias JavaScript</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npm audit</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npm_audit.txt</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0 vulnerabilidades</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Puertos y servicios</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Nmap 7.94</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nmap_antes.txt</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 detectó cabecera Server: gunicorn</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Servidor web</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Nikto 2.1.5</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nikto_antes.txt, nikto_despues.txt</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Se corrigieron fuga de inodos/ETag y robots/crossdomain</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Inyección SQL</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sqlmap</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sqlmap.txt</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Ningún parámetro inyectable (3 objetivos)</w:t>
            </w:r>
          </w:p>
        </w:tc>
      </w:tr>
      <w:tr>
        <w:trPr>
          <w:cantSplit/>
        </w:trPr>
        <w:tc>
          <w:tcPr>
            <w:tcW w:type="dxa" w:w="1860"/>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Cifrado en tránsito</w:t>
            </w:r>
          </w:p>
        </w:tc>
        <w:tc>
          <w:tcPr>
            <w:tcW w:type="dxa" w:w="2046"/>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Nmap ssl-enum-ciphers, openssl</w:t>
            </w:r>
          </w:p>
        </w:tc>
        <w:tc>
          <w:tcPr>
            <w:tcW w:type="dxa" w:w="2603"/>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tls.txt</w:t>
            </w:r>
          </w:p>
        </w:tc>
        <w:tc>
          <w:tcPr>
            <w:tcW w:type="dxa" w:w="2789"/>
            <w:tcBorders>
              <w:top w:val="single" w:color="CDBFA8" w:sz="4"/>
              <w:left w:val="single" w:color="CDBFA8" w:sz="4"/>
              <w:bottom w:val="single" w:color="CDBFA8" w:sz="4"/>
              <w:right w:val="single" w:color="CDBFA8" w:sz="4"/>
            </w:tcBorders>
            <w:shd w:fill="FFFFFF"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TLS 1.2/1.3, todos los cifrados grado A</w:t>
            </w:r>
          </w:p>
        </w:tc>
      </w:tr>
      <w:tr>
        <w:trPr>
          <w:cantSplit/>
        </w:trPr>
        <w:tc>
          <w:tcPr>
            <w:tcW w:type="dxa" w:w="1860"/>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Pentest OWASP</w:t>
            </w:r>
          </w:p>
        </w:tc>
        <w:tc>
          <w:tcPr>
            <w:tcW w:type="dxa" w:w="2046"/>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Script propio (OWASP Top 10)</w:t>
            </w:r>
          </w:p>
        </w:tc>
        <w:tc>
          <w:tcPr>
            <w:tcW w:type="dxa" w:w="2603"/>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pentest_antes.txt, pentest_despues.txt</w:t>
            </w:r>
          </w:p>
        </w:tc>
        <w:tc>
          <w:tcPr>
            <w:tcW w:type="dxa" w:w="2789"/>
            <w:tcBorders>
              <w:top w:val="single" w:color="CDBFA8" w:sz="4"/>
              <w:left w:val="single" w:color="CDBFA8" w:sz="4"/>
              <w:bottom w:val="single" w:color="CDBFA8" w:sz="4"/>
              <w:right w:val="single" w:color="CDBFA8" w:sz="4"/>
            </w:tcBorders>
            <w:shd w:fill="FAF6EE" w:color="auto" w:val="clear"/>
            <w:tcMar>
              <w:top w:type="dxa" w:w="60"/>
              <w:left w:type="dxa" w:w="90"/>
              <w:bottom w:type="dxa" w:w="60"/>
              <w:right w:type="dxa" w:w="90"/>
            </w:tcMar>
            <w:vAlign w:val="center"/>
          </w:tcPr>
          <w:p>
            <w:pPr>
              <w:spacing w:after="0" w:line="252"/>
              <w:jc w:val="left"/>
            </w:pPr>
            <w:r>
              <w:rPr>
                <w:rFonts w:ascii="Arial" w:cs="Arial" w:eastAsia="Arial" w:hAnsi="Arial"/>
                <w:sz w:val="18"/>
                <w:szCs w:val="18"/>
              </w:rPr>
              <w:t xml:space="preserve">18/20 → 20/20 verificaciones</w:t>
            </w:r>
          </w:p>
        </w:tc>
      </w:tr>
    </w:tbl>
    <w:p>
      <w:pPr>
        <w:spacing w:after="200" w:before="60"/>
        <w:jc w:val="center"/>
      </w:pPr>
      <w:r>
        <w:rPr>
          <w:rFonts w:ascii="Arial" w:cs="Arial" w:eastAsia="Arial" w:hAnsi="Arial"/>
          <w:color w:val="6B5B4B"/>
          <w:sz w:val="18"/>
          <w:szCs w:val="18"/>
        </w:rPr>
        <w:t xml:space="preserve">Fuente: Elaboración propia a partir de evidencias/seguridad/ (06-oct-2026).</w:t>
      </w:r>
    </w:p>
    <w:p>
      <w:pPr>
        <w:pStyle w:val="Heading3"/>
        <w:keepNext/>
        <w:spacing w:after="100" w:before="200"/>
      </w:pPr>
      <w:r>
        <w:rPr>
          <w:rFonts w:ascii="Arial" w:cs="Arial" w:eastAsia="Arial" w:hAnsi="Arial"/>
          <w:b/>
          <w:bCs/>
          <w:color w:val="4A2C1F"/>
          <w:sz w:val="23"/>
          <w:szCs w:val="23"/>
        </w:rPr>
        <w:t xml:space="preserve">D.1 Análisis estático del código con Bandit</w:t>
      </w:r>
    </w:p>
    <w:p>
      <w:pPr>
        <w:keepNext/>
        <w:spacing w:after="60" w:before="0" w:line="300"/>
        <w:jc w:val="left"/>
      </w:pPr>
      <w:r>
        <w:rPr>
          <w:rFonts w:ascii="Arial" w:cs="Arial" w:eastAsia="Arial" w:hAnsi="Arial"/>
          <w:sz w:val="21"/>
          <w:szCs w:val="21"/>
        </w:rPr>
        <w:t xml:space="preserve">Herramienta:</w:t>
      </w:r>
      <w:r>
        <w:rPr>
          <w:rFonts w:ascii="Arial" w:cs="Arial" w:eastAsia="Arial" w:hAnsi="Arial"/>
          <w:sz w:val="21"/>
          <w:szCs w:val="21"/>
        </w:rPr>
        <w:t xml:space="preserve"> Bandit (SAST para Python). </w:t>
      </w:r>
      <w:r>
        <w:rPr>
          <w:rFonts w:ascii="Arial" w:cs="Arial" w:eastAsia="Arial" w:hAnsi="Arial"/>
          <w:sz w:val="21"/>
          <w:szCs w:val="21"/>
        </w:rPr>
        <w:t xml:space="preserve">Fecha:</w:t>
      </w:r>
      <w:r>
        <w:rPr>
          <w:rFonts w:ascii="Arial" w:cs="Arial" w:eastAsia="Arial" w:hAnsi="Arial"/>
          <w:sz w:val="21"/>
          <w:szCs w:val="21"/>
        </w:rPr>
        <w:t xml:space="preserve"> 06-oct-2026, 00:30 UTC. </w:t>
      </w:r>
      <w:r>
        <w:rPr>
          <w:rFonts w:ascii="Arial" w:cs="Arial" w:eastAsia="Arial" w:hAnsi="Arial"/>
          <w:sz w:val="21"/>
          <w:szCs w:val="21"/>
        </w:rPr>
        <w:t xml:space="preserve">Archivo:</w:t>
      </w:r>
      <w:r>
        <w:rPr>
          <w:rFonts w:ascii="Arial" w:cs="Arial" w:eastAsia="Arial" w:hAnsi="Arial"/>
          <w:sz w:val="21"/>
          <w:szCs w:val="21"/>
        </w:rPr>
        <w:t xml:space="preserve"> </w:t>
      </w:r>
      <w:r>
        <w:rPr>
          <w:rFonts w:ascii="Consolas" w:cs="Consolas" w:eastAsia="Consolas" w:hAnsi="Consolas"/>
          <w:shd w:fill="F1ECE2" w:val="clear"/>
        </w:rPr>
        <w:t xml:space="preserve">evidencias/seguridad/bandit.txt</w:t>
      </w:r>
      <w:r>
        <w:rPr>
          <w:rFonts w:ascii="Arial" w:cs="Arial" w:eastAsia="Arial" w:hAnsi="Arial"/>
          <w:sz w:val="21"/>
          <w:szCs w:val="21"/>
        </w:rPr>
        <w:t xml:space="preserve">. Analizó 671 líneas de </w:t>
      </w:r>
      <w:r>
        <w:rPr>
          <w:rFonts w:ascii="Consolas" w:cs="Consolas" w:eastAsia="Consolas" w:hAnsi="Consolas"/>
          <w:shd w:fill="F1ECE2" w:val="clear"/>
        </w:rPr>
        <w:t xml:space="preserve">backend/app</w:t>
      </w:r>
      <w:r>
        <w:rPr>
          <w:rFonts w:ascii="Arial" w:cs="Arial" w:eastAsia="Arial" w:hAnsi="Arial"/>
          <w:sz w:val="21"/>
          <w:szCs w:val="21"/>
        </w:rPr>
        <w:t xml:space="preserve"> sin hallazgos de ninguna severidad. Dos falsos positivos de concatenación SQL en </w:t>
      </w:r>
      <w:r>
        <w:rPr>
          <w:rFonts w:ascii="Consolas" w:cs="Consolas" w:eastAsia="Consolas" w:hAnsi="Consolas"/>
          <w:shd w:fill="F1ECE2" w:val="clear"/>
        </w:rPr>
        <w:t xml:space="preserve">BaseRepository</w:t>
      </w:r>
      <w:r>
        <w:rPr>
          <w:rFonts w:ascii="Arial" w:cs="Arial" w:eastAsia="Arial" w:hAnsi="Arial"/>
          <w:sz w:val="21"/>
          <w:szCs w:val="21"/>
        </w:rPr>
        <w:t xml:space="preserve"> (nombre de tabla constante de clase y </w:t>
      </w:r>
      <w:r>
        <w:rPr>
          <w:rFonts w:ascii="Consolas" w:cs="Consolas" w:eastAsia="Consolas" w:hAnsi="Consolas"/>
          <w:shd w:fill="F1ECE2" w:val="clear"/>
        </w:rPr>
        <w:t xml:space="preserve">order_by</w:t>
      </w:r>
      <w:r>
        <w:rPr>
          <w:rFonts w:ascii="Arial" w:cs="Arial" w:eastAsia="Arial" w:hAnsi="Arial"/>
          <w:sz w:val="21"/>
          <w:szCs w:val="21"/>
        </w:rPr>
        <w:t xml:space="preserve"> validado contra lista blanca) están justificados con </w:t>
      </w:r>
      <w:r>
        <w:rPr>
          <w:rFonts w:ascii="Consolas" w:cs="Consolas" w:eastAsia="Consolas" w:hAnsi="Consolas"/>
          <w:shd w:fill="F1ECE2" w:val="clear"/>
        </w:rPr>
        <w:t xml:space="preserve"># nosec B608</w:t>
      </w:r>
      <w:r>
        <w:rPr>
          <w:rFonts w:ascii="Arial" w:cs="Arial" w:eastAsia="Arial" w:hAnsi="Arial"/>
          <w:sz w:val="21"/>
          <w:szCs w:val="21"/>
        </w:rPr>
        <w:t xml:space="preserve">.</w:t>
      </w:r>
    </w:p>
    <w:p>
      <w:pPr>
        <w:keepNext/>
        <w:spacing w:after="60" w:before="160"/>
      </w:pPr>
      <w:r>
        <w:rPr>
          <w:rFonts w:ascii="Arial" w:cs="Arial" w:eastAsia="Arial" w:hAnsi="Arial"/>
          <w:b/>
          <w:bCs/>
          <w:color w:val="4A2C1F"/>
          <w:sz w:val="20"/>
          <w:szCs w:val="20"/>
        </w:rPr>
        <w:t xml:space="preserve">Código 80. </w:t>
      </w:r>
      <w:r>
        <w:rPr>
          <w:rFonts w:ascii="Arial" w:cs="Arial" w:eastAsia="Arial" w:hAnsi="Arial"/>
          <w:color w:val="4A2C1F"/>
          <w:sz w:val="20"/>
          <w:szCs w:val="20"/>
        </w:rPr>
        <w:t xml:space="preserve">Reporte de Bandit (bandit.txt, completo)</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Run started:2026-10-06 00:30:19.207175+00:00</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Test results:</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No issues identified.</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Code scanned:</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Total lines of code: 671</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Total lines skipped (#nosec): 0</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Total potential issues skipped due to specifically being disabled (e.g., #nosec BXXX): 2</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Run metrics:</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Total issues (by severity):</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Undefined: 0</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Low: 0</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Medium: 0</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High: 0</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Total issues (by confidence):</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Undefined: 0</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Low: 0</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Medium: 0</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High: 0</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Files skipped (0):</w:t>
      </w:r>
    </w:p>
    <w:p>
      <w:pPr>
        <w:spacing w:after="160"/>
      </w:pPr>
    </w:p>
    <w:p>
      <w:pPr>
        <w:pStyle w:val="Heading3"/>
        <w:keepNext/>
        <w:spacing w:after="100" w:before="200"/>
      </w:pPr>
      <w:r>
        <w:rPr>
          <w:rFonts w:ascii="Arial" w:cs="Arial" w:eastAsia="Arial" w:hAnsi="Arial"/>
          <w:b/>
          <w:bCs/>
          <w:color w:val="4A2C1F"/>
          <w:sz w:val="23"/>
          <w:szCs w:val="23"/>
        </w:rPr>
        <w:t xml:space="preserve">D.2 Auditoría de dependencias: pip-audit y npm audit</w:t>
      </w:r>
    </w:p>
    <w:p>
      <w:pPr>
        <w:keepNext/>
        <w:spacing w:after="60" w:before="0" w:line="300"/>
        <w:jc w:val="left"/>
      </w:pPr>
      <w:r>
        <w:rPr>
          <w:rFonts w:ascii="Arial" w:cs="Arial" w:eastAsia="Arial" w:hAnsi="Arial"/>
          <w:sz w:val="21"/>
          <w:szCs w:val="21"/>
        </w:rPr>
        <w:t xml:space="preserve">Herramientas:</w:t>
      </w:r>
      <w:r>
        <w:rPr>
          <w:rFonts w:ascii="Arial" w:cs="Arial" w:eastAsia="Arial" w:hAnsi="Arial"/>
          <w:sz w:val="21"/>
          <w:szCs w:val="21"/>
        </w:rPr>
        <w:t xml:space="preserve"> pip-audit (PyPI/OSV) y npm audit (registro npm). </w:t>
      </w:r>
      <w:r>
        <w:rPr>
          <w:rFonts w:ascii="Arial" w:cs="Arial" w:eastAsia="Arial" w:hAnsi="Arial"/>
          <w:sz w:val="21"/>
          <w:szCs w:val="21"/>
        </w:rPr>
        <w:t xml:space="preserve">Fecha:</w:t>
      </w:r>
      <w:r>
        <w:rPr>
          <w:rFonts w:ascii="Arial" w:cs="Arial" w:eastAsia="Arial" w:hAnsi="Arial"/>
          <w:sz w:val="21"/>
          <w:szCs w:val="21"/>
        </w:rPr>
        <w:t xml:space="preserve"> 06-oct-2026. </w:t>
      </w:r>
      <w:r>
        <w:rPr>
          <w:rFonts w:ascii="Arial" w:cs="Arial" w:eastAsia="Arial" w:hAnsi="Arial"/>
          <w:sz w:val="21"/>
          <w:szCs w:val="21"/>
        </w:rPr>
        <w:t xml:space="preserve">Archivos:</w:t>
      </w:r>
      <w:r>
        <w:rPr>
          <w:rFonts w:ascii="Arial" w:cs="Arial" w:eastAsia="Arial" w:hAnsi="Arial"/>
          <w:sz w:val="21"/>
          <w:szCs w:val="21"/>
        </w:rPr>
        <w:t xml:space="preserve"> </w:t>
      </w:r>
      <w:r>
        <w:rPr>
          <w:rFonts w:ascii="Consolas" w:cs="Consolas" w:eastAsia="Consolas" w:hAnsi="Consolas"/>
          <w:shd w:fill="F1ECE2" w:val="clear"/>
        </w:rPr>
        <w:t xml:space="preserve">pip_audit.txt</w:t>
      </w:r>
      <w:r>
        <w:rPr>
          <w:rFonts w:ascii="Arial" w:cs="Arial" w:eastAsia="Arial" w:hAnsi="Arial"/>
          <w:sz w:val="21"/>
          <w:szCs w:val="21"/>
        </w:rPr>
        <w:t xml:space="preserve"> y </w:t>
      </w:r>
      <w:r>
        <w:rPr>
          <w:rFonts w:ascii="Consolas" w:cs="Consolas" w:eastAsia="Consolas" w:hAnsi="Consolas"/>
          <w:shd w:fill="F1ECE2" w:val="clear"/>
        </w:rPr>
        <w:t xml:space="preserve">npm_audit.txt</w:t>
      </w:r>
      <w:r>
        <w:rPr>
          <w:rFonts w:ascii="Arial" w:cs="Arial" w:eastAsia="Arial" w:hAnsi="Arial"/>
          <w:sz w:val="21"/>
          <w:szCs w:val="21"/>
        </w:rPr>
        <w:t xml:space="preserve">. Ninguna dependencia del backend ni del frontend tiene vulnerabilidades conocidas en la fecha de la auditoría; </w:t>
      </w:r>
      <w:r>
        <w:rPr>
          <w:rFonts w:ascii="Consolas" w:cs="Consolas" w:eastAsia="Consolas" w:hAnsi="Consolas"/>
          <w:shd w:fill="F1ECE2" w:val="clear"/>
        </w:rPr>
        <w:t xml:space="preserve">pip-audit</w:t>
      </w:r>
      <w:r>
        <w:rPr>
          <w:rFonts w:ascii="Arial" w:cs="Arial" w:eastAsia="Arial" w:hAnsi="Arial"/>
          <w:sz w:val="21"/>
          <w:szCs w:val="21"/>
        </w:rPr>
        <w:t xml:space="preserve"> además forma parte del pipeline de CI.</w:t>
      </w:r>
    </w:p>
    <w:p>
      <w:pPr>
        <w:keepNext/>
        <w:spacing w:after="60" w:before="160"/>
      </w:pPr>
      <w:r>
        <w:rPr>
          <w:rFonts w:ascii="Arial" w:cs="Arial" w:eastAsia="Arial" w:hAnsi="Arial"/>
          <w:b/>
          <w:bCs/>
          <w:color w:val="4A2C1F"/>
          <w:sz w:val="20"/>
          <w:szCs w:val="20"/>
        </w:rPr>
        <w:t xml:space="preserve">Código 81. </w:t>
      </w:r>
      <w:r>
        <w:rPr>
          <w:rFonts w:ascii="Arial" w:cs="Arial" w:eastAsia="Arial" w:hAnsi="Arial"/>
          <w:color w:val="4A2C1F"/>
          <w:sz w:val="20"/>
          <w:szCs w:val="20"/>
        </w:rPr>
        <w:t xml:space="preserve">Reportes de auditoría de dependencias (pip_audit.txt y npm_audit.txt)</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evidencias/seguridad/pip_audit.txt</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No known vulnerabilities found</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evidencias/seguridad/npm_audit.txt</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found 0 vulnerabilities</w:t>
      </w:r>
    </w:p>
    <w:p>
      <w:pPr>
        <w:spacing w:after="160"/>
      </w:pPr>
    </w:p>
    <w:p>
      <w:pPr>
        <w:pStyle w:val="Heading3"/>
        <w:keepNext/>
        <w:spacing w:after="100" w:before="200"/>
      </w:pPr>
      <w:r>
        <w:rPr>
          <w:rFonts w:ascii="Arial" w:cs="Arial" w:eastAsia="Arial" w:hAnsi="Arial"/>
          <w:b/>
          <w:bCs/>
          <w:color w:val="4A2C1F"/>
          <w:sz w:val="23"/>
          <w:szCs w:val="23"/>
        </w:rPr>
        <w:t xml:space="preserve">D.3 Reconocimiento de puertos y servicios con Nmap</w:t>
      </w:r>
    </w:p>
    <w:p>
      <w:pPr>
        <w:keepNext/>
        <w:spacing w:after="60" w:before="0" w:line="300"/>
        <w:jc w:val="left"/>
      </w:pPr>
      <w:r>
        <w:rPr>
          <w:rFonts w:ascii="Arial" w:cs="Arial" w:eastAsia="Arial" w:hAnsi="Arial"/>
          <w:sz w:val="21"/>
          <w:szCs w:val="21"/>
        </w:rPr>
        <w:t xml:space="preserve">Herramienta:</w:t>
      </w:r>
      <w:r>
        <w:rPr>
          <w:rFonts w:ascii="Arial" w:cs="Arial" w:eastAsia="Arial" w:hAnsi="Arial"/>
          <w:sz w:val="21"/>
          <w:szCs w:val="21"/>
        </w:rPr>
        <w:t xml:space="preserve"> Nmap 7.94SVN (</w:t>
      </w:r>
      <w:r>
        <w:rPr>
          <w:rFonts w:ascii="Consolas" w:cs="Consolas" w:eastAsia="Consolas" w:hAnsi="Consolas"/>
          <w:shd w:fill="F1ECE2" w:val="clear"/>
        </w:rPr>
        <w:t xml:space="preserve">-sV</w:t>
      </w:r>
      <w:r>
        <w:rPr>
          <w:rFonts w:ascii="Arial" w:cs="Arial" w:eastAsia="Arial" w:hAnsi="Arial"/>
          <w:sz w:val="21"/>
          <w:szCs w:val="21"/>
        </w:rPr>
        <w:t xml:space="preserve"> con scripts </w:t>
      </w:r>
      <w:r>
        <w:rPr>
          <w:rFonts w:ascii="Consolas" w:cs="Consolas" w:eastAsia="Consolas" w:hAnsi="Consolas"/>
          <w:shd w:fill="F1ECE2" w:val="clear"/>
        </w:rPr>
        <w:t xml:space="preserve">http-headers</w:t>
      </w:r>
      <w:r>
        <w:rPr>
          <w:rFonts w:ascii="Arial" w:cs="Arial" w:eastAsia="Arial" w:hAnsi="Arial"/>
          <w:sz w:val="21"/>
          <w:szCs w:val="21"/>
        </w:rPr>
        <w:t xml:space="preserve">, </w:t>
      </w:r>
      <w:r>
        <w:rPr>
          <w:rFonts w:ascii="Consolas" w:cs="Consolas" w:eastAsia="Consolas" w:hAnsi="Consolas"/>
          <w:shd w:fill="F1ECE2" w:val="clear"/>
        </w:rPr>
        <w:t xml:space="preserve">http-methods</w:t>
      </w:r>
      <w:r>
        <w:rPr>
          <w:rFonts w:ascii="Arial" w:cs="Arial" w:eastAsia="Arial" w:hAnsi="Arial"/>
          <w:sz w:val="21"/>
          <w:szCs w:val="21"/>
        </w:rPr>
        <w:t xml:space="preserve">). </w:t>
      </w:r>
      <w:r>
        <w:rPr>
          <w:rFonts w:ascii="Arial" w:cs="Arial" w:eastAsia="Arial" w:hAnsi="Arial"/>
          <w:sz w:val="21"/>
          <w:szCs w:val="21"/>
        </w:rPr>
        <w:t xml:space="preserve">Fecha:</w:t>
      </w:r>
      <w:r>
        <w:rPr>
          <w:rFonts w:ascii="Arial" w:cs="Arial" w:eastAsia="Arial" w:hAnsi="Arial"/>
          <w:sz w:val="21"/>
          <w:szCs w:val="21"/>
        </w:rPr>
        <w:t xml:space="preserve"> 06-oct-2026, 00:25 UTC. </w:t>
      </w:r>
      <w:r>
        <w:rPr>
          <w:rFonts w:ascii="Arial" w:cs="Arial" w:eastAsia="Arial" w:hAnsi="Arial"/>
          <w:sz w:val="21"/>
          <w:szCs w:val="21"/>
        </w:rPr>
        <w:t xml:space="preserve">Archivo completo:</w:t>
      </w:r>
      <w:r>
        <w:rPr>
          <w:rFonts w:ascii="Arial" w:cs="Arial" w:eastAsia="Arial" w:hAnsi="Arial"/>
          <w:sz w:val="21"/>
          <w:szCs w:val="21"/>
        </w:rPr>
        <w:t xml:space="preserve"> </w:t>
      </w:r>
      <w:r>
        <w:rPr>
          <w:rFonts w:ascii="Consolas" w:cs="Consolas" w:eastAsia="Consolas" w:hAnsi="Consolas"/>
          <w:shd w:fill="F1ECE2" w:val="clear"/>
        </w:rPr>
        <w:t xml:space="preserve">evidencias/seguridad/nmap_antes.txt</w:t>
      </w:r>
      <w:r>
        <w:rPr>
          <w:rFonts w:ascii="Arial" w:cs="Arial" w:eastAsia="Arial" w:hAnsi="Arial"/>
          <w:sz w:val="21"/>
          <w:szCs w:val="21"/>
        </w:rPr>
        <w:t xml:space="preserve"> (191 líneas; se omiten las huellas </w:t>
      </w:r>
      <w:r>
        <w:rPr>
          <w:rFonts w:ascii="Consolas" w:cs="Consolas" w:eastAsia="Consolas" w:hAnsi="Consolas"/>
          <w:shd w:fill="F1ECE2" w:val="clear"/>
        </w:rPr>
        <w:t xml:space="preserve">fingerprint-strings</w:t>
      </w:r>
      <w:r>
        <w:rPr>
          <w:rFonts w:ascii="Arial" w:cs="Arial" w:eastAsia="Arial" w:hAnsi="Arial"/>
          <w:sz w:val="21"/>
          <w:szCs w:val="21"/>
        </w:rPr>
        <w:t xml:space="preserve">). Expone PostgreSQL (5433/5434) y la aplicación (8000); el escaneo previo a la corrección reveló la cabecera </w:t>
      </w:r>
      <w:r>
        <w:rPr>
          <w:rFonts w:ascii="Consolas" w:cs="Consolas" w:eastAsia="Consolas" w:hAnsi="Consolas"/>
          <w:shd w:fill="F1ECE2" w:val="clear"/>
        </w:rPr>
        <w:t xml:space="preserve">Server: gunicorn</w:t>
      </w:r>
      <w:r>
        <w:rPr>
          <w:rFonts w:ascii="Arial" w:cs="Arial" w:eastAsia="Arial" w:hAnsi="Arial"/>
          <w:sz w:val="21"/>
          <w:szCs w:val="21"/>
        </w:rPr>
        <w:t xml:space="preserve"> y un </w:t>
      </w:r>
      <w:r>
        <w:rPr>
          <w:rFonts w:ascii="Consolas" w:cs="Consolas" w:eastAsia="Consolas" w:hAnsi="Consolas"/>
          <w:shd w:fill="F1ECE2" w:val="clear"/>
        </w:rPr>
        <w:t xml:space="preserve">ETag</w:t>
      </w:r>
      <w:r>
        <w:rPr>
          <w:rFonts w:ascii="Arial" w:cs="Arial" w:eastAsia="Arial" w:hAnsi="Arial"/>
          <w:sz w:val="21"/>
          <w:szCs w:val="21"/>
        </w:rPr>
        <w:t xml:space="preserve"> que filtraba el inodo del archivo, ambos corregidos después.</w:t>
      </w:r>
    </w:p>
    <w:p>
      <w:pPr>
        <w:keepNext/>
        <w:spacing w:after="60" w:before="160"/>
      </w:pPr>
      <w:r>
        <w:rPr>
          <w:rFonts w:ascii="Arial" w:cs="Arial" w:eastAsia="Arial" w:hAnsi="Arial"/>
          <w:b/>
          <w:bCs/>
          <w:color w:val="4A2C1F"/>
          <w:sz w:val="20"/>
          <w:szCs w:val="20"/>
        </w:rPr>
        <w:t xml:space="preserve">Código 82. </w:t>
      </w:r>
      <w:r>
        <w:rPr>
          <w:rFonts w:ascii="Arial" w:cs="Arial" w:eastAsia="Arial" w:hAnsi="Arial"/>
          <w:color w:val="4A2C1F"/>
          <w:sz w:val="20"/>
          <w:szCs w:val="20"/>
        </w:rPr>
        <w:t xml:space="preserve">Extracto de Nmap antes de las correcciones (nmap_antes.txt)</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Nmap 7.94SVN scan initiated Tue Oct  6 00:25:39 2026 as: nmap -sV -p 8000,5433,5434 --script</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http-headers,http-methods,http-security-headers -oN nmap.txt 127.0.0.1</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Nmap scan report for localhost (127.0.0.1)</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Host is up (0.000047s latency).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PORT     STATE SERVICE    VERSION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5433/tcp open  postgresql PostgreSQL DB 9.6.0 or later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 huellas de servicio de los puertos 5433 y 5434 omitidas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8000/tcp open  http-alt   gunicorn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http-methods: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|_  Supported Methods: HEAD GET OPTIONS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|_http-server-header: gunicorn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http-headers: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Server: gunicorn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Date: Tue, 06 Oct 2026 00:27:35 GMT</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Connection: close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Content-Disposition: inline; filename=index.html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Content-Type: text/html; charset=utf-8</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Content-Length: 444</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Last-Modified: Tue, 06 Oct 2026 00:24:37 GMT</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Cache-Control: no-cache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ETag: "1791246277.5069332-444-811734165"</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Accept-Ranges: bytes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X-Content-Type-Options: nosniff</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X-Frame-Options: DENY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Referrer-Policy: no-referrer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Permissions-Policy: geolocation=(), microphone=(), camera=()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Cross-Origin-Opener-Policy: same-origin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Content-Security-Policy: default-src 'self'; script-src 'self'; style-src 'self'</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'unsafe-inline'; img-src 'self' data:; connect-src 'self'; frame-ancestors 'none'; base-uri</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'self'; form-action 'self'</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|_  (Request type: HEAD)</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huellas (fingerprint-strings) omitidas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Nmap done at Tue Oct  6 00:27:36 2026 -- 1 IP address (1 host up) scanned in 117.57 seconds</w:t>
      </w:r>
    </w:p>
    <w:p>
      <w:pPr>
        <w:spacing w:after="160"/>
      </w:pPr>
    </w:p>
    <w:p>
      <w:pPr>
        <w:pStyle w:val="Heading3"/>
        <w:keepNext/>
        <w:spacing w:after="100" w:before="200"/>
      </w:pPr>
      <w:r>
        <w:rPr>
          <w:rFonts w:ascii="Arial" w:cs="Arial" w:eastAsia="Arial" w:hAnsi="Arial"/>
          <w:b/>
          <w:bCs/>
          <w:color w:val="4A2C1F"/>
          <w:sz w:val="23"/>
          <w:szCs w:val="23"/>
        </w:rPr>
        <w:t xml:space="preserve">D.4 Escaneo del servidor web con Nikto: antes y después</w:t>
      </w:r>
    </w:p>
    <w:p>
      <w:pPr>
        <w:keepNext/>
        <w:spacing w:after="60" w:before="0" w:line="300"/>
        <w:jc w:val="left"/>
      </w:pPr>
      <w:r>
        <w:rPr>
          <w:rFonts w:ascii="Arial" w:cs="Arial" w:eastAsia="Arial" w:hAnsi="Arial"/>
          <w:sz w:val="21"/>
          <w:szCs w:val="21"/>
        </w:rPr>
        <w:t xml:space="preserve">Herramienta:</w:t>
      </w:r>
      <w:r>
        <w:rPr>
          <w:rFonts w:ascii="Arial" w:cs="Arial" w:eastAsia="Arial" w:hAnsi="Arial"/>
          <w:sz w:val="21"/>
          <w:szCs w:val="21"/>
        </w:rPr>
        <w:t xml:space="preserve"> Nikto 2.1.5 sobre </w:t>
      </w:r>
      <w:r>
        <w:rPr>
          <w:rFonts w:ascii="Consolas" w:cs="Consolas" w:eastAsia="Consolas" w:hAnsi="Consolas"/>
          <w:shd w:fill="F1ECE2" w:val="clear"/>
        </w:rPr>
        <w:t xml:space="preserve">localhost:8000</w:t>
      </w:r>
      <w:r>
        <w:rPr>
          <w:rFonts w:ascii="Arial" w:cs="Arial" w:eastAsia="Arial" w:hAnsi="Arial"/>
          <w:sz w:val="21"/>
          <w:szCs w:val="21"/>
        </w:rPr>
        <w:t xml:space="preserve">. </w:t>
      </w:r>
      <w:r>
        <w:rPr>
          <w:rFonts w:ascii="Arial" w:cs="Arial" w:eastAsia="Arial" w:hAnsi="Arial"/>
          <w:sz w:val="21"/>
          <w:szCs w:val="21"/>
        </w:rPr>
        <w:t xml:space="preserve">Fecha:</w:t>
      </w:r>
      <w:r>
        <w:rPr>
          <w:rFonts w:ascii="Arial" w:cs="Arial" w:eastAsia="Arial" w:hAnsi="Arial"/>
          <w:sz w:val="21"/>
          <w:szCs w:val="21"/>
        </w:rPr>
        <w:t xml:space="preserve"> 06-oct-2026 (antes 00:27 UTC, después tras aplicar las correcciones). </w:t>
      </w:r>
      <w:r>
        <w:rPr>
          <w:rFonts w:ascii="Arial" w:cs="Arial" w:eastAsia="Arial" w:hAnsi="Arial"/>
          <w:sz w:val="21"/>
          <w:szCs w:val="21"/>
        </w:rPr>
        <w:t xml:space="preserve">Archivos:</w:t>
      </w:r>
      <w:r>
        <w:rPr>
          <w:rFonts w:ascii="Arial" w:cs="Arial" w:eastAsia="Arial" w:hAnsi="Arial"/>
          <w:sz w:val="21"/>
          <w:szCs w:val="21"/>
        </w:rPr>
        <w:t xml:space="preserve"> </w:t>
      </w:r>
      <w:r>
        <w:rPr>
          <w:rFonts w:ascii="Consolas" w:cs="Consolas" w:eastAsia="Consolas" w:hAnsi="Consolas"/>
          <w:shd w:fill="F1ECE2" w:val="clear"/>
        </w:rPr>
        <w:t xml:space="preserve">nikto_antes.txt</w:t>
      </w:r>
      <w:r>
        <w:rPr>
          <w:rFonts w:ascii="Arial" w:cs="Arial" w:eastAsia="Arial" w:hAnsi="Arial"/>
          <w:sz w:val="21"/>
          <w:szCs w:val="21"/>
        </w:rPr>
        <w:t xml:space="preserve"> (15 líneas) y </w:t>
      </w:r>
      <w:r>
        <w:rPr>
          <w:rFonts w:ascii="Consolas" w:cs="Consolas" w:eastAsia="Consolas" w:hAnsi="Consolas"/>
          <w:shd w:fill="F1ECE2" w:val="clear"/>
        </w:rPr>
        <w:t xml:space="preserve">nikto_despues.txt</w:t>
      </w:r>
      <w:r>
        <w:rPr>
          <w:rFonts w:ascii="Arial" w:cs="Arial" w:eastAsia="Arial" w:hAnsi="Arial"/>
          <w:sz w:val="21"/>
          <w:szCs w:val="21"/>
        </w:rPr>
        <w:t xml:space="preserve"> (11 líneas). En la versión previa Nikto reportó la fuga de inodos por ETag, un </w:t>
      </w:r>
      <w:r>
        <w:rPr>
          <w:rFonts w:ascii="Consolas" w:cs="Consolas" w:eastAsia="Consolas" w:hAnsi="Consolas"/>
          <w:shd w:fill="F1ECE2" w:val="clear"/>
        </w:rPr>
        <w:t xml:space="preserve">robots.txt</w:t>
      </w:r>
      <w:r>
        <w:rPr>
          <w:rFonts w:ascii="Arial" w:cs="Arial" w:eastAsia="Arial" w:hAnsi="Arial"/>
          <w:sz w:val="21"/>
          <w:szCs w:val="21"/>
        </w:rPr>
        <w:t xml:space="preserve"> y un </w:t>
      </w:r>
      <w:r>
        <w:rPr>
          <w:rFonts w:ascii="Consolas" w:cs="Consolas" w:eastAsia="Consolas" w:hAnsi="Consolas"/>
          <w:shd w:fill="F1ECE2" w:val="clear"/>
        </w:rPr>
        <w:t xml:space="preserve">crossdomain.xml</w:t>
      </w:r>
      <w:r>
        <w:rPr>
          <w:rFonts w:ascii="Arial" w:cs="Arial" w:eastAsia="Arial" w:hAnsi="Arial"/>
          <w:sz w:val="21"/>
          <w:szCs w:val="21"/>
        </w:rPr>
        <w:t xml:space="preserve"> inexistentes que devolvían la SPA con HTTP 200 y el nombre de archivo en </w:t>
      </w:r>
      <w:r>
        <w:rPr>
          <w:rFonts w:ascii="Consolas" w:cs="Consolas" w:eastAsia="Consolas" w:hAnsi="Consolas"/>
          <w:shd w:fill="F1ECE2" w:val="clear"/>
        </w:rPr>
        <w:t xml:space="preserve">Content-Disposition</w:t>
      </w:r>
      <w:r>
        <w:rPr>
          <w:rFonts w:ascii="Arial" w:cs="Arial" w:eastAsia="Arial" w:hAnsi="Arial"/>
          <w:sz w:val="21"/>
          <w:szCs w:val="21"/>
        </w:rPr>
        <w:t xml:space="preserve">. Después ya no aparecen; los demás hallazgos son las cabeceras de seguridad, que son deseables.</w:t>
      </w:r>
    </w:p>
    <w:p>
      <w:pPr>
        <w:keepNext/>
        <w:spacing w:after="60" w:before="160"/>
      </w:pPr>
      <w:r>
        <w:rPr>
          <w:rFonts w:ascii="Arial" w:cs="Arial" w:eastAsia="Arial" w:hAnsi="Arial"/>
          <w:b/>
          <w:bCs/>
          <w:color w:val="4A2C1F"/>
          <w:sz w:val="20"/>
          <w:szCs w:val="20"/>
        </w:rPr>
        <w:t xml:space="preserve">Código 83. </w:t>
      </w:r>
      <w:r>
        <w:rPr>
          <w:rFonts w:ascii="Arial" w:cs="Arial" w:eastAsia="Arial" w:hAnsi="Arial"/>
          <w:color w:val="4A2C1F"/>
          <w:sz w:val="20"/>
          <w:szCs w:val="20"/>
        </w:rPr>
        <w:t xml:space="preserve">Nikto antes de las correcciones (nikto_antes.txt, completo)</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Nikto v2.1.5/2.1.5</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Target Host: localhost</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Target Port: 8000</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GET /: Server leaks inodes via ETags, header found with file /, inode: 0x1791246277.5069332, size:</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0x444, mtime: 0x811734165</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GET /: Uncommon header 'cross-origin-opener-policy' found, with contents: same-origin</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GET /: Uncommon header 'x-content-type-options' found, with contents: nosniff</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GET /: Uncommon header 'permissions-policy' found, with contents: geolocation=(), microphone=(),</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camera=()</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GET /: Uncommon header 'x-frame-options' found, with contents: DENY</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GET /: Uncommon header 'content-security-policy' found, with contents: default-src 'self';</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script-src 'self'; style-src 'self' 'unsafe-inline'; img-src 'self' data:; connect-src 'self';</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frame-ancestors 'none'; base-uri 'self'; form-action 'self'</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GET /: Uncommon header 'referrer-policy' found, with contents: no-referrer</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GET /: Uncommon header 'content-disposition' found, with contents: inline; filename=index.html</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GET /robots.txt: "robots.txt" retrieved but it does not contain any 'disallow' entries (which is</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odd).</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GET /clientaccesspolicy.xml: lines</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GET /crossdomain.xml: /crossdomain.xml contains 0 line which should be manually viewed for</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improper domains or wildcards.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OPTIONS /: Allowed HTTP Methods: HEAD, GET, OPTIONS </w:t>
      </w:r>
    </w:p>
    <w:p>
      <w:pPr>
        <w:spacing w:after="160"/>
      </w:pPr>
    </w:p>
    <w:p>
      <w:pPr>
        <w:keepNext/>
        <w:spacing w:after="60" w:before="160"/>
      </w:pPr>
      <w:r>
        <w:rPr>
          <w:rFonts w:ascii="Arial" w:cs="Arial" w:eastAsia="Arial" w:hAnsi="Arial"/>
          <w:b/>
          <w:bCs/>
          <w:color w:val="4A2C1F"/>
          <w:sz w:val="20"/>
          <w:szCs w:val="20"/>
        </w:rPr>
        <w:t xml:space="preserve">Código 84. </w:t>
      </w:r>
      <w:r>
        <w:rPr>
          <w:rFonts w:ascii="Arial" w:cs="Arial" w:eastAsia="Arial" w:hAnsi="Arial"/>
          <w:color w:val="4A2C1F"/>
          <w:sz w:val="20"/>
          <w:szCs w:val="20"/>
        </w:rPr>
        <w:t xml:space="preserve">Nikto después de las correcciones (nikto_despues.txt, completo)</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Nikto v2.1.5/2.1.5</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Target Host: localhost</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Target Port: 8000</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GET /: Uncommon header 'x-frame-options' found, with contents: DENY</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GET /: Uncommon header 'x-content-type-options' found, with contents: nosniff</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GET /: Uncommon header 'referrer-policy' found, with contents: no-referrer</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GET /: Uncommon header 'permissions-policy' found, with contents: geolocation=(), microphone=(),</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camera=()</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GET /: Uncommon header 'content-disposition' found, with contents: inline</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GET /: Uncommon header 'cross-origin-opener-policy' found, with contents: same-origin</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GET /: Uncommon header 'content-security-policy' found, with contents: default-src 'self';</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script-src 'self'; style-src 'self' 'unsafe-inline'; img-src 'self' data:; connect-src 'self';</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frame-ancestors 'none'; base-uri 'self'; form-action 'self'</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OPTIONS /: Allowed HTTP Methods: GET, HEAD, OPTIONS </w:t>
      </w:r>
    </w:p>
    <w:p>
      <w:pPr>
        <w:spacing w:after="160"/>
      </w:pPr>
    </w:p>
    <w:p>
      <w:pPr>
        <w:pStyle w:val="Heading3"/>
        <w:keepNext/>
        <w:spacing w:after="100" w:before="200"/>
      </w:pPr>
      <w:r>
        <w:rPr>
          <w:rFonts w:ascii="Arial" w:cs="Arial" w:eastAsia="Arial" w:hAnsi="Arial"/>
          <w:b/>
          <w:bCs/>
          <w:color w:val="4A2C1F"/>
          <w:sz w:val="23"/>
          <w:szCs w:val="23"/>
        </w:rPr>
        <w:t xml:space="preserve">D.5 Pruebas de inyección SQL con sqlmap</w:t>
      </w:r>
    </w:p>
    <w:p>
      <w:pPr>
        <w:keepNext/>
        <w:spacing w:after="60" w:before="0" w:line="300"/>
        <w:jc w:val="left"/>
      </w:pPr>
      <w:r>
        <w:rPr>
          <w:rFonts w:ascii="Arial" w:cs="Arial" w:eastAsia="Arial" w:hAnsi="Arial"/>
          <w:sz w:val="21"/>
          <w:szCs w:val="21"/>
        </w:rPr>
        <w:t xml:space="preserve">Herramienta:</w:t>
      </w:r>
      <w:r>
        <w:rPr>
          <w:rFonts w:ascii="Arial" w:cs="Arial" w:eastAsia="Arial" w:hAnsi="Arial"/>
          <w:sz w:val="21"/>
          <w:szCs w:val="21"/>
        </w:rPr>
        <w:t xml:space="preserve"> sqlmap (nivel 3, riesgo 2). </w:t>
      </w:r>
      <w:r>
        <w:rPr>
          <w:rFonts w:ascii="Arial" w:cs="Arial" w:eastAsia="Arial" w:hAnsi="Arial"/>
          <w:sz w:val="21"/>
          <w:szCs w:val="21"/>
        </w:rPr>
        <w:t xml:space="preserve">Fecha:</w:t>
      </w:r>
      <w:r>
        <w:rPr>
          <w:rFonts w:ascii="Arial" w:cs="Arial" w:eastAsia="Arial" w:hAnsi="Arial"/>
          <w:sz w:val="21"/>
          <w:szCs w:val="21"/>
        </w:rPr>
        <w:t xml:space="preserve"> 06-oct-2026, 00:28–00:29 UTC. </w:t>
      </w:r>
      <w:r>
        <w:rPr>
          <w:rFonts w:ascii="Arial" w:cs="Arial" w:eastAsia="Arial" w:hAnsi="Arial"/>
          <w:sz w:val="21"/>
          <w:szCs w:val="21"/>
        </w:rPr>
        <w:t xml:space="preserve">Archivo completo:</w:t>
      </w:r>
      <w:r>
        <w:rPr>
          <w:rFonts w:ascii="Arial" w:cs="Arial" w:eastAsia="Arial" w:hAnsi="Arial"/>
          <w:sz w:val="21"/>
          <w:szCs w:val="21"/>
        </w:rPr>
        <w:t xml:space="preserve"> </w:t>
      </w:r>
      <w:r>
        <w:rPr>
          <w:rFonts w:ascii="Consolas" w:cs="Consolas" w:eastAsia="Consolas" w:hAnsi="Consolas"/>
          <w:shd w:fill="F1ECE2" w:val="clear"/>
        </w:rPr>
        <w:t xml:space="preserve">evidencias/seguridad/sqlmap.txt</w:t>
      </w:r>
      <w:r>
        <w:rPr>
          <w:rFonts w:ascii="Arial" w:cs="Arial" w:eastAsia="Arial" w:hAnsi="Arial"/>
          <w:sz w:val="21"/>
          <w:szCs w:val="21"/>
        </w:rPr>
        <w:t xml:space="preserve"> (51 líneas, tres objetivos). Se atacaron el login (parámetros </w:t>
      </w:r>
      <w:r>
        <w:rPr>
          <w:rFonts w:ascii="Consolas" w:cs="Consolas" w:eastAsia="Consolas" w:hAnsi="Consolas"/>
          <w:shd w:fill="F1ECE2" w:val="clear"/>
        </w:rPr>
        <w:t xml:space="preserve">email</w:t>
      </w:r>
      <w:r>
        <w:rPr>
          <w:rFonts w:ascii="Arial" w:cs="Arial" w:eastAsia="Arial" w:hAnsi="Arial"/>
          <w:sz w:val="21"/>
          <w:szCs w:val="21"/>
        </w:rPr>
        <w:t xml:space="preserve"> y </w:t>
      </w:r>
      <w:r>
        <w:rPr>
          <w:rFonts w:ascii="Consolas" w:cs="Consolas" w:eastAsia="Consolas" w:hAnsi="Consolas"/>
          <w:shd w:fill="F1ECE2" w:val="clear"/>
        </w:rPr>
        <w:t xml:space="preserve">password</w:t>
      </w:r>
      <w:r>
        <w:rPr>
          <w:rFonts w:ascii="Arial" w:cs="Arial" w:eastAsia="Arial" w:hAnsi="Arial"/>
          <w:sz w:val="21"/>
          <w:szCs w:val="21"/>
        </w:rPr>
        <w:t xml:space="preserve">), un parámetro de ruta y el cuerpo JSON de movimientos. En los tres casos sqlmap concluyó que ningún parámetro es inyectable; el único indicio (</w:t>
      </w:r>
      <w:r>
        <w:rPr>
          <w:rFonts w:ascii="Consolas" w:cs="Consolas" w:eastAsia="Consolas" w:hAnsi="Consolas"/>
          <w:shd w:fill="F1ECE2" w:val="clear"/>
        </w:rPr>
        <w:t xml:space="preserve">motivo</w:t>
      </w:r>
      <w:r>
        <w:rPr>
          <w:rFonts w:ascii="Arial" w:cs="Arial" w:eastAsia="Arial" w:hAnsi="Arial"/>
          <w:sz w:val="21"/>
          <w:szCs w:val="21"/>
        </w:rPr>
        <w:t xml:space="preserve">) fue marcado por la propia herramienta como falso positivo. Esto es coherente con las consultas parametrizadas del patrón Repository.</w:t>
      </w:r>
    </w:p>
    <w:p>
      <w:pPr>
        <w:keepNext/>
        <w:spacing w:after="60" w:before="160"/>
      </w:pPr>
      <w:r>
        <w:rPr>
          <w:rFonts w:ascii="Arial" w:cs="Arial" w:eastAsia="Arial" w:hAnsi="Arial"/>
          <w:b/>
          <w:bCs/>
          <w:color w:val="4A2C1F"/>
          <w:sz w:val="20"/>
          <w:szCs w:val="20"/>
        </w:rPr>
        <w:t xml:space="preserve">Código 85. </w:t>
      </w:r>
      <w:r>
        <w:rPr>
          <w:rFonts w:ascii="Arial" w:cs="Arial" w:eastAsia="Arial" w:hAnsi="Arial"/>
          <w:color w:val="4A2C1F"/>
          <w:sz w:val="20"/>
          <w:szCs w:val="20"/>
        </w:rPr>
        <w:t xml:space="preserve">Extracto de sqlmap (sqlmap.txt): objetivo 1 abreviado y conclusión del objetivo 2</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sqlmap 1: POST /api/auth/login (JSON) — parámetros email y password, level 3 / risk 2</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starting @ 00:28:00 /2026-10-06/</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[00:28:01] [WARNING] heuristic (basic) test shows that (custom) POST parameter 'JSON email' might</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not be SQL injectable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[00:28:01] [INFO] testing 'Boolean-based blind - Parameter replace (original value)'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[00:28:02] [INFO] testing 'Boolean-based blind - Parameter replace (DUAL)'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[00:28:02] [INFO] testing 'Boolean-based blind - Parameter replace (DUAL - original value)'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[00:28:02] [INFO] testing 'Boolean-based blind - Parameter replace (CASE)'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[00:28:02] [INFO] testing 'Boolean-based blind - Parameter replace (CASE - original value)'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[00:28:02] [INFO] testing 'PostgreSQL boolean-based blind - Parameter replace'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[00:28:02] [INFO] testing 'PostgreSQL error-based - Parameter replace'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[00:28:02] [INFO] testing 'PostgreSQL &gt; 8.1 time-based blind - Parameter replace'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pruebas intermedias omitidas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[00:29:02] [WARNING] (custom) POST parameter 'JSON password' does not seem to be injectable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[00:29:02] [CRITICAL] all tested parameters do not appear to be injectable. Try to increase values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for '--level'/'--risk' options if you wish to perform more tests. If yo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[00:29:02] [WARNING] HTTP error codes detected during run:</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401 (Unauthorized) - 593 times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ending @ 00:29:02 /2026-10-06/</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sqlmap 2: GET /api/inventario/1*/movimientos (parámetro de ruta, autenticado)</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starting @ 00:29:02 /2026-10-06/</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[00:29:03] [WARNING] URI parameter '#1*' does not appear to be dynamic</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[00:29:03] [WARNING] heuristic (basic) test shows that URI parameter '#1*' might not be SQL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injectable</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[00:29:04] [WARNING] URI parameter '#1*' does not seem to be injectable</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[00:29:04] [CRITICAL] all tested parameters do not appear to be injectable. Try to increase values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for '--level'/'--risk' options if you wish to perform more tests. If yo</w:t>
      </w:r>
    </w:p>
    <w:p>
      <w:pPr>
        <w:spacing w:after="160"/>
      </w:pPr>
    </w:p>
    <w:p>
      <w:pPr>
        <w:pStyle w:val="Heading3"/>
        <w:keepNext/>
        <w:spacing w:after="100" w:before="200"/>
      </w:pPr>
      <w:r>
        <w:rPr>
          <w:rFonts w:ascii="Arial" w:cs="Arial" w:eastAsia="Arial" w:hAnsi="Arial"/>
          <w:b/>
          <w:bCs/>
          <w:color w:val="4A2C1F"/>
          <w:sz w:val="23"/>
          <w:szCs w:val="23"/>
        </w:rPr>
        <w:t xml:space="preserve">D.6 Cifrado en tránsito: cabeceras HTTPS y suites TLS</w:t>
      </w:r>
    </w:p>
    <w:p>
      <w:pPr>
        <w:keepNext/>
        <w:spacing w:after="60" w:before="0" w:line="300"/>
        <w:jc w:val="left"/>
      </w:pPr>
      <w:r>
        <w:rPr>
          <w:rFonts w:ascii="Arial" w:cs="Arial" w:eastAsia="Arial" w:hAnsi="Arial"/>
          <w:sz w:val="21"/>
          <w:szCs w:val="21"/>
        </w:rPr>
        <w:t xml:space="preserve">Herramientas:</w:t>
      </w:r>
      <w:r>
        <w:rPr>
          <w:rFonts w:ascii="Arial" w:cs="Arial" w:eastAsia="Arial" w:hAnsi="Arial"/>
          <w:sz w:val="21"/>
          <w:szCs w:val="21"/>
        </w:rPr>
        <w:t xml:space="preserve"> Nmap </w:t>
      </w:r>
      <w:r>
        <w:rPr>
          <w:rFonts w:ascii="Consolas" w:cs="Consolas" w:eastAsia="Consolas" w:hAnsi="Consolas"/>
          <w:shd w:fill="F1ECE2" w:val="clear"/>
        </w:rPr>
        <w:t xml:space="preserve">ssl-enum-ciphers</w:t>
      </w:r>
      <w:r>
        <w:rPr>
          <w:rFonts w:ascii="Arial" w:cs="Arial" w:eastAsia="Arial" w:hAnsi="Arial"/>
          <w:sz w:val="21"/>
          <w:szCs w:val="21"/>
        </w:rPr>
        <w:t xml:space="preserve"> y </w:t>
      </w:r>
      <w:r>
        <w:rPr>
          <w:rFonts w:ascii="Consolas" w:cs="Consolas" w:eastAsia="Consolas" w:hAnsi="Consolas"/>
          <w:shd w:fill="F1ECE2" w:val="clear"/>
        </w:rPr>
        <w:t xml:space="preserve">openssl s_client</w:t>
      </w:r>
      <w:r>
        <w:rPr>
          <w:rFonts w:ascii="Arial" w:cs="Arial" w:eastAsia="Arial" w:hAnsi="Arial"/>
          <w:sz w:val="21"/>
          <w:szCs w:val="21"/>
        </w:rPr>
        <w:t xml:space="preserve">. </w:t>
      </w:r>
      <w:r>
        <w:rPr>
          <w:rFonts w:ascii="Arial" w:cs="Arial" w:eastAsia="Arial" w:hAnsi="Arial"/>
          <w:sz w:val="21"/>
          <w:szCs w:val="21"/>
        </w:rPr>
        <w:t xml:space="preserve">Fecha:</w:t>
      </w:r>
      <w:r>
        <w:rPr>
          <w:rFonts w:ascii="Arial" w:cs="Arial" w:eastAsia="Arial" w:hAnsi="Arial"/>
          <w:sz w:val="21"/>
          <w:szCs w:val="21"/>
        </w:rPr>
        <w:t xml:space="preserve"> 06-oct-2026, 00:30 UTC. </w:t>
      </w:r>
      <w:r>
        <w:rPr>
          <w:rFonts w:ascii="Arial" w:cs="Arial" w:eastAsia="Arial" w:hAnsi="Arial"/>
          <w:sz w:val="21"/>
          <w:szCs w:val="21"/>
        </w:rPr>
        <w:t xml:space="preserve">Archivo:</w:t>
      </w:r>
      <w:r>
        <w:rPr>
          <w:rFonts w:ascii="Arial" w:cs="Arial" w:eastAsia="Arial" w:hAnsi="Arial"/>
          <w:sz w:val="21"/>
          <w:szCs w:val="21"/>
        </w:rPr>
        <w:t xml:space="preserve"> </w:t>
      </w:r>
      <w:r>
        <w:rPr>
          <w:rFonts w:ascii="Consolas" w:cs="Consolas" w:eastAsia="Consolas" w:hAnsi="Consolas"/>
          <w:shd w:fill="F1ECE2" w:val="clear"/>
        </w:rPr>
        <w:t xml:space="preserve">evidencias/seguridad/tls.txt</w:t>
      </w:r>
      <w:r>
        <w:rPr>
          <w:rFonts w:ascii="Arial" w:cs="Arial" w:eastAsia="Arial" w:hAnsi="Arial"/>
          <w:sz w:val="21"/>
          <w:szCs w:val="21"/>
        </w:rPr>
        <w:t xml:space="preserve">. Con </w:t>
      </w:r>
      <w:r>
        <w:rPr>
          <w:rFonts w:ascii="Consolas" w:cs="Consolas" w:eastAsia="Consolas" w:hAnsi="Consolas"/>
          <w:shd w:fill="F1ECE2" w:val="clear"/>
        </w:rPr>
        <w:t xml:space="preserve">APP_ENV=production</w:t>
      </w:r>
      <w:r>
        <w:rPr>
          <w:rFonts w:ascii="Arial" w:cs="Arial" w:eastAsia="Arial" w:hAnsi="Arial"/>
          <w:sz w:val="21"/>
          <w:szCs w:val="21"/>
        </w:rPr>
        <w:t xml:space="preserve"> se activa HSTS y la cookie </w:t>
      </w:r>
      <w:r>
        <w:rPr>
          <w:rFonts w:ascii="Consolas" w:cs="Consolas" w:eastAsia="Consolas" w:hAnsi="Consolas"/>
          <w:shd w:fill="F1ECE2" w:val="clear"/>
        </w:rPr>
        <w:t xml:space="preserve">Secure</w:t>
      </w:r>
      <w:r>
        <w:rPr>
          <w:rFonts w:ascii="Arial" w:cs="Arial" w:eastAsia="Arial" w:hAnsi="Arial"/>
          <w:sz w:val="21"/>
          <w:szCs w:val="21"/>
        </w:rPr>
        <w:t xml:space="preserve">. Solo se negocian TLS 1.2 y 1.3, con suites ECDHE calificadas de grado A por Nmap; el certificado de la prueba es autofirmado (la verificación falla a propósito), por lo que en Render se usará el certificado gestionado de la plataforma.</w:t>
      </w:r>
    </w:p>
    <w:p>
      <w:pPr>
        <w:keepNext/>
        <w:spacing w:after="60" w:before="160"/>
      </w:pPr>
      <w:r>
        <w:rPr>
          <w:rFonts w:ascii="Arial" w:cs="Arial" w:eastAsia="Arial" w:hAnsi="Arial"/>
          <w:b/>
          <w:bCs/>
          <w:color w:val="4A2C1F"/>
          <w:sz w:val="20"/>
          <w:szCs w:val="20"/>
        </w:rPr>
        <w:t xml:space="preserve">Código 86. </w:t>
      </w:r>
      <w:r>
        <w:rPr>
          <w:rFonts w:ascii="Arial" w:cs="Arial" w:eastAsia="Arial" w:hAnsi="Arial"/>
          <w:color w:val="4A2C1F"/>
          <w:sz w:val="20"/>
          <w:szCs w:val="20"/>
        </w:rPr>
        <w:t xml:space="preserve">Prueba de TLS y cabeceras HTTPS (tls.txt, completo)</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Cabeceras sobre HTTPS (modo producción: HSTS + cookie Secure)</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HTTP/1.1 200 OK</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X-Frame-Options: DENY</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Content-Security-Policy: default-src 'self'; script-src 'self'; style-src 'self' 'unsafe-inline'; img-src 'self' data:; connect-src 'self'; frame-ancestors 'none'; base-uri 'self'; form-action 'self'</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Strict-Transport-Security: max-age=31536000; includeSubDomains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Cache-Control: no-store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nmap ssl-enum-ciphers</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8443/tcp open  https-alt</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ssl-enum-ciphers: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TLSv1.2: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ciphers: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TLS_ECDHE_RSA_WITH_AES_256_GCM_SHA384 (ecdh_x25519) - 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TLS_ECDHE_RSA_WITH_AES_128_GCM_SHA256 (ecdh_x25519) - 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TLS_ECDHE_RSA_WITH_CHACHA20_POLY1305_SHA256 (ecdh_x25519) - 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TLS_ECDHE_RSA_WITH_AES_256_CBC_SHA384 (ecdh_x25519) - 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TLS_ECDHE_RSA_WITH_AES_128_CBC_SHA256 (ecdh_x25519) - 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compressors: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NULL</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cipher preference: server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TLSv1.3: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ciphers: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TLS_AKE_WITH_AES_256_GCM_SHA384 (ecdh_x25519) - 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TLS_AKE_WITH_CHACHA20_POLY1305_SHA256 (ecdh_x25519) - 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TLS_AKE_WITH_AES_128_GCM_SHA256 (ecdh_x25519) - 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cipher preference: server</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|_  least strength: A</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Nmap done: 1 IP address (1 host up) scanned in 0.34 seconds</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openssl s_client</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Verification error: self-signed certificate</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New, TLSv1.3, Cipher is TLS_AES_256_GCM_SHA384</w:t>
      </w:r>
    </w:p>
    <w:p>
      <w:pPr>
        <w:spacing w:after="160"/>
      </w:pPr>
    </w:p>
    <w:p>
      <w:pPr>
        <w:pStyle w:val="Heading3"/>
        <w:keepNext/>
        <w:spacing w:after="100" w:before="200"/>
      </w:pPr>
      <w:r>
        <w:rPr>
          <w:rFonts w:ascii="Arial" w:cs="Arial" w:eastAsia="Arial" w:hAnsi="Arial"/>
          <w:b/>
          <w:bCs/>
          <w:color w:val="4A2C1F"/>
          <w:sz w:val="23"/>
          <w:szCs w:val="23"/>
        </w:rPr>
        <w:t xml:space="preserve">D.7 Pruebas de penetración manuales OWASP: antes y después</w:t>
      </w:r>
    </w:p>
    <w:p>
      <w:pPr>
        <w:keepNext/>
        <w:spacing w:after="60" w:before="0" w:line="300"/>
        <w:jc w:val="left"/>
      </w:pPr>
      <w:r>
        <w:rPr>
          <w:rFonts w:ascii="Arial" w:cs="Arial" w:eastAsia="Arial" w:hAnsi="Arial"/>
          <w:sz w:val="21"/>
          <w:szCs w:val="21"/>
        </w:rPr>
        <w:t xml:space="preserve">Herramienta:</w:t>
      </w:r>
      <w:r>
        <w:rPr>
          <w:rFonts w:ascii="Arial" w:cs="Arial" w:eastAsia="Arial" w:hAnsi="Arial"/>
          <w:sz w:val="21"/>
          <w:szCs w:val="21"/>
        </w:rPr>
        <w:t xml:space="preserve"> </w:t>
      </w:r>
      <w:r>
        <w:rPr>
          <w:rFonts w:ascii="Consolas" w:cs="Consolas" w:eastAsia="Consolas" w:hAnsi="Consolas"/>
          <w:shd w:fill="F1ECE2" w:val="clear"/>
        </w:rPr>
        <w:t xml:space="preserve">backend/tests/pentest_manual.py</w:t>
      </w:r>
      <w:r>
        <w:rPr>
          <w:rFonts w:ascii="Arial" w:cs="Arial" w:eastAsia="Arial" w:hAnsi="Arial"/>
          <w:sz w:val="21"/>
          <w:szCs w:val="21"/>
        </w:rPr>
        <w:t xml:space="preserve">, script propio de 20 verificaciones mapeadas a OWASP Top 10 (A01, A02, A03, A05, A07). </w:t>
      </w:r>
      <w:r>
        <w:rPr>
          <w:rFonts w:ascii="Arial" w:cs="Arial" w:eastAsia="Arial" w:hAnsi="Arial"/>
          <w:sz w:val="21"/>
          <w:szCs w:val="21"/>
        </w:rPr>
        <w:t xml:space="preserve">Fecha:</w:t>
      </w:r>
      <w:r>
        <w:rPr>
          <w:rFonts w:ascii="Arial" w:cs="Arial" w:eastAsia="Arial" w:hAnsi="Arial"/>
          <w:sz w:val="21"/>
          <w:szCs w:val="21"/>
        </w:rPr>
        <w:t xml:space="preserve"> 06-oct-2026, 00:29 UTC. </w:t>
      </w:r>
      <w:r>
        <w:rPr>
          <w:rFonts w:ascii="Arial" w:cs="Arial" w:eastAsia="Arial" w:hAnsi="Arial"/>
          <w:sz w:val="21"/>
          <w:szCs w:val="21"/>
        </w:rPr>
        <w:t xml:space="preserve">Archivos completos:</w:t>
      </w:r>
      <w:r>
        <w:rPr>
          <w:rFonts w:ascii="Arial" w:cs="Arial" w:eastAsia="Arial" w:hAnsi="Arial"/>
          <w:sz w:val="21"/>
          <w:szCs w:val="21"/>
        </w:rPr>
        <w:t xml:space="preserve"> </w:t>
      </w:r>
      <w:r>
        <w:rPr>
          <w:rFonts w:ascii="Consolas" w:cs="Consolas" w:eastAsia="Consolas" w:hAnsi="Consolas"/>
          <w:shd w:fill="F1ECE2" w:val="clear"/>
        </w:rPr>
        <w:t xml:space="preserve">pentest_antes.txt</w:t>
      </w:r>
      <w:r>
        <w:rPr>
          <w:rFonts w:ascii="Arial" w:cs="Arial" w:eastAsia="Arial" w:hAnsi="Arial"/>
          <w:sz w:val="21"/>
          <w:szCs w:val="21"/>
        </w:rPr>
        <w:t xml:space="preserve"> y </w:t>
      </w:r>
      <w:r>
        <w:rPr>
          <w:rFonts w:ascii="Consolas" w:cs="Consolas" w:eastAsia="Consolas" w:hAnsi="Consolas"/>
          <w:shd w:fill="F1ECE2" w:val="clear"/>
        </w:rPr>
        <w:t xml:space="preserve">pentest_despues.txt</w:t>
      </w:r>
      <w:r>
        <w:rPr>
          <w:rFonts w:ascii="Arial" w:cs="Arial" w:eastAsia="Arial" w:hAnsi="Arial"/>
          <w:sz w:val="21"/>
          <w:szCs w:val="21"/>
        </w:rPr>
        <w:t xml:space="preserve"> (42 líneas cada uno). El primer resultado fue 18/20: fallaron la cabecera </w:t>
      </w:r>
      <w:r>
        <w:rPr>
          <w:rFonts w:ascii="Consolas" w:cs="Consolas" w:eastAsia="Consolas" w:hAnsi="Consolas"/>
          <w:shd w:fill="F1ECE2" w:val="clear"/>
        </w:rPr>
        <w:t xml:space="preserve">Server</w:t>
      </w:r>
      <w:r>
        <w:rPr>
          <w:rFonts w:ascii="Arial" w:cs="Arial" w:eastAsia="Arial" w:hAnsi="Arial"/>
          <w:sz w:val="21"/>
          <w:szCs w:val="21"/>
        </w:rPr>
        <w:t xml:space="preserve"> (revelaba </w:t>
      </w:r>
      <w:r>
        <w:rPr>
          <w:rFonts w:ascii="Consolas" w:cs="Consolas" w:eastAsia="Consolas" w:hAnsi="Consolas"/>
          <w:shd w:fill="F1ECE2" w:val="clear"/>
        </w:rPr>
        <w:t xml:space="preserve">gunicorn</w:t>
      </w:r>
      <w:r>
        <w:rPr>
          <w:rFonts w:ascii="Arial" w:cs="Arial" w:eastAsia="Arial" w:hAnsi="Arial"/>
          <w:sz w:val="21"/>
          <w:szCs w:val="21"/>
        </w:rPr>
        <w:t xml:space="preserve">) y la respuesta a </w:t>
      </w:r>
      <w:r>
        <w:rPr>
          <w:rFonts w:ascii="Consolas" w:cs="Consolas" w:eastAsia="Consolas" w:hAnsi="Consolas"/>
          <w:shd w:fill="F1ECE2" w:val="clear"/>
        </w:rPr>
        <w:t xml:space="preserve">robots.txt</w:t>
      </w:r>
      <w:r>
        <w:rPr>
          <w:rFonts w:ascii="Arial" w:cs="Arial" w:eastAsia="Arial" w:hAnsi="Arial"/>
          <w:sz w:val="21"/>
          <w:szCs w:val="21"/>
        </w:rPr>
        <w:t xml:space="preserve">/</w:t>
      </w:r>
      <w:r>
        <w:rPr>
          <w:rFonts w:ascii="Consolas" w:cs="Consolas" w:eastAsia="Consolas" w:hAnsi="Consolas"/>
          <w:shd w:fill="F1ECE2" w:val="clear"/>
        </w:rPr>
        <w:t xml:space="preserve">crossdomain.xml</w:t>
      </w:r>
      <w:r>
        <w:rPr>
          <w:rFonts w:ascii="Arial" w:cs="Arial" w:eastAsia="Arial" w:hAnsi="Arial"/>
          <w:sz w:val="21"/>
          <w:szCs w:val="21"/>
        </w:rPr>
        <w:t xml:space="preserve"> (devolvía la SPA con HTTP 200). Se corrigieron en </w:t>
      </w:r>
      <w:r>
        <w:rPr>
          <w:rFonts w:ascii="Consolas" w:cs="Consolas" w:eastAsia="Consolas" w:hAnsi="Consolas"/>
          <w:shd w:fill="F1ECE2" w:val="clear"/>
        </w:rPr>
        <w:t xml:space="preserve">gunicorn.conf.py</w:t>
      </w:r>
      <w:r>
        <w:rPr>
          <w:rFonts w:ascii="Arial" w:cs="Arial" w:eastAsia="Arial" w:hAnsi="Arial"/>
          <w:sz w:val="21"/>
          <w:szCs w:val="21"/>
        </w:rPr>
        <w:t xml:space="preserve"> y en la ruta del SPA, y la repetición dio 20/20.</w:t>
      </w:r>
    </w:p>
    <w:p>
      <w:pPr>
        <w:keepNext/>
        <w:spacing w:after="60" w:before="160"/>
      </w:pPr>
      <w:r>
        <w:rPr>
          <w:rFonts w:ascii="Arial" w:cs="Arial" w:eastAsia="Arial" w:hAnsi="Arial"/>
          <w:b/>
          <w:bCs/>
          <w:color w:val="4A2C1F"/>
          <w:sz w:val="20"/>
          <w:szCs w:val="20"/>
        </w:rPr>
        <w:t xml:space="preserve">Código 87. </w:t>
      </w:r>
      <w:r>
        <w:rPr>
          <w:rFonts w:ascii="Arial" w:cs="Arial" w:eastAsia="Arial" w:hAnsi="Arial"/>
          <w:color w:val="4A2C1F"/>
          <w:sz w:val="20"/>
          <w:szCs w:val="20"/>
        </w:rPr>
        <w:t xml:space="preserve">Pentest antes de las correcciones (extracto de pentest_antes.txt)</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[PASA ] A01        Almacenero no accede a /api/auth/usuarios</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esperado 403</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[PASA ] A01        Almacenero no puede crear órdenes de producción</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esperado 403</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[PASA ] A01        Endpoints sin token devuelven 401</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inventario, kpis, forecast, auditoría</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líneas omitidas; ver archivo completo ...]</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[FALLA] A05        No se filtra la tecnología en la cabecera Server</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Server: gunicorn</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[FALLA] A05        robots.txt / crossdomain.xml no devuelven la SPA</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HTTP 200</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líneas omitidas; ver archivo completo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Resumen: 18/20 verificaciones superadas</w:t>
      </w:r>
    </w:p>
    <w:p>
      <w:pPr>
        <w:spacing w:after="160"/>
      </w:pPr>
    </w:p>
    <w:p>
      <w:pPr>
        <w:keepNext/>
        <w:spacing w:after="60" w:before="160"/>
      </w:pPr>
      <w:r>
        <w:rPr>
          <w:rFonts w:ascii="Arial" w:cs="Arial" w:eastAsia="Arial" w:hAnsi="Arial"/>
          <w:b/>
          <w:bCs/>
          <w:color w:val="4A2C1F"/>
          <w:sz w:val="20"/>
          <w:szCs w:val="20"/>
        </w:rPr>
        <w:t xml:space="preserve">Código 88. </w:t>
      </w:r>
      <w:r>
        <w:rPr>
          <w:rFonts w:ascii="Arial" w:cs="Arial" w:eastAsia="Arial" w:hAnsi="Arial"/>
          <w:color w:val="4A2C1F"/>
          <w:sz w:val="20"/>
          <w:szCs w:val="20"/>
        </w:rPr>
        <w:t xml:space="preserve">Pentest después de las correcciones (extracto de pentest_despues.txt)</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[PASA ] A01        Almacenero no accede a /api/auth/usuarios</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esperado 403</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[PASA ] A01        Almacenero no puede crear órdenes de producción</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esperado 403</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[PASA ] A01        Endpoints sin token devuelven 401</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inventario, kpis, forecast, auditoría</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líneas omitidas; ver archivo completo ...]</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[PASA ] A05        No se filtra la tecnología en la cabecera Server</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Server: webserver</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[PASA ] A05        robots.txt / crossdomain.xml no devuelven la SPA</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HTTP 404</w:t>
      </w:r>
    </w:p>
    <w:p>
      <w:pPr>
        <w:keepNext/>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 líneas omitidas; ver archivo completo ...]</w:t>
      </w:r>
    </w:p>
    <w:p>
      <w:pPr>
        <w:keepNext w:val="false"/>
        <w:keepLines/>
        <w:pBdr>
          <w:left w:val="single" w:color="C89B3C" w:sz="18" w:space="6"/>
        </w:pBdr>
        <w:shd w:fill="F5F1E8" w:val="clear"/>
        <w:spacing w:after="0" w:line="232"/>
        <w:ind w:left="120" w:right="120"/>
        <w:jc w:val="left"/>
      </w:pPr>
      <w:r>
        <w:rPr>
          <w:rFonts w:ascii="Consolas" w:cs="Consolas" w:eastAsia="Consolas" w:hAnsi="Consolas"/>
          <w:sz w:val="14"/>
          <w:szCs w:val="14"/>
        </w:rPr>
        <w:t xml:space="preserve">Resumen: 20/20 verificaciones superadas</w:t>
      </w:r>
    </w:p>
    <w:p>
      <w:pPr>
        <w:spacing w:after="160"/>
      </w:pPr>
    </w:p>
    <w:p>
      <w:pPr>
        <w:pStyle w:val="Heading1"/>
        <w:pageBreakBefore/>
        <w:pBdr>
          <w:bottom w:val="single" w:color="C89B3C" w:sz="12" w:space="4"/>
        </w:pBdr>
        <w:spacing w:after="200" w:before="0"/>
      </w:pPr>
      <w:r>
        <w:rPr>
          <w:rFonts w:ascii="Arial" w:cs="Arial" w:eastAsia="Arial" w:hAnsi="Arial"/>
          <w:b/>
          <w:bCs/>
          <w:color w:val="2E1B12"/>
          <w:sz w:val="32"/>
          <w:szCs w:val="32"/>
        </w:rPr>
        <w:t xml:space="preserve">Referencias Bibliográficas</w:t>
      </w:r>
    </w:p>
    <w:p>
      <w:pPr>
        <w:spacing w:after="160" w:before="0" w:line="300"/>
        <w:jc w:val="both"/>
      </w:pPr>
      <w:r>
        <w:rPr>
          <w:rFonts w:ascii="Arial" w:cs="Arial" w:eastAsia="Arial" w:hAnsi="Arial"/>
          <w:sz w:val="22"/>
          <w:szCs w:val="22"/>
        </w:rPr>
        <w:t xml:space="preserve">Las fuentes se citan en formato APA 7.ª edición. Las páginas web cuyo contenido cambia con el tiempo indican la fecha de consulta.</w:t>
      </w:r>
    </w:p>
    <w:p>
      <w:pPr>
        <w:spacing w:after="110" w:before="0" w:line="300"/>
        <w:ind w:left="540" w:hanging="540"/>
        <w:jc w:val="left"/>
      </w:pPr>
      <w:r>
        <w:rPr>
          <w:rFonts w:ascii="Arial" w:cs="Arial" w:eastAsia="Arial" w:hAnsi="Arial"/>
          <w:sz w:val="22"/>
          <w:szCs w:val="22"/>
        </w:rPr>
        <w:t xml:space="preserve">CIEN-ADEX. (2025, 2 de mayo). </w:t>
      </w:r>
      <w:r>
        <w:rPr>
          <w:rFonts w:ascii="Arial" w:cs="Arial" w:eastAsia="Arial" w:hAnsi="Arial"/>
          <w:i/>
          <w:iCs/>
          <w:sz w:val="22"/>
          <w:szCs w:val="22"/>
        </w:rPr>
        <w:t xml:space="preserve">Cacao y derivados: Evolución del mercado internacional y nacional</w:t>
      </w:r>
      <w:r>
        <w:rPr>
          <w:rFonts w:ascii="Arial" w:cs="Arial" w:eastAsia="Arial" w:hAnsi="Arial"/>
          <w:sz w:val="22"/>
          <w:szCs w:val="22"/>
        </w:rPr>
        <w:t xml:space="preserve">. https://cien.adexperu.org.pe/informacion-estrategica/cacao-y-derivados-evolucion-del-mercado-internacional-y-nacional/</w:t>
      </w:r>
    </w:p>
    <w:p>
      <w:pPr>
        <w:spacing w:after="110" w:before="0" w:line="300"/>
        <w:ind w:left="540" w:hanging="540"/>
        <w:jc w:val="left"/>
      </w:pPr>
      <w:r>
        <w:rPr>
          <w:rFonts w:ascii="Arial" w:cs="Arial" w:eastAsia="Arial" w:hAnsi="Arial"/>
          <w:sz w:val="22"/>
          <w:szCs w:val="22"/>
        </w:rPr>
        <w:t xml:space="preserve">Congreso de la República del Perú. (2011). </w:t>
      </w:r>
      <w:r>
        <w:rPr>
          <w:rFonts w:ascii="Arial" w:cs="Arial" w:eastAsia="Arial" w:hAnsi="Arial"/>
          <w:i/>
          <w:iCs/>
          <w:sz w:val="22"/>
          <w:szCs w:val="22"/>
        </w:rPr>
        <w:t xml:space="preserve">Ley N.° 29733, Ley de Protección de Datos Personales</w:t>
      </w:r>
      <w:r>
        <w:rPr>
          <w:rFonts w:ascii="Arial" w:cs="Arial" w:eastAsia="Arial" w:hAnsi="Arial"/>
          <w:sz w:val="22"/>
          <w:szCs w:val="22"/>
        </w:rPr>
        <w:t xml:space="preserve">. Diario Oficial El Peruano.</w:t>
      </w:r>
    </w:p>
    <w:p>
      <w:pPr>
        <w:spacing w:after="110" w:before="0" w:line="300"/>
        <w:ind w:left="540" w:hanging="540"/>
        <w:jc w:val="left"/>
      </w:pPr>
      <w:r>
        <w:rPr>
          <w:rFonts w:ascii="Arial" w:cs="Arial" w:eastAsia="Arial" w:hAnsi="Arial"/>
          <w:sz w:val="22"/>
          <w:szCs w:val="22"/>
        </w:rPr>
        <w:t xml:space="preserve">Docker. (s. f.). </w:t>
      </w:r>
      <w:r>
        <w:rPr>
          <w:rFonts w:ascii="Arial" w:cs="Arial" w:eastAsia="Arial" w:hAnsi="Arial"/>
          <w:i/>
          <w:iCs/>
          <w:sz w:val="22"/>
          <w:szCs w:val="22"/>
        </w:rPr>
        <w:t xml:space="preserve">Multi-stage builds</w:t>
      </w:r>
      <w:r>
        <w:rPr>
          <w:rFonts w:ascii="Arial" w:cs="Arial" w:eastAsia="Arial" w:hAnsi="Arial"/>
          <w:sz w:val="22"/>
          <w:szCs w:val="22"/>
        </w:rPr>
        <w:t xml:space="preserve">. Docker Docs. Recuperado el 6 de octubre de 2026, de https://docs.docker.com/build/building/multi-stage/</w:t>
      </w:r>
    </w:p>
    <w:p>
      <w:pPr>
        <w:spacing w:after="110" w:before="0" w:line="300"/>
        <w:ind w:left="540" w:hanging="540"/>
        <w:jc w:val="left"/>
      </w:pPr>
      <w:r>
        <w:rPr>
          <w:rFonts w:ascii="Arial" w:cs="Arial" w:eastAsia="Arial" w:hAnsi="Arial"/>
          <w:sz w:val="22"/>
          <w:szCs w:val="22"/>
        </w:rPr>
        <w:t xml:space="preserve">Dworkin, M. (2007). </w:t>
      </w:r>
      <w:r>
        <w:rPr>
          <w:rFonts w:ascii="Arial" w:cs="Arial" w:eastAsia="Arial" w:hAnsi="Arial"/>
          <w:i/>
          <w:iCs/>
          <w:sz w:val="22"/>
          <w:szCs w:val="22"/>
        </w:rPr>
        <w:t xml:space="preserve">Recommendation for block cipher modes of operation: Galois/Counter Mode (GCM) and GMAC</w:t>
      </w:r>
      <w:r>
        <w:rPr>
          <w:rFonts w:ascii="Arial" w:cs="Arial" w:eastAsia="Arial" w:hAnsi="Arial"/>
          <w:sz w:val="22"/>
          <w:szCs w:val="22"/>
        </w:rPr>
        <w:t xml:space="preserve"> (NIST Special Publication 800-38D). National Institute of Standards and Technology. https://doi.org/10.6028/NIST.SP.800-38D</w:t>
      </w:r>
    </w:p>
    <w:p>
      <w:pPr>
        <w:spacing w:after="110" w:before="0" w:line="300"/>
        <w:ind w:left="540" w:hanging="540"/>
        <w:jc w:val="left"/>
      </w:pPr>
      <w:r>
        <w:rPr>
          <w:rFonts w:ascii="Arial" w:cs="Arial" w:eastAsia="Arial" w:hAnsi="Arial"/>
          <w:sz w:val="22"/>
          <w:szCs w:val="22"/>
        </w:rPr>
        <w:t xml:space="preserve">Fowler, M. (2002). </w:t>
      </w:r>
      <w:r>
        <w:rPr>
          <w:rFonts w:ascii="Arial" w:cs="Arial" w:eastAsia="Arial" w:hAnsi="Arial"/>
          <w:i/>
          <w:iCs/>
          <w:sz w:val="22"/>
          <w:szCs w:val="22"/>
        </w:rPr>
        <w:t xml:space="preserve">Patterns of enterprise application architecture</w:t>
      </w:r>
      <w:r>
        <w:rPr>
          <w:rFonts w:ascii="Arial" w:cs="Arial" w:eastAsia="Arial" w:hAnsi="Arial"/>
          <w:sz w:val="22"/>
          <w:szCs w:val="22"/>
        </w:rPr>
        <w:t xml:space="preserve">. Addison-Wesley.</w:t>
      </w:r>
    </w:p>
    <w:p>
      <w:pPr>
        <w:spacing w:after="110" w:before="0" w:line="300"/>
        <w:ind w:left="540" w:hanging="540"/>
        <w:jc w:val="left"/>
      </w:pPr>
      <w:r>
        <w:rPr>
          <w:rFonts w:ascii="Arial" w:cs="Arial" w:eastAsia="Arial" w:hAnsi="Arial"/>
          <w:sz w:val="22"/>
          <w:szCs w:val="22"/>
        </w:rPr>
        <w:t xml:space="preserve">Google. (2024). </w:t>
      </w:r>
      <w:r>
        <w:rPr>
          <w:rFonts w:ascii="Arial" w:cs="Arial" w:eastAsia="Arial" w:hAnsi="Arial"/>
          <w:i/>
          <w:iCs/>
          <w:sz w:val="22"/>
          <w:szCs w:val="22"/>
        </w:rPr>
        <w:t xml:space="preserve">Web Vitals</w:t>
      </w:r>
      <w:r>
        <w:rPr>
          <w:rFonts w:ascii="Arial" w:cs="Arial" w:eastAsia="Arial" w:hAnsi="Arial"/>
          <w:sz w:val="22"/>
          <w:szCs w:val="22"/>
        </w:rPr>
        <w:t xml:space="preserve">. web.dev. Recuperado el 6 de octubre de 2026, de https://web.dev/articles/vitals</w:t>
      </w:r>
    </w:p>
    <w:p>
      <w:pPr>
        <w:spacing w:after="110" w:before="0" w:line="300"/>
        <w:ind w:left="540" w:hanging="540"/>
        <w:jc w:val="left"/>
      </w:pPr>
      <w:r>
        <w:rPr>
          <w:rFonts w:ascii="Arial" w:cs="Arial" w:eastAsia="Arial" w:hAnsi="Arial"/>
          <w:sz w:val="22"/>
          <w:szCs w:val="22"/>
        </w:rPr>
        <w:t xml:space="preserve">Grassi, P. A., Fenton, J. L., Newton, E. M., Perlner, R. A., Regenscheid, A. R., Burr, W. E., Richer, J. P., Lefkovitz, N. B., Danker, J. M., Choong, Y.-Y., Greene, K. K., y Theofanos, M. F. (2017). </w:t>
      </w:r>
      <w:r>
        <w:rPr>
          <w:rFonts w:ascii="Arial" w:cs="Arial" w:eastAsia="Arial" w:hAnsi="Arial"/>
          <w:i/>
          <w:iCs/>
          <w:sz w:val="22"/>
          <w:szCs w:val="22"/>
        </w:rPr>
        <w:t xml:space="preserve">Digital identity guidelines: Authentication and lifecycle management</w:t>
      </w:r>
      <w:r>
        <w:rPr>
          <w:rFonts w:ascii="Arial" w:cs="Arial" w:eastAsia="Arial" w:hAnsi="Arial"/>
          <w:sz w:val="22"/>
          <w:szCs w:val="22"/>
        </w:rPr>
        <w:t xml:space="preserve"> (NIST Special Publication 800-63B). National Institute of Standards and Technology. https://doi.org/10.6028/NIST.SP.800-63b</w:t>
      </w:r>
    </w:p>
    <w:p>
      <w:pPr>
        <w:spacing w:after="110" w:before="0" w:line="300"/>
        <w:ind w:left="540" w:hanging="540"/>
        <w:jc w:val="left"/>
      </w:pPr>
      <w:r>
        <w:rPr>
          <w:rFonts w:ascii="Arial" w:cs="Arial" w:eastAsia="Arial" w:hAnsi="Arial"/>
          <w:sz w:val="22"/>
          <w:szCs w:val="22"/>
        </w:rPr>
        <w:t xml:space="preserve">Gunicorn. (s. f.). </w:t>
      </w:r>
      <w:r>
        <w:rPr>
          <w:rFonts w:ascii="Arial" w:cs="Arial" w:eastAsia="Arial" w:hAnsi="Arial"/>
          <w:i/>
          <w:iCs/>
          <w:sz w:val="22"/>
          <w:szCs w:val="22"/>
        </w:rPr>
        <w:t xml:space="preserve">Gunicorn - WSGI server</w:t>
      </w:r>
      <w:r>
        <w:rPr>
          <w:rFonts w:ascii="Arial" w:cs="Arial" w:eastAsia="Arial" w:hAnsi="Arial"/>
          <w:sz w:val="22"/>
          <w:szCs w:val="22"/>
        </w:rPr>
        <w:t xml:space="preserve">. Recuperado el 6 de octubre de 2026, de https://docs.gunicorn.org/en/stable/</w:t>
      </w:r>
    </w:p>
    <w:p>
      <w:pPr>
        <w:spacing w:after="110" w:before="0" w:line="300"/>
        <w:ind w:left="540" w:hanging="540"/>
        <w:jc w:val="left"/>
      </w:pPr>
      <w:r>
        <w:rPr>
          <w:rFonts w:ascii="Arial" w:cs="Arial" w:eastAsia="Arial" w:hAnsi="Arial"/>
          <w:sz w:val="22"/>
          <w:szCs w:val="22"/>
        </w:rPr>
        <w:t xml:space="preserve">Hyndman, R. J., y Athanasopoulos, G. (2021). </w:t>
      </w:r>
      <w:r>
        <w:rPr>
          <w:rFonts w:ascii="Arial" w:cs="Arial" w:eastAsia="Arial" w:hAnsi="Arial"/>
          <w:i/>
          <w:iCs/>
          <w:sz w:val="22"/>
          <w:szCs w:val="22"/>
        </w:rPr>
        <w:t xml:space="preserve">Forecasting: Principles and practice</w:t>
      </w:r>
      <w:r>
        <w:rPr>
          <w:rFonts w:ascii="Arial" w:cs="Arial" w:eastAsia="Arial" w:hAnsi="Arial"/>
          <w:sz w:val="22"/>
          <w:szCs w:val="22"/>
        </w:rPr>
        <w:t xml:space="preserve"> (3.ª ed.). OTexts. https://otexts.com/fpp3/</w:t>
      </w:r>
    </w:p>
    <w:p>
      <w:pPr>
        <w:spacing w:after="110" w:before="0" w:line="300"/>
        <w:ind w:left="540" w:hanging="540"/>
        <w:jc w:val="left"/>
      </w:pPr>
      <w:r>
        <w:rPr>
          <w:rFonts w:ascii="Arial" w:cs="Arial" w:eastAsia="Arial" w:hAnsi="Arial"/>
          <w:sz w:val="22"/>
          <w:szCs w:val="22"/>
        </w:rPr>
        <w:t xml:space="preserve">IEEE. (2008). </w:t>
      </w:r>
      <w:r>
        <w:rPr>
          <w:rFonts w:ascii="Arial" w:cs="Arial" w:eastAsia="Arial" w:hAnsi="Arial"/>
          <w:i/>
          <w:iCs/>
          <w:sz w:val="22"/>
          <w:szCs w:val="22"/>
        </w:rPr>
        <w:t xml:space="preserve">IEEE standard for software and system test documentation</w:t>
      </w:r>
      <w:r>
        <w:rPr>
          <w:rFonts w:ascii="Arial" w:cs="Arial" w:eastAsia="Arial" w:hAnsi="Arial"/>
          <w:sz w:val="22"/>
          <w:szCs w:val="22"/>
        </w:rPr>
        <w:t xml:space="preserve"> (IEEE Std 829-2008). Institute of Electrical and Electronics Engineers. https://standards.ieee.org/ieee/829/3787/</w:t>
      </w:r>
    </w:p>
    <w:p>
      <w:pPr>
        <w:spacing w:after="110" w:before="0" w:line="300"/>
        <w:ind w:left="540" w:hanging="540"/>
        <w:jc w:val="left"/>
      </w:pPr>
      <w:r>
        <w:rPr>
          <w:rFonts w:ascii="Arial" w:cs="Arial" w:eastAsia="Arial" w:hAnsi="Arial"/>
          <w:sz w:val="22"/>
          <w:szCs w:val="22"/>
        </w:rPr>
        <w:t xml:space="preserve">ISO/IEC. (2022). </w:t>
      </w:r>
      <w:r>
        <w:rPr>
          <w:rFonts w:ascii="Arial" w:cs="Arial" w:eastAsia="Arial" w:hAnsi="Arial"/>
          <w:i/>
          <w:iCs/>
          <w:sz w:val="22"/>
          <w:szCs w:val="22"/>
        </w:rPr>
        <w:t xml:space="preserve">Information security, cybersecurity and privacy protection — Information security management systems — Requirements</w:t>
      </w:r>
      <w:r>
        <w:rPr>
          <w:rFonts w:ascii="Arial" w:cs="Arial" w:eastAsia="Arial" w:hAnsi="Arial"/>
          <w:sz w:val="22"/>
          <w:szCs w:val="22"/>
        </w:rPr>
        <w:t xml:space="preserve"> (ISO/IEC 27001:2022). International Organization for Standardization. https://www.iso.org/standard/27001</w:t>
      </w:r>
    </w:p>
    <w:p>
      <w:pPr>
        <w:spacing w:after="110" w:before="0" w:line="300"/>
        <w:ind w:left="540" w:hanging="540"/>
        <w:jc w:val="left"/>
      </w:pPr>
      <w:r>
        <w:rPr>
          <w:rFonts w:ascii="Arial" w:cs="Arial" w:eastAsia="Arial" w:hAnsi="Arial"/>
          <w:sz w:val="22"/>
          <w:szCs w:val="22"/>
        </w:rPr>
        <w:t xml:space="preserve">ISO/IEC/IEEE. (2021). </w:t>
      </w:r>
      <w:r>
        <w:rPr>
          <w:rFonts w:ascii="Arial" w:cs="Arial" w:eastAsia="Arial" w:hAnsi="Arial"/>
          <w:i/>
          <w:iCs/>
          <w:sz w:val="22"/>
          <w:szCs w:val="22"/>
        </w:rPr>
        <w:t xml:space="preserve">Software and systems engineering — Software testing — Part 3: Test documentation</w:t>
      </w:r>
      <w:r>
        <w:rPr>
          <w:rFonts w:ascii="Arial" w:cs="Arial" w:eastAsia="Arial" w:hAnsi="Arial"/>
          <w:sz w:val="22"/>
          <w:szCs w:val="22"/>
        </w:rPr>
        <w:t xml:space="preserve"> (ISO/IEC/IEEE 29119-3:2021). International Organization for Standardization. https://www.iso.org/standard/79429.html</w:t>
      </w:r>
    </w:p>
    <w:p>
      <w:pPr>
        <w:spacing w:after="110" w:before="0" w:line="300"/>
        <w:ind w:left="540" w:hanging="540"/>
        <w:jc w:val="left"/>
      </w:pPr>
      <w:r>
        <w:rPr>
          <w:rFonts w:ascii="Arial" w:cs="Arial" w:eastAsia="Arial" w:hAnsi="Arial"/>
          <w:sz w:val="22"/>
          <w:szCs w:val="22"/>
        </w:rPr>
        <w:t xml:space="preserve">Jones, M., Bradley, J., y Sakimura, N. (2015). </w:t>
      </w:r>
      <w:r>
        <w:rPr>
          <w:rFonts w:ascii="Arial" w:cs="Arial" w:eastAsia="Arial" w:hAnsi="Arial"/>
          <w:i/>
          <w:iCs/>
          <w:sz w:val="22"/>
          <w:szCs w:val="22"/>
        </w:rPr>
        <w:t xml:space="preserve">JSON Web Token (JWT)</w:t>
      </w:r>
      <w:r>
        <w:rPr>
          <w:rFonts w:ascii="Arial" w:cs="Arial" w:eastAsia="Arial" w:hAnsi="Arial"/>
          <w:sz w:val="22"/>
          <w:szCs w:val="22"/>
        </w:rPr>
        <w:t xml:space="preserve"> (RFC 7519). Internet Engineering Task Force. https://doi.org/10.17487/RFC7519</w:t>
      </w:r>
    </w:p>
    <w:p>
      <w:pPr>
        <w:spacing w:after="110" w:before="0" w:line="300"/>
        <w:ind w:left="540" w:hanging="540"/>
        <w:jc w:val="left"/>
      </w:pPr>
      <w:r>
        <w:rPr>
          <w:rFonts w:ascii="Arial" w:cs="Arial" w:eastAsia="Arial" w:hAnsi="Arial"/>
          <w:sz w:val="22"/>
          <w:szCs w:val="22"/>
        </w:rPr>
        <w:t xml:space="preserve">Kirkpatrick, A., O'Connor, J., Campbell, A., y Cooper, M. (Eds.). (2018). </w:t>
      </w:r>
      <w:r>
        <w:rPr>
          <w:rFonts w:ascii="Arial" w:cs="Arial" w:eastAsia="Arial" w:hAnsi="Arial"/>
          <w:i/>
          <w:iCs/>
          <w:sz w:val="22"/>
          <w:szCs w:val="22"/>
        </w:rPr>
        <w:t xml:space="preserve">Web Content Accessibility Guidelines (WCAG) 2.1</w:t>
      </w:r>
      <w:r>
        <w:rPr>
          <w:rFonts w:ascii="Arial" w:cs="Arial" w:eastAsia="Arial" w:hAnsi="Arial"/>
          <w:sz w:val="22"/>
          <w:szCs w:val="22"/>
        </w:rPr>
        <w:t xml:space="preserve">. World Wide Web Consortium. https://www.w3.org/TR/WCAG21/</w:t>
      </w:r>
    </w:p>
    <w:p>
      <w:pPr>
        <w:spacing w:after="110" w:before="0" w:line="300"/>
        <w:ind w:left="540" w:hanging="540"/>
        <w:jc w:val="left"/>
      </w:pPr>
      <w:r>
        <w:rPr>
          <w:rFonts w:ascii="Arial" w:cs="Arial" w:eastAsia="Arial" w:hAnsi="Arial"/>
          <w:sz w:val="22"/>
          <w:szCs w:val="22"/>
        </w:rPr>
        <w:t xml:space="preserve">Maurya, A. (2012). </w:t>
      </w:r>
      <w:r>
        <w:rPr>
          <w:rFonts w:ascii="Arial" w:cs="Arial" w:eastAsia="Arial" w:hAnsi="Arial"/>
          <w:i/>
          <w:iCs/>
          <w:sz w:val="22"/>
          <w:szCs w:val="22"/>
        </w:rPr>
        <w:t xml:space="preserve">Running lean: Iterate from plan A to a plan that works</w:t>
      </w:r>
      <w:r>
        <w:rPr>
          <w:rFonts w:ascii="Arial" w:cs="Arial" w:eastAsia="Arial" w:hAnsi="Arial"/>
          <w:sz w:val="22"/>
          <w:szCs w:val="22"/>
        </w:rPr>
        <w:t xml:space="preserve"> (2.ª ed.). O'Reilly Media.</w:t>
      </w:r>
    </w:p>
    <w:p>
      <w:pPr>
        <w:spacing w:after="110" w:before="0" w:line="300"/>
        <w:ind w:left="540" w:hanging="540"/>
        <w:jc w:val="left"/>
      </w:pPr>
      <w:r>
        <w:rPr>
          <w:rFonts w:ascii="Arial" w:cs="Arial" w:eastAsia="Arial" w:hAnsi="Arial"/>
          <w:sz w:val="22"/>
          <w:szCs w:val="22"/>
        </w:rPr>
        <w:t xml:space="preserve">Meucci, M., y van der Stock, A. (2021). </w:t>
      </w:r>
      <w:r>
        <w:rPr>
          <w:rFonts w:ascii="Arial" w:cs="Arial" w:eastAsia="Arial" w:hAnsi="Arial"/>
          <w:i/>
          <w:iCs/>
          <w:sz w:val="22"/>
          <w:szCs w:val="22"/>
        </w:rPr>
        <w:t xml:space="preserve">OWASP Application Security Verification Standard 4.0.3</w:t>
      </w:r>
      <w:r>
        <w:rPr>
          <w:rFonts w:ascii="Arial" w:cs="Arial" w:eastAsia="Arial" w:hAnsi="Arial"/>
          <w:sz w:val="22"/>
          <w:szCs w:val="22"/>
        </w:rPr>
        <w:t xml:space="preserve">. OWASP Foundation. https://owasp.org/www-project-application-security-verification-standard/</w:t>
      </w:r>
    </w:p>
    <w:p>
      <w:pPr>
        <w:spacing w:after="110" w:before="0" w:line="300"/>
        <w:ind w:left="540" w:hanging="540"/>
        <w:jc w:val="left"/>
      </w:pPr>
      <w:r>
        <w:rPr>
          <w:rFonts w:ascii="Arial" w:cs="Arial" w:eastAsia="Arial" w:hAnsi="Arial"/>
          <w:sz w:val="22"/>
          <w:szCs w:val="22"/>
        </w:rPr>
        <w:t xml:space="preserve">National Institute of Standards and Technology. (2024). </w:t>
      </w:r>
      <w:r>
        <w:rPr>
          <w:rFonts w:ascii="Arial" w:cs="Arial" w:eastAsia="Arial" w:hAnsi="Arial"/>
          <w:i/>
          <w:iCs/>
          <w:sz w:val="22"/>
          <w:szCs w:val="22"/>
        </w:rPr>
        <w:t xml:space="preserve">The NIST Cybersecurity Framework (CSF) 2.0</w:t>
      </w:r>
      <w:r>
        <w:rPr>
          <w:rFonts w:ascii="Arial" w:cs="Arial" w:eastAsia="Arial" w:hAnsi="Arial"/>
          <w:sz w:val="22"/>
          <w:szCs w:val="22"/>
        </w:rPr>
        <w:t xml:space="preserve"> (NIST Cybersecurity White Paper 29). https://doi.org/10.6028/NIST.CSWP.29</w:t>
      </w:r>
    </w:p>
    <w:p>
      <w:pPr>
        <w:spacing w:after="110" w:before="0" w:line="300"/>
        <w:ind w:left="540" w:hanging="540"/>
        <w:jc w:val="left"/>
      </w:pPr>
      <w:r>
        <w:rPr>
          <w:rFonts w:ascii="Arial" w:cs="Arial" w:eastAsia="Arial" w:hAnsi="Arial"/>
          <w:sz w:val="22"/>
          <w:szCs w:val="22"/>
        </w:rPr>
        <w:t xml:space="preserve">Newman, C., Menon-Sen, A., Melnikov, A., y Williams, N. (2010). </w:t>
      </w:r>
      <w:r>
        <w:rPr>
          <w:rFonts w:ascii="Arial" w:cs="Arial" w:eastAsia="Arial" w:hAnsi="Arial"/>
          <w:i/>
          <w:iCs/>
          <w:sz w:val="22"/>
          <w:szCs w:val="22"/>
        </w:rPr>
        <w:t xml:space="preserve">Salted Challenge Response Authentication Mechanism (SCRAM) SASL and GSS-API mechanisms</w:t>
      </w:r>
      <w:r>
        <w:rPr>
          <w:rFonts w:ascii="Arial" w:cs="Arial" w:eastAsia="Arial" w:hAnsi="Arial"/>
          <w:sz w:val="22"/>
          <w:szCs w:val="22"/>
        </w:rPr>
        <w:t xml:space="preserve"> (RFC 5802). Internet Engineering Task Force. https://doi.org/10.17487/RFC5802</w:t>
      </w:r>
    </w:p>
    <w:p>
      <w:pPr>
        <w:spacing w:after="110" w:before="0" w:line="300"/>
        <w:ind w:left="540" w:hanging="540"/>
        <w:jc w:val="left"/>
      </w:pPr>
      <w:r>
        <w:rPr>
          <w:rFonts w:ascii="Arial" w:cs="Arial" w:eastAsia="Arial" w:hAnsi="Arial"/>
          <w:sz w:val="22"/>
          <w:szCs w:val="22"/>
        </w:rPr>
        <w:t xml:space="preserve">Nielsen, J. (1994, 24 de abril). </w:t>
      </w:r>
      <w:r>
        <w:rPr>
          <w:rFonts w:ascii="Arial" w:cs="Arial" w:eastAsia="Arial" w:hAnsi="Arial"/>
          <w:i/>
          <w:iCs/>
          <w:sz w:val="22"/>
          <w:szCs w:val="22"/>
        </w:rPr>
        <w:t xml:space="preserve">10 usability heuristics for user interface design</w:t>
      </w:r>
      <w:r>
        <w:rPr>
          <w:rFonts w:ascii="Arial" w:cs="Arial" w:eastAsia="Arial" w:hAnsi="Arial"/>
          <w:sz w:val="22"/>
          <w:szCs w:val="22"/>
        </w:rPr>
        <w:t xml:space="preserve">. Nielsen Norman Group. https://www.nngroup.com/articles/ten-usability-heuristics/</w:t>
      </w:r>
    </w:p>
    <w:p>
      <w:pPr>
        <w:spacing w:after="110" w:before="0" w:line="300"/>
        <w:ind w:left="540" w:hanging="540"/>
        <w:jc w:val="left"/>
      </w:pPr>
      <w:r>
        <w:rPr>
          <w:rFonts w:ascii="Arial" w:cs="Arial" w:eastAsia="Arial" w:hAnsi="Arial"/>
          <w:sz w:val="22"/>
          <w:szCs w:val="22"/>
        </w:rPr>
        <w:t xml:space="preserve">OWASP Foundation. (2020). </w:t>
      </w:r>
      <w:r>
        <w:rPr>
          <w:rFonts w:ascii="Arial" w:cs="Arial" w:eastAsia="Arial" w:hAnsi="Arial"/>
          <w:i/>
          <w:iCs/>
          <w:sz w:val="22"/>
          <w:szCs w:val="22"/>
        </w:rPr>
        <w:t xml:space="preserve">OWASP Web Security Testing Guide</w:t>
      </w:r>
      <w:r>
        <w:rPr>
          <w:rFonts w:ascii="Arial" w:cs="Arial" w:eastAsia="Arial" w:hAnsi="Arial"/>
          <w:sz w:val="22"/>
          <w:szCs w:val="22"/>
        </w:rPr>
        <w:t xml:space="preserve"> (v4.2). https://wstg.owasp.org/v4.2/</w:t>
      </w:r>
    </w:p>
    <w:p>
      <w:pPr>
        <w:spacing w:after="110" w:before="0" w:line="300"/>
        <w:ind w:left="540" w:hanging="540"/>
        <w:jc w:val="left"/>
      </w:pPr>
      <w:r>
        <w:rPr>
          <w:rFonts w:ascii="Arial" w:cs="Arial" w:eastAsia="Arial" w:hAnsi="Arial"/>
          <w:sz w:val="22"/>
          <w:szCs w:val="22"/>
        </w:rPr>
        <w:t xml:space="preserve">OWASP Foundation. (2021). </w:t>
      </w:r>
      <w:r>
        <w:rPr>
          <w:rFonts w:ascii="Arial" w:cs="Arial" w:eastAsia="Arial" w:hAnsi="Arial"/>
          <w:i/>
          <w:iCs/>
          <w:sz w:val="22"/>
          <w:szCs w:val="22"/>
        </w:rPr>
        <w:t xml:space="preserve">OWASP Top 10:2021</w:t>
      </w:r>
      <w:r>
        <w:rPr>
          <w:rFonts w:ascii="Arial" w:cs="Arial" w:eastAsia="Arial" w:hAnsi="Arial"/>
          <w:sz w:val="22"/>
          <w:szCs w:val="22"/>
        </w:rPr>
        <w:t xml:space="preserve">. https://owasp.org/Top10/</w:t>
      </w:r>
    </w:p>
    <w:p>
      <w:pPr>
        <w:spacing w:after="110" w:before="0" w:line="300"/>
        <w:ind w:left="540" w:hanging="540"/>
        <w:jc w:val="left"/>
      </w:pPr>
      <w:r>
        <w:rPr>
          <w:rFonts w:ascii="Arial" w:cs="Arial" w:eastAsia="Arial" w:hAnsi="Arial"/>
          <w:sz w:val="22"/>
          <w:szCs w:val="22"/>
        </w:rPr>
        <w:t xml:space="preserve">OWASP Foundation. (2024). </w:t>
      </w:r>
      <w:r>
        <w:rPr>
          <w:rFonts w:ascii="Arial" w:cs="Arial" w:eastAsia="Arial" w:hAnsi="Arial"/>
          <w:i/>
          <w:iCs/>
          <w:sz w:val="22"/>
          <w:szCs w:val="22"/>
        </w:rPr>
        <w:t xml:space="preserve">Password storage cheat sheet</w:t>
      </w:r>
      <w:r>
        <w:rPr>
          <w:rFonts w:ascii="Arial" w:cs="Arial" w:eastAsia="Arial" w:hAnsi="Arial"/>
          <w:sz w:val="22"/>
          <w:szCs w:val="22"/>
        </w:rPr>
        <w:t xml:space="preserve">. OWASP Cheat Sheet Series. Recuperado el 6 de octubre de 2026, de https://cheatsheetseries.owasp.org/cheatsheets/Password_Storage_Cheat_Sheet.html</w:t>
      </w:r>
    </w:p>
    <w:p>
      <w:pPr>
        <w:spacing w:after="110" w:before="0" w:line="300"/>
        <w:ind w:left="540" w:hanging="540"/>
        <w:jc w:val="left"/>
      </w:pPr>
      <w:r>
        <w:rPr>
          <w:rFonts w:ascii="Arial" w:cs="Arial" w:eastAsia="Arial" w:hAnsi="Arial"/>
          <w:sz w:val="22"/>
          <w:szCs w:val="22"/>
        </w:rPr>
        <w:t xml:space="preserve">Pallets Projects. (s. f.). </w:t>
      </w:r>
      <w:r>
        <w:rPr>
          <w:rFonts w:ascii="Arial" w:cs="Arial" w:eastAsia="Arial" w:hAnsi="Arial"/>
          <w:i/>
          <w:iCs/>
          <w:sz w:val="22"/>
          <w:szCs w:val="22"/>
        </w:rPr>
        <w:t xml:space="preserve">Flask documentation</w:t>
      </w:r>
      <w:r>
        <w:rPr>
          <w:rFonts w:ascii="Arial" w:cs="Arial" w:eastAsia="Arial" w:hAnsi="Arial"/>
          <w:sz w:val="22"/>
          <w:szCs w:val="22"/>
        </w:rPr>
        <w:t xml:space="preserve"> (3.1.x). Recuperado el 6 de octubre de 2026, de https://flask.palletsprojects.com/en/stable/</w:t>
      </w:r>
    </w:p>
    <w:p>
      <w:pPr>
        <w:spacing w:after="110" w:before="0" w:line="300"/>
        <w:ind w:left="540" w:hanging="540"/>
        <w:jc w:val="left"/>
      </w:pPr>
      <w:r>
        <w:rPr>
          <w:rFonts w:ascii="Arial" w:cs="Arial" w:eastAsia="Arial" w:hAnsi="Arial"/>
          <w:sz w:val="22"/>
          <w:szCs w:val="22"/>
        </w:rPr>
        <w:t xml:space="preserve">PostgreSQL Global Development Group. (2025). </w:t>
      </w:r>
      <w:r>
        <w:rPr>
          <w:rFonts w:ascii="Arial" w:cs="Arial" w:eastAsia="Arial" w:hAnsi="Arial"/>
          <w:i/>
          <w:iCs/>
          <w:sz w:val="22"/>
          <w:szCs w:val="22"/>
        </w:rPr>
        <w:t xml:space="preserve">PostgreSQL 16 documentation</w:t>
      </w:r>
      <w:r>
        <w:rPr>
          <w:rFonts w:ascii="Arial" w:cs="Arial" w:eastAsia="Arial" w:hAnsi="Arial"/>
          <w:sz w:val="22"/>
          <w:szCs w:val="22"/>
        </w:rPr>
        <w:t xml:space="preserve">. Recuperado el 6 de octubre de 2026, de https://www.postgresql.org/docs/16/</w:t>
      </w:r>
    </w:p>
    <w:p>
      <w:pPr>
        <w:spacing w:after="110" w:before="0" w:line="300"/>
        <w:ind w:left="540" w:hanging="540"/>
        <w:jc w:val="left"/>
      </w:pPr>
      <w:r>
        <w:rPr>
          <w:rFonts w:ascii="Arial" w:cs="Arial" w:eastAsia="Arial" w:hAnsi="Arial"/>
          <w:sz w:val="22"/>
          <w:szCs w:val="22"/>
        </w:rPr>
        <w:t xml:space="preserve">Provos, N., y Mazières, D. (1999). A future-adaptable password scheme. </w:t>
      </w:r>
      <w:r>
        <w:rPr>
          <w:rFonts w:ascii="Arial" w:cs="Arial" w:eastAsia="Arial" w:hAnsi="Arial"/>
          <w:i/>
          <w:iCs/>
          <w:sz w:val="22"/>
          <w:szCs w:val="22"/>
        </w:rPr>
        <w:t xml:space="preserve">Proceedings of the USENIX Annual Technical Conference, FREENIX Track</w:t>
      </w:r>
      <w:r>
        <w:rPr>
          <w:rFonts w:ascii="Arial" w:cs="Arial" w:eastAsia="Arial" w:hAnsi="Arial"/>
          <w:sz w:val="22"/>
          <w:szCs w:val="22"/>
        </w:rPr>
        <w:t xml:space="preserve"> (pp. 81-91). USENIX Association. https://www.usenix.org/legacy/publications/library/proceedings/usenix99/provos.html</w:t>
      </w:r>
    </w:p>
    <w:p>
      <w:pPr>
        <w:spacing w:after="110" w:before="0" w:line="300"/>
        <w:ind w:left="540" w:hanging="540"/>
        <w:jc w:val="left"/>
      </w:pPr>
      <w:r>
        <w:rPr>
          <w:rFonts w:ascii="Arial" w:cs="Arial" w:eastAsia="Arial" w:hAnsi="Arial"/>
          <w:sz w:val="22"/>
          <w:szCs w:val="22"/>
        </w:rPr>
        <w:t xml:space="preserve">pytest-dev. (s. f.). </w:t>
      </w:r>
      <w:r>
        <w:rPr>
          <w:rFonts w:ascii="Arial" w:cs="Arial" w:eastAsia="Arial" w:hAnsi="Arial"/>
          <w:i/>
          <w:iCs/>
          <w:sz w:val="22"/>
          <w:szCs w:val="22"/>
        </w:rPr>
        <w:t xml:space="preserve">pytest documentation</w:t>
      </w:r>
      <w:r>
        <w:rPr>
          <w:rFonts w:ascii="Arial" w:cs="Arial" w:eastAsia="Arial" w:hAnsi="Arial"/>
          <w:sz w:val="22"/>
          <w:szCs w:val="22"/>
        </w:rPr>
        <w:t xml:space="preserve">. Recuperado el 6 de octubre de 2026, de https://docs.pytest.org/en/stable/</w:t>
      </w:r>
    </w:p>
    <w:p>
      <w:pPr>
        <w:spacing w:after="110" w:before="0" w:line="300"/>
        <w:ind w:left="540" w:hanging="540"/>
        <w:jc w:val="left"/>
      </w:pPr>
      <w:r>
        <w:rPr>
          <w:rFonts w:ascii="Arial" w:cs="Arial" w:eastAsia="Arial" w:hAnsi="Arial"/>
          <w:sz w:val="22"/>
          <w:szCs w:val="22"/>
        </w:rPr>
        <w:t xml:space="preserve">React Team. (2025, 14 de febrero). </w:t>
      </w:r>
      <w:r>
        <w:rPr>
          <w:rFonts w:ascii="Arial" w:cs="Arial" w:eastAsia="Arial" w:hAnsi="Arial"/>
          <w:i/>
          <w:iCs/>
          <w:sz w:val="22"/>
          <w:szCs w:val="22"/>
        </w:rPr>
        <w:t xml:space="preserve">Sunsetting Create React App</w:t>
      </w:r>
      <w:r>
        <w:rPr>
          <w:rFonts w:ascii="Arial" w:cs="Arial" w:eastAsia="Arial" w:hAnsi="Arial"/>
          <w:sz w:val="22"/>
          <w:szCs w:val="22"/>
        </w:rPr>
        <w:t xml:space="preserve"> [Entrada de blog]. React. https://react.dev/blog/2025/02/14/sunsetting-create-react-app</w:t>
      </w:r>
    </w:p>
    <w:p>
      <w:pPr>
        <w:spacing w:after="110" w:before="0" w:line="300"/>
        <w:ind w:left="540" w:hanging="540"/>
        <w:jc w:val="left"/>
      </w:pPr>
      <w:r>
        <w:rPr>
          <w:rFonts w:ascii="Arial" w:cs="Arial" w:eastAsia="Arial" w:hAnsi="Arial"/>
          <w:sz w:val="22"/>
          <w:szCs w:val="22"/>
        </w:rPr>
        <w:t xml:space="preserve">Render. (s. f.-a). </w:t>
      </w:r>
      <w:r>
        <w:rPr>
          <w:rFonts w:ascii="Arial" w:cs="Arial" w:eastAsia="Arial" w:hAnsi="Arial"/>
          <w:i/>
          <w:iCs/>
          <w:sz w:val="22"/>
          <w:szCs w:val="22"/>
        </w:rPr>
        <w:t xml:space="preserve">Deploy for free</w:t>
      </w:r>
      <w:r>
        <w:rPr>
          <w:rFonts w:ascii="Arial" w:cs="Arial" w:eastAsia="Arial" w:hAnsi="Arial"/>
          <w:sz w:val="22"/>
          <w:szCs w:val="22"/>
        </w:rPr>
        <w:t xml:space="preserve">. Recuperado el 6 de octubre de 2026, de https://render.com/docs/free</w:t>
      </w:r>
    </w:p>
    <w:p>
      <w:pPr>
        <w:spacing w:after="110" w:before="0" w:line="300"/>
        <w:ind w:left="540" w:hanging="540"/>
        <w:jc w:val="left"/>
      </w:pPr>
      <w:r>
        <w:rPr>
          <w:rFonts w:ascii="Arial" w:cs="Arial" w:eastAsia="Arial" w:hAnsi="Arial"/>
          <w:sz w:val="22"/>
          <w:szCs w:val="22"/>
        </w:rPr>
        <w:t xml:space="preserve">Render. (s. f.-b). </w:t>
      </w:r>
      <w:r>
        <w:rPr>
          <w:rFonts w:ascii="Arial" w:cs="Arial" w:eastAsia="Arial" w:hAnsi="Arial"/>
          <w:i/>
          <w:iCs/>
          <w:sz w:val="22"/>
          <w:szCs w:val="22"/>
        </w:rPr>
        <w:t xml:space="preserve">Blueprint specification</w:t>
      </w:r>
      <w:r>
        <w:rPr>
          <w:rFonts w:ascii="Arial" w:cs="Arial" w:eastAsia="Arial" w:hAnsi="Arial"/>
          <w:sz w:val="22"/>
          <w:szCs w:val="22"/>
        </w:rPr>
        <w:t xml:space="preserve">. Recuperado el 6 de octubre de 2026, de https://render.com/docs/blueprint-spec</w:t>
      </w:r>
    </w:p>
    <w:p>
      <w:pPr>
        <w:spacing w:after="110" w:before="0" w:line="300"/>
        <w:ind w:left="540" w:hanging="540"/>
        <w:jc w:val="left"/>
      </w:pPr>
      <w:r>
        <w:rPr>
          <w:rFonts w:ascii="Arial" w:cs="Arial" w:eastAsia="Arial" w:hAnsi="Arial"/>
          <w:sz w:val="22"/>
          <w:szCs w:val="22"/>
        </w:rPr>
        <w:t xml:space="preserve">Render. (s. f.-c). </w:t>
      </w:r>
      <w:r>
        <w:rPr>
          <w:rFonts w:ascii="Arial" w:cs="Arial" w:eastAsia="Arial" w:hAnsi="Arial"/>
          <w:i/>
          <w:iCs/>
          <w:sz w:val="22"/>
          <w:szCs w:val="22"/>
        </w:rPr>
        <w:t xml:space="preserve">Creating and connecting to Render Postgres databases</w:t>
      </w:r>
      <w:r>
        <w:rPr>
          <w:rFonts w:ascii="Arial" w:cs="Arial" w:eastAsia="Arial" w:hAnsi="Arial"/>
          <w:sz w:val="22"/>
          <w:szCs w:val="22"/>
        </w:rPr>
        <w:t xml:space="preserve">. Recuperado el 6 de octubre de 2026, de https://render.com/docs/postgresql-creating-connecting</w:t>
      </w:r>
    </w:p>
    <w:p>
      <w:pPr>
        <w:spacing w:after="110" w:before="0" w:line="300"/>
        <w:ind w:left="540" w:hanging="540"/>
        <w:jc w:val="left"/>
      </w:pPr>
      <w:r>
        <w:rPr>
          <w:rFonts w:ascii="Arial" w:cs="Arial" w:eastAsia="Arial" w:hAnsi="Arial"/>
          <w:sz w:val="22"/>
          <w:szCs w:val="22"/>
        </w:rPr>
        <w:t xml:space="preserve">Render. (s. f.-d). </w:t>
      </w:r>
      <w:r>
        <w:rPr>
          <w:rFonts w:ascii="Arial" w:cs="Arial" w:eastAsia="Arial" w:hAnsi="Arial"/>
          <w:i/>
          <w:iCs/>
          <w:sz w:val="22"/>
          <w:szCs w:val="22"/>
        </w:rPr>
        <w:t xml:space="preserve">Health checks</w:t>
      </w:r>
      <w:r>
        <w:rPr>
          <w:rFonts w:ascii="Arial" w:cs="Arial" w:eastAsia="Arial" w:hAnsi="Arial"/>
          <w:sz w:val="22"/>
          <w:szCs w:val="22"/>
        </w:rPr>
        <w:t xml:space="preserve">. Recuperado el 6 de octubre de 2026, de https://render.com/docs/health-checks</w:t>
      </w:r>
    </w:p>
    <w:p>
      <w:pPr>
        <w:spacing w:after="110" w:before="0" w:line="300"/>
        <w:ind w:left="540" w:hanging="540"/>
        <w:jc w:val="left"/>
      </w:pPr>
      <w:r>
        <w:rPr>
          <w:rFonts w:ascii="Arial" w:cs="Arial" w:eastAsia="Arial" w:hAnsi="Arial"/>
          <w:sz w:val="22"/>
          <w:szCs w:val="22"/>
        </w:rPr>
        <w:t xml:space="preserve">Render. (s. f.-e). </w:t>
      </w:r>
      <w:r>
        <w:rPr>
          <w:rFonts w:ascii="Arial" w:cs="Arial" w:eastAsia="Arial" w:hAnsi="Arial"/>
          <w:i/>
          <w:iCs/>
          <w:sz w:val="22"/>
          <w:szCs w:val="22"/>
        </w:rPr>
        <w:t xml:space="preserve">Rollbacks</w:t>
      </w:r>
      <w:r>
        <w:rPr>
          <w:rFonts w:ascii="Arial" w:cs="Arial" w:eastAsia="Arial" w:hAnsi="Arial"/>
          <w:sz w:val="22"/>
          <w:szCs w:val="22"/>
        </w:rPr>
        <w:t xml:space="preserve">. Recuperado el 6 de octubre de 2026, de https://render.com/docs/rollbacks</w:t>
      </w:r>
    </w:p>
    <w:p>
      <w:pPr>
        <w:spacing w:after="110" w:before="0" w:line="300"/>
        <w:ind w:left="540" w:hanging="540"/>
        <w:jc w:val="left"/>
      </w:pPr>
      <w:r>
        <w:rPr>
          <w:rFonts w:ascii="Arial" w:cs="Arial" w:eastAsia="Arial" w:hAnsi="Arial"/>
          <w:sz w:val="22"/>
          <w:szCs w:val="22"/>
        </w:rPr>
        <w:t xml:space="preserve">Render. (s. f.-f). </w:t>
      </w:r>
      <w:r>
        <w:rPr>
          <w:rFonts w:ascii="Arial" w:cs="Arial" w:eastAsia="Arial" w:hAnsi="Arial"/>
          <w:i/>
          <w:iCs/>
          <w:sz w:val="22"/>
          <w:szCs w:val="22"/>
        </w:rPr>
        <w:t xml:space="preserve">Web services</w:t>
      </w:r>
      <w:r>
        <w:rPr>
          <w:rFonts w:ascii="Arial" w:cs="Arial" w:eastAsia="Arial" w:hAnsi="Arial"/>
          <w:sz w:val="22"/>
          <w:szCs w:val="22"/>
        </w:rPr>
        <w:t xml:space="preserve">. Recuperado el 6 de octubre de 2026, de https://render.com/docs/web-services</w:t>
      </w:r>
    </w:p>
    <w:p>
      <w:pPr>
        <w:spacing w:after="110" w:before="0" w:line="300"/>
        <w:ind w:left="540" w:hanging="540"/>
        <w:jc w:val="left"/>
      </w:pPr>
      <w:r>
        <w:rPr>
          <w:rFonts w:ascii="Arial" w:cs="Arial" w:eastAsia="Arial" w:hAnsi="Arial"/>
          <w:sz w:val="22"/>
          <w:szCs w:val="22"/>
        </w:rPr>
        <w:t xml:space="preserve">Rescorla, E. (2018). </w:t>
      </w:r>
      <w:r>
        <w:rPr>
          <w:rFonts w:ascii="Arial" w:cs="Arial" w:eastAsia="Arial" w:hAnsi="Arial"/>
          <w:i/>
          <w:iCs/>
          <w:sz w:val="22"/>
          <w:szCs w:val="22"/>
        </w:rPr>
        <w:t xml:space="preserve">The Transport Layer Security (TLS) protocol version 1.3</w:t>
      </w:r>
      <w:r>
        <w:rPr>
          <w:rFonts w:ascii="Arial" w:cs="Arial" w:eastAsia="Arial" w:hAnsi="Arial"/>
          <w:sz w:val="22"/>
          <w:szCs w:val="22"/>
        </w:rPr>
        <w:t xml:space="preserve"> (RFC 8446). Internet Engineering Task Force. https://doi.org/10.17487/RFC8446</w:t>
      </w:r>
    </w:p>
    <w:p>
      <w:pPr>
        <w:spacing w:after="110" w:before="0" w:line="300"/>
        <w:ind w:left="540" w:hanging="540"/>
        <w:jc w:val="left"/>
      </w:pPr>
      <w:r>
        <w:rPr>
          <w:rFonts w:ascii="Arial" w:cs="Arial" w:eastAsia="Arial" w:hAnsi="Arial"/>
          <w:sz w:val="22"/>
          <w:szCs w:val="22"/>
        </w:rPr>
        <w:t xml:space="preserve">Schwaber, K., y Sutherland, J. (2020). </w:t>
      </w:r>
      <w:r>
        <w:rPr>
          <w:rFonts w:ascii="Arial" w:cs="Arial" w:eastAsia="Arial" w:hAnsi="Arial"/>
          <w:i/>
          <w:iCs/>
          <w:sz w:val="22"/>
          <w:szCs w:val="22"/>
        </w:rPr>
        <w:t xml:space="preserve">The 2020 Scrum Guide</w:t>
      </w:r>
      <w:r>
        <w:rPr>
          <w:rFonts w:ascii="Arial" w:cs="Arial" w:eastAsia="Arial" w:hAnsi="Arial"/>
          <w:sz w:val="22"/>
          <w:szCs w:val="22"/>
        </w:rPr>
        <w:t xml:space="preserve">. https://scrumguides.org/scrum-guide.html</w:t>
      </w:r>
    </w:p>
    <w:sectPr>
      <w:footerReference w:type="default" r:id="rId7"/>
      <w:pgSz w:w="11906" w:h="16838" w:orient="portrait"/>
      <w:pgMar w:top="1300" w:right="1304" w:bottom="1200"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DBFA8" w:sz="4" w:space="4"/>
      </w:pBdr>
      <w:tabs>
        <w:tab w:val="right" w:pos="9298"/>
      </w:tabs>
    </w:pPr>
    <w:r>
      <w:rPr>
        <w:rFonts w:ascii="Arial" w:cs="Arial" w:eastAsia="Arial" w:hAnsi="Arial"/>
        <w:color w:val="6B5B4B"/>
        <w:sz w:val="16"/>
        <w:szCs w:val="16"/>
      </w:rPr>
      <w:t xml:space="preserve">Vástago &amp; Co — Informe APF2 · Integrador 2 · UTP</w:t>
    </w:r>
    <w:r>
      <w:rPr>
        <w:rFonts w:ascii="Arial" w:cs="Arial" w:eastAsia="Arial" w:hAnsi="Arial"/>
        <w:color w:val="6B5B4B"/>
        <w:sz w:val="16"/>
        <w:szCs w:val="16"/>
      </w:rPr>
      <w:t xml:space="preserve">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2"/>
      <w:szCs w:val="32"/>
    </w:rPr>
  </w:style>
  <w:style w:type="paragraph" w:styleId="Heading2">
    <w:name w:val="Heading 2"/>
    <w:basedOn w:val="Normal"/>
    <w:next w:val="Normal"/>
    <w:qFormat/>
    <w:pPr>
      <w:outlineLvl w:val="1"/>
    </w:pPr>
    <w:rPr>
      <w:rFonts w:ascii="Arial" w:cs="Arial" w:eastAsia="Arial" w:hAnsi="Arial"/>
      <w:b/>
      <w:bCs/>
      <w:sz w:val="26"/>
      <w:szCs w:val="26"/>
    </w:rPr>
  </w:style>
  <w:style w:type="paragraph" w:styleId="Heading3">
    <w:name w:val="Heading 3"/>
    <w:basedOn w:val="Normal"/>
    <w:next w:val="Normal"/>
    <w:qFormat/>
    <w:pPr>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ltnlraz1_11djxs8-m3g" Type="http://schemas.openxmlformats.org/officeDocument/2006/relationships/hyperlink" Target="https://github.com/JeaneliR/VASTAGO2026_INTEGRADOR2/blob/main/backend/app/security.py" TargetMode="External"/><Relationship Id="rIdlkcnxjjcdigr9upwbzyz4" Type="http://schemas.openxmlformats.org/officeDocument/2006/relationships/hyperlink" Target="https://github.com/JeaneliR/VASTAGO2026_INTEGRADOR2/blob/main/backend/app/services/auth_service.py" TargetMode="External"/><Relationship Id="rIdkoq8rzd_immjnoedzixjl" Type="http://schemas.openxmlformats.org/officeDocument/2006/relationships/hyperlink" Target="https://github.com/JeaneliR/VASTAGO2026_INTEGRADOR2/blob/main/backend/app/routes/auth.py" TargetMode="External"/><Relationship Id="rIdr_hwnrbfiamzd1qxv2cid" Type="http://schemas.openxmlformats.org/officeDocument/2006/relationships/hyperlink" Target="https://github.com/JeaneliR/VASTAGO2026_INTEGRADOR2/blob/main/backend/app/routes/negocio.py" TargetMode="External"/><Relationship Id="rIdysexher4_1objfv0ei6qc" Type="http://schemas.openxmlformats.org/officeDocument/2006/relationships/hyperlink" Target="https://github.com/JeaneliR/VASTAGO2026_INTEGRADOR2/blob/main/backend/app/config.py" TargetMode="External"/><Relationship Id="rIdqtns1o70ib53mr_fugfou" Type="http://schemas.openxmlformats.org/officeDocument/2006/relationships/hyperlink" Target="https://github.com/JeaneliR/VASTAGO2026_INTEGRADOR2/blob/main/backend/tests/test_seguridad.py" TargetMode="External"/><Relationship Id="rIdq7_-w3xff05zpxuufcdmq" Type="http://schemas.openxmlformats.org/officeDocument/2006/relationships/hyperlink" Target="https://github.com/JeaneliR/VASTAGO2026_INTEGRADOR2/blob/main/db/schema.sql" TargetMode="External"/><Relationship Id="rIdv-mdvb-cqbt1svu-_nlb9" Type="http://schemas.openxmlformats.org/officeDocument/2006/relationships/hyperlink" Target="https://github.com/JeaneliR/VASTAGO2026_INTEGRADOR2/blob/main/frontend/src/api.js" TargetMode="External"/><Relationship Id="rId8" Type="http://schemas.openxmlformats.org/officeDocument/2006/relationships/image" Target="media/d4d346a15247491bce9f5fb65703d226be474638.png"/><Relationship Id="rId9" Type="http://schemas.openxmlformats.org/officeDocument/2006/relationships/image" Target="media/2b2b2805fe37b4dfae1f9f44014abe21f3650dcf.png"/><Relationship Id="rId10" Type="http://schemas.openxmlformats.org/officeDocument/2006/relationships/image" Target="media/cc45bbb9a1a09eac31a950540f4be0899ab09649.png"/><Relationship Id="rId11" Type="http://schemas.openxmlformats.org/officeDocument/2006/relationships/image" Target="media/d57e3f38dca035d4becc763f9e4f808c732322ac.png"/><Relationship Id="rId12" Type="http://schemas.openxmlformats.org/officeDocument/2006/relationships/image" Target="media/0ea59668796b7c0c18291d018d4a210f8e568875.png"/><Relationship Id="rId13" Type="http://schemas.openxmlformats.org/officeDocument/2006/relationships/image" Target="media/9bad5cebeca62adfdc4a31af3d98677877eecceb.png"/><Relationship Id="rId14" Type="http://schemas.openxmlformats.org/officeDocument/2006/relationships/image" Target="media/bac71bdef0f08b3c76f71844e26fc53f7f6acf38.png"/><Relationship Id="rId15" Type="http://schemas.openxmlformats.org/officeDocument/2006/relationships/image" Target="media/b23efbe79d105b4e52ab05b531196e3bd0cf5b9a.png"/><Relationship Id="rId16" Type="http://schemas.openxmlformats.org/officeDocument/2006/relationships/image" Target="media/c77b064589ada31d991c938d468d43870785fcae.png"/><Relationship Id="rId17" Type="http://schemas.openxmlformats.org/officeDocument/2006/relationships/image" Target="media/c0e291e3ed127a6b38fabfbc3c089c8c6b300ad9.png"/><Relationship Id="rId18" Type="http://schemas.openxmlformats.org/officeDocument/2006/relationships/image" Target="media/a9dc3f5a228addddfd7b8588a875b78f74f05801.png"/><Relationship Id="rId19" Type="http://schemas.openxmlformats.org/officeDocument/2006/relationships/image" Target="media/8200876a617b69eeae712b82fde5b2d6ab45c3dd.png"/><Relationship Id="rId20" Type="http://schemas.openxmlformats.org/officeDocument/2006/relationships/image" Target="media/45817d21a68380528230374f413a8e95d6a8f264.png"/><Relationship Id="rId21" Type="http://schemas.openxmlformats.org/officeDocument/2006/relationships/image" Target="media/bcada80049a08efcbf90c838a382f713887bb2e2.png"/><Relationship Id="rId22" Type="http://schemas.openxmlformats.org/officeDocument/2006/relationships/image" Target="media/2a2951e72ad86b9aabba7d9181681db7b16e5e7f.png"/><Relationship Id="rId23" Type="http://schemas.openxmlformats.org/officeDocument/2006/relationships/image" Target="media/ac6cec1c6130d108d788bbe4a9a6ce1cf3805246.png"/><Relationship Id="rId24" Type="http://schemas.openxmlformats.org/officeDocument/2006/relationships/image" Target="media/e1bd0b5cf0bb265107433f44a20410d699378c16.png"/><Relationship Id="rId25" Type="http://schemas.openxmlformats.org/officeDocument/2006/relationships/image" Target="media/ece59ccbb4534b3c7b18185e935f127ae35ac7a2.png"/><Relationship Id="rId26" Type="http://schemas.openxmlformats.org/officeDocument/2006/relationships/image" Target="media/d5e55274b09cd02477091185b66ed76388edbfc8.png"/><Relationship Id="rId27" Type="http://schemas.openxmlformats.org/officeDocument/2006/relationships/image" Target="media/a87dfa28081f00a8892eb1258c8dd836e20bc789.png"/><Relationship Id="rId28" Type="http://schemas.openxmlformats.org/officeDocument/2006/relationships/image" Target="media/7c1cd727399209bd02ea355d9997fb7f4d6cf968.png"/><Relationship Id="rId29" Type="http://schemas.openxmlformats.org/officeDocument/2006/relationships/image" Target="media/ec06be0324d27ac242e296ee437b383b124465dd.png"/><Relationship Id="rId30" Type="http://schemas.openxmlformats.org/officeDocument/2006/relationships/image" Target="media/2438877abbb510a5cf595cf67c8548a40fac5f6d.png"/><Relationship Id="rId31" Type="http://schemas.openxmlformats.org/officeDocument/2006/relationships/image" Target="media/b033c62648283fb7da9cba11299e3fe1b97414e8.png"/><Relationship Id="rId32" Type="http://schemas.openxmlformats.org/officeDocument/2006/relationships/image" Target="media/f27617ae40e482e6fc2188632a58049e741b6b3f.png"/><Relationship Id="rId33" Type="http://schemas.openxmlformats.org/officeDocument/2006/relationships/image" Target="media/404653e4db25ce512167ee3366123a0d17beee13.png"/><Relationship Id="rId34" Type="http://schemas.openxmlformats.org/officeDocument/2006/relationships/image" Target="media/b21fbaa12448a693dc663858b0daaec80ff750f3.png"/><Relationship Id="rId35" Type="http://schemas.openxmlformats.org/officeDocument/2006/relationships/image" Target="media/1a0aedf75e28221ee7d68f2d94ed72f6f6fcb183.png"/><Relationship Id="rId36" Type="http://schemas.openxmlformats.org/officeDocument/2006/relationships/image" Target="media/123936efeafb0ca7eb2a6daace5054560d5200ca.png"/><Relationship Id="rId37" Type="http://schemas.openxmlformats.org/officeDocument/2006/relationships/image" Target="media/808e7d2f9dfc95c15cc3c3bba830a5de069fe70e.png"/><Relationship Id="rId38" Type="http://schemas.openxmlformats.org/officeDocument/2006/relationships/image" Target="media/6b43801bc278344e70d5a5553d4963a7043c7070.png"/><Relationship Id="rId39" Type="http://schemas.openxmlformats.org/officeDocument/2006/relationships/image" Target="media/ea1d8075a3f8028f50e989976824340095873926.png"/><Relationship Id="rId40" Type="http://schemas.openxmlformats.org/officeDocument/2006/relationships/image" Target="media/83d23cd61f24894023fff415f9ff0fc65766c3f4.png"/><Relationship Id="rId41" Type="http://schemas.openxmlformats.org/officeDocument/2006/relationships/image" Target="media/3ad0c30e06f5a070538c2ac8aefc5a032e35cf4b.png"/><Relationship Id="rId42" Type="http://schemas.openxmlformats.org/officeDocument/2006/relationships/image" Target="media/6ef83c69eb2e6ba2b7794aac65ab535fbd301d02.png"/><Relationship Id="rId43" Type="http://schemas.openxmlformats.org/officeDocument/2006/relationships/image" Target="media/299265895678ed2fa0b2012b1368cb28eee1025b.png"/><Relationship Id="rId44" Type="http://schemas.openxmlformats.org/officeDocument/2006/relationships/image" Target="media/a19b47cfdf843cee61f52d2b53b06969e5c21e57.png"/><Relationship Id="rId45" Type="http://schemas.openxmlformats.org/officeDocument/2006/relationships/image" Target="media/d0ff034b44fc9039d920d717ee22c1320ef5f2ff.png"/><Relationship Id="rId46" Type="http://schemas.openxmlformats.org/officeDocument/2006/relationships/image" Target="media/7ce5e6f5791b623f4b05976f5ccdcb706d4f0d2c.png"/><Relationship Id="rId47" Type="http://schemas.openxmlformats.org/officeDocument/2006/relationships/image" Target="media/84ec528b2aecdceecacdfc1a97fe774564611cd5.png"/><Relationship Id="rId48" Type="http://schemas.openxmlformats.org/officeDocument/2006/relationships/image" Target="media/041b083bc70f578e97242549c765d6c3778786ce.png"/><Relationship Id="rId49" Type="http://schemas.openxmlformats.org/officeDocument/2006/relationships/image" Target="media/8acdaabe1a007da6faa3dea1c850af2741fa8bb5.png"/><Relationship Id="rId50" Type="http://schemas.openxmlformats.org/officeDocument/2006/relationships/image" Target="media/ba98801e3d273b143105515013c756e6d0231394.png"/><Relationship Id="rId51" Type="http://schemas.openxmlformats.org/officeDocument/2006/relationships/image" Target="media/04e5b202e3fc5e3b0c1488f2f9da2e107271ba2a.png"/><Relationship Id="rId52" Type="http://schemas.openxmlformats.org/officeDocument/2006/relationships/image" Target="media/81944d9af689da8ed57971d33771dbe0869df868.png"/><Relationship Id="rId53" Type="http://schemas.openxmlformats.org/officeDocument/2006/relationships/image" Target="media/11bac1a0f887a18b19f4adf2e5ab065cf53d93e5.png"/><Relationship Id="rId54" Type="http://schemas.openxmlformats.org/officeDocument/2006/relationships/image" Target="media/6d188d2fc2e3dc6b8d0e6e162916e134381e3167.png"/><Relationship Id="rId55" Type="http://schemas.openxmlformats.org/officeDocument/2006/relationships/image" Target="media/5ed0774ae178e10ba6f7879e6915c574d4b2bad1.png"/><Relationship Id="rId56" Type="http://schemas.openxmlformats.org/officeDocument/2006/relationships/image" Target="media/74273a9450a309919de7c3b99c47b1c7941f4ccb.png"/><Relationship Id="rId6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APF2 — Sistema Web Inteligente de Producción e Inventarios</dc:title>
  <dc:creator>Equipo Vástago &amp; Co</dc:creator>
  <dc:description>Avance de Proyecto Final 2</dc:description>
  <cp:lastModifiedBy>Un-named</cp:lastModifiedBy>
  <cp:revision>1</cp:revision>
  <dcterms:created xsi:type="dcterms:W3CDTF">2026-10-06T01:43:22.389Z</dcterms:created>
  <dcterms:modified xsi:type="dcterms:W3CDTF">2026-10-06T01:43:22.389Z</dcterms:modified>
</cp:coreProperties>
</file>

<file path=docProps/custom.xml><?xml version="1.0" encoding="utf-8"?>
<Properties xmlns="http://schemas.openxmlformats.org/officeDocument/2006/custom-properties" xmlns:vt="http://schemas.openxmlformats.org/officeDocument/2006/docPropsVTypes"/>
</file>