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34BA" w14:textId="7A273EA7" w:rsidR="009312F9" w:rsidRDefault="003F5C14" w:rsidP="003F5C14">
      <w:pPr>
        <w:jc w:val="center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PROJETO PPA INTELIGENTE</w:t>
      </w:r>
    </w:p>
    <w:p w14:paraId="71324DF0" w14:textId="30B23059" w:rsidR="003F5C14" w:rsidRPr="003F5C14" w:rsidRDefault="003F5C14" w:rsidP="003F5C14">
      <w:pPr>
        <w:rPr>
          <w:rFonts w:ascii="Calibri" w:hAnsi="Calibri" w:cs="Calibri"/>
          <w:b/>
          <w:bCs/>
        </w:rPr>
      </w:pPr>
      <w:r w:rsidRPr="003F5C14">
        <w:rPr>
          <w:rFonts w:ascii="Calibri" w:hAnsi="Calibri" w:cs="Calibri"/>
          <w:b/>
          <w:bCs/>
        </w:rPr>
        <w:t xml:space="preserve">Sumário Executivo </w:t>
      </w:r>
    </w:p>
    <w:p w14:paraId="3385C514" w14:textId="40BD6CC6" w:rsidR="003F5C14" w:rsidRPr="003F5C14" w:rsidRDefault="003F5C14" w:rsidP="003F5C14">
      <w:pPr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 xml:space="preserve">O projeto </w:t>
      </w:r>
      <w:r w:rsidRPr="003F5C14">
        <w:rPr>
          <w:rFonts w:ascii="Calibri" w:hAnsi="Calibri" w:cs="Calibri"/>
          <w:b/>
          <w:bCs/>
        </w:rPr>
        <w:t>PPA Inteligente</w:t>
      </w:r>
      <w:r w:rsidRPr="003F5C14">
        <w:rPr>
          <w:rFonts w:ascii="Calibri" w:hAnsi="Calibri" w:cs="Calibri"/>
        </w:rPr>
        <w:t xml:space="preserve"> visa modernizar o ciclo de planejamento governamental por meio da incorporação de Inteligência Artificial (IA) ao Plano Plurianual (PPA). A iniciativa prevê o desenvolvimento de soluções baseadas em modelos de linguagem e recuperação de informações (RAG), com foco na melhoria do acesso, análise e utilização do PPA por diferentes públicos</w:t>
      </w:r>
      <w:r>
        <w:rPr>
          <w:rFonts w:ascii="Calibri" w:hAnsi="Calibri" w:cs="Calibri"/>
        </w:rPr>
        <w:t>, por meio da entrega dos seguintes produtos:</w:t>
      </w:r>
    </w:p>
    <w:p w14:paraId="70D1F3FF" w14:textId="77777777" w:rsidR="003F5C14" w:rsidRPr="003F5C14" w:rsidRDefault="003F5C14" w:rsidP="003F5C14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Assistente Virtual para Consultas Internas ao PPA</w:t>
      </w:r>
    </w:p>
    <w:p w14:paraId="79B2944C" w14:textId="418A6543" w:rsidR="003F5C14" w:rsidRPr="003F5C14" w:rsidRDefault="003F5C14" w:rsidP="003F5C14">
      <w:pPr>
        <w:ind w:left="720"/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>Ferramenta interativa voltada a técnicos e gestores públicos, capaz de responder perguntas sobre metas, programas, vínculos orçamentários e diretrizes do PPA, com base em documentos oficiais e atualizados.</w:t>
      </w:r>
    </w:p>
    <w:p w14:paraId="50E65055" w14:textId="77777777" w:rsidR="003F5C14" w:rsidRDefault="003F5C14" w:rsidP="003F5C14">
      <w:pPr>
        <w:numPr>
          <w:ilvl w:val="0"/>
          <w:numId w:val="7"/>
        </w:numPr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Assistente Virtual para Apoio à Leitura dos Manuais do PPA</w:t>
      </w:r>
    </w:p>
    <w:p w14:paraId="52F032AD" w14:textId="133EF7F0" w:rsidR="003F5C14" w:rsidRPr="003F5C14" w:rsidRDefault="003F5C14" w:rsidP="001D2464">
      <w:pPr>
        <w:ind w:left="720"/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 xml:space="preserve">Solução de atendimento inteligente voltada ao público externo (sociedade civil, universidades, órgãos de controle) </w:t>
      </w:r>
      <w:proofErr w:type="gramStart"/>
      <w:r w:rsidRPr="003F5C14">
        <w:rPr>
          <w:rFonts w:ascii="Calibri" w:hAnsi="Calibri" w:cs="Calibri"/>
        </w:rPr>
        <w:t>e também</w:t>
      </w:r>
      <w:proofErr w:type="gramEnd"/>
      <w:r w:rsidRPr="003F5C14">
        <w:rPr>
          <w:rFonts w:ascii="Calibri" w:hAnsi="Calibri" w:cs="Calibri"/>
        </w:rPr>
        <w:t xml:space="preserve"> a usuários internos, facilitando a compreensão das orientações metodológicas e operacionais </w:t>
      </w:r>
      <w:r w:rsidR="001D2464">
        <w:rPr>
          <w:rFonts w:ascii="Calibri" w:hAnsi="Calibri" w:cs="Calibri"/>
        </w:rPr>
        <w:t>d</w:t>
      </w:r>
      <w:r w:rsidRPr="003F5C14">
        <w:rPr>
          <w:rFonts w:ascii="Calibri" w:hAnsi="Calibri" w:cs="Calibri"/>
        </w:rPr>
        <w:t>os manuais.</w:t>
      </w:r>
    </w:p>
    <w:p w14:paraId="69B3B2E4" w14:textId="77777777" w:rsidR="003F5C14" w:rsidRDefault="003F5C14" w:rsidP="003F5C14">
      <w:pPr>
        <w:numPr>
          <w:ilvl w:val="0"/>
          <w:numId w:val="7"/>
        </w:numPr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Módulo de Análise Automatizada do PPA com IA</w:t>
      </w:r>
    </w:p>
    <w:p w14:paraId="63D4F57B" w14:textId="2DE2B929" w:rsidR="003F5C14" w:rsidRPr="003F5C14" w:rsidRDefault="003F5C14" w:rsidP="003F5C14">
      <w:pPr>
        <w:ind w:left="720"/>
        <w:rPr>
          <w:rFonts w:ascii="Calibri" w:hAnsi="Calibri" w:cs="Calibri"/>
        </w:rPr>
      </w:pPr>
      <w:r w:rsidRPr="003F5C14">
        <w:rPr>
          <w:rFonts w:ascii="Calibri" w:hAnsi="Calibri" w:cs="Calibri"/>
        </w:rPr>
        <w:t>Sistema de análise que utiliza inteligência artificial para identificar padrões, inconsistências e oportunidades de melhoria nos dados do PPA, contribuindo para o aperfeiçoamento contínuo do planejamento estratégico federal.</w:t>
      </w:r>
    </w:p>
    <w:p w14:paraId="02A1F011" w14:textId="77777777" w:rsidR="003F5C14" w:rsidRPr="003F5C14" w:rsidRDefault="003F5C14" w:rsidP="003F5C14">
      <w:pPr>
        <w:numPr>
          <w:ilvl w:val="0"/>
          <w:numId w:val="7"/>
        </w:numPr>
        <w:rPr>
          <w:rFonts w:ascii="Calibri" w:hAnsi="Calibri" w:cs="Calibri"/>
        </w:rPr>
      </w:pPr>
      <w:r w:rsidRPr="003F5C14">
        <w:rPr>
          <w:rFonts w:ascii="Calibri" w:hAnsi="Calibri" w:cs="Calibri"/>
          <w:b/>
          <w:bCs/>
        </w:rPr>
        <w:t>Relatórios Automatizados de Apoio à Tomada de Decisão</w:t>
      </w:r>
      <w:r w:rsidRPr="003F5C14">
        <w:rPr>
          <w:rFonts w:ascii="Calibri" w:hAnsi="Calibri" w:cs="Calibri"/>
        </w:rPr>
        <w:br/>
        <w:t>Geração de relatórios explicativos e visualizações que consolidam achados da IA sobre lacunas, sinergias e sugestões de ajustes no planejamento, de forma transparente e acessível.</w:t>
      </w:r>
    </w:p>
    <w:p w14:paraId="19837C18" w14:textId="77777777" w:rsidR="003F5C14" w:rsidRPr="003F5C14" w:rsidRDefault="003F5C14" w:rsidP="003F5C14">
      <w:pPr>
        <w:rPr>
          <w:rFonts w:ascii="Calibri" w:hAnsi="Calibri" w:cs="Calibri"/>
          <w:b/>
          <w:bCs/>
        </w:rPr>
      </w:pPr>
      <w:r w:rsidRPr="003F5C14">
        <w:rPr>
          <w:rFonts w:ascii="Calibri" w:hAnsi="Calibri" w:cs="Calibri"/>
          <w:b/>
          <w:bCs/>
        </w:rPr>
        <w:t>Etapas e Metodologia</w:t>
      </w:r>
    </w:p>
    <w:p w14:paraId="643C55DF" w14:textId="77777777" w:rsidR="003F5C14" w:rsidRPr="003F5C14" w:rsidRDefault="003F5C14" w:rsidP="003F5C14">
      <w:pPr>
        <w:jc w:val="both"/>
        <w:rPr>
          <w:rFonts w:ascii="Calibri" w:hAnsi="Calibri" w:cs="Calibri"/>
        </w:rPr>
      </w:pPr>
      <w:r w:rsidRPr="003F5C14">
        <w:rPr>
          <w:rFonts w:ascii="Calibri" w:hAnsi="Calibri" w:cs="Calibri"/>
        </w:rPr>
        <w:t xml:space="preserve">A entrega dos produtos será realizada em quatro fases: diagnóstico e levantamento de dados, prova de conceito, desenvolvimento técnico e testes, e implantação com capacitação de usuários. A metodologia adotada envolve o uso de </w:t>
      </w:r>
      <w:proofErr w:type="spellStart"/>
      <w:r w:rsidRPr="003F5C14">
        <w:rPr>
          <w:rFonts w:ascii="Calibri" w:hAnsi="Calibri" w:cs="Calibri"/>
        </w:rPr>
        <w:t>LLMs</w:t>
      </w:r>
      <w:proofErr w:type="spellEnd"/>
      <w:r w:rsidRPr="003F5C14">
        <w:rPr>
          <w:rFonts w:ascii="Calibri" w:hAnsi="Calibri" w:cs="Calibri"/>
        </w:rPr>
        <w:t>, técnicas de RAG, bancos vetoriais e validação contínua por especialistas.</w:t>
      </w:r>
    </w:p>
    <w:p w14:paraId="79B742D8" w14:textId="77777777" w:rsidR="003F5C14" w:rsidRPr="003F5C14" w:rsidRDefault="003F5C14" w:rsidP="003F5C14">
      <w:pPr>
        <w:rPr>
          <w:rFonts w:ascii="Calibri" w:hAnsi="Calibri" w:cs="Calibri"/>
          <w:b/>
          <w:bCs/>
        </w:rPr>
      </w:pPr>
      <w:r w:rsidRPr="003F5C14">
        <w:rPr>
          <w:rFonts w:ascii="Calibri" w:hAnsi="Calibri" w:cs="Calibri"/>
          <w:b/>
          <w:bCs/>
        </w:rPr>
        <w:t>Resultados Esperados</w:t>
      </w:r>
    </w:p>
    <w:p w14:paraId="068C5BD2" w14:textId="0E8B7424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Redução do tempo de resposta a dúvidas técnicas sobre o PPA</w:t>
      </w:r>
      <w:r>
        <w:rPr>
          <w:rFonts w:ascii="Calibri" w:hAnsi="Calibri" w:cs="Calibri"/>
        </w:rPr>
        <w:t xml:space="preserve"> e os sistemas relativos</w:t>
      </w:r>
      <w:r w:rsidRPr="003F5C14">
        <w:rPr>
          <w:rFonts w:ascii="Calibri" w:hAnsi="Calibri" w:cs="Calibri"/>
        </w:rPr>
        <w:t>;</w:t>
      </w:r>
    </w:p>
    <w:p w14:paraId="51AB4ACC" w14:textId="77777777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Aumento do uso qualificado dos documentos de planejamento;</w:t>
      </w:r>
    </w:p>
    <w:p w14:paraId="33616733" w14:textId="77777777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Aprimoramento da análise técnica de metas e programas;</w:t>
      </w:r>
    </w:p>
    <w:p w14:paraId="3AC0E95E" w14:textId="77777777" w:rsidR="003F5C14" w:rsidRPr="003F5C14" w:rsidRDefault="003F5C14" w:rsidP="001D2464">
      <w:pPr>
        <w:numPr>
          <w:ilvl w:val="0"/>
          <w:numId w:val="8"/>
        </w:numPr>
        <w:spacing w:after="120" w:line="240" w:lineRule="auto"/>
        <w:ind w:left="714" w:hanging="357"/>
        <w:rPr>
          <w:rFonts w:ascii="Calibri" w:hAnsi="Calibri" w:cs="Calibri"/>
        </w:rPr>
      </w:pPr>
      <w:r w:rsidRPr="003F5C14">
        <w:rPr>
          <w:rFonts w:ascii="Calibri" w:hAnsi="Calibri" w:cs="Calibri"/>
        </w:rPr>
        <w:t>Ampliação da transparência e da participação social no planejamento público.</w:t>
      </w:r>
    </w:p>
    <w:p w14:paraId="3ACE655F" w14:textId="12D93B2D" w:rsidR="008D6E50" w:rsidRPr="002075AD" w:rsidRDefault="008D6E50" w:rsidP="002075AD">
      <w:pPr>
        <w:pStyle w:val="PargrafodaLista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lastRenderedPageBreak/>
        <w:t>Introdução</w:t>
      </w:r>
    </w:p>
    <w:p w14:paraId="10EB282B" w14:textId="77AD9436" w:rsidR="008D6E50" w:rsidRPr="002075AD" w:rsidRDefault="008D6E50" w:rsidP="008D6E50">
      <w:pPr>
        <w:jc w:val="both"/>
        <w:rPr>
          <w:rFonts w:ascii="Calibri" w:hAnsi="Calibri" w:cs="Calibri"/>
        </w:rPr>
      </w:pPr>
      <w:r w:rsidRPr="008D6E50">
        <w:rPr>
          <w:rFonts w:ascii="Calibri" w:hAnsi="Calibri" w:cs="Calibri"/>
        </w:rPr>
        <w:t xml:space="preserve">O avanço das tecnologias de Inteligência Artificial (IA) tem proporcionado uma </w:t>
      </w:r>
      <w:r w:rsidRPr="002075AD">
        <w:rPr>
          <w:rFonts w:ascii="Calibri" w:hAnsi="Calibri" w:cs="Calibri"/>
        </w:rPr>
        <w:t>grandes avanços na análise de informações</w:t>
      </w:r>
      <w:r w:rsidRPr="008D6E50">
        <w:rPr>
          <w:rFonts w:ascii="Calibri" w:hAnsi="Calibri" w:cs="Calibri"/>
        </w:rPr>
        <w:t xml:space="preserve">. </w:t>
      </w:r>
      <w:r w:rsidRPr="002075AD">
        <w:rPr>
          <w:rFonts w:ascii="Calibri" w:hAnsi="Calibri" w:cs="Calibri"/>
        </w:rPr>
        <w:t>A</w:t>
      </w:r>
      <w:r w:rsidRPr="008D6E50">
        <w:rPr>
          <w:rFonts w:ascii="Calibri" w:hAnsi="Calibri" w:cs="Calibri"/>
        </w:rPr>
        <w:t xml:space="preserve"> aplicação da IA no âmbito do Plano Plurianual (PPA) representa uma oportunidade estratégica para ampliar a eficiência administrativa, fortalecer a governança e democratizar o acesso às informações de planejamento</w:t>
      </w:r>
      <w:r w:rsidRPr="002075AD">
        <w:rPr>
          <w:rFonts w:ascii="Calibri" w:hAnsi="Calibri" w:cs="Calibri"/>
        </w:rPr>
        <w:t xml:space="preserve"> e destacar a SEPLAN como pioneira no tema no âmbito do Ministério do Planejamento e Orçamento</w:t>
      </w:r>
      <w:r w:rsidRPr="008D6E50">
        <w:rPr>
          <w:rFonts w:ascii="Calibri" w:hAnsi="Calibri" w:cs="Calibri"/>
        </w:rPr>
        <w:t>.</w:t>
      </w:r>
    </w:p>
    <w:p w14:paraId="521897D0" w14:textId="60EFA345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Justificativa</w:t>
      </w:r>
    </w:p>
    <w:p w14:paraId="3AEAA5FE" w14:textId="41AA9869" w:rsidR="002075AD" w:rsidRPr="002075AD" w:rsidRDefault="002075AD" w:rsidP="002075AD">
      <w:p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O Plano Plurianual (PPA) é o principal instrumento de planejamento estratégico </w:t>
      </w:r>
      <w:proofErr w:type="gramStart"/>
      <w:r w:rsidRPr="002075AD">
        <w:rPr>
          <w:rFonts w:ascii="Calibri" w:hAnsi="Calibri" w:cs="Calibri"/>
        </w:rPr>
        <w:t>de da</w:t>
      </w:r>
      <w:proofErr w:type="gramEnd"/>
      <w:r w:rsidRPr="002075AD">
        <w:rPr>
          <w:rFonts w:ascii="Calibri" w:hAnsi="Calibri" w:cs="Calibri"/>
        </w:rPr>
        <w:t xml:space="preserve"> administração pública, responsável por orientar a execução das políticas públicas e a alocação de recursos orçamentários. No entanto, a crescente complexidade dos programas governamentais, o grande volume de informações envolvidas e a necessidade de articulação intersetorial colocam desafios significativos à sua elaboração, monitoramento e revisão.</w:t>
      </w:r>
    </w:p>
    <w:p w14:paraId="56EECC93" w14:textId="01B9B6A8" w:rsidR="002075AD" w:rsidRPr="002075AD" w:rsidRDefault="002075AD" w:rsidP="002075AD">
      <w:p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A adoção de soluções baseadas em </w:t>
      </w:r>
      <w:r w:rsidRPr="002075AD">
        <w:rPr>
          <w:rFonts w:ascii="Calibri" w:hAnsi="Calibri" w:cs="Calibri"/>
          <w:b/>
          <w:bCs/>
        </w:rPr>
        <w:t>Inteligência Artificial (IA)</w:t>
      </w:r>
      <w:r w:rsidRPr="002075AD">
        <w:rPr>
          <w:rFonts w:ascii="Calibri" w:hAnsi="Calibri" w:cs="Calibri"/>
        </w:rPr>
        <w:t xml:space="preserve"> no âmbito do PPA justifica-se por:</w:t>
      </w:r>
    </w:p>
    <w:p w14:paraId="740F9872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Eficiência na gestão da informação:</w:t>
      </w:r>
    </w:p>
    <w:p w14:paraId="222B124C" w14:textId="590370EA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O PPA envolve milhares de ações, metas, programas e vínculos orçamentários, dispersos em diversos documentos e sistemas. A IA, especialmente com técnicas de </w:t>
      </w:r>
      <w:proofErr w:type="spellStart"/>
      <w:r w:rsidRPr="002075AD">
        <w:rPr>
          <w:rFonts w:ascii="Calibri" w:hAnsi="Calibri" w:cs="Calibri"/>
          <w:i/>
          <w:iCs/>
        </w:rPr>
        <w:t>Retrieval-Augmented</w:t>
      </w:r>
      <w:proofErr w:type="spellEnd"/>
      <w:r w:rsidRPr="002075AD">
        <w:rPr>
          <w:rFonts w:ascii="Calibri" w:hAnsi="Calibri" w:cs="Calibri"/>
          <w:i/>
          <w:iCs/>
        </w:rPr>
        <w:t xml:space="preserve"> Generation (RAG)</w:t>
      </w:r>
      <w:r w:rsidRPr="002075AD">
        <w:rPr>
          <w:rFonts w:ascii="Calibri" w:hAnsi="Calibri" w:cs="Calibri"/>
        </w:rPr>
        <w:t>, permite acessar, organizar e recuperar essas informações de forma rápida, precisa e contextualizada.</w:t>
      </w:r>
    </w:p>
    <w:p w14:paraId="58CC01D4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Aprimoramento do apoio técnico aos usuários internos:</w:t>
      </w:r>
    </w:p>
    <w:p w14:paraId="6969C0DA" w14:textId="4CA10866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Técnicos e gestores da administração pública frequentemente enfrentam dúvidas sobre normativos, vínculos programáticos, regras de elegibilidade e diretrizes do planejamento. Um assistente virtual baseado em IA pode oferecer suporte imediato, confiável e padronizado, reduzindo a carga sobre equipes de apoio e fortalecendo a coerência interna do planejamento.</w:t>
      </w:r>
    </w:p>
    <w:p w14:paraId="30199734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Democratização do acesso ao conhecimento técnico:</w:t>
      </w:r>
    </w:p>
    <w:p w14:paraId="191863D5" w14:textId="256F0B84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A IA pode ser aplicada para interpretar manuais técnicos do PPA, tornando seu conteúdo acessível a públicos não especialistas, como organizações da sociedade civil, pesquisadores e cidadãos interessados. Isso fortalece os princípios da </w:t>
      </w:r>
      <w:r w:rsidRPr="002075AD">
        <w:rPr>
          <w:rFonts w:ascii="Calibri" w:hAnsi="Calibri" w:cs="Calibri"/>
          <w:b/>
          <w:bCs/>
        </w:rPr>
        <w:t>transparência e da participação social</w:t>
      </w:r>
      <w:r w:rsidRPr="002075AD">
        <w:rPr>
          <w:rFonts w:ascii="Calibri" w:hAnsi="Calibri" w:cs="Calibri"/>
        </w:rPr>
        <w:t>, conforme previstos na Constituição Federal e na Lei de Responsabilidade Fiscal.</w:t>
      </w:r>
    </w:p>
    <w:p w14:paraId="50E9B941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Apoio à análise crítica e ao aperfeiçoamento do planejamento:</w:t>
      </w:r>
    </w:p>
    <w:p w14:paraId="57BAA6CA" w14:textId="60CA6DF8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lastRenderedPageBreak/>
        <w:t>Modelos de IA podem identificar padrões, lacunas, duplicidades e inconsistências entre programas, além de sugerir ajustes com base em evidências empíricas, dados históricos e alinhamento com os Objetivos de Desenvolvimento Sustentável (ODS) e demais marcos estratégicos.</w:t>
      </w:r>
    </w:p>
    <w:p w14:paraId="6B669232" w14:textId="77777777" w:rsidR="002075AD" w:rsidRPr="002075AD" w:rsidRDefault="002075AD" w:rsidP="002075AD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Inovação e modernização da gestão pública:</w:t>
      </w:r>
    </w:p>
    <w:p w14:paraId="2E9D6701" w14:textId="3174DD9D" w:rsidR="002075AD" w:rsidRPr="002075AD" w:rsidRDefault="002075AD" w:rsidP="002075AD">
      <w:pPr>
        <w:ind w:left="72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Incorporar IA ao ciclo do PPA posiciona o governo como agente de inovação, alinhado às melhores práticas de transformação digital e governança baseada em dados. Isso amplia a capacidade estatal de planejamento inteligente e responsivo aos desafios contemporâneos.</w:t>
      </w:r>
    </w:p>
    <w:p w14:paraId="43E48593" w14:textId="5C7E823D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  <w:lang w:val="en-US"/>
        </w:rPr>
      </w:pPr>
      <w:proofErr w:type="spellStart"/>
      <w:r w:rsidRPr="002075AD">
        <w:rPr>
          <w:rFonts w:ascii="Calibri" w:hAnsi="Calibri" w:cs="Calibri"/>
          <w:b/>
          <w:bCs/>
          <w:lang w:val="en-US"/>
        </w:rPr>
        <w:t>Objetivos</w:t>
      </w:r>
      <w:proofErr w:type="spellEnd"/>
    </w:p>
    <w:p w14:paraId="66064AF6" w14:textId="77777777" w:rsidR="002075AD" w:rsidRPr="002075AD" w:rsidRDefault="002075AD" w:rsidP="00630E96">
      <w:pPr>
        <w:ind w:left="360"/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Objetivo Geral</w:t>
      </w:r>
    </w:p>
    <w:p w14:paraId="1A76AE90" w14:textId="77777777" w:rsidR="002075AD" w:rsidRPr="002075AD" w:rsidRDefault="002075AD" w:rsidP="00630E96">
      <w:pPr>
        <w:ind w:left="36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Promover o aprimoramento da qualidade, da acessibilidade e da efetividade do planejamento público federal por meio da incorporação de inteligência artificial ao processo de elaboração, compreensão e avaliação do Plano Plurianual (PPA).</w:t>
      </w:r>
    </w:p>
    <w:p w14:paraId="47FDDB53" w14:textId="77777777" w:rsidR="002075AD" w:rsidRPr="002075AD" w:rsidRDefault="002075AD" w:rsidP="00630E96">
      <w:pPr>
        <w:ind w:left="360"/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Objetivos Específicos</w:t>
      </w:r>
    </w:p>
    <w:p w14:paraId="70D3EB6C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Reduzir as barreiras de acesso ao conteúdo técnico e normativo do PPA</w:t>
      </w:r>
      <w:r w:rsidRPr="002075AD">
        <w:rPr>
          <w:rFonts w:ascii="Calibri" w:hAnsi="Calibri" w:cs="Calibri"/>
        </w:rPr>
        <w:t>, facilitando a compreensão e a utilização do instrumento por diferentes perfis de usuários, tanto internos quanto externos à administração pública.</w:t>
      </w:r>
    </w:p>
    <w:p w14:paraId="0CFB7A22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Ampliar a consistência e a coerência técnica das informações utilizadas no planejamento</w:t>
      </w:r>
      <w:r w:rsidRPr="002075AD">
        <w:rPr>
          <w:rFonts w:ascii="Calibri" w:hAnsi="Calibri" w:cs="Calibri"/>
        </w:rPr>
        <w:t>, por meio da disseminação uniforme de conceitos, diretrizes e vínculos programáticos.</w:t>
      </w:r>
    </w:p>
    <w:p w14:paraId="26893369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Fortalecer a capacidade analítica da gestão pública</w:t>
      </w:r>
      <w:r w:rsidRPr="002075AD">
        <w:rPr>
          <w:rFonts w:ascii="Calibri" w:hAnsi="Calibri" w:cs="Calibri"/>
        </w:rPr>
        <w:t>, por meio do uso de dados e evidências para a identificação de oportunidades de melhoria, correções de rumo e sinergias entre programas e ações governamentais.</w:t>
      </w:r>
    </w:p>
    <w:p w14:paraId="7885FA70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Fomentar a transparência e a participação social qualificada</w:t>
      </w:r>
      <w:r w:rsidRPr="002075AD">
        <w:rPr>
          <w:rFonts w:ascii="Calibri" w:hAnsi="Calibri" w:cs="Calibri"/>
        </w:rPr>
        <w:t>, ao permitir que diferentes atores acessem, compreendam e interajam com o planejamento de forma mais autônoma, fundamentada e propositiva.</w:t>
      </w:r>
    </w:p>
    <w:p w14:paraId="46E59CD6" w14:textId="77777777" w:rsidR="002075AD" w:rsidRPr="002075AD" w:rsidRDefault="002075AD" w:rsidP="00630E96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  <w:b/>
          <w:bCs/>
        </w:rPr>
        <w:t>Estimular a inovação institucional no ciclo de planejamento</w:t>
      </w:r>
      <w:r w:rsidRPr="002075AD">
        <w:rPr>
          <w:rFonts w:ascii="Calibri" w:hAnsi="Calibri" w:cs="Calibri"/>
        </w:rPr>
        <w:t>, consolidando uma cultura organizacional orientada por dados, inteligência aplicada e uso estratégico de tecnologias emergentes.</w:t>
      </w:r>
    </w:p>
    <w:p w14:paraId="02ED3162" w14:textId="77777777" w:rsidR="002075AD" w:rsidRPr="002075AD" w:rsidRDefault="002075AD" w:rsidP="008D6E50">
      <w:pPr>
        <w:jc w:val="both"/>
        <w:rPr>
          <w:rFonts w:ascii="Calibri" w:hAnsi="Calibri" w:cs="Calibri"/>
        </w:rPr>
      </w:pPr>
    </w:p>
    <w:p w14:paraId="7191E166" w14:textId="7A1D2C00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Escopo e produtos esperados:</w:t>
      </w:r>
    </w:p>
    <w:p w14:paraId="6CDA3827" w14:textId="77777777" w:rsidR="002075AD" w:rsidRPr="008D6E50" w:rsidRDefault="002075AD" w:rsidP="002075AD">
      <w:pPr>
        <w:jc w:val="both"/>
        <w:rPr>
          <w:rFonts w:ascii="Calibri" w:hAnsi="Calibri" w:cs="Calibri"/>
        </w:rPr>
      </w:pPr>
      <w:r w:rsidRPr="008D6E50">
        <w:rPr>
          <w:rFonts w:ascii="Calibri" w:hAnsi="Calibri" w:cs="Calibri"/>
        </w:rPr>
        <w:t>A proposta é explorar o potencial da IA em três frentes complementares</w:t>
      </w:r>
      <w:r w:rsidRPr="002075AD">
        <w:rPr>
          <w:rFonts w:ascii="Calibri" w:hAnsi="Calibri" w:cs="Calibri"/>
        </w:rPr>
        <w:t xml:space="preserve"> no PPA</w:t>
      </w:r>
      <w:r w:rsidRPr="008D6E50">
        <w:rPr>
          <w:rFonts w:ascii="Calibri" w:hAnsi="Calibri" w:cs="Calibri"/>
        </w:rPr>
        <w:t>:</w:t>
      </w:r>
    </w:p>
    <w:p w14:paraId="0AA91F4A" w14:textId="77777777" w:rsidR="002075AD" w:rsidRPr="002075AD" w:rsidRDefault="002075AD" w:rsidP="00630E96">
      <w:pPr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8D6E50">
        <w:rPr>
          <w:rFonts w:ascii="Calibri" w:hAnsi="Calibri" w:cs="Calibri"/>
          <w:b/>
          <w:bCs/>
        </w:rPr>
        <w:t>Chatbot</w:t>
      </w:r>
      <w:proofErr w:type="spellEnd"/>
      <w:r w:rsidRPr="008D6E50">
        <w:rPr>
          <w:rFonts w:ascii="Calibri" w:hAnsi="Calibri" w:cs="Calibri"/>
          <w:b/>
          <w:bCs/>
        </w:rPr>
        <w:t xml:space="preserve"> para </w:t>
      </w:r>
      <w:r w:rsidRPr="002075AD">
        <w:rPr>
          <w:rFonts w:ascii="Calibri" w:hAnsi="Calibri" w:cs="Calibri"/>
          <w:b/>
          <w:bCs/>
        </w:rPr>
        <w:t>análise</w:t>
      </w:r>
      <w:r w:rsidRPr="008D6E50">
        <w:rPr>
          <w:rFonts w:ascii="Calibri" w:hAnsi="Calibri" w:cs="Calibri"/>
          <w:b/>
          <w:bCs/>
        </w:rPr>
        <w:t xml:space="preserve"> </w:t>
      </w:r>
      <w:r w:rsidRPr="002075AD">
        <w:rPr>
          <w:rFonts w:ascii="Calibri" w:hAnsi="Calibri" w:cs="Calibri"/>
          <w:b/>
          <w:bCs/>
        </w:rPr>
        <w:t>d</w:t>
      </w:r>
      <w:r w:rsidRPr="008D6E50">
        <w:rPr>
          <w:rFonts w:ascii="Calibri" w:hAnsi="Calibri" w:cs="Calibri"/>
          <w:b/>
          <w:bCs/>
        </w:rPr>
        <w:t>o PPA</w:t>
      </w:r>
      <w:r w:rsidRPr="002075AD">
        <w:rPr>
          <w:rFonts w:ascii="Calibri" w:hAnsi="Calibri" w:cs="Calibri"/>
          <w:b/>
          <w:bCs/>
        </w:rPr>
        <w:t>:</w:t>
      </w:r>
    </w:p>
    <w:p w14:paraId="15221BBF" w14:textId="77777777" w:rsidR="002075AD" w:rsidRPr="002075AD" w:rsidRDefault="002075AD" w:rsidP="00630E96">
      <w:pPr>
        <w:pStyle w:val="PargrafodaLista"/>
        <w:ind w:left="99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lastRenderedPageBreak/>
        <w:t>A implementação de um assistente virtual voltado a técnicos e gestores permitirá consultas instantâneas sobre metas, programas, iniciativas e vinculações orçamentárias do PPA, reduzindo gargalos informacionais e promovendo maior coerência entre as ações planejadas.</w:t>
      </w:r>
    </w:p>
    <w:p w14:paraId="588F3B43" w14:textId="77777777" w:rsidR="002075AD" w:rsidRPr="002075AD" w:rsidRDefault="002075AD" w:rsidP="00630E96">
      <w:pPr>
        <w:numPr>
          <w:ilvl w:val="0"/>
          <w:numId w:val="6"/>
        </w:numPr>
        <w:jc w:val="both"/>
        <w:rPr>
          <w:rFonts w:ascii="Calibri" w:hAnsi="Calibri" w:cs="Calibri"/>
        </w:rPr>
      </w:pPr>
      <w:proofErr w:type="spellStart"/>
      <w:r w:rsidRPr="008D6E50">
        <w:rPr>
          <w:rFonts w:ascii="Calibri" w:hAnsi="Calibri" w:cs="Calibri"/>
          <w:b/>
          <w:bCs/>
        </w:rPr>
        <w:t>Chatbot</w:t>
      </w:r>
      <w:proofErr w:type="spellEnd"/>
      <w:r w:rsidRPr="008D6E50">
        <w:rPr>
          <w:rFonts w:ascii="Calibri" w:hAnsi="Calibri" w:cs="Calibri"/>
          <w:b/>
          <w:bCs/>
        </w:rPr>
        <w:t xml:space="preserve"> para interpretação de manuais do PPA</w:t>
      </w:r>
      <w:r w:rsidRPr="002075AD">
        <w:rPr>
          <w:rFonts w:ascii="Calibri" w:hAnsi="Calibri" w:cs="Calibri"/>
          <w:b/>
          <w:bCs/>
        </w:rPr>
        <w:t>:</w:t>
      </w:r>
    </w:p>
    <w:p w14:paraId="09E1611F" w14:textId="77777777" w:rsidR="002075AD" w:rsidRPr="002075AD" w:rsidRDefault="002075AD" w:rsidP="00630E96">
      <w:pPr>
        <w:pStyle w:val="PargrafodaLista"/>
        <w:numPr>
          <w:ilvl w:val="2"/>
          <w:numId w:val="6"/>
        </w:numPr>
        <w:ind w:left="99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 xml:space="preserve">Um segundo assistente, com linguagem acessível, poderá apoiar dois grandes grupos: </w:t>
      </w:r>
    </w:p>
    <w:p w14:paraId="26578554" w14:textId="77777777" w:rsidR="002075AD" w:rsidRPr="002075AD" w:rsidRDefault="002075AD" w:rsidP="00630E96">
      <w:pPr>
        <w:pStyle w:val="PargrafodaLista"/>
        <w:numPr>
          <w:ilvl w:val="1"/>
          <w:numId w:val="6"/>
        </w:numPr>
        <w:ind w:left="184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usuários externos – como organizações da sociedade civil, universidades e órgãos de controle — na compreensão das normas, diretrizes metodológicas e procedimentos técnicos dos manuais que regem a elaboração e a revisão do PPA, ampliando a transparência e a participação social qualificada; e</w:t>
      </w:r>
    </w:p>
    <w:p w14:paraId="06A2C1A8" w14:textId="77777777" w:rsidR="002075AD" w:rsidRPr="002075AD" w:rsidRDefault="002075AD" w:rsidP="00630E96">
      <w:pPr>
        <w:pStyle w:val="PargrafodaLista"/>
        <w:numPr>
          <w:ilvl w:val="1"/>
          <w:numId w:val="6"/>
        </w:numPr>
        <w:ind w:left="1843"/>
        <w:jc w:val="both"/>
        <w:rPr>
          <w:rFonts w:ascii="Calibri" w:hAnsi="Calibri" w:cs="Calibri"/>
        </w:rPr>
      </w:pPr>
      <w:r w:rsidRPr="002075AD">
        <w:rPr>
          <w:rFonts w:ascii="Calibri" w:hAnsi="Calibri" w:cs="Calibri"/>
        </w:rPr>
        <w:t>usuários internos – no que se refere à utilização dos sistemas relacionados ao PPA.</w:t>
      </w:r>
    </w:p>
    <w:p w14:paraId="2CEC1137" w14:textId="77777777" w:rsidR="002075AD" w:rsidRPr="002075AD" w:rsidRDefault="002075AD" w:rsidP="00630E96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8D6E50">
        <w:rPr>
          <w:rFonts w:ascii="Calibri" w:hAnsi="Calibri" w:cs="Calibri"/>
          <w:b/>
          <w:bCs/>
        </w:rPr>
        <w:t>IA para análise e aperfeiçoamento do PPA</w:t>
      </w:r>
    </w:p>
    <w:p w14:paraId="775D33E2" w14:textId="77777777" w:rsidR="002075AD" w:rsidRPr="00630E96" w:rsidRDefault="002075AD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Por fim, a IA poderá ser usada para analisar dados históricos e projeções, identificar inconsistências, mapear gargalos, sugerir ajustes de metas e apontar sinergias </w:t>
      </w:r>
      <w:proofErr w:type="spellStart"/>
      <w:r w:rsidRPr="00630E96">
        <w:rPr>
          <w:rFonts w:ascii="Calibri" w:hAnsi="Calibri" w:cs="Calibri"/>
        </w:rPr>
        <w:t>interprogramáticas</w:t>
      </w:r>
      <w:proofErr w:type="spellEnd"/>
      <w:r w:rsidRPr="00630E96">
        <w:rPr>
          <w:rFonts w:ascii="Calibri" w:hAnsi="Calibri" w:cs="Calibri"/>
        </w:rPr>
        <w:t>, contribuindo para o aperfeiçoamento contínuo do planejamento estratégico nacional.</w:t>
      </w:r>
    </w:p>
    <w:p w14:paraId="680B6029" w14:textId="77777777" w:rsidR="002075AD" w:rsidRPr="002075AD" w:rsidRDefault="002075AD" w:rsidP="002075AD">
      <w:pPr>
        <w:pStyle w:val="PargrafodaLista"/>
        <w:ind w:left="360"/>
        <w:jc w:val="both"/>
        <w:rPr>
          <w:rFonts w:ascii="Calibri" w:hAnsi="Calibri" w:cs="Calibri"/>
        </w:rPr>
      </w:pPr>
    </w:p>
    <w:p w14:paraId="63A9316E" w14:textId="5CAD9854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Metodologia</w:t>
      </w:r>
    </w:p>
    <w:p w14:paraId="07A1B768" w14:textId="77777777" w:rsidR="002075AD" w:rsidRPr="002075AD" w:rsidRDefault="002075AD" w:rsidP="002075AD">
      <w:pPr>
        <w:pStyle w:val="PargrafodaLista"/>
        <w:jc w:val="both"/>
        <w:rPr>
          <w:rFonts w:ascii="Calibri" w:hAnsi="Calibri" w:cs="Calibri"/>
        </w:rPr>
      </w:pPr>
    </w:p>
    <w:p w14:paraId="7B35245E" w14:textId="5673E46D" w:rsidR="008D34EE" w:rsidRDefault="008D34EE" w:rsidP="002075AD">
      <w:pPr>
        <w:pStyle w:val="PargrafodaLista"/>
        <w:jc w:val="both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Inicialmente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serão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organizados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documentos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necessários</w:t>
      </w:r>
      <w:proofErr w:type="spellEnd"/>
      <w:r>
        <w:rPr>
          <w:rFonts w:ascii="Calibri" w:hAnsi="Calibri" w:cs="Calibri"/>
          <w:lang w:val="en-US"/>
        </w:rPr>
        <w:t xml:space="preserve"> para </w:t>
      </w:r>
      <w:proofErr w:type="spellStart"/>
      <w:r>
        <w:rPr>
          <w:rFonts w:ascii="Calibri" w:hAnsi="Calibri" w:cs="Calibri"/>
          <w:lang w:val="en-US"/>
        </w:rPr>
        <w:t>criar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uma</w:t>
      </w:r>
      <w:proofErr w:type="spellEnd"/>
      <w:r>
        <w:rPr>
          <w:rFonts w:ascii="Calibri" w:hAnsi="Calibri" w:cs="Calibri"/>
          <w:lang w:val="en-US"/>
        </w:rPr>
        <w:t xml:space="preserve"> base de </w:t>
      </w:r>
      <w:proofErr w:type="spellStart"/>
      <w:r>
        <w:rPr>
          <w:rFonts w:ascii="Calibri" w:hAnsi="Calibri" w:cs="Calibri"/>
          <w:lang w:val="en-US"/>
        </w:rPr>
        <w:t>conhecimentos</w:t>
      </w:r>
      <w:proofErr w:type="spellEnd"/>
      <w:r>
        <w:rPr>
          <w:rFonts w:ascii="Calibri" w:hAnsi="Calibri" w:cs="Calibri"/>
          <w:lang w:val="en-US"/>
        </w:rPr>
        <w:t xml:space="preserve"> que </w:t>
      </w:r>
      <w:proofErr w:type="spellStart"/>
      <w:r>
        <w:rPr>
          <w:rFonts w:ascii="Calibri" w:hAnsi="Calibri" w:cs="Calibri"/>
          <w:lang w:val="en-US"/>
        </w:rPr>
        <w:t>servirá</w:t>
      </w:r>
      <w:proofErr w:type="spellEnd"/>
      <w:r>
        <w:rPr>
          <w:rFonts w:ascii="Calibri" w:hAnsi="Calibri" w:cs="Calibri"/>
          <w:lang w:val="en-US"/>
        </w:rPr>
        <w:t xml:space="preserve"> para </w:t>
      </w:r>
      <w:proofErr w:type="gramStart"/>
      <w:r>
        <w:rPr>
          <w:rFonts w:ascii="Calibri" w:hAnsi="Calibri" w:cs="Calibri"/>
          <w:lang w:val="en-US"/>
        </w:rPr>
        <w:t>a</w:t>
      </w:r>
      <w:proofErr w:type="gram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especialização</w:t>
      </w:r>
      <w:proofErr w:type="spellEnd"/>
      <w:r>
        <w:rPr>
          <w:rFonts w:ascii="Calibri" w:hAnsi="Calibri" w:cs="Calibri"/>
          <w:lang w:val="en-US"/>
        </w:rPr>
        <w:t xml:space="preserve"> da IA.</w:t>
      </w:r>
    </w:p>
    <w:p w14:paraId="54C77F96" w14:textId="77777777" w:rsidR="008D34EE" w:rsidRDefault="008D34EE" w:rsidP="002075AD">
      <w:pPr>
        <w:pStyle w:val="PargrafodaLista"/>
        <w:jc w:val="both"/>
        <w:rPr>
          <w:rFonts w:ascii="Calibri" w:hAnsi="Calibri" w:cs="Calibri"/>
          <w:lang w:val="en-US"/>
        </w:rPr>
      </w:pPr>
    </w:p>
    <w:p w14:paraId="71D10076" w14:textId="54A28E2D" w:rsidR="002075AD" w:rsidRDefault="002075AD" w:rsidP="002075AD">
      <w:pPr>
        <w:pStyle w:val="PargrafodaLista"/>
        <w:jc w:val="both"/>
        <w:rPr>
          <w:rFonts w:ascii="Calibri" w:hAnsi="Calibri" w:cs="Calibri"/>
          <w:lang w:val="en-US"/>
        </w:rPr>
      </w:pPr>
      <w:proofErr w:type="spellStart"/>
      <w:r w:rsidRPr="002075AD">
        <w:rPr>
          <w:rFonts w:ascii="Calibri" w:hAnsi="Calibri" w:cs="Calibri"/>
          <w:lang w:val="en-US"/>
        </w:rPr>
        <w:t>Serão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utilizadas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técnicas</w:t>
      </w:r>
      <w:proofErr w:type="spellEnd"/>
      <w:r w:rsidRPr="002075AD">
        <w:rPr>
          <w:rFonts w:ascii="Calibri" w:hAnsi="Calibri" w:cs="Calibri"/>
          <w:lang w:val="en-US"/>
        </w:rPr>
        <w:t xml:space="preserve"> de RAG, com </w:t>
      </w:r>
      <w:proofErr w:type="spellStart"/>
      <w:r w:rsidRPr="002075AD">
        <w:rPr>
          <w:rFonts w:ascii="Calibri" w:hAnsi="Calibri" w:cs="Calibri"/>
          <w:lang w:val="en-US"/>
        </w:rPr>
        <w:t>uso</w:t>
      </w:r>
      <w:proofErr w:type="spellEnd"/>
      <w:r w:rsidRPr="002075AD">
        <w:rPr>
          <w:rFonts w:ascii="Calibri" w:hAnsi="Calibri" w:cs="Calibri"/>
          <w:lang w:val="en-US"/>
        </w:rPr>
        <w:t xml:space="preserve"> de LLMs (</w:t>
      </w:r>
      <w:proofErr w:type="spellStart"/>
      <w:r w:rsidRPr="002075AD">
        <w:rPr>
          <w:rFonts w:ascii="Calibri" w:hAnsi="Calibri" w:cs="Calibri"/>
          <w:lang w:val="en-US"/>
        </w:rPr>
        <w:t>Modelos</w:t>
      </w:r>
      <w:proofErr w:type="spellEnd"/>
      <w:r w:rsidRPr="002075AD">
        <w:rPr>
          <w:rFonts w:ascii="Calibri" w:hAnsi="Calibri" w:cs="Calibri"/>
          <w:lang w:val="en-US"/>
        </w:rPr>
        <w:t xml:space="preserve"> de </w:t>
      </w:r>
      <w:proofErr w:type="spellStart"/>
      <w:r w:rsidRPr="002075AD">
        <w:rPr>
          <w:rFonts w:ascii="Calibri" w:hAnsi="Calibri" w:cs="Calibri"/>
          <w:lang w:val="en-US"/>
        </w:rPr>
        <w:t>Linguagem</w:t>
      </w:r>
      <w:proofErr w:type="spellEnd"/>
      <w:r w:rsidRPr="002075AD">
        <w:rPr>
          <w:rFonts w:ascii="Calibri" w:hAnsi="Calibri" w:cs="Calibri"/>
          <w:lang w:val="en-US"/>
        </w:rPr>
        <w:t xml:space="preserve"> de Grande Escala) e </w:t>
      </w:r>
      <w:proofErr w:type="spellStart"/>
      <w:r w:rsidRPr="002075AD">
        <w:rPr>
          <w:rFonts w:ascii="Calibri" w:hAnsi="Calibri" w:cs="Calibri"/>
          <w:lang w:val="en-US"/>
        </w:rPr>
        <w:t>bancos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vetoriais</w:t>
      </w:r>
      <w:proofErr w:type="spellEnd"/>
      <w:r w:rsidRPr="002075AD">
        <w:rPr>
          <w:rFonts w:ascii="Calibri" w:hAnsi="Calibri" w:cs="Calibri"/>
          <w:lang w:val="en-US"/>
        </w:rPr>
        <w:t xml:space="preserve"> para </w:t>
      </w:r>
      <w:proofErr w:type="spellStart"/>
      <w:r w:rsidRPr="002075AD">
        <w:rPr>
          <w:rFonts w:ascii="Calibri" w:hAnsi="Calibri" w:cs="Calibri"/>
          <w:lang w:val="en-US"/>
        </w:rPr>
        <w:t>recuperação</w:t>
      </w:r>
      <w:proofErr w:type="spellEnd"/>
      <w:r w:rsidRPr="002075AD">
        <w:rPr>
          <w:rFonts w:ascii="Calibri" w:hAnsi="Calibri" w:cs="Calibri"/>
          <w:lang w:val="en-US"/>
        </w:rPr>
        <w:t xml:space="preserve"> de </w:t>
      </w:r>
      <w:proofErr w:type="spellStart"/>
      <w:r w:rsidRPr="002075AD">
        <w:rPr>
          <w:rFonts w:ascii="Calibri" w:hAnsi="Calibri" w:cs="Calibri"/>
          <w:lang w:val="en-US"/>
        </w:rPr>
        <w:t>contexto</w:t>
      </w:r>
      <w:proofErr w:type="spellEnd"/>
      <w:r w:rsidRPr="002075AD">
        <w:rPr>
          <w:rFonts w:ascii="Calibri" w:hAnsi="Calibri" w:cs="Calibri"/>
          <w:lang w:val="en-US"/>
        </w:rPr>
        <w:t xml:space="preserve"> dos </w:t>
      </w:r>
      <w:proofErr w:type="spellStart"/>
      <w:r w:rsidRPr="002075AD">
        <w:rPr>
          <w:rFonts w:ascii="Calibri" w:hAnsi="Calibri" w:cs="Calibri"/>
          <w:lang w:val="en-US"/>
        </w:rPr>
        <w:t>documentos</w:t>
      </w:r>
      <w:proofErr w:type="spellEnd"/>
      <w:r w:rsidRPr="002075AD">
        <w:rPr>
          <w:rFonts w:ascii="Calibri" w:hAnsi="Calibri" w:cs="Calibri"/>
          <w:lang w:val="en-US"/>
        </w:rPr>
        <w:t xml:space="preserve"> do PPA e </w:t>
      </w:r>
      <w:proofErr w:type="spellStart"/>
      <w:r w:rsidRPr="002075AD">
        <w:rPr>
          <w:rFonts w:ascii="Calibri" w:hAnsi="Calibri" w:cs="Calibri"/>
          <w:lang w:val="en-US"/>
        </w:rPr>
        <w:t>manuais</w:t>
      </w:r>
      <w:proofErr w:type="spellEnd"/>
      <w:r w:rsidRPr="002075AD">
        <w:rPr>
          <w:rFonts w:ascii="Calibri" w:hAnsi="Calibri" w:cs="Calibri"/>
          <w:lang w:val="en-US"/>
        </w:rPr>
        <w:t xml:space="preserve">. A </w:t>
      </w:r>
      <w:proofErr w:type="spellStart"/>
      <w:r w:rsidRPr="002075AD">
        <w:rPr>
          <w:rFonts w:ascii="Calibri" w:hAnsi="Calibri" w:cs="Calibri"/>
          <w:lang w:val="en-US"/>
        </w:rPr>
        <w:t>metodologia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incluirá</w:t>
      </w:r>
      <w:proofErr w:type="spellEnd"/>
      <w:r w:rsidRPr="002075AD">
        <w:rPr>
          <w:rFonts w:ascii="Calibri" w:hAnsi="Calibri" w:cs="Calibri"/>
          <w:lang w:val="en-US"/>
        </w:rPr>
        <w:t xml:space="preserve"> </w:t>
      </w:r>
      <w:proofErr w:type="spellStart"/>
      <w:r w:rsidRPr="002075AD">
        <w:rPr>
          <w:rFonts w:ascii="Calibri" w:hAnsi="Calibri" w:cs="Calibri"/>
          <w:lang w:val="en-US"/>
        </w:rPr>
        <w:t>fases</w:t>
      </w:r>
      <w:proofErr w:type="spellEnd"/>
      <w:r w:rsidRPr="002075AD">
        <w:rPr>
          <w:rFonts w:ascii="Calibri" w:hAnsi="Calibri" w:cs="Calibri"/>
          <w:lang w:val="en-US"/>
        </w:rPr>
        <w:t xml:space="preserve"> de </w:t>
      </w:r>
      <w:proofErr w:type="spellStart"/>
      <w:r w:rsidRPr="002075AD">
        <w:rPr>
          <w:rFonts w:ascii="Calibri" w:hAnsi="Calibri" w:cs="Calibri"/>
          <w:lang w:val="en-US"/>
        </w:rPr>
        <w:t>preparação</w:t>
      </w:r>
      <w:proofErr w:type="spellEnd"/>
      <w:r w:rsidRPr="002075AD">
        <w:rPr>
          <w:rFonts w:ascii="Calibri" w:hAnsi="Calibri" w:cs="Calibri"/>
          <w:lang w:val="en-US"/>
        </w:rPr>
        <w:t xml:space="preserve"> dos dados, testes e </w:t>
      </w:r>
      <w:proofErr w:type="spellStart"/>
      <w:r w:rsidRPr="002075AD">
        <w:rPr>
          <w:rFonts w:ascii="Calibri" w:hAnsi="Calibri" w:cs="Calibri"/>
          <w:lang w:val="en-US"/>
        </w:rPr>
        <w:t>implantação</w:t>
      </w:r>
      <w:proofErr w:type="spellEnd"/>
      <w:r w:rsidRPr="002075AD">
        <w:rPr>
          <w:rFonts w:ascii="Calibri" w:hAnsi="Calibri" w:cs="Calibri"/>
          <w:lang w:val="en-US"/>
        </w:rPr>
        <w:t>.</w:t>
      </w:r>
    </w:p>
    <w:p w14:paraId="1371DC34" w14:textId="77777777" w:rsidR="002075AD" w:rsidRPr="002075AD" w:rsidRDefault="002075AD" w:rsidP="002075AD">
      <w:pPr>
        <w:pStyle w:val="PargrafodaLista"/>
        <w:jc w:val="both"/>
        <w:rPr>
          <w:rFonts w:ascii="Calibri" w:hAnsi="Calibri" w:cs="Calibri"/>
        </w:rPr>
      </w:pPr>
    </w:p>
    <w:p w14:paraId="7D169C76" w14:textId="77777777" w:rsidR="002075AD" w:rsidRPr="002075AD" w:rsidRDefault="002075AD" w:rsidP="002075AD">
      <w:pPr>
        <w:pStyle w:val="PargrafodaLista"/>
        <w:jc w:val="both"/>
        <w:rPr>
          <w:rFonts w:ascii="Calibri" w:hAnsi="Calibri" w:cs="Calibri"/>
        </w:rPr>
      </w:pPr>
    </w:p>
    <w:p w14:paraId="4BD9F8CA" w14:textId="09B3C20D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proofErr w:type="gramStart"/>
      <w:r w:rsidRPr="002075AD">
        <w:rPr>
          <w:rFonts w:ascii="Calibri" w:hAnsi="Calibri" w:cs="Calibri"/>
          <w:b/>
          <w:bCs/>
        </w:rPr>
        <w:t>Público Alvo</w:t>
      </w:r>
      <w:proofErr w:type="gramEnd"/>
    </w:p>
    <w:p w14:paraId="5AA118F9" w14:textId="61F79458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Técnicos e gestores públicos</w:t>
      </w:r>
      <w:r w:rsidR="006F222F">
        <w:rPr>
          <w:rFonts w:ascii="Calibri" w:hAnsi="Calibri" w:cs="Calibri"/>
        </w:rPr>
        <w:t>;</w:t>
      </w:r>
    </w:p>
    <w:p w14:paraId="71480090" w14:textId="30B3C8C2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Sociedade civil e academia</w:t>
      </w:r>
      <w:r w:rsidR="006F222F">
        <w:rPr>
          <w:rFonts w:ascii="Calibri" w:hAnsi="Calibri" w:cs="Calibri"/>
        </w:rPr>
        <w:t>; e</w:t>
      </w:r>
    </w:p>
    <w:p w14:paraId="724A9B08" w14:textId="7777777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Órgãos de controle e monitoramento.</w:t>
      </w:r>
    </w:p>
    <w:p w14:paraId="4D4E946E" w14:textId="77777777" w:rsidR="005A3C88" w:rsidRPr="002075AD" w:rsidRDefault="005A3C88" w:rsidP="002075AD">
      <w:pPr>
        <w:pStyle w:val="PargrafodaLista"/>
        <w:jc w:val="both"/>
        <w:rPr>
          <w:rFonts w:ascii="Calibri" w:hAnsi="Calibri" w:cs="Calibri"/>
        </w:rPr>
      </w:pPr>
    </w:p>
    <w:p w14:paraId="2EA4737C" w14:textId="04C368A3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Cronograma de Execução</w:t>
      </w:r>
    </w:p>
    <w:p w14:paraId="1343226C" w14:textId="53DA0368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lastRenderedPageBreak/>
        <w:t>Fase 1: Diagnóstico e levantamento de dados (Mês 1-2)</w:t>
      </w:r>
      <w:r w:rsidR="006F222F">
        <w:rPr>
          <w:rFonts w:ascii="Calibri" w:hAnsi="Calibri" w:cs="Calibri"/>
        </w:rPr>
        <w:t>;</w:t>
      </w:r>
    </w:p>
    <w:p w14:paraId="118C4C39" w14:textId="6DC197D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Fase 2: Prova de conceito (Mês 3-4)</w:t>
      </w:r>
      <w:r w:rsidR="006F222F">
        <w:rPr>
          <w:rFonts w:ascii="Calibri" w:hAnsi="Calibri" w:cs="Calibri"/>
        </w:rPr>
        <w:t>;</w:t>
      </w:r>
    </w:p>
    <w:p w14:paraId="4E54E905" w14:textId="5DCC1D9E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Fase 3: Desenvolvimento e testes (Mês 5-7)</w:t>
      </w:r>
      <w:r w:rsidR="006F222F">
        <w:rPr>
          <w:rFonts w:ascii="Calibri" w:hAnsi="Calibri" w:cs="Calibri"/>
        </w:rPr>
        <w:t>; e</w:t>
      </w:r>
    </w:p>
    <w:p w14:paraId="2A7C3524" w14:textId="020EC592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Fase 4: Capacitação e implantação (Mês 8-9)</w:t>
      </w:r>
      <w:r w:rsidR="006F222F">
        <w:rPr>
          <w:rFonts w:ascii="Calibri" w:hAnsi="Calibri" w:cs="Calibri"/>
        </w:rPr>
        <w:t>.</w:t>
      </w:r>
    </w:p>
    <w:p w14:paraId="1674A0A2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1B0EB1E6" w14:textId="3DA6F2F9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 xml:space="preserve">Equipe Técnica </w:t>
      </w:r>
    </w:p>
    <w:p w14:paraId="45F1E027" w14:textId="1536013B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Analistas de Planejamento e Orçamento e Especialistas em </w:t>
      </w:r>
      <w:r w:rsidR="006F222F">
        <w:rPr>
          <w:rFonts w:ascii="Calibri" w:hAnsi="Calibri" w:cs="Calibri"/>
        </w:rPr>
        <w:t>P</w:t>
      </w:r>
      <w:r w:rsidRPr="00630E96">
        <w:rPr>
          <w:rFonts w:ascii="Calibri" w:hAnsi="Calibri" w:cs="Calibri"/>
        </w:rPr>
        <w:t xml:space="preserve">olíticas </w:t>
      </w:r>
      <w:r w:rsidR="006F222F">
        <w:rPr>
          <w:rFonts w:ascii="Calibri" w:hAnsi="Calibri" w:cs="Calibri"/>
        </w:rPr>
        <w:t>P</w:t>
      </w:r>
      <w:r w:rsidRPr="00630E96">
        <w:rPr>
          <w:rFonts w:ascii="Calibri" w:hAnsi="Calibri" w:cs="Calibri"/>
        </w:rPr>
        <w:t>úblicas</w:t>
      </w:r>
      <w:r w:rsidR="006F222F">
        <w:rPr>
          <w:rFonts w:ascii="Calibri" w:hAnsi="Calibri" w:cs="Calibri"/>
        </w:rPr>
        <w:t>;</w:t>
      </w:r>
    </w:p>
    <w:p w14:paraId="6B311946" w14:textId="0962251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Cientistas de dados / Engenheiros de IA</w:t>
      </w:r>
      <w:r w:rsidR="006F222F">
        <w:rPr>
          <w:rFonts w:ascii="Calibri" w:hAnsi="Calibri" w:cs="Calibri"/>
        </w:rPr>
        <w:t xml:space="preserve">; </w:t>
      </w:r>
    </w:p>
    <w:p w14:paraId="3C195EEC" w14:textId="62360BF4" w:rsidR="005A3C88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Designers UX / Especialistas em linguagem clara</w:t>
      </w:r>
      <w:r w:rsidR="006F222F">
        <w:rPr>
          <w:rFonts w:ascii="Calibri" w:hAnsi="Calibri" w:cs="Calibri"/>
        </w:rPr>
        <w:t>;</w:t>
      </w:r>
    </w:p>
    <w:p w14:paraId="2ED710F3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22AAD78C" w14:textId="5E57DC0F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Infraestrutura e recursos necessários</w:t>
      </w:r>
    </w:p>
    <w:p w14:paraId="55410E9D" w14:textId="7C29777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Infraestrutura computacional (GPU, armazenamento)</w:t>
      </w:r>
      <w:r w:rsidR="006F222F">
        <w:rPr>
          <w:rFonts w:ascii="Calibri" w:hAnsi="Calibri" w:cs="Calibri"/>
        </w:rPr>
        <w:t>;</w:t>
      </w:r>
    </w:p>
    <w:p w14:paraId="3BDA7646" w14:textId="53DDAAFD" w:rsidR="005A3C88" w:rsidRPr="00C61F36" w:rsidRDefault="005A3C88" w:rsidP="00630E96">
      <w:pPr>
        <w:ind w:left="993"/>
        <w:jc w:val="both"/>
        <w:rPr>
          <w:rFonts w:ascii="Calibri" w:hAnsi="Calibri" w:cs="Calibri"/>
          <w:lang w:val="fr-FR"/>
        </w:rPr>
      </w:pPr>
      <w:r w:rsidRPr="00C61F36">
        <w:rPr>
          <w:rFonts w:ascii="Calibri" w:hAnsi="Calibri" w:cs="Calibri"/>
          <w:lang w:val="fr-FR"/>
        </w:rPr>
        <w:t>- Bibliotecas e frameworks (LangChain, FAISS, etc.)</w:t>
      </w:r>
      <w:r w:rsidR="006F222F" w:rsidRPr="00C61F36">
        <w:rPr>
          <w:rFonts w:ascii="Calibri" w:hAnsi="Calibri" w:cs="Calibri"/>
          <w:lang w:val="fr-FR"/>
        </w:rPr>
        <w:t>; e</w:t>
      </w:r>
    </w:p>
    <w:p w14:paraId="46F84215" w14:textId="79F580A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Acesso aos documentos oficiais do PPA</w:t>
      </w:r>
      <w:r w:rsidR="006F222F">
        <w:rPr>
          <w:rFonts w:ascii="Calibri" w:hAnsi="Calibri" w:cs="Calibri"/>
        </w:rPr>
        <w:t>.</w:t>
      </w:r>
    </w:p>
    <w:p w14:paraId="39177DC7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45D949B4" w14:textId="7BDD0EA5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Orçamento estima</w:t>
      </w:r>
      <w:r w:rsidR="005A3C88">
        <w:rPr>
          <w:rFonts w:ascii="Calibri" w:hAnsi="Calibri" w:cs="Calibri"/>
          <w:b/>
          <w:bCs/>
        </w:rPr>
        <w:t>do</w:t>
      </w:r>
    </w:p>
    <w:p w14:paraId="4BFA2C75" w14:textId="28837C8F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Desenvolvimento técnico: custo zero.</w:t>
      </w:r>
    </w:p>
    <w:p w14:paraId="5788538D" w14:textId="6F004B72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Infraestrutura em nuvem: </w:t>
      </w:r>
    </w:p>
    <w:p w14:paraId="23FA3A44" w14:textId="795B48D9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Treinamentos e capacitação:</w:t>
      </w:r>
    </w:p>
    <w:p w14:paraId="519A07B6" w14:textId="22BB71E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Licenças e manutenção: </w:t>
      </w:r>
    </w:p>
    <w:p w14:paraId="7540A4AB" w14:textId="77777777" w:rsidR="005A3C88" w:rsidRPr="002075AD" w:rsidRDefault="005A3C88" w:rsidP="002075AD">
      <w:pPr>
        <w:pStyle w:val="PargrafodaLista"/>
        <w:rPr>
          <w:rFonts w:ascii="Calibri" w:hAnsi="Calibri" w:cs="Calibri"/>
        </w:rPr>
      </w:pPr>
    </w:p>
    <w:p w14:paraId="7252EEB6" w14:textId="6CD9ABD4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Riscos e mitigações</w:t>
      </w:r>
    </w:p>
    <w:p w14:paraId="062C9E45" w14:textId="3CE788CC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 xml:space="preserve">- </w:t>
      </w:r>
      <w:r w:rsidR="00B01273">
        <w:rPr>
          <w:rFonts w:ascii="Calibri" w:hAnsi="Calibri" w:cs="Calibri"/>
        </w:rPr>
        <w:t xml:space="preserve">Criar alta expectativa a não </w:t>
      </w:r>
      <w:proofErr w:type="gramStart"/>
      <w:r w:rsidR="00B01273">
        <w:rPr>
          <w:rFonts w:ascii="Calibri" w:hAnsi="Calibri" w:cs="Calibri"/>
        </w:rPr>
        <w:t>atendê-la</w:t>
      </w:r>
      <w:proofErr w:type="gramEnd"/>
      <w:r w:rsidR="00B01273">
        <w:rPr>
          <w:rFonts w:ascii="Calibri" w:hAnsi="Calibri" w:cs="Calibri"/>
        </w:rPr>
        <w:t xml:space="preserve"> adequadamente – </w:t>
      </w:r>
      <w:proofErr w:type="spellStart"/>
      <w:r w:rsidR="00B01273">
        <w:rPr>
          <w:rFonts w:ascii="Calibri" w:hAnsi="Calibri" w:cs="Calibri"/>
        </w:rPr>
        <w:t>devenvolver</w:t>
      </w:r>
      <w:proofErr w:type="spellEnd"/>
      <w:r w:rsidR="00B01273">
        <w:rPr>
          <w:rFonts w:ascii="Calibri" w:hAnsi="Calibri" w:cs="Calibri"/>
        </w:rPr>
        <w:t xml:space="preserve"> um adequado canal e conteúdo de comunicação.</w:t>
      </w:r>
    </w:p>
    <w:p w14:paraId="6F3B87B3" w14:textId="18A2C436" w:rsidR="005A3C88" w:rsidRDefault="005A3C88" w:rsidP="00B01273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Baixa acurácia: Implementar validação humana.</w:t>
      </w:r>
    </w:p>
    <w:p w14:paraId="65D49D73" w14:textId="078BB2A8" w:rsidR="00172A89" w:rsidRPr="002075AD" w:rsidRDefault="00172A89" w:rsidP="00B01273">
      <w:pPr>
        <w:ind w:left="993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Baixa velocidade em razão de baixa capacidade de processamento – limitação do uso, a ser direcionado a áreas específicas.</w:t>
      </w:r>
    </w:p>
    <w:p w14:paraId="5E38D00A" w14:textId="74F45E88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Indicadores de sucesso</w:t>
      </w:r>
    </w:p>
    <w:p w14:paraId="3702B113" w14:textId="2239636A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Volume de consultas processadas</w:t>
      </w:r>
      <w:r w:rsidR="00B01273">
        <w:rPr>
          <w:rFonts w:ascii="Calibri" w:hAnsi="Calibri" w:cs="Calibri"/>
        </w:rPr>
        <w:t>;</w:t>
      </w:r>
    </w:p>
    <w:p w14:paraId="7D4FFB2B" w14:textId="0EA78B1D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Redução de tempo de resposta a dúvidas</w:t>
      </w:r>
      <w:r w:rsidR="00B01273">
        <w:rPr>
          <w:rFonts w:ascii="Calibri" w:hAnsi="Calibri" w:cs="Calibri"/>
        </w:rPr>
        <w:t>;</w:t>
      </w:r>
    </w:p>
    <w:p w14:paraId="00639597" w14:textId="4C909474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lastRenderedPageBreak/>
        <w:t>- Qualidade das análises geradas por IA</w:t>
      </w:r>
      <w:r w:rsidR="00B01273">
        <w:rPr>
          <w:rFonts w:ascii="Calibri" w:hAnsi="Calibri" w:cs="Calibri"/>
        </w:rPr>
        <w:t>;</w:t>
      </w:r>
    </w:p>
    <w:p w14:paraId="076E63CD" w14:textId="619BF377" w:rsidR="005A3C88" w:rsidRPr="00630E96" w:rsidRDefault="005A3C88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- Satisfação dos usuários</w:t>
      </w:r>
      <w:r w:rsidR="00B01273">
        <w:rPr>
          <w:rFonts w:ascii="Calibri" w:hAnsi="Calibri" w:cs="Calibri"/>
        </w:rPr>
        <w:t>;</w:t>
      </w:r>
    </w:p>
    <w:p w14:paraId="49E59DBB" w14:textId="1E21DAE3" w:rsidR="002075AD" w:rsidRP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Sustentabilidade e escalabilidade</w:t>
      </w:r>
    </w:p>
    <w:p w14:paraId="754FB96D" w14:textId="36D80774" w:rsidR="005A3C88" w:rsidRDefault="005A3C88" w:rsidP="00B01273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O projeto poderá ser mantido por meio de servidores institucionais ou cloud pública. Possui potencial de ampliação para aplicação em outros instrumentos, como LDO e LOA.</w:t>
      </w:r>
    </w:p>
    <w:p w14:paraId="5E4FDD32" w14:textId="77777777" w:rsidR="00C61F36" w:rsidRPr="00C61F36" w:rsidRDefault="00C61F36" w:rsidP="00C61F36">
      <w:pPr>
        <w:ind w:left="993"/>
        <w:jc w:val="both"/>
        <w:rPr>
          <w:rFonts w:ascii="Calibri" w:hAnsi="Calibri" w:cs="Calibri"/>
        </w:rPr>
      </w:pPr>
      <w:r w:rsidRPr="00C61F36">
        <w:rPr>
          <w:rFonts w:ascii="Calibri" w:hAnsi="Calibri" w:cs="Calibri"/>
        </w:rPr>
        <w:t xml:space="preserve">Cada </w:t>
      </w:r>
      <w:proofErr w:type="spellStart"/>
      <w:r w:rsidRPr="00C61F36">
        <w:rPr>
          <w:rFonts w:ascii="Calibri" w:hAnsi="Calibri" w:cs="Calibri"/>
        </w:rPr>
        <w:t>alteracao</w:t>
      </w:r>
      <w:proofErr w:type="spellEnd"/>
      <w:r w:rsidRPr="00C61F36">
        <w:rPr>
          <w:rFonts w:ascii="Calibri" w:hAnsi="Calibri" w:cs="Calibri"/>
        </w:rPr>
        <w:t xml:space="preserve"> no SIOP deve representar </w:t>
      </w:r>
      <w:proofErr w:type="spellStart"/>
      <w:r w:rsidRPr="00C61F36">
        <w:rPr>
          <w:rFonts w:ascii="Calibri" w:hAnsi="Calibri" w:cs="Calibri"/>
        </w:rPr>
        <w:t>modificacao</w:t>
      </w:r>
      <w:proofErr w:type="spellEnd"/>
      <w:r w:rsidRPr="00C61F36">
        <w:rPr>
          <w:rFonts w:ascii="Calibri" w:hAnsi="Calibri" w:cs="Calibri"/>
        </w:rPr>
        <w:t xml:space="preserve"> na base de conhecimentos</w:t>
      </w:r>
    </w:p>
    <w:p w14:paraId="4B47A2F6" w14:textId="77777777" w:rsidR="00C61F36" w:rsidRPr="00C61F36" w:rsidRDefault="00C61F36" w:rsidP="00B01273">
      <w:pPr>
        <w:ind w:left="993"/>
        <w:jc w:val="both"/>
        <w:rPr>
          <w:rFonts w:ascii="Calibri" w:hAnsi="Calibri" w:cs="Calibri"/>
          <w:u w:val="single"/>
        </w:rPr>
      </w:pPr>
    </w:p>
    <w:p w14:paraId="3BEFB9A3" w14:textId="5D0312DC" w:rsidR="002075AD" w:rsidRDefault="002075AD" w:rsidP="002075AD">
      <w:pPr>
        <w:pStyle w:val="PargrafodaLista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2075AD">
        <w:rPr>
          <w:rFonts w:ascii="Calibri" w:hAnsi="Calibri" w:cs="Calibri"/>
          <w:b/>
          <w:bCs/>
        </w:rPr>
        <w:t>Um passo adiante</w:t>
      </w:r>
    </w:p>
    <w:p w14:paraId="7BE373C6" w14:textId="3150ADC3" w:rsidR="00630E96" w:rsidRPr="00630E96" w:rsidRDefault="00630E96" w:rsidP="00630E96">
      <w:pPr>
        <w:ind w:left="993"/>
        <w:jc w:val="both"/>
        <w:rPr>
          <w:rFonts w:ascii="Calibri" w:hAnsi="Calibri" w:cs="Calibri"/>
        </w:rPr>
      </w:pPr>
      <w:r w:rsidRPr="00630E96">
        <w:rPr>
          <w:rFonts w:ascii="Calibri" w:hAnsi="Calibri" w:cs="Calibri"/>
        </w:rPr>
        <w:t>Para m</w:t>
      </w:r>
      <w:r>
        <w:rPr>
          <w:rFonts w:ascii="Calibri" w:hAnsi="Calibri" w:cs="Calibri"/>
        </w:rPr>
        <w:t>édio prazo vislumbra-se a possibilidade de treinamento de modelos específicos especializados em análise orçamentária.</w:t>
      </w:r>
    </w:p>
    <w:sectPr w:rsidR="00630E96" w:rsidRPr="00630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F5B1F"/>
    <w:multiLevelType w:val="multilevel"/>
    <w:tmpl w:val="1182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2A20FB"/>
    <w:multiLevelType w:val="hybridMultilevel"/>
    <w:tmpl w:val="00E4AA6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58FF"/>
    <w:multiLevelType w:val="multilevel"/>
    <w:tmpl w:val="10A2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57B9D"/>
    <w:multiLevelType w:val="hybridMultilevel"/>
    <w:tmpl w:val="CE0C24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91D5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FEB68F1"/>
    <w:multiLevelType w:val="multilevel"/>
    <w:tmpl w:val="2F3216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9C76F9"/>
    <w:multiLevelType w:val="multilevel"/>
    <w:tmpl w:val="1D8021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DD6B95"/>
    <w:multiLevelType w:val="multilevel"/>
    <w:tmpl w:val="74DA3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5198777">
    <w:abstractNumId w:val="7"/>
  </w:num>
  <w:num w:numId="2" w16cid:durableId="104816539">
    <w:abstractNumId w:val="5"/>
  </w:num>
  <w:num w:numId="3" w16cid:durableId="1700659895">
    <w:abstractNumId w:val="3"/>
  </w:num>
  <w:num w:numId="4" w16cid:durableId="1055667181">
    <w:abstractNumId w:val="6"/>
  </w:num>
  <w:num w:numId="5" w16cid:durableId="1696737193">
    <w:abstractNumId w:val="4"/>
  </w:num>
  <w:num w:numId="6" w16cid:durableId="184561040">
    <w:abstractNumId w:val="1"/>
  </w:num>
  <w:num w:numId="7" w16cid:durableId="1190988266">
    <w:abstractNumId w:val="2"/>
  </w:num>
  <w:num w:numId="8" w16cid:durableId="108915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F9"/>
    <w:rsid w:val="00003A6F"/>
    <w:rsid w:val="00172A89"/>
    <w:rsid w:val="001D2464"/>
    <w:rsid w:val="002075AD"/>
    <w:rsid w:val="003F5C14"/>
    <w:rsid w:val="005A3C88"/>
    <w:rsid w:val="00630E96"/>
    <w:rsid w:val="006F222F"/>
    <w:rsid w:val="007A1C65"/>
    <w:rsid w:val="008D34EE"/>
    <w:rsid w:val="008D6E50"/>
    <w:rsid w:val="009312F9"/>
    <w:rsid w:val="00A434BD"/>
    <w:rsid w:val="00B01273"/>
    <w:rsid w:val="00B44521"/>
    <w:rsid w:val="00BC7D0A"/>
    <w:rsid w:val="00C61F36"/>
    <w:rsid w:val="00EF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D804"/>
  <w15:chartTrackingRefBased/>
  <w15:docId w15:val="{D365F17B-E199-40C0-B23D-0776CB1A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12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12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1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12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1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1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12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12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12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12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1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1491</Words>
  <Characters>8055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Jeaner Luis de Paula Silva</dc:creator>
  <cp:keywords/>
  <dc:description/>
  <cp:lastModifiedBy>Jeaner Silva</cp:lastModifiedBy>
  <cp:revision>13</cp:revision>
  <dcterms:created xsi:type="dcterms:W3CDTF">2025-05-23T11:11:00Z</dcterms:created>
  <dcterms:modified xsi:type="dcterms:W3CDTF">2025-05-25T11:18:00Z</dcterms:modified>
</cp:coreProperties>
</file>