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66" w:lineRule="auto"/>
        <w:rPr/>
      </w:pPr>
      <w:r w:rsidDel="00000000" w:rsidR="00000000" w:rsidRPr="00000000">
        <w:rPr>
          <w:rtl w:val="0"/>
        </w:rPr>
        <w:t xml:space="preserve">Étude comparative — Arbre de décision, Random Forest, XGBoost</w:t>
      </w:r>
    </w:p>
    <w:p w:rsidR="00000000" w:rsidDel="00000000" w:rsidP="00000000" w:rsidRDefault="00000000" w:rsidRPr="00000000" w14:paraId="00000002">
      <w:pPr>
        <w:spacing w:before="261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808080"/>
          <w:sz w:val="19"/>
          <w:szCs w:val="19"/>
          <w:rtl w:val="0"/>
        </w:rPr>
        <w:t xml:space="preserve">Projet TieBreaker — Prédiction de résultats de tennis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1" w:lineRule="auto"/>
        <w:ind w:firstLine="120"/>
        <w:rPr/>
      </w:pPr>
      <w:r w:rsidDel="00000000" w:rsidR="00000000" w:rsidRPr="00000000">
        <w:rPr>
          <w:rtl w:val="0"/>
        </w:rPr>
        <w:t xml:space="preserve">Vue d’ensemble rapide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3.999999999998" w:type="dxa"/>
        <w:jc w:val="left"/>
        <w:tblInd w:w="128.0" w:type="dxa"/>
        <w:tblBorders>
          <w:top w:color="b8ccff" w:space="0" w:sz="6" w:val="single"/>
          <w:left w:color="b8ccff" w:space="0" w:sz="6" w:val="single"/>
          <w:bottom w:color="b8ccff" w:space="0" w:sz="6" w:val="single"/>
          <w:right w:color="b8ccff" w:space="0" w:sz="6" w:val="single"/>
          <w:insideH w:color="b8ccff" w:space="0" w:sz="6" w:val="single"/>
          <w:insideV w:color="b8ccff" w:space="0" w:sz="6" w:val="single"/>
        </w:tblBorders>
        <w:tblLayout w:type="fixed"/>
        <w:tblLook w:val="0000"/>
      </w:tblPr>
      <w:tblGrid>
        <w:gridCol w:w="1757"/>
        <w:gridCol w:w="3004"/>
        <w:gridCol w:w="2380"/>
        <w:gridCol w:w="2493"/>
        <w:tblGridChange w:id="0">
          <w:tblGrid>
            <w:gridCol w:w="1757"/>
            <w:gridCol w:w="3004"/>
            <w:gridCol w:w="2380"/>
            <w:gridCol w:w="2493"/>
          </w:tblGrid>
        </w:tblGridChange>
      </w:tblGrid>
      <w:tr>
        <w:trPr>
          <w:cantSplit w:val="0"/>
          <w:trHeight w:val="507" w:hRule="atLeast"/>
          <w:tblHeader w:val="0"/>
        </w:trPr>
        <w:tc>
          <w:tcPr>
            <w:tcBorders>
              <w:bottom w:color="d8e4ff" w:space="0" w:sz="4" w:val="single"/>
              <w:right w:color="d8e4ff" w:space="0" w:sz="4" w:val="single"/>
            </w:tcBorders>
            <w:shd w:fill="edf4f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a6ef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8e4ff" w:space="0" w:sz="4" w:val="single"/>
              <w:bottom w:color="d8e4ff" w:space="0" w:sz="4" w:val="single"/>
              <w:right w:color="d8e4ff" w:space="0" w:sz="4" w:val="single"/>
            </w:tcBorders>
            <w:shd w:fill="edf4f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a6ef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Idée en une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8e4ff" w:space="0" w:sz="4" w:val="single"/>
              <w:bottom w:color="d8e4ff" w:space="0" w:sz="4" w:val="single"/>
              <w:right w:color="d8e4ff" w:space="0" w:sz="4" w:val="single"/>
            </w:tcBorders>
            <w:shd w:fill="edf4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a6ef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d8e4ff" w:space="0" w:sz="4" w:val="single"/>
              <w:bottom w:color="d8e4ff" w:space="0" w:sz="4" w:val="single"/>
            </w:tcBorders>
            <w:shd w:fill="edf4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2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a6ef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Decision Tree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Arbre de questions (oui/non) menant à une prédiction.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Interprétable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rapide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préparation minimale.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4" w:right="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Sur-apprentissage si profond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performance souvent &lt; aux ensembles.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19" w:right="777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Random Forest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2" w:right="17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Beaucoup d’arbres sur des sous-échantillons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vote final.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3" w:right="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Robuste ; bon « par défaut » ; moins sensible au bruit.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bottom w:color="d8e4ff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4" w:right="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Moins explicable qu’un arbre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probabilités parfois mal calibrées (penser calibration).</w:t>
            </w:r>
          </w:p>
        </w:tc>
      </w:tr>
      <w:tr>
        <w:trPr>
          <w:cantSplit w:val="0"/>
          <w:trHeight w:val="1347" w:hRule="atLeast"/>
          <w:tblHeader w:val="0"/>
        </w:trPr>
        <w:tc>
          <w:tcPr>
            <w:tcBorders>
              <w:top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XGBoost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2" w:right="80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Petits arbres ajoutés séquentiellement pour corriger les erreurs (boosting).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  <w:right w:color="d8e4ff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Très performant sur données tabulaires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gère les valeurs manquantes.</w:t>
            </w:r>
          </w:p>
        </w:tc>
        <w:tc>
          <w:tcPr>
            <w:tcBorders>
              <w:top w:color="d8e4ff" w:space="0" w:sz="4" w:val="single"/>
              <w:left w:color="d8e4ff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8.00000000000006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Plus de réglages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interprétation moins directe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calibration utile pour les probabilités.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120" w:right="0" w:firstLine="0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DecisionTreeClassifier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Idée simple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 sépare les données par une suite de questions (seuils) jusqu’à la prédiction.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before="0" w:lineRule="auto"/>
        <w:ind w:firstLine="120"/>
        <w:rPr/>
      </w:pPr>
      <w:r w:rsidDel="00000000" w:rsidR="00000000" w:rsidRPr="00000000">
        <w:rPr>
          <w:rtl w:val="0"/>
        </w:rPr>
        <w:t xml:space="preserve">Comment ça apprend 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78" w:line="278.00000000000006" w:lineRule="auto"/>
        <w:ind w:left="400" w:right="487" w:hanging="28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chaque nœud, l’algorithme choisit la question qui sépare le mieux les classes (critères de pureté comme Gini/entropie).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06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répète jusqu’à un critère d’arrêt (profondeur, minimum d’exemples par feuille, etc.).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2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résultat est un arbre facile à lire et à expliquer.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246" w:lineRule="auto"/>
        <w:ind w:firstLine="120"/>
        <w:rPr/>
      </w:pPr>
      <w:r w:rsidDel="00000000" w:rsidR="00000000" w:rsidRPr="00000000">
        <w:rPr>
          <w:rtl w:val="0"/>
        </w:rPr>
        <w:t xml:space="preserve">Points d’attention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78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  <w:sectPr>
          <w:pgSz w:h="16840" w:w="11910" w:orient="portrait"/>
          <w:pgMar w:bottom="280" w:top="1200" w:left="1133" w:right="992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Sur-apprentissage si l’arbre est trop profond.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69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Valeurs manquantes : en scikit-learn, il faut les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avant l’entraînement.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08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Arbres sensibles au bruit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préférer des ensembles si la stabilité est clé.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120"/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302" w:lineRule="auto"/>
        <w:ind w:left="1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Idée simple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entraîner de nombreux arbres sur des sous-échantillons et sous-ensembles de variables, puis faire voter.</w:t>
      </w:r>
    </w:p>
    <w:p w:rsidR="00000000" w:rsidDel="00000000" w:rsidP="00000000" w:rsidRDefault="00000000" w:rsidRPr="00000000" w14:paraId="00000027">
      <w:pPr>
        <w:pStyle w:val="Heading2"/>
        <w:ind w:firstLine="120"/>
        <w:rPr/>
      </w:pPr>
      <w:r w:rsidDel="00000000" w:rsidR="00000000" w:rsidRPr="00000000">
        <w:rPr>
          <w:rtl w:val="0"/>
        </w:rPr>
        <w:t xml:space="preserve">Comment ça apprend 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79" w:line="278.00000000000006" w:lineRule="auto"/>
        <w:ind w:left="400" w:right="1123" w:hanging="28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arbre voit un échantillon bootstrap (tirage avec remise) et un sous-ensemble aléatoire de variables à chaque division.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90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moyenne/majorise les prédictions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variance réduite et meilleure robustesse.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ind w:firstLine="120"/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302" w:lineRule="auto"/>
        <w:ind w:left="120" w:right="6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Idée simple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 ajoute des petits arbres séquentiellement ; chaque nouvel arbre corrige les erreurs des précédents (boosting par gradient).</w:t>
      </w:r>
    </w:p>
    <w:p w:rsidR="00000000" w:rsidDel="00000000" w:rsidP="00000000" w:rsidRDefault="00000000" w:rsidRPr="00000000" w14:paraId="0000002E">
      <w:pPr>
        <w:pStyle w:val="Heading2"/>
        <w:ind w:firstLine="120"/>
        <w:rPr/>
      </w:pPr>
      <w:r w:rsidDel="00000000" w:rsidR="00000000" w:rsidRPr="00000000">
        <w:rPr>
          <w:rtl w:val="0"/>
        </w:rPr>
        <w:t xml:space="preserve">Points clés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78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Très performant sur données tabulaires.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3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Gère nativement les valeurs manquantes.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3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10" w:orient="portrait"/>
          <w:pgMar w:bottom="280" w:top="1180" w:left="1133" w:right="992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 pour les forêts, penser à la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l’on sert des probabilités.</w:t>
      </w:r>
    </w:p>
    <w:p w:rsidR="00000000" w:rsidDel="00000000" w:rsidP="00000000" w:rsidRDefault="00000000" w:rsidRPr="00000000" w14:paraId="00000032">
      <w:pPr>
        <w:pStyle w:val="Heading1"/>
        <w:spacing w:before="76" w:lineRule="auto"/>
        <w:ind w:firstLine="120"/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225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Decision Trees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https://scikit-learn.org/stable/modules/tree.html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0"/>
        </w:tabs>
        <w:spacing w:after="0" w:before="123" w:line="278.00000000000006" w:lineRule="auto"/>
        <w:ind w:left="400" w:right="292" w:hanging="28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RandomForestClassifier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https://scikit-learn.org/stable/modules/generated/s klearn.ensemble.RandomForestClassifier.html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05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Probability calibration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4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https://scikit-learn.org/stable/modules/calibration.html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47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Wikipedia — Decision tree learning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https://en.wikipedia.org/wiki/Decision_tree_learning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3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Wikipedia — Random forest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https://en.wikipedia.org/wiki/Random_forest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3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 — Documentation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https://xgboost.readthedocs.io/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9"/>
        </w:tabs>
        <w:spacing w:after="0" w:before="123" w:line="240" w:lineRule="auto"/>
        <w:ind w:left="399" w:right="0" w:hanging="279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Wikipedia — XGBoost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https://en.wikipedia.org/wiki/XGBoost</w:t>
      </w:r>
    </w:p>
    <w:sectPr>
      <w:type w:val="nextPage"/>
      <w:pgSz w:h="16840" w:w="11910" w:orient="portrait"/>
      <w:pgMar w:bottom="280" w:top="1180" w:left="1133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00" w:hanging="280"/>
      </w:pPr>
      <w:rPr>
        <w:rFonts w:ascii="Arial" w:cs="Arial" w:eastAsia="Arial" w:hAnsi="Arial"/>
        <w:b w:val="0"/>
        <w:i w:val="0"/>
        <w:sz w:val="24"/>
        <w:szCs w:val="24"/>
        <w:vertAlign w:val="baseline"/>
      </w:rPr>
    </w:lvl>
    <w:lvl w:ilvl="1">
      <w:start w:val="0"/>
      <w:numFmt w:val="bullet"/>
      <w:lvlText w:val="•"/>
      <w:lvlJc w:val="left"/>
      <w:pPr>
        <w:ind w:left="1338" w:hanging="280"/>
      </w:pPr>
      <w:rPr/>
    </w:lvl>
    <w:lvl w:ilvl="2">
      <w:start w:val="0"/>
      <w:numFmt w:val="bullet"/>
      <w:lvlText w:val="•"/>
      <w:lvlJc w:val="left"/>
      <w:pPr>
        <w:ind w:left="2276" w:hanging="280"/>
      </w:pPr>
      <w:rPr/>
    </w:lvl>
    <w:lvl w:ilvl="3">
      <w:start w:val="0"/>
      <w:numFmt w:val="bullet"/>
      <w:lvlText w:val="•"/>
      <w:lvlJc w:val="left"/>
      <w:pPr>
        <w:ind w:left="3214" w:hanging="280"/>
      </w:pPr>
      <w:rPr/>
    </w:lvl>
    <w:lvl w:ilvl="4">
      <w:start w:val="0"/>
      <w:numFmt w:val="bullet"/>
      <w:lvlText w:val="•"/>
      <w:lvlJc w:val="left"/>
      <w:pPr>
        <w:ind w:left="4152" w:hanging="280"/>
      </w:pPr>
      <w:rPr/>
    </w:lvl>
    <w:lvl w:ilvl="5">
      <w:start w:val="0"/>
      <w:numFmt w:val="bullet"/>
      <w:lvlText w:val="•"/>
      <w:lvlJc w:val="left"/>
      <w:pPr>
        <w:ind w:left="5090" w:hanging="280"/>
      </w:pPr>
      <w:rPr/>
    </w:lvl>
    <w:lvl w:ilvl="6">
      <w:start w:val="0"/>
      <w:numFmt w:val="bullet"/>
      <w:lvlText w:val="•"/>
      <w:lvlJc w:val="left"/>
      <w:pPr>
        <w:ind w:left="6028" w:hanging="280"/>
      </w:pPr>
      <w:rPr/>
    </w:lvl>
    <w:lvl w:ilvl="7">
      <w:start w:val="0"/>
      <w:numFmt w:val="bullet"/>
      <w:lvlText w:val="•"/>
      <w:lvlJc w:val="left"/>
      <w:pPr>
        <w:ind w:left="6966" w:hanging="280"/>
      </w:pPr>
      <w:rPr/>
    </w:lvl>
    <w:lvl w:ilvl="8">
      <w:start w:val="0"/>
      <w:numFmt w:val="bullet"/>
      <w:lvlText w:val="•"/>
      <w:lvlJc w:val="left"/>
      <w:pPr>
        <w:ind w:left="7904" w:hanging="2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0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205" w:lineRule="auto"/>
      <w:ind w:left="120"/>
    </w:pPr>
    <w:rPr>
      <w:rFonts w:ascii="Arial" w:cs="Arial" w:eastAsia="Arial" w:hAnsi="Arial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3" w:lineRule="auto"/>
      <w:ind w:left="2142" w:hanging="1554"/>
    </w:pPr>
    <w:rPr>
      <w:rFonts w:ascii="Arial" w:cs="Arial" w:eastAsia="Arial" w:hAnsi="Arial"/>
      <w:b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2025-11-06T00:00:00Z</vt:lpwstr>
  </property>
  <property fmtid="{D5CDD505-2E9C-101B-9397-08002B2CF9AE}" pid="3" name="Creator">
    <vt:lpwstr>(unspecified)</vt:lpwstr>
  </property>
  <property fmtid="{D5CDD505-2E9C-101B-9397-08002B2CF9AE}" pid="4" name="LastSaved">
    <vt:lpwstr>2025-11-06T00:00:00Z</vt:lpwstr>
  </property>
  <property fmtid="{D5CDD505-2E9C-101B-9397-08002B2CF9AE}" pid="5" name="Producer">
    <vt:lpwstr>ReportLab PDF Library - www.reportlab.com</vt:lpwstr>
  </property>
</Properties>
</file>