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A56E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Documentation du Projet Tokenizer</w:t>
      </w:r>
    </w:p>
    <w:p w14:paraId="64C796D5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1. Introduction</w:t>
      </w:r>
    </w:p>
    <w:p w14:paraId="57F25F9D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1.1 Présentation du Projet</w:t>
      </w:r>
    </w:p>
    <w:p w14:paraId="084AFC01" w14:textId="545471AC" w:rsidR="00E060B8" w:rsidRPr="00E060B8" w:rsidRDefault="00E060B8" w:rsidP="00B065F7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Le projet Tokenizer est né de l'association fructueuse entre 42 et la chaîne BNB. À travers ce projet, nous invitons les passionnés de blockchain à prendre part à la création d'un actif numérique intégré à la blockchain. Ce projet ne se limite pas à la création d'un token, mais englobe également son intégration dans un jeu qui provient de CryptoZombies, offrant ainsi une expérience complète aux utilisateurs</w:t>
      </w:r>
      <w:r w:rsidR="00445C1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r w:rsidR="001A483F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les jeux blockchain </w:t>
      </w:r>
      <w:r w:rsidR="00EB5AE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sur L1 </w:t>
      </w:r>
      <w:r w:rsidR="001A483F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étant connu pour leur grande scalabilité et </w:t>
      </w:r>
      <w:r w:rsidR="00EB5AE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rapidité.</w:t>
      </w:r>
    </w:p>
    <w:p w14:paraId="3FB27067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1.2 Problème à Résoudre</w:t>
      </w:r>
    </w:p>
    <w:p w14:paraId="35836291" w14:textId="32F86863" w:rsidR="00FF0CB2" w:rsidRDefault="00387E42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Résolution de la problématique du « </w:t>
      </w:r>
      <w:r w:rsidR="00FF0CB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Mais comment 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ça</w:t>
      </w:r>
      <w:r w:rsidR="00FF0CB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marche ce truc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 ? »</w:t>
      </w:r>
    </w:p>
    <w:p w14:paraId="79479043" w14:textId="6E3D0205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2. Description Technique</w:t>
      </w:r>
    </w:p>
    <w:p w14:paraId="49765D64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2.1 Architecture du Token</w:t>
      </w:r>
    </w:p>
    <w:p w14:paraId="5CE99354" w14:textId="77777777" w:rsidR="00E060B8" w:rsidRPr="00E060B8" w:rsidRDefault="00E060B8" w:rsidP="00B065F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Type de Token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Basé sur le standard ERC-20, compatible avec la plupart des portefeuilles et des exchanges.</w:t>
      </w:r>
    </w:p>
    <w:p w14:paraId="07C5DABB" w14:textId="77777777" w:rsidR="00E060B8" w:rsidRPr="00E060B8" w:rsidRDefault="00E060B8" w:rsidP="00B065F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Plateforme Blockchain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Ethereum, réseau test Goerli.</w:t>
      </w:r>
    </w:p>
    <w:p w14:paraId="4C64E9E9" w14:textId="77777777" w:rsidR="00E060B8" w:rsidRPr="00E060B8" w:rsidRDefault="00E060B8" w:rsidP="00B065F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Langage de Programmation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Solidity 0.8.13.</w:t>
      </w:r>
    </w:p>
    <w:p w14:paraId="566E6F67" w14:textId="77777777" w:rsidR="00E060B8" w:rsidRPr="00E060B8" w:rsidRDefault="00E060B8" w:rsidP="00B065F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Frameworks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Foundry, Forge.</w:t>
      </w:r>
    </w:p>
    <w:p w14:paraId="65B4A180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2.2 Fonctionnalités du Token</w:t>
      </w:r>
    </w:p>
    <w:p w14:paraId="5DA49898" w14:textId="77777777" w:rsidR="00E060B8" w:rsidRPr="00E060B8" w:rsidRDefault="00E060B8" w:rsidP="00B065F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Utilisation dans le Jeu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Le token sera central dans l'expérience du jeu CryptoZombies. Les utilisateurs pourront utiliser le token pour payer des niveaux supérieurs de zombies, changer de nom et modifier l'ADN de leurs zombies.</w:t>
      </w:r>
    </w:p>
    <w:p w14:paraId="0E7EEB0B" w14:textId="77777777" w:rsidR="00E060B8" w:rsidRPr="00E060B8" w:rsidRDefault="00E060B8" w:rsidP="00B065F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Application React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Une application React a été développée pour faciliter le test des fonctions du token. Elle intègre la bibliothèque ethers.js pour interagir facilement avec la blockchain Ethereum.</w:t>
      </w:r>
    </w:p>
    <w:p w14:paraId="360BC715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3. Économie du Token</w:t>
      </w:r>
    </w:p>
    <w:p w14:paraId="7CE15268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3.1 Émission et Distribution</w:t>
      </w:r>
    </w:p>
    <w:p w14:paraId="6B23618E" w14:textId="77777777" w:rsidR="00E060B8" w:rsidRPr="00E060B8" w:rsidRDefault="00E060B8" w:rsidP="00B065F7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Politique d'Émission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À déterminer (vous devriez ajouter des détails sur comment et quand les tokens seront émis).</w:t>
      </w:r>
    </w:p>
    <w:p w14:paraId="47627581" w14:textId="2E516C6B" w:rsidR="00E060B8" w:rsidRPr="00E060B8" w:rsidRDefault="00E060B8" w:rsidP="00B065F7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lastRenderedPageBreak/>
        <w:t>Distribution des Tokens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Les tokens peuvent être </w:t>
      </w:r>
      <w:r w:rsidR="0000611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mint 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contre des ETH à un taux de 1000 pour 1. Cette fonctionnalité crée une économie dynamique autour du token, permettant une utilisation pratique au sein de l'écosystème du jeu</w:t>
      </w:r>
      <w:r w:rsidR="0000611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permet </w:t>
      </w:r>
      <w:r w:rsidR="007E6C6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également</w:t>
      </w:r>
      <w:r w:rsidR="0000611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de créer une </w:t>
      </w:r>
      <w:r w:rsidR="00753D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hyperinflation en un temps </w:t>
      </w:r>
      <w:r w:rsidR="007E6C6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record</w:t>
      </w:r>
      <w:r w:rsidR="00753D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</w:t>
      </w:r>
      <w:r w:rsidR="007E6C6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et ne vaudra évidemment jamais rien.</w:t>
      </w:r>
    </w:p>
    <w:p w14:paraId="2742A584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3.2 Utilisation du Token</w:t>
      </w:r>
    </w:p>
    <w:p w14:paraId="42D46FA7" w14:textId="4DE38305" w:rsidR="00E060B8" w:rsidRPr="00E060B8" w:rsidRDefault="00E060B8" w:rsidP="00B065F7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Utilisations Principales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Acheter des améliorations dans le jeu, participer à des événements exclusifs</w:t>
      </w:r>
      <w:r w:rsidR="009653E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tel que les </w:t>
      </w:r>
      <w:r w:rsidR="00BD5BC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non-événements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et </w:t>
      </w:r>
      <w:r w:rsidR="00BD5BC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enrichir le propriétaire du token.</w:t>
      </w:r>
    </w:p>
    <w:p w14:paraId="6ACC2412" w14:textId="77777777" w:rsidR="00E060B8" w:rsidRPr="00E060B8" w:rsidRDefault="00E060B8" w:rsidP="00B065F7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Taux d'Échange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1000 tokens pour 1 ETH.</w:t>
      </w:r>
    </w:p>
    <w:p w14:paraId="3490AE8A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4. Sécurité</w:t>
      </w:r>
    </w:p>
    <w:p w14:paraId="2D84C278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4.1 Mesures de Sécurité</w:t>
      </w:r>
    </w:p>
    <w:p w14:paraId="5925435E" w14:textId="536097D3" w:rsidR="00E060B8" w:rsidRPr="00E060B8" w:rsidRDefault="00A438D3" w:rsidP="00B065F7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Sécurité bas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é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sur le standard des contacts d’OpenZeppelin</w:t>
      </w:r>
    </w:p>
    <w:p w14:paraId="05965BD2" w14:textId="748BE344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4.2 Système Multisignature</w:t>
      </w:r>
      <w:r w:rsidR="00AE3BB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(si je fais le bonus)</w:t>
      </w:r>
    </w:p>
    <w:p w14:paraId="744D45A0" w14:textId="77777777" w:rsidR="00E060B8" w:rsidRPr="00E060B8" w:rsidRDefault="00E060B8" w:rsidP="00B065F7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Envisagez d'intégrer un système multisignature pour renforcer la sécurité de votre token et prévenir les activités frauduleuses.</w:t>
      </w:r>
    </w:p>
    <w:p w14:paraId="5375101F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5. Roadmap</w:t>
      </w:r>
    </w:p>
    <w:p w14:paraId="4CF85EFC" w14:textId="701FDC98" w:rsidR="00E060B8" w:rsidRPr="00E060B8" w:rsidRDefault="00DF77EE" w:rsidP="00B065F7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Evaluer mon projet</w:t>
      </w:r>
      <w:r w:rsidR="00C0678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et finir la documentation</w:t>
      </w:r>
    </w:p>
    <w:p w14:paraId="6F60CEB3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6. Conclusion</w:t>
      </w:r>
    </w:p>
    <w:p w14:paraId="6FE68B1B" w14:textId="77777777" w:rsidR="00E060B8" w:rsidRPr="00E060B8" w:rsidRDefault="00E060B8" w:rsidP="00B065F7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Ce projet incarne une nouvelle ère d'intégration entre les jeux basés sur blockchain et les cryptomonnaies. À travers ce projet, nous visons à créer un écosystème dynamique où les joueurs peuvent non seulement s'amuser, mais aussi participer activement à l'économie du token.</w:t>
      </w:r>
    </w:p>
    <w:p w14:paraId="7A73822B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7. Références</w:t>
      </w:r>
    </w:p>
    <w:p w14:paraId="3C559319" w14:textId="77777777" w:rsidR="00E060B8" w:rsidRPr="00E060B8" w:rsidRDefault="00E060B8" w:rsidP="00B065F7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Documentation du réseau Goerli</w:t>
      </w:r>
    </w:p>
    <w:p w14:paraId="39F8FA14" w14:textId="77777777" w:rsidR="00E060B8" w:rsidRPr="00E060B8" w:rsidRDefault="00E060B8" w:rsidP="00B065F7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Documentation Solidity</w:t>
      </w:r>
    </w:p>
    <w:p w14:paraId="1F9E9C7F" w14:textId="77777777" w:rsidR="00E060B8" w:rsidRPr="00E060B8" w:rsidRDefault="00E060B8" w:rsidP="00B065F7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Guides CryptoZombies</w:t>
      </w:r>
    </w:p>
    <w:p w14:paraId="32139397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9. Contact</w:t>
      </w:r>
    </w:p>
    <w:p w14:paraId="3B886699" w14:textId="2DEC04E2" w:rsidR="0061199F" w:rsidRPr="00FA2962" w:rsidRDefault="00E060B8" w:rsidP="00B065F7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GitHub : </w:t>
      </w:r>
      <w:hyperlink r:id="rId5" w:tgtFrame="_new" w:history="1">
        <w:r w:rsidRPr="00E060B8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fr-FR"/>
            <w14:ligatures w14:val="none"/>
          </w:rPr>
          <w:t>Jeanmichel7</w:t>
        </w:r>
      </w:hyperlink>
    </w:p>
    <w:sectPr w:rsidR="0061199F" w:rsidRPr="00FA2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78B"/>
    <w:multiLevelType w:val="multilevel"/>
    <w:tmpl w:val="A6A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A495B"/>
    <w:multiLevelType w:val="multilevel"/>
    <w:tmpl w:val="EBB6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CF2B87"/>
    <w:multiLevelType w:val="multilevel"/>
    <w:tmpl w:val="3A84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1F4F0A"/>
    <w:multiLevelType w:val="multilevel"/>
    <w:tmpl w:val="0600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867A16"/>
    <w:multiLevelType w:val="multilevel"/>
    <w:tmpl w:val="CD9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B8094D"/>
    <w:multiLevelType w:val="multilevel"/>
    <w:tmpl w:val="17B4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DE76EC"/>
    <w:multiLevelType w:val="multilevel"/>
    <w:tmpl w:val="0022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8966CF"/>
    <w:multiLevelType w:val="multilevel"/>
    <w:tmpl w:val="CF3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570983"/>
    <w:multiLevelType w:val="multilevel"/>
    <w:tmpl w:val="1BA0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804DC7"/>
    <w:multiLevelType w:val="multilevel"/>
    <w:tmpl w:val="3314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8106268">
    <w:abstractNumId w:val="5"/>
  </w:num>
  <w:num w:numId="2" w16cid:durableId="1785953681">
    <w:abstractNumId w:val="1"/>
  </w:num>
  <w:num w:numId="3" w16cid:durableId="1965110906">
    <w:abstractNumId w:val="8"/>
  </w:num>
  <w:num w:numId="4" w16cid:durableId="574515953">
    <w:abstractNumId w:val="7"/>
  </w:num>
  <w:num w:numId="5" w16cid:durableId="1891191145">
    <w:abstractNumId w:val="0"/>
  </w:num>
  <w:num w:numId="6" w16cid:durableId="1924338623">
    <w:abstractNumId w:val="2"/>
  </w:num>
  <w:num w:numId="7" w16cid:durableId="702098541">
    <w:abstractNumId w:val="6"/>
  </w:num>
  <w:num w:numId="8" w16cid:durableId="489978509">
    <w:abstractNumId w:val="3"/>
  </w:num>
  <w:num w:numId="9" w16cid:durableId="1023745981">
    <w:abstractNumId w:val="9"/>
  </w:num>
  <w:num w:numId="10" w16cid:durableId="1057365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F4"/>
    <w:rsid w:val="00006114"/>
    <w:rsid w:val="00052368"/>
    <w:rsid w:val="001A483F"/>
    <w:rsid w:val="00387E42"/>
    <w:rsid w:val="003E635B"/>
    <w:rsid w:val="00445C1E"/>
    <w:rsid w:val="004D0031"/>
    <w:rsid w:val="0061199F"/>
    <w:rsid w:val="00753D63"/>
    <w:rsid w:val="007E6C69"/>
    <w:rsid w:val="009653E6"/>
    <w:rsid w:val="00A438D3"/>
    <w:rsid w:val="00A538BA"/>
    <w:rsid w:val="00AE3BBB"/>
    <w:rsid w:val="00B065F7"/>
    <w:rsid w:val="00BD5BCD"/>
    <w:rsid w:val="00C0678B"/>
    <w:rsid w:val="00D351F4"/>
    <w:rsid w:val="00DF77EE"/>
    <w:rsid w:val="00E060B8"/>
    <w:rsid w:val="00EB5AE7"/>
    <w:rsid w:val="00FA2962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18B3"/>
  <w15:chartTrackingRefBased/>
  <w15:docId w15:val="{633A36B2-DF20-4F40-BE5D-D1D9F105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06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E060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060B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060B8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060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E06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anmichel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451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Rasser</dc:creator>
  <cp:keywords/>
  <dc:description/>
  <cp:lastModifiedBy>Jean-michel Rasser</cp:lastModifiedBy>
  <cp:revision>20</cp:revision>
  <dcterms:created xsi:type="dcterms:W3CDTF">2023-09-19T23:11:00Z</dcterms:created>
  <dcterms:modified xsi:type="dcterms:W3CDTF">2023-09-19T23:29:00Z</dcterms:modified>
</cp:coreProperties>
</file>