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F2F" w:rsidRDefault="00251F2F">
      <w:pPr>
        <w:jc w:val="center"/>
      </w:pPr>
    </w:p>
    <w:p w:rsidR="00251F2F" w:rsidRDefault="00251F2F">
      <w:pPr>
        <w:jc w:val="center"/>
      </w:pPr>
    </w:p>
    <w:p w:rsidR="00251F2F" w:rsidRDefault="00385FDD">
      <w:pPr>
        <w:jc w:val="center"/>
        <w:rPr>
          <w:rFonts w:ascii="宋体" w:hAnsi="宋体"/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>流媒体服务项目需求说明书</w:t>
      </w: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tbl>
      <w:tblPr>
        <w:tblW w:w="6277" w:type="dxa"/>
        <w:jc w:val="center"/>
        <w:tblInd w:w="1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1571"/>
        <w:gridCol w:w="1571"/>
        <w:gridCol w:w="1563"/>
      </w:tblGrid>
      <w:tr w:rsidR="00251F2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2" w:type="dxa"/>
          </w:tcPr>
          <w:p w:rsidR="00251F2F" w:rsidRDefault="00385FDD">
            <w:pPr>
              <w:suppressAutoHyphens/>
              <w:jc w:val="center"/>
              <w:rPr>
                <w:rFonts w:ascii="Times New Roman" w:hAnsi="Times New Roman"/>
                <w:b/>
                <w:bCs/>
                <w:kern w:val="1"/>
                <w:szCs w:val="21"/>
                <w:lang w:eastAsia="ar-SA"/>
              </w:rPr>
            </w:pPr>
            <w:r>
              <w:rPr>
                <w:rFonts w:ascii="Times New Roman" w:hAnsi="Times New Roman" w:hint="eastAsia"/>
                <w:b/>
                <w:bCs/>
                <w:kern w:val="1"/>
                <w:szCs w:val="21"/>
                <w:lang w:eastAsia="ar-SA"/>
              </w:rPr>
              <w:t>日</w:t>
            </w:r>
            <w:r>
              <w:rPr>
                <w:rFonts w:ascii="Times New Roman" w:hAnsi="Times New Roman" w:hint="eastAsia"/>
                <w:b/>
                <w:bCs/>
                <w:kern w:val="1"/>
                <w:szCs w:val="21"/>
                <w:lang w:eastAsia="ar-SA"/>
              </w:rPr>
              <w:t xml:space="preserve"> </w:t>
            </w:r>
            <w:r>
              <w:rPr>
                <w:rFonts w:ascii="Times New Roman" w:hAnsi="Times New Roman" w:hint="eastAsia"/>
                <w:b/>
                <w:bCs/>
                <w:kern w:val="1"/>
                <w:szCs w:val="21"/>
                <w:lang w:eastAsia="ar-SA"/>
              </w:rPr>
              <w:t>期</w:t>
            </w:r>
          </w:p>
        </w:tc>
        <w:tc>
          <w:tcPr>
            <w:tcW w:w="1571" w:type="dxa"/>
          </w:tcPr>
          <w:p w:rsidR="00251F2F" w:rsidRDefault="00385FDD">
            <w:pPr>
              <w:suppressAutoHyphens/>
              <w:jc w:val="center"/>
              <w:rPr>
                <w:rFonts w:ascii="Times New Roman" w:hAnsi="Times New Roman"/>
                <w:b/>
                <w:bCs/>
                <w:kern w:val="1"/>
                <w:szCs w:val="21"/>
                <w:lang w:eastAsia="ar-SA"/>
              </w:rPr>
            </w:pPr>
            <w:r>
              <w:rPr>
                <w:rFonts w:ascii="Times New Roman" w:hAnsi="Times New Roman" w:hint="eastAsia"/>
                <w:b/>
                <w:bCs/>
                <w:kern w:val="1"/>
                <w:szCs w:val="21"/>
                <w:lang w:eastAsia="ar-SA"/>
              </w:rPr>
              <w:t>制定人</w:t>
            </w:r>
          </w:p>
        </w:tc>
        <w:tc>
          <w:tcPr>
            <w:tcW w:w="1571" w:type="dxa"/>
          </w:tcPr>
          <w:p w:rsidR="00251F2F" w:rsidRDefault="00385FDD">
            <w:pPr>
              <w:suppressAutoHyphens/>
              <w:jc w:val="center"/>
              <w:rPr>
                <w:rFonts w:ascii="Times New Roman" w:hAnsi="Times New Roman"/>
                <w:b/>
                <w:bCs/>
                <w:kern w:val="1"/>
                <w:szCs w:val="21"/>
                <w:lang w:eastAsia="ar-SA"/>
              </w:rPr>
            </w:pPr>
            <w:r>
              <w:rPr>
                <w:rFonts w:ascii="Times New Roman" w:hAnsi="Times New Roman" w:hint="eastAsia"/>
                <w:b/>
                <w:bCs/>
                <w:kern w:val="1"/>
                <w:szCs w:val="21"/>
                <w:lang w:eastAsia="ar-SA"/>
              </w:rPr>
              <w:t>审核人</w:t>
            </w:r>
          </w:p>
        </w:tc>
        <w:tc>
          <w:tcPr>
            <w:tcW w:w="1563" w:type="dxa"/>
          </w:tcPr>
          <w:p w:rsidR="00251F2F" w:rsidRDefault="00385FDD">
            <w:pPr>
              <w:suppressAutoHyphens/>
              <w:jc w:val="center"/>
              <w:rPr>
                <w:rFonts w:ascii="Times New Roman" w:hAnsi="Times New Roman"/>
                <w:b/>
                <w:bCs/>
                <w:kern w:val="1"/>
                <w:szCs w:val="21"/>
                <w:lang w:eastAsia="ar-SA"/>
              </w:rPr>
            </w:pPr>
            <w:r>
              <w:rPr>
                <w:rFonts w:ascii="Times New Roman" w:hAnsi="Times New Roman" w:hint="eastAsia"/>
                <w:b/>
                <w:bCs/>
                <w:kern w:val="1"/>
                <w:szCs w:val="21"/>
                <w:lang w:eastAsia="ar-SA"/>
              </w:rPr>
              <w:t>批准人</w:t>
            </w:r>
          </w:p>
        </w:tc>
      </w:tr>
      <w:tr w:rsidR="00251F2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2" w:type="dxa"/>
          </w:tcPr>
          <w:p w:rsidR="00251F2F" w:rsidRDefault="00385FDD">
            <w:pPr>
              <w:suppressAutoHyphens/>
              <w:jc w:val="center"/>
              <w:rPr>
                <w:rFonts w:ascii="Times New Roman" w:hAnsi="Times New Roman"/>
                <w:kern w:val="1"/>
                <w:szCs w:val="21"/>
              </w:rPr>
            </w:pPr>
            <w:r>
              <w:rPr>
                <w:rFonts w:ascii="Times New Roman" w:hAnsi="Times New Roman"/>
                <w:kern w:val="1"/>
                <w:szCs w:val="21"/>
                <w:lang w:eastAsia="ar-SA"/>
              </w:rPr>
              <w:t>20</w:t>
            </w:r>
            <w:r>
              <w:rPr>
                <w:rFonts w:ascii="Times New Roman" w:hAnsi="Times New Roman" w:hint="eastAsia"/>
                <w:kern w:val="1"/>
                <w:szCs w:val="21"/>
                <w:lang w:eastAsia="ar-SA"/>
              </w:rPr>
              <w:t>1</w:t>
            </w:r>
            <w:r>
              <w:rPr>
                <w:rFonts w:ascii="Times New Roman" w:hAnsi="Times New Roman" w:hint="eastAsia"/>
                <w:kern w:val="1"/>
                <w:szCs w:val="21"/>
              </w:rPr>
              <w:t>4</w:t>
            </w:r>
            <w:r>
              <w:rPr>
                <w:rFonts w:ascii="Times New Roman" w:hAnsi="Times New Roman"/>
                <w:kern w:val="1"/>
                <w:szCs w:val="21"/>
                <w:lang w:eastAsia="ar-SA"/>
              </w:rPr>
              <w:t>-</w:t>
            </w:r>
            <w:r>
              <w:rPr>
                <w:rFonts w:ascii="Times New Roman" w:hAnsi="Times New Roman" w:hint="eastAsia"/>
                <w:kern w:val="1"/>
                <w:szCs w:val="21"/>
              </w:rPr>
              <w:t>07</w:t>
            </w:r>
            <w:r>
              <w:rPr>
                <w:rFonts w:ascii="Times New Roman" w:hAnsi="Times New Roman"/>
                <w:kern w:val="1"/>
                <w:szCs w:val="21"/>
                <w:lang w:eastAsia="ar-SA"/>
              </w:rPr>
              <w:t>-</w:t>
            </w:r>
            <w:r>
              <w:rPr>
                <w:rFonts w:ascii="Times New Roman" w:hAnsi="Times New Roman" w:hint="eastAsia"/>
                <w:kern w:val="1"/>
                <w:szCs w:val="21"/>
              </w:rPr>
              <w:t>04</w:t>
            </w:r>
          </w:p>
        </w:tc>
        <w:tc>
          <w:tcPr>
            <w:tcW w:w="1571" w:type="dxa"/>
          </w:tcPr>
          <w:p w:rsidR="00251F2F" w:rsidRDefault="00251F2F">
            <w:pPr>
              <w:suppressAutoHyphens/>
              <w:jc w:val="center"/>
              <w:rPr>
                <w:rFonts w:ascii="Times New Roman" w:hAnsi="Times New Roman"/>
                <w:kern w:val="1"/>
                <w:szCs w:val="21"/>
              </w:rPr>
            </w:pPr>
          </w:p>
        </w:tc>
        <w:tc>
          <w:tcPr>
            <w:tcW w:w="1571" w:type="dxa"/>
          </w:tcPr>
          <w:p w:rsidR="00251F2F" w:rsidRDefault="00251F2F">
            <w:pPr>
              <w:suppressAutoHyphens/>
              <w:jc w:val="center"/>
              <w:rPr>
                <w:rFonts w:ascii="Times New Roman" w:hAnsi="Times New Roman"/>
                <w:kern w:val="1"/>
                <w:szCs w:val="21"/>
                <w:lang w:eastAsia="ar-SA"/>
              </w:rPr>
            </w:pPr>
          </w:p>
        </w:tc>
        <w:tc>
          <w:tcPr>
            <w:tcW w:w="1563" w:type="dxa"/>
          </w:tcPr>
          <w:p w:rsidR="00251F2F" w:rsidRDefault="00251F2F">
            <w:pPr>
              <w:suppressAutoHyphens/>
              <w:jc w:val="center"/>
              <w:rPr>
                <w:rFonts w:ascii="Times New Roman" w:hAnsi="Times New Roman"/>
                <w:kern w:val="1"/>
                <w:szCs w:val="21"/>
                <w:lang w:eastAsia="ar-SA"/>
              </w:rPr>
            </w:pPr>
          </w:p>
        </w:tc>
      </w:tr>
    </w:tbl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385FDD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版本记录</w:t>
      </w: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tbl>
      <w:tblPr>
        <w:tblW w:w="77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27"/>
        <w:gridCol w:w="1417"/>
        <w:gridCol w:w="2292"/>
        <w:gridCol w:w="1771"/>
        <w:gridCol w:w="1427"/>
      </w:tblGrid>
      <w:tr w:rsidR="00251F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251F2F" w:rsidRDefault="00385FDD">
            <w:pPr>
              <w:suppressAutoHyphens/>
              <w:snapToGrid w:val="0"/>
              <w:rPr>
                <w:rFonts w:ascii="Times New Roman" w:hAnsi="Times New Roman"/>
                <w:b/>
                <w:bCs/>
                <w:kern w:val="1"/>
                <w:szCs w:val="24"/>
                <w:lang w:eastAsia="ar-SA"/>
              </w:rPr>
            </w:pPr>
            <w:r>
              <w:rPr>
                <w:rFonts w:ascii="Times New Roman" w:hAnsi="Times New Roman"/>
                <w:b/>
                <w:bCs/>
                <w:kern w:val="1"/>
                <w:szCs w:val="24"/>
                <w:lang w:eastAsia="ar-SA"/>
              </w:rPr>
              <w:t>版本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251F2F" w:rsidRDefault="00385FDD">
            <w:pPr>
              <w:suppressAutoHyphens/>
              <w:snapToGrid w:val="0"/>
              <w:rPr>
                <w:rFonts w:ascii="Times New Roman" w:hAnsi="Times New Roman"/>
                <w:b/>
                <w:bCs/>
                <w:kern w:val="1"/>
                <w:szCs w:val="24"/>
                <w:lang w:eastAsia="ar-SA"/>
              </w:rPr>
            </w:pPr>
            <w:r>
              <w:rPr>
                <w:rFonts w:ascii="Times New Roman" w:hAnsi="Times New Roman"/>
                <w:b/>
                <w:bCs/>
                <w:kern w:val="1"/>
                <w:szCs w:val="24"/>
                <w:lang w:eastAsia="ar-SA"/>
              </w:rPr>
              <w:t>作者</w:t>
            </w:r>
            <w:r>
              <w:rPr>
                <w:rFonts w:ascii="Times New Roman" w:hAnsi="Times New Roman"/>
                <w:b/>
                <w:bCs/>
                <w:kern w:val="1"/>
                <w:szCs w:val="24"/>
                <w:lang w:eastAsia="ar-SA"/>
              </w:rPr>
              <w:t>/</w:t>
            </w:r>
            <w:r>
              <w:rPr>
                <w:rFonts w:ascii="Times New Roman" w:hAnsi="Times New Roman"/>
                <w:b/>
                <w:bCs/>
                <w:kern w:val="1"/>
                <w:szCs w:val="24"/>
                <w:lang w:eastAsia="ar-SA"/>
              </w:rPr>
              <w:t>日期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251F2F" w:rsidRDefault="00385FDD">
            <w:pPr>
              <w:suppressAutoHyphens/>
              <w:snapToGrid w:val="0"/>
              <w:rPr>
                <w:rFonts w:ascii="Times New Roman" w:hAnsi="Times New Roman"/>
                <w:b/>
                <w:bCs/>
                <w:kern w:val="1"/>
                <w:szCs w:val="24"/>
                <w:lang w:eastAsia="ar-SA"/>
              </w:rPr>
            </w:pPr>
            <w:r>
              <w:rPr>
                <w:rFonts w:ascii="Times New Roman" w:hAnsi="Times New Roman"/>
                <w:b/>
                <w:bCs/>
                <w:kern w:val="1"/>
                <w:szCs w:val="24"/>
                <w:lang w:eastAsia="ar-SA"/>
              </w:rPr>
              <w:t>变化内容描述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251F2F" w:rsidRDefault="00385FDD">
            <w:pPr>
              <w:suppressAutoHyphens/>
              <w:snapToGrid w:val="0"/>
              <w:rPr>
                <w:rFonts w:ascii="Times New Roman" w:hAnsi="Times New Roman"/>
                <w:b/>
                <w:bCs/>
                <w:kern w:val="1"/>
                <w:szCs w:val="24"/>
                <w:lang w:eastAsia="ar-SA"/>
              </w:rPr>
            </w:pPr>
            <w:r>
              <w:rPr>
                <w:rFonts w:ascii="Times New Roman" w:hAnsi="Times New Roman"/>
                <w:b/>
                <w:bCs/>
                <w:kern w:val="1"/>
                <w:szCs w:val="24"/>
                <w:lang w:eastAsia="ar-SA"/>
              </w:rPr>
              <w:t>审核人</w:t>
            </w:r>
            <w:r>
              <w:rPr>
                <w:rFonts w:ascii="Times New Roman" w:hAnsi="Times New Roman"/>
                <w:b/>
                <w:bCs/>
                <w:kern w:val="1"/>
                <w:szCs w:val="24"/>
                <w:lang w:eastAsia="ar-SA"/>
              </w:rPr>
              <w:t>/</w:t>
            </w:r>
            <w:r>
              <w:rPr>
                <w:rFonts w:ascii="Times New Roman" w:hAnsi="Times New Roman"/>
                <w:b/>
                <w:bCs/>
                <w:kern w:val="1"/>
                <w:szCs w:val="24"/>
                <w:lang w:eastAsia="ar-SA"/>
              </w:rPr>
              <w:t>日期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251F2F" w:rsidRDefault="00385FDD">
            <w:pPr>
              <w:suppressAutoHyphens/>
              <w:snapToGrid w:val="0"/>
              <w:rPr>
                <w:rFonts w:ascii="Times New Roman" w:hAnsi="Times New Roman"/>
                <w:b/>
                <w:bCs/>
                <w:kern w:val="1"/>
                <w:szCs w:val="24"/>
                <w:lang w:eastAsia="ar-SA"/>
              </w:rPr>
            </w:pPr>
            <w:r>
              <w:rPr>
                <w:rFonts w:ascii="Times New Roman" w:hAnsi="Times New Roman"/>
                <w:b/>
                <w:bCs/>
                <w:kern w:val="1"/>
                <w:szCs w:val="24"/>
                <w:lang w:eastAsia="ar-SA"/>
              </w:rPr>
              <w:t>批准人</w:t>
            </w:r>
            <w:r>
              <w:rPr>
                <w:rFonts w:ascii="Times New Roman" w:hAnsi="Times New Roman"/>
                <w:b/>
                <w:bCs/>
                <w:kern w:val="1"/>
                <w:szCs w:val="24"/>
                <w:lang w:eastAsia="ar-SA"/>
              </w:rPr>
              <w:t>/</w:t>
            </w:r>
            <w:r>
              <w:rPr>
                <w:rFonts w:ascii="Times New Roman" w:hAnsi="Times New Roman"/>
                <w:b/>
                <w:bCs/>
                <w:kern w:val="1"/>
                <w:szCs w:val="24"/>
                <w:lang w:eastAsia="ar-SA"/>
              </w:rPr>
              <w:t>日期</w:t>
            </w:r>
          </w:p>
        </w:tc>
      </w:tr>
      <w:tr w:rsidR="00251F2F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1F2F" w:rsidRDefault="00385FDD">
            <w:pPr>
              <w:suppressAutoHyphens/>
              <w:snapToGrid w:val="0"/>
              <w:rPr>
                <w:rFonts w:ascii="Times New Roman" w:hAnsi="Times New Roman"/>
                <w:kern w:val="1"/>
                <w:szCs w:val="24"/>
                <w:lang w:eastAsia="ar-SA"/>
              </w:rPr>
            </w:pPr>
            <w:r>
              <w:rPr>
                <w:rFonts w:ascii="Times New Roman" w:hAnsi="Times New Roman"/>
                <w:kern w:val="1"/>
                <w:szCs w:val="24"/>
                <w:lang w:eastAsia="ar-SA"/>
              </w:rPr>
              <w:t>V0.1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1F2F" w:rsidRDefault="00385FDD">
            <w:pPr>
              <w:suppressAutoHyphens/>
              <w:rPr>
                <w:rFonts w:ascii="Times New Roman" w:hAnsi="Times New Roman"/>
                <w:kern w:val="1"/>
                <w:szCs w:val="24"/>
              </w:rPr>
            </w:pPr>
            <w:r>
              <w:rPr>
                <w:rFonts w:ascii="Times New Roman" w:hAnsi="Times New Roman"/>
                <w:kern w:val="1"/>
                <w:szCs w:val="24"/>
                <w:lang w:eastAsia="ar-SA"/>
              </w:rPr>
              <w:t>201</w:t>
            </w:r>
            <w:r>
              <w:rPr>
                <w:rFonts w:ascii="Times New Roman" w:hAnsi="Times New Roman" w:hint="eastAsia"/>
                <w:kern w:val="1"/>
                <w:szCs w:val="24"/>
              </w:rPr>
              <w:t>4</w:t>
            </w:r>
            <w:r>
              <w:rPr>
                <w:rFonts w:ascii="Times New Roman" w:hAnsi="Times New Roman"/>
                <w:kern w:val="1"/>
                <w:szCs w:val="24"/>
                <w:lang w:eastAsia="ar-SA"/>
              </w:rPr>
              <w:t>-0</w:t>
            </w:r>
            <w:r>
              <w:rPr>
                <w:rFonts w:ascii="Times New Roman" w:hAnsi="Times New Roman" w:hint="eastAsia"/>
                <w:kern w:val="1"/>
                <w:szCs w:val="24"/>
              </w:rPr>
              <w:t>7</w:t>
            </w:r>
            <w:r>
              <w:rPr>
                <w:rFonts w:ascii="Times New Roman" w:hAnsi="Times New Roman"/>
                <w:kern w:val="1"/>
                <w:szCs w:val="24"/>
                <w:lang w:eastAsia="ar-SA"/>
              </w:rPr>
              <w:t>-</w:t>
            </w:r>
            <w:r>
              <w:rPr>
                <w:rFonts w:ascii="Times New Roman" w:hAnsi="Times New Roman" w:hint="eastAsia"/>
                <w:kern w:val="1"/>
                <w:szCs w:val="24"/>
              </w:rPr>
              <w:t>04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1F2F" w:rsidRDefault="00385FDD">
            <w:pPr>
              <w:suppressAutoHyphens/>
              <w:snapToGrid w:val="0"/>
              <w:rPr>
                <w:rFonts w:ascii="Times New Roman" w:hAnsi="Times New Roman"/>
                <w:kern w:val="1"/>
                <w:szCs w:val="24"/>
                <w:lang w:eastAsia="ar-SA"/>
              </w:rPr>
            </w:pPr>
            <w:r>
              <w:rPr>
                <w:rFonts w:ascii="Times New Roman" w:hAnsi="Times New Roman"/>
                <w:kern w:val="1"/>
                <w:szCs w:val="24"/>
                <w:lang w:eastAsia="ar-SA"/>
              </w:rPr>
              <w:t>创建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1F2F" w:rsidRDefault="00251F2F">
            <w:pPr>
              <w:suppressAutoHyphens/>
              <w:snapToGrid w:val="0"/>
              <w:rPr>
                <w:rFonts w:ascii="Times New Roman" w:hAnsi="Times New Roman"/>
                <w:kern w:val="1"/>
                <w:szCs w:val="24"/>
                <w:lang w:eastAsia="ar-SA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1F2F" w:rsidRDefault="00251F2F">
            <w:pPr>
              <w:suppressAutoHyphens/>
              <w:snapToGrid w:val="0"/>
              <w:rPr>
                <w:rFonts w:ascii="Times New Roman" w:hAnsi="Times New Roman"/>
                <w:kern w:val="1"/>
                <w:szCs w:val="24"/>
                <w:lang w:eastAsia="ar-SA"/>
              </w:rPr>
            </w:pPr>
          </w:p>
        </w:tc>
      </w:tr>
      <w:tr w:rsidR="00251F2F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1F2F" w:rsidRDefault="00251F2F">
            <w:pPr>
              <w:suppressAutoHyphens/>
              <w:snapToGrid w:val="0"/>
              <w:rPr>
                <w:rFonts w:ascii="Times New Roman" w:hAnsi="Times New Roman"/>
                <w:kern w:val="1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1F2F" w:rsidRDefault="00251F2F">
            <w:pPr>
              <w:suppressAutoHyphens/>
              <w:snapToGrid w:val="0"/>
              <w:rPr>
                <w:rFonts w:ascii="Times New Roman" w:hAnsi="Times New Roman"/>
                <w:kern w:val="1"/>
                <w:szCs w:val="24"/>
                <w:lang w:eastAsia="ar-SA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1F2F" w:rsidRDefault="00251F2F">
            <w:pPr>
              <w:suppressAutoHyphens/>
              <w:snapToGrid w:val="0"/>
              <w:rPr>
                <w:rFonts w:ascii="Times New Roman" w:hAnsi="Times New Roman"/>
                <w:kern w:val="1"/>
                <w:szCs w:val="24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1F2F" w:rsidRDefault="00251F2F">
            <w:pPr>
              <w:suppressAutoHyphens/>
              <w:snapToGrid w:val="0"/>
              <w:rPr>
                <w:rFonts w:ascii="Times New Roman" w:hAnsi="Times New Roman"/>
                <w:kern w:val="1"/>
                <w:szCs w:val="24"/>
                <w:lang w:eastAsia="ar-SA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1F2F" w:rsidRDefault="00251F2F">
            <w:pPr>
              <w:suppressAutoHyphens/>
              <w:snapToGrid w:val="0"/>
              <w:rPr>
                <w:rFonts w:ascii="Times New Roman" w:hAnsi="Times New Roman"/>
                <w:kern w:val="1"/>
                <w:szCs w:val="24"/>
                <w:lang w:eastAsia="ar-SA"/>
              </w:rPr>
            </w:pPr>
          </w:p>
        </w:tc>
      </w:tr>
      <w:tr w:rsidR="00251F2F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1F2F" w:rsidRDefault="00251F2F">
            <w:pPr>
              <w:suppressAutoHyphens/>
              <w:snapToGrid w:val="0"/>
              <w:rPr>
                <w:rFonts w:ascii="Times New Roman" w:hAnsi="Times New Roman"/>
                <w:kern w:val="1"/>
                <w:szCs w:val="24"/>
                <w:lang w:eastAsia="ar-S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1F2F" w:rsidRDefault="00251F2F">
            <w:pPr>
              <w:suppressAutoHyphens/>
              <w:snapToGrid w:val="0"/>
              <w:rPr>
                <w:rFonts w:ascii="Times New Roman" w:hAnsi="Times New Roman"/>
                <w:kern w:val="1"/>
                <w:szCs w:val="24"/>
                <w:lang w:eastAsia="ar-SA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1F2F" w:rsidRDefault="00251F2F">
            <w:pPr>
              <w:suppressAutoHyphens/>
              <w:snapToGrid w:val="0"/>
              <w:rPr>
                <w:rFonts w:ascii="Times New Roman" w:hAnsi="Times New Roman"/>
                <w:kern w:val="1"/>
                <w:szCs w:val="24"/>
                <w:lang w:eastAsia="ar-SA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1F2F" w:rsidRDefault="00251F2F">
            <w:pPr>
              <w:suppressAutoHyphens/>
              <w:snapToGrid w:val="0"/>
              <w:rPr>
                <w:rFonts w:ascii="Times New Roman" w:hAnsi="Times New Roman"/>
                <w:kern w:val="1"/>
                <w:szCs w:val="24"/>
                <w:lang w:eastAsia="ar-SA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1F2F" w:rsidRDefault="00251F2F">
            <w:pPr>
              <w:suppressAutoHyphens/>
              <w:snapToGrid w:val="0"/>
              <w:rPr>
                <w:rFonts w:ascii="Times New Roman" w:hAnsi="Times New Roman"/>
                <w:kern w:val="1"/>
                <w:szCs w:val="24"/>
                <w:lang w:eastAsia="ar-SA"/>
              </w:rPr>
            </w:pPr>
          </w:p>
        </w:tc>
      </w:tr>
      <w:tr w:rsidR="00251F2F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1F2F" w:rsidRDefault="00251F2F">
            <w:pPr>
              <w:suppressAutoHyphens/>
              <w:snapToGrid w:val="0"/>
              <w:rPr>
                <w:rFonts w:ascii="Times New Roman" w:hAnsi="Times New Roman"/>
                <w:kern w:val="1"/>
                <w:szCs w:val="24"/>
                <w:lang w:eastAsia="ar-S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1F2F" w:rsidRDefault="00251F2F">
            <w:pPr>
              <w:suppressAutoHyphens/>
              <w:snapToGrid w:val="0"/>
              <w:rPr>
                <w:rFonts w:ascii="Times New Roman" w:hAnsi="Times New Roman"/>
                <w:kern w:val="1"/>
                <w:szCs w:val="24"/>
                <w:lang w:eastAsia="ar-SA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1F2F" w:rsidRDefault="00251F2F">
            <w:pPr>
              <w:suppressAutoHyphens/>
              <w:snapToGrid w:val="0"/>
              <w:rPr>
                <w:rFonts w:ascii="Times New Roman" w:hAnsi="Times New Roman"/>
                <w:kern w:val="1"/>
                <w:szCs w:val="24"/>
                <w:lang w:eastAsia="ar-SA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1F2F" w:rsidRDefault="00251F2F">
            <w:pPr>
              <w:suppressAutoHyphens/>
              <w:snapToGrid w:val="0"/>
              <w:rPr>
                <w:rFonts w:ascii="Times New Roman" w:hAnsi="Times New Roman"/>
                <w:kern w:val="1"/>
                <w:szCs w:val="24"/>
                <w:lang w:eastAsia="ar-SA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1F2F" w:rsidRDefault="00251F2F">
            <w:pPr>
              <w:suppressAutoHyphens/>
              <w:snapToGrid w:val="0"/>
              <w:rPr>
                <w:rFonts w:ascii="Times New Roman" w:hAnsi="Times New Roman"/>
                <w:kern w:val="1"/>
                <w:szCs w:val="24"/>
                <w:lang w:eastAsia="ar-SA"/>
              </w:rPr>
            </w:pPr>
          </w:p>
        </w:tc>
      </w:tr>
      <w:tr w:rsidR="00251F2F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1F2F" w:rsidRDefault="00251F2F">
            <w:pPr>
              <w:suppressAutoHyphens/>
              <w:snapToGrid w:val="0"/>
              <w:rPr>
                <w:rFonts w:ascii="Times New Roman" w:hAnsi="Times New Roman"/>
                <w:kern w:val="1"/>
                <w:szCs w:val="24"/>
                <w:lang w:eastAsia="ar-S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1F2F" w:rsidRDefault="00251F2F">
            <w:pPr>
              <w:suppressAutoHyphens/>
              <w:snapToGrid w:val="0"/>
              <w:rPr>
                <w:rFonts w:ascii="Times New Roman" w:hAnsi="Times New Roman"/>
                <w:kern w:val="1"/>
                <w:szCs w:val="24"/>
                <w:lang w:eastAsia="ar-SA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1F2F" w:rsidRDefault="00251F2F">
            <w:pPr>
              <w:suppressAutoHyphens/>
              <w:snapToGrid w:val="0"/>
              <w:rPr>
                <w:rFonts w:ascii="Times New Roman" w:hAnsi="Times New Roman"/>
                <w:kern w:val="1"/>
                <w:szCs w:val="24"/>
                <w:lang w:eastAsia="ar-SA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1F2F" w:rsidRDefault="00251F2F">
            <w:pPr>
              <w:suppressAutoHyphens/>
              <w:snapToGrid w:val="0"/>
              <w:rPr>
                <w:rFonts w:ascii="Times New Roman" w:hAnsi="Times New Roman"/>
                <w:kern w:val="1"/>
                <w:szCs w:val="24"/>
                <w:lang w:eastAsia="ar-SA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1F2F" w:rsidRDefault="00251F2F">
            <w:pPr>
              <w:suppressAutoHyphens/>
              <w:snapToGrid w:val="0"/>
              <w:rPr>
                <w:rFonts w:ascii="Times New Roman" w:hAnsi="Times New Roman"/>
                <w:kern w:val="1"/>
                <w:szCs w:val="24"/>
                <w:lang w:eastAsia="ar-SA"/>
              </w:rPr>
            </w:pPr>
          </w:p>
        </w:tc>
      </w:tr>
      <w:tr w:rsidR="00251F2F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1F2F" w:rsidRDefault="00251F2F">
            <w:pPr>
              <w:suppressAutoHyphens/>
              <w:snapToGrid w:val="0"/>
              <w:rPr>
                <w:rFonts w:ascii="Times New Roman" w:hAnsi="Times New Roman"/>
                <w:kern w:val="1"/>
                <w:szCs w:val="24"/>
                <w:lang w:eastAsia="ar-S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1F2F" w:rsidRDefault="00251F2F">
            <w:pPr>
              <w:suppressAutoHyphens/>
              <w:snapToGrid w:val="0"/>
              <w:rPr>
                <w:rFonts w:ascii="Times New Roman" w:hAnsi="Times New Roman"/>
                <w:kern w:val="1"/>
                <w:szCs w:val="24"/>
                <w:lang w:eastAsia="ar-SA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1F2F" w:rsidRDefault="00251F2F">
            <w:pPr>
              <w:suppressAutoHyphens/>
              <w:snapToGrid w:val="0"/>
              <w:rPr>
                <w:rFonts w:ascii="Times New Roman" w:hAnsi="Times New Roman"/>
                <w:kern w:val="1"/>
                <w:szCs w:val="24"/>
                <w:lang w:eastAsia="ar-SA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1F2F" w:rsidRDefault="00251F2F">
            <w:pPr>
              <w:suppressAutoHyphens/>
              <w:snapToGrid w:val="0"/>
              <w:rPr>
                <w:rFonts w:ascii="Times New Roman" w:hAnsi="Times New Roman"/>
                <w:kern w:val="1"/>
                <w:szCs w:val="24"/>
                <w:lang w:eastAsia="ar-SA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1F2F" w:rsidRDefault="00251F2F">
            <w:pPr>
              <w:suppressAutoHyphens/>
              <w:snapToGrid w:val="0"/>
              <w:rPr>
                <w:rFonts w:ascii="Times New Roman" w:hAnsi="Times New Roman"/>
                <w:kern w:val="1"/>
                <w:szCs w:val="24"/>
                <w:lang w:eastAsia="ar-SA"/>
              </w:rPr>
            </w:pPr>
          </w:p>
        </w:tc>
      </w:tr>
      <w:tr w:rsidR="00251F2F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1F2F" w:rsidRDefault="00251F2F">
            <w:pPr>
              <w:suppressAutoHyphens/>
              <w:snapToGrid w:val="0"/>
              <w:rPr>
                <w:rFonts w:ascii="Times New Roman" w:hAnsi="Times New Roman"/>
                <w:kern w:val="1"/>
                <w:szCs w:val="24"/>
                <w:lang w:eastAsia="ar-S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1F2F" w:rsidRDefault="00251F2F">
            <w:pPr>
              <w:suppressAutoHyphens/>
              <w:snapToGrid w:val="0"/>
              <w:rPr>
                <w:rFonts w:ascii="Times New Roman" w:hAnsi="Times New Roman"/>
                <w:kern w:val="1"/>
                <w:szCs w:val="24"/>
                <w:lang w:eastAsia="ar-SA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1F2F" w:rsidRDefault="00251F2F">
            <w:pPr>
              <w:suppressAutoHyphens/>
              <w:snapToGrid w:val="0"/>
              <w:rPr>
                <w:rFonts w:ascii="Times New Roman" w:hAnsi="Times New Roman"/>
                <w:kern w:val="1"/>
                <w:szCs w:val="24"/>
                <w:lang w:eastAsia="ar-SA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1F2F" w:rsidRDefault="00251F2F">
            <w:pPr>
              <w:suppressAutoHyphens/>
              <w:snapToGrid w:val="0"/>
              <w:rPr>
                <w:rFonts w:ascii="Times New Roman" w:hAnsi="Times New Roman"/>
                <w:kern w:val="1"/>
                <w:szCs w:val="24"/>
                <w:lang w:eastAsia="ar-SA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1F2F" w:rsidRDefault="00251F2F">
            <w:pPr>
              <w:suppressAutoHyphens/>
              <w:snapToGrid w:val="0"/>
              <w:rPr>
                <w:rFonts w:ascii="Times New Roman" w:hAnsi="Times New Roman"/>
                <w:kern w:val="1"/>
                <w:szCs w:val="24"/>
                <w:lang w:eastAsia="ar-SA"/>
              </w:rPr>
            </w:pPr>
          </w:p>
        </w:tc>
      </w:tr>
    </w:tbl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251F2F">
      <w:pPr>
        <w:jc w:val="center"/>
        <w:rPr>
          <w:szCs w:val="21"/>
        </w:rPr>
      </w:pPr>
    </w:p>
    <w:p w:rsidR="00251F2F" w:rsidRDefault="00385FD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编写目的</w:t>
      </w:r>
    </w:p>
    <w:p w:rsidR="00251F2F" w:rsidRDefault="00385FDD">
      <w:pPr>
        <w:pStyle w:val="10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本说明书用以明确定义流媒体服务产品的设计目标和各项功能，同时也作为产品详细设</w:t>
      </w:r>
    </w:p>
    <w:p w:rsidR="00251F2F" w:rsidRDefault="00385FDD">
      <w:pPr>
        <w:jc w:val="left"/>
        <w:rPr>
          <w:szCs w:val="21"/>
        </w:rPr>
      </w:pPr>
      <w:r>
        <w:rPr>
          <w:rFonts w:hint="eastAsia"/>
          <w:szCs w:val="21"/>
        </w:rPr>
        <w:t>计说明书的前导文档。</w:t>
      </w:r>
    </w:p>
    <w:p w:rsidR="00251F2F" w:rsidRDefault="00385FDD">
      <w:pPr>
        <w:pStyle w:val="1"/>
        <w:numPr>
          <w:ilvl w:val="0"/>
          <w:numId w:val="1"/>
        </w:numPr>
      </w:pPr>
      <w:r>
        <w:rPr>
          <w:rFonts w:hint="eastAsia"/>
        </w:rPr>
        <w:t>产品概述</w:t>
      </w:r>
    </w:p>
    <w:p w:rsidR="00251F2F" w:rsidRDefault="00385FDD">
      <w:pPr>
        <w:pStyle w:val="10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流媒体服务产品用以提供局域网内的直播、点播及文件存储的一体化解决方案，为用户</w:t>
      </w:r>
    </w:p>
    <w:p w:rsidR="00251F2F" w:rsidRDefault="00385FDD">
      <w:pPr>
        <w:jc w:val="left"/>
        <w:rPr>
          <w:szCs w:val="21"/>
        </w:rPr>
      </w:pPr>
      <w:r>
        <w:rPr>
          <w:rFonts w:hint="eastAsia"/>
          <w:szCs w:val="21"/>
        </w:rPr>
        <w:t>提供统一、可扩容的部署系统。</w:t>
      </w:r>
    </w:p>
    <w:p w:rsidR="00251F2F" w:rsidRDefault="00385FDD">
      <w:pPr>
        <w:pStyle w:val="1"/>
        <w:numPr>
          <w:ilvl w:val="0"/>
          <w:numId w:val="1"/>
        </w:numPr>
      </w:pPr>
      <w:r>
        <w:rPr>
          <w:rFonts w:hint="eastAsia"/>
        </w:rPr>
        <w:t>需求定义</w:t>
      </w:r>
    </w:p>
    <w:p w:rsidR="00251F2F" w:rsidRDefault="00385FDD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直播服务</w:t>
      </w:r>
    </w:p>
    <w:p w:rsidR="00251F2F" w:rsidRDefault="00385FDD">
      <w:pPr>
        <w:pStyle w:val="3"/>
      </w:pPr>
      <w:r>
        <w:rPr>
          <w:rFonts w:hint="eastAsia"/>
        </w:rPr>
        <w:t>3.1.1</w:t>
      </w:r>
      <w:r>
        <w:rPr>
          <w:rFonts w:hint="eastAsia"/>
        </w:rPr>
        <w:t>功能描述</w:t>
      </w:r>
    </w:p>
    <w:p w:rsidR="00251F2F" w:rsidRDefault="00385FDD">
      <w:r>
        <w:rPr>
          <w:rFonts w:hint="eastAsia"/>
        </w:rPr>
        <w:t>提供支持</w:t>
      </w:r>
      <w:r>
        <w:rPr>
          <w:rFonts w:hint="eastAsia"/>
        </w:rPr>
        <w:t>PC</w:t>
      </w:r>
      <w:r>
        <w:rPr>
          <w:rFonts w:hint="eastAsia"/>
        </w:rPr>
        <w:t>、</w:t>
      </w:r>
      <w:r>
        <w:rPr>
          <w:rFonts w:hint="eastAsia"/>
        </w:rPr>
        <w:t>IOS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端的直播服务，并实现整体直播系统的可配置，可监控。</w:t>
      </w:r>
    </w:p>
    <w:p w:rsidR="00251F2F" w:rsidRDefault="00385FDD">
      <w:pPr>
        <w:pStyle w:val="3"/>
      </w:pPr>
      <w:r>
        <w:rPr>
          <w:rFonts w:hint="eastAsia"/>
        </w:rPr>
        <w:t xml:space="preserve">3.1.2 </w:t>
      </w:r>
      <w:r>
        <w:rPr>
          <w:rFonts w:hint="eastAsia"/>
        </w:rPr>
        <w:t>功能定义</w:t>
      </w:r>
    </w:p>
    <w:p w:rsidR="00251F2F" w:rsidRDefault="00385FDD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支持</w:t>
      </w:r>
      <w:r>
        <w:rPr>
          <w:rFonts w:hint="eastAsia"/>
          <w:szCs w:val="21"/>
        </w:rPr>
        <w:t>Windows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Android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IOS</w:t>
      </w:r>
      <w:r>
        <w:rPr>
          <w:rFonts w:hint="eastAsia"/>
          <w:szCs w:val="21"/>
        </w:rPr>
        <w:t>平台直播观看</w:t>
      </w:r>
    </w:p>
    <w:p w:rsidR="00251F2F" w:rsidRDefault="00385FDD">
      <w:pPr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可以选择资源存储服务器的点播文件作为直播源</w:t>
      </w:r>
    </w:p>
    <w:p w:rsidR="00251F2F" w:rsidRDefault="00385FDD">
      <w:pPr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可以选择每路直播流的码率和分辨率，或直接观看原始流</w:t>
      </w:r>
    </w:p>
    <w:p w:rsidR="00251F2F" w:rsidRDefault="00385FDD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所有推上来的源可查，可列表展示</w:t>
      </w:r>
    </w:p>
    <w:p w:rsidR="00251F2F" w:rsidRDefault="00385FDD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系统容量</w:t>
      </w:r>
    </w:p>
    <w:p w:rsidR="00251F2F" w:rsidRDefault="00385FDD">
      <w:pPr>
        <w:rPr>
          <w:szCs w:val="21"/>
        </w:rPr>
      </w:pPr>
      <w:r>
        <w:rPr>
          <w:rFonts w:hint="eastAsia"/>
          <w:szCs w:val="21"/>
        </w:rPr>
        <w:t xml:space="preserve">  1). </w:t>
      </w:r>
      <w:r>
        <w:rPr>
          <w:rFonts w:hint="eastAsia"/>
          <w:szCs w:val="21"/>
        </w:rPr>
        <w:t>单个视频源支持最多</w:t>
      </w:r>
      <w:r>
        <w:rPr>
          <w:rFonts w:hint="eastAsia"/>
          <w:szCs w:val="21"/>
        </w:rPr>
        <w:t>1W</w:t>
      </w:r>
      <w:r>
        <w:rPr>
          <w:rFonts w:hint="eastAsia"/>
          <w:szCs w:val="21"/>
        </w:rPr>
        <w:t>人并发观看</w:t>
      </w:r>
    </w:p>
    <w:p w:rsidR="00251F2F" w:rsidRDefault="00385FDD">
      <w:pPr>
        <w:rPr>
          <w:szCs w:val="21"/>
        </w:rPr>
      </w:pPr>
      <w:r>
        <w:rPr>
          <w:rFonts w:hint="eastAsia"/>
          <w:szCs w:val="21"/>
        </w:rPr>
        <w:t xml:space="preserve">  2). </w:t>
      </w:r>
      <w:r>
        <w:rPr>
          <w:rFonts w:hint="eastAsia"/>
          <w:szCs w:val="21"/>
        </w:rPr>
        <w:t>支持最多</w:t>
      </w:r>
      <w:r>
        <w:rPr>
          <w:rFonts w:hint="eastAsia"/>
          <w:szCs w:val="21"/>
        </w:rPr>
        <w:t>200</w:t>
      </w:r>
      <w:r>
        <w:rPr>
          <w:rFonts w:hint="eastAsia"/>
          <w:szCs w:val="21"/>
        </w:rPr>
        <w:t>个源共</w:t>
      </w:r>
      <w:r>
        <w:rPr>
          <w:rFonts w:hint="eastAsia"/>
          <w:szCs w:val="21"/>
        </w:rPr>
        <w:t>1W</w:t>
      </w:r>
      <w:r>
        <w:rPr>
          <w:rFonts w:hint="eastAsia"/>
          <w:szCs w:val="21"/>
        </w:rPr>
        <w:t>人并发观看</w:t>
      </w:r>
    </w:p>
    <w:p w:rsidR="00251F2F" w:rsidRDefault="00385FDD">
      <w:pPr>
        <w:rPr>
          <w:szCs w:val="21"/>
        </w:rPr>
      </w:pPr>
      <w:r>
        <w:rPr>
          <w:rFonts w:hint="eastAsia"/>
          <w:szCs w:val="21"/>
        </w:rPr>
        <w:t xml:space="preserve">  3). </w:t>
      </w:r>
      <w:r>
        <w:rPr>
          <w:rFonts w:hint="eastAsia"/>
          <w:szCs w:val="21"/>
        </w:rPr>
        <w:t>可支持上百台服务器的集群</w:t>
      </w:r>
    </w:p>
    <w:p w:rsidR="00251F2F" w:rsidRDefault="00385FDD">
      <w:pPr>
        <w:rPr>
          <w:szCs w:val="21"/>
        </w:rPr>
      </w:pPr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后台功能</w:t>
      </w:r>
    </w:p>
    <w:p w:rsidR="00251F2F" w:rsidRDefault="00385FDD">
      <w:pPr>
        <w:rPr>
          <w:szCs w:val="21"/>
        </w:rPr>
      </w:pPr>
      <w:r>
        <w:rPr>
          <w:rFonts w:hint="eastAsia"/>
          <w:szCs w:val="21"/>
        </w:rPr>
        <w:t xml:space="preserve">  1). </w:t>
      </w:r>
      <w:r>
        <w:rPr>
          <w:rFonts w:hint="eastAsia"/>
          <w:szCs w:val="21"/>
        </w:rPr>
        <w:t>能定期巡查每路源的在线观看人数</w:t>
      </w:r>
    </w:p>
    <w:p w:rsidR="00251F2F" w:rsidRDefault="00385FDD">
      <w:pPr>
        <w:rPr>
          <w:szCs w:val="21"/>
        </w:rPr>
      </w:pPr>
      <w:r>
        <w:rPr>
          <w:rFonts w:hint="eastAsia"/>
          <w:szCs w:val="21"/>
        </w:rPr>
        <w:t xml:space="preserve">  2). </w:t>
      </w:r>
      <w:r>
        <w:rPr>
          <w:rFonts w:hint="eastAsia"/>
          <w:szCs w:val="21"/>
        </w:rPr>
        <w:t>某路视频源无人观看时，自动停止源的转码与分发</w:t>
      </w:r>
    </w:p>
    <w:p w:rsidR="00251F2F" w:rsidRDefault="00385FDD">
      <w:pPr>
        <w:rPr>
          <w:szCs w:val="21"/>
        </w:rPr>
      </w:pPr>
      <w:r>
        <w:rPr>
          <w:rFonts w:hint="eastAsia"/>
          <w:szCs w:val="21"/>
        </w:rPr>
        <w:t xml:space="preserve">  3). </w:t>
      </w:r>
      <w:r>
        <w:rPr>
          <w:rFonts w:hint="eastAsia"/>
          <w:szCs w:val="21"/>
        </w:rPr>
        <w:t>当有第一个用户观看某路源时，才打开转码与分发通道</w:t>
      </w:r>
    </w:p>
    <w:p w:rsidR="00251F2F" w:rsidRDefault="00385FDD">
      <w:pPr>
        <w:rPr>
          <w:szCs w:val="21"/>
        </w:rPr>
      </w:pPr>
      <w:r>
        <w:rPr>
          <w:rFonts w:hint="eastAsia"/>
          <w:szCs w:val="21"/>
        </w:rPr>
        <w:t xml:space="preserve">  4). </w:t>
      </w:r>
      <w:r>
        <w:rPr>
          <w:rFonts w:hint="eastAsia"/>
          <w:szCs w:val="21"/>
        </w:rPr>
        <w:t>每台边缘服务器支持的观看人数可配置</w:t>
      </w:r>
    </w:p>
    <w:p w:rsidR="00251F2F" w:rsidRDefault="00385FDD">
      <w:pPr>
        <w:rPr>
          <w:szCs w:val="21"/>
        </w:rPr>
      </w:pPr>
      <w:r>
        <w:rPr>
          <w:rFonts w:hint="eastAsia"/>
          <w:szCs w:val="21"/>
        </w:rPr>
        <w:t xml:space="preserve">  5). </w:t>
      </w:r>
      <w:r>
        <w:rPr>
          <w:rFonts w:hint="eastAsia"/>
          <w:szCs w:val="21"/>
        </w:rPr>
        <w:t>播放信息记录，包括观看的用户，用户的观看时长，用户观看内容等</w:t>
      </w:r>
    </w:p>
    <w:p w:rsidR="00251F2F" w:rsidRDefault="00385FDD">
      <w:pPr>
        <w:rPr>
          <w:szCs w:val="21"/>
        </w:rPr>
      </w:pPr>
      <w:r>
        <w:rPr>
          <w:rFonts w:hint="eastAsia"/>
          <w:szCs w:val="21"/>
        </w:rPr>
        <w:t xml:space="preserve">5. </w:t>
      </w:r>
      <w:r>
        <w:rPr>
          <w:rFonts w:hint="eastAsia"/>
          <w:szCs w:val="21"/>
        </w:rPr>
        <w:t>有统一化的后台管理平台，并支持可远程维护和调试</w:t>
      </w:r>
    </w:p>
    <w:p w:rsidR="00251F2F" w:rsidRDefault="00385FDD">
      <w:pPr>
        <w:pStyle w:val="2"/>
      </w:pPr>
      <w:r>
        <w:rPr>
          <w:rFonts w:hint="eastAsia"/>
        </w:rPr>
        <w:lastRenderedPageBreak/>
        <w:t xml:space="preserve">3.2 </w:t>
      </w:r>
      <w:r>
        <w:rPr>
          <w:rFonts w:hint="eastAsia"/>
        </w:rPr>
        <w:t>点播服</w:t>
      </w:r>
      <w:r>
        <w:rPr>
          <w:rFonts w:hint="eastAsia"/>
        </w:rPr>
        <w:t>务</w:t>
      </w:r>
    </w:p>
    <w:p w:rsidR="00251F2F" w:rsidRDefault="00385FDD">
      <w:pPr>
        <w:pStyle w:val="3"/>
      </w:pPr>
      <w:r>
        <w:rPr>
          <w:rFonts w:hint="eastAsia"/>
        </w:rPr>
        <w:t xml:space="preserve">3.2.1 </w:t>
      </w:r>
      <w:r>
        <w:rPr>
          <w:rFonts w:hint="eastAsia"/>
        </w:rPr>
        <w:t>功能描述</w:t>
      </w:r>
    </w:p>
    <w:p w:rsidR="00251F2F" w:rsidRDefault="00385FDD">
      <w:r>
        <w:rPr>
          <w:rFonts w:hint="eastAsia"/>
        </w:rPr>
        <w:t>提供支持</w:t>
      </w:r>
      <w:r>
        <w:rPr>
          <w:rFonts w:hint="eastAsia"/>
        </w:rPr>
        <w:t>PC</w:t>
      </w:r>
      <w:r>
        <w:rPr>
          <w:rFonts w:hint="eastAsia"/>
        </w:rPr>
        <w:t>、</w:t>
      </w:r>
      <w:r>
        <w:rPr>
          <w:rFonts w:hint="eastAsia"/>
        </w:rPr>
        <w:t>IOS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端的点播服务，并实现整体直播系统的可配置，可监控。</w:t>
      </w:r>
    </w:p>
    <w:p w:rsidR="00251F2F" w:rsidRDefault="00385FDD">
      <w:pPr>
        <w:pStyle w:val="3"/>
      </w:pPr>
      <w:r>
        <w:rPr>
          <w:rFonts w:hint="eastAsia"/>
        </w:rPr>
        <w:t xml:space="preserve">3.2.2 </w:t>
      </w:r>
      <w:r>
        <w:rPr>
          <w:rFonts w:hint="eastAsia"/>
        </w:rPr>
        <w:t>功能定义</w:t>
      </w:r>
    </w:p>
    <w:p w:rsidR="00251F2F" w:rsidRDefault="00385FDD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支持</w:t>
      </w:r>
      <w:r>
        <w:rPr>
          <w:rFonts w:hint="eastAsia"/>
          <w:szCs w:val="21"/>
        </w:rPr>
        <w:t>Windows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Android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IOS</w:t>
      </w:r>
      <w:r>
        <w:rPr>
          <w:rFonts w:hint="eastAsia"/>
          <w:szCs w:val="21"/>
        </w:rPr>
        <w:t>平台点播观看</w:t>
      </w:r>
    </w:p>
    <w:p w:rsidR="00251F2F" w:rsidRDefault="00385FDD">
      <w:pPr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可以选择不同码率和分辨率版本进行观看</w:t>
      </w:r>
    </w:p>
    <w:p w:rsidR="00251F2F" w:rsidRDefault="00385FDD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系统容量</w:t>
      </w:r>
    </w:p>
    <w:p w:rsidR="00251F2F" w:rsidRDefault="00385FDD">
      <w:pPr>
        <w:rPr>
          <w:szCs w:val="21"/>
        </w:rPr>
      </w:pPr>
      <w:r>
        <w:rPr>
          <w:rFonts w:hint="eastAsia"/>
          <w:szCs w:val="21"/>
        </w:rPr>
        <w:t xml:space="preserve">  1). </w:t>
      </w:r>
      <w:r>
        <w:rPr>
          <w:rFonts w:hint="eastAsia"/>
          <w:szCs w:val="21"/>
        </w:rPr>
        <w:t>单个点播内容支持最多</w:t>
      </w:r>
      <w:r>
        <w:rPr>
          <w:rFonts w:hint="eastAsia"/>
          <w:szCs w:val="21"/>
        </w:rPr>
        <w:t>1W</w:t>
      </w:r>
      <w:r>
        <w:rPr>
          <w:rFonts w:hint="eastAsia"/>
          <w:szCs w:val="21"/>
        </w:rPr>
        <w:t>人并发观看</w:t>
      </w:r>
    </w:p>
    <w:p w:rsidR="00251F2F" w:rsidRDefault="00385FDD">
      <w:pPr>
        <w:rPr>
          <w:szCs w:val="21"/>
        </w:rPr>
      </w:pPr>
      <w:r>
        <w:rPr>
          <w:rFonts w:hint="eastAsia"/>
          <w:szCs w:val="21"/>
        </w:rPr>
        <w:t xml:space="preserve">  2). </w:t>
      </w:r>
      <w:r>
        <w:rPr>
          <w:rFonts w:hint="eastAsia"/>
          <w:szCs w:val="21"/>
        </w:rPr>
        <w:t>支持最多</w:t>
      </w:r>
      <w:r>
        <w:rPr>
          <w:rFonts w:hint="eastAsia"/>
          <w:szCs w:val="21"/>
        </w:rPr>
        <w:t>200</w:t>
      </w:r>
      <w:r>
        <w:rPr>
          <w:rFonts w:hint="eastAsia"/>
          <w:szCs w:val="21"/>
        </w:rPr>
        <w:t>个点播内容共</w:t>
      </w:r>
      <w:r>
        <w:rPr>
          <w:rFonts w:hint="eastAsia"/>
          <w:szCs w:val="21"/>
        </w:rPr>
        <w:t>1W</w:t>
      </w:r>
      <w:r>
        <w:rPr>
          <w:rFonts w:hint="eastAsia"/>
          <w:szCs w:val="21"/>
        </w:rPr>
        <w:t>人并发观看</w:t>
      </w:r>
    </w:p>
    <w:p w:rsidR="00251F2F" w:rsidRDefault="00385FDD">
      <w:pPr>
        <w:rPr>
          <w:szCs w:val="21"/>
        </w:rPr>
      </w:pPr>
      <w:r>
        <w:rPr>
          <w:rFonts w:hint="eastAsia"/>
          <w:szCs w:val="21"/>
        </w:rPr>
        <w:t xml:space="preserve">  3). </w:t>
      </w:r>
      <w:r>
        <w:rPr>
          <w:rFonts w:hint="eastAsia"/>
          <w:szCs w:val="21"/>
        </w:rPr>
        <w:t>可支持上百台服务器的集群</w:t>
      </w:r>
    </w:p>
    <w:p w:rsidR="00251F2F" w:rsidRDefault="00385FDD">
      <w:pPr>
        <w:rPr>
          <w:szCs w:val="21"/>
        </w:rPr>
      </w:pPr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可对直播流无损收录</w:t>
      </w:r>
    </w:p>
    <w:p w:rsidR="00251F2F" w:rsidRDefault="00385FDD">
      <w:pPr>
        <w:rPr>
          <w:szCs w:val="21"/>
        </w:rPr>
      </w:pPr>
      <w:r>
        <w:rPr>
          <w:rFonts w:hint="eastAsia"/>
          <w:szCs w:val="21"/>
        </w:rPr>
        <w:t xml:space="preserve">5. </w:t>
      </w:r>
      <w:r>
        <w:rPr>
          <w:rFonts w:hint="eastAsia"/>
          <w:szCs w:val="21"/>
        </w:rPr>
        <w:t>后台功能</w:t>
      </w:r>
    </w:p>
    <w:p w:rsidR="00251F2F" w:rsidRDefault="00385FDD">
      <w:pPr>
        <w:rPr>
          <w:szCs w:val="21"/>
        </w:rPr>
      </w:pPr>
      <w:r>
        <w:rPr>
          <w:rFonts w:hint="eastAsia"/>
          <w:szCs w:val="21"/>
        </w:rPr>
        <w:t xml:space="preserve">  1). </w:t>
      </w:r>
      <w:r>
        <w:rPr>
          <w:rFonts w:hint="eastAsia"/>
          <w:szCs w:val="21"/>
        </w:rPr>
        <w:t>每台边缘服务器支持的观看人数可配置</w:t>
      </w:r>
    </w:p>
    <w:p w:rsidR="00251F2F" w:rsidRDefault="00385FDD">
      <w:pPr>
        <w:rPr>
          <w:szCs w:val="21"/>
        </w:rPr>
      </w:pPr>
      <w:r>
        <w:rPr>
          <w:rFonts w:hint="eastAsia"/>
          <w:szCs w:val="21"/>
        </w:rPr>
        <w:t xml:space="preserve">  2). </w:t>
      </w:r>
      <w:r>
        <w:rPr>
          <w:rFonts w:hint="eastAsia"/>
          <w:szCs w:val="21"/>
        </w:rPr>
        <w:t>支持文件从文件系统到边缘服务器的分发</w:t>
      </w:r>
    </w:p>
    <w:p w:rsidR="00251F2F" w:rsidRDefault="00385FDD">
      <w:pPr>
        <w:rPr>
          <w:szCs w:val="21"/>
        </w:rPr>
      </w:pPr>
      <w:r>
        <w:rPr>
          <w:rFonts w:hint="eastAsia"/>
          <w:szCs w:val="21"/>
        </w:rPr>
        <w:t xml:space="preserve">  3). </w:t>
      </w:r>
      <w:r>
        <w:rPr>
          <w:rFonts w:hint="eastAsia"/>
          <w:szCs w:val="21"/>
        </w:rPr>
        <w:t>播放信息记录，包括观看的用户，用户的观看时长，用户观看内容等</w:t>
      </w:r>
    </w:p>
    <w:p w:rsidR="00251F2F" w:rsidRDefault="00385FDD">
      <w:pPr>
        <w:rPr>
          <w:szCs w:val="21"/>
        </w:rPr>
      </w:pPr>
      <w:r>
        <w:rPr>
          <w:rFonts w:hint="eastAsia"/>
          <w:szCs w:val="21"/>
        </w:rPr>
        <w:t xml:space="preserve">6. </w:t>
      </w:r>
      <w:r>
        <w:rPr>
          <w:rFonts w:hint="eastAsia"/>
          <w:szCs w:val="21"/>
        </w:rPr>
        <w:t>有统一化的后台管理平台，并支持远程维护和调试</w:t>
      </w:r>
    </w:p>
    <w:p w:rsidR="00251F2F" w:rsidRDefault="00385FDD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资源存储服务</w:t>
      </w:r>
    </w:p>
    <w:p w:rsidR="00251F2F" w:rsidRDefault="00385FDD">
      <w:pPr>
        <w:pStyle w:val="3"/>
      </w:pPr>
      <w:r>
        <w:rPr>
          <w:rFonts w:hint="eastAsia"/>
        </w:rPr>
        <w:t xml:space="preserve">3.3.1 </w:t>
      </w:r>
      <w:r>
        <w:rPr>
          <w:rFonts w:hint="eastAsia"/>
        </w:rPr>
        <w:t>功能描述</w:t>
      </w:r>
    </w:p>
    <w:p w:rsidR="00251F2F" w:rsidRDefault="00385FDD">
      <w:pPr>
        <w:jc w:val="left"/>
        <w:rPr>
          <w:szCs w:val="21"/>
        </w:rPr>
      </w:pPr>
      <w:r>
        <w:rPr>
          <w:rFonts w:hint="eastAsia"/>
          <w:szCs w:val="21"/>
        </w:rPr>
        <w:t>提供大容量、可扩充、分布式的资源存储服务</w:t>
      </w:r>
    </w:p>
    <w:p w:rsidR="00251F2F" w:rsidRDefault="00385FDD">
      <w:pPr>
        <w:pStyle w:val="3"/>
      </w:pPr>
      <w:r>
        <w:rPr>
          <w:rFonts w:hint="eastAsia"/>
        </w:rPr>
        <w:t xml:space="preserve">3.3.2 </w:t>
      </w:r>
      <w:r>
        <w:rPr>
          <w:rFonts w:hint="eastAsia"/>
        </w:rPr>
        <w:t>功能定义</w:t>
      </w:r>
    </w:p>
    <w:p w:rsidR="00251F2F" w:rsidRDefault="00385FDD">
      <w:pPr>
        <w:jc w:val="left"/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支持断点续传</w:t>
      </w:r>
      <w:r>
        <w:rPr>
          <w:rFonts w:hint="eastAsia"/>
          <w:szCs w:val="21"/>
        </w:rPr>
        <w:t>FTP</w:t>
      </w:r>
      <w:r>
        <w:rPr>
          <w:rFonts w:hint="eastAsia"/>
          <w:szCs w:val="21"/>
        </w:rPr>
        <w:t>方式进行素材接收并存储</w:t>
      </w:r>
    </w:p>
    <w:p w:rsidR="00251F2F" w:rsidRDefault="00385FDD">
      <w:pPr>
        <w:jc w:val="left"/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支持直播流收录系统的收录素材存储</w:t>
      </w:r>
    </w:p>
    <w:p w:rsidR="00251F2F" w:rsidRDefault="00385FDD">
      <w:pPr>
        <w:jc w:val="left"/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转码功能</w:t>
      </w:r>
    </w:p>
    <w:p w:rsidR="00251F2F" w:rsidRDefault="00385FDD">
      <w:pPr>
        <w:jc w:val="left"/>
        <w:rPr>
          <w:szCs w:val="21"/>
        </w:rPr>
      </w:pPr>
      <w:r>
        <w:rPr>
          <w:rFonts w:hint="eastAsia"/>
          <w:szCs w:val="21"/>
        </w:rPr>
        <w:t xml:space="preserve">  1). </w:t>
      </w:r>
      <w:r>
        <w:rPr>
          <w:rFonts w:hint="eastAsia"/>
          <w:szCs w:val="21"/>
        </w:rPr>
        <w:t>对上传的资源进行转码，生成指定分辨率和码率的转码输出文件</w:t>
      </w:r>
    </w:p>
    <w:p w:rsidR="00251F2F" w:rsidRDefault="00385FDD">
      <w:pPr>
        <w:jc w:val="left"/>
        <w:rPr>
          <w:szCs w:val="21"/>
        </w:rPr>
      </w:pPr>
      <w:r>
        <w:rPr>
          <w:rFonts w:hint="eastAsia"/>
          <w:szCs w:val="21"/>
        </w:rPr>
        <w:t xml:space="preserve">  2). </w:t>
      </w:r>
      <w:r>
        <w:rPr>
          <w:rFonts w:hint="eastAsia"/>
          <w:szCs w:val="21"/>
        </w:rPr>
        <w:t>支持批量转码，任务排队和优先级设置</w:t>
      </w:r>
    </w:p>
    <w:p w:rsidR="00251F2F" w:rsidRDefault="00385FDD">
      <w:pPr>
        <w:jc w:val="left"/>
        <w:rPr>
          <w:szCs w:val="21"/>
        </w:rPr>
      </w:pPr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系统容量，使用分布式文件系统，最大</w:t>
      </w:r>
      <w:r>
        <w:rPr>
          <w:rFonts w:hint="eastAsia"/>
          <w:szCs w:val="21"/>
        </w:rPr>
        <w:t>1PBytes</w:t>
      </w:r>
      <w:r>
        <w:rPr>
          <w:rFonts w:hint="eastAsia"/>
          <w:szCs w:val="21"/>
        </w:rPr>
        <w:t>空间容量</w:t>
      </w:r>
    </w:p>
    <w:p w:rsidR="00251F2F" w:rsidRDefault="00385FDD">
      <w:pPr>
        <w:jc w:val="left"/>
        <w:rPr>
          <w:szCs w:val="21"/>
        </w:rPr>
      </w:pPr>
      <w:r>
        <w:rPr>
          <w:rFonts w:hint="eastAsia"/>
          <w:szCs w:val="21"/>
        </w:rPr>
        <w:t xml:space="preserve">5. </w:t>
      </w:r>
      <w:r>
        <w:rPr>
          <w:rFonts w:hint="eastAsia"/>
          <w:szCs w:val="21"/>
        </w:rPr>
        <w:t>素材处理功能</w:t>
      </w:r>
    </w:p>
    <w:p w:rsidR="00251F2F" w:rsidRDefault="00385FDD">
      <w:pPr>
        <w:jc w:val="left"/>
        <w:rPr>
          <w:szCs w:val="21"/>
        </w:rPr>
      </w:pPr>
      <w:r>
        <w:rPr>
          <w:rFonts w:hint="eastAsia"/>
          <w:szCs w:val="21"/>
        </w:rPr>
        <w:t xml:space="preserve">  1). </w:t>
      </w:r>
      <w:r>
        <w:rPr>
          <w:rFonts w:hint="eastAsia"/>
          <w:szCs w:val="21"/>
        </w:rPr>
        <w:t>支持素材查询</w:t>
      </w:r>
    </w:p>
    <w:p w:rsidR="00251F2F" w:rsidRDefault="00385FDD">
      <w:pPr>
        <w:jc w:val="left"/>
        <w:rPr>
          <w:szCs w:val="21"/>
        </w:rPr>
      </w:pPr>
      <w:r>
        <w:rPr>
          <w:rFonts w:hint="eastAsia"/>
          <w:szCs w:val="21"/>
        </w:rPr>
        <w:t xml:space="preserve">  2). </w:t>
      </w:r>
      <w:r>
        <w:rPr>
          <w:rFonts w:hint="eastAsia"/>
          <w:szCs w:val="21"/>
        </w:rPr>
        <w:t>支持素材批量删除功能</w:t>
      </w:r>
    </w:p>
    <w:p w:rsidR="00251F2F" w:rsidRDefault="00385FDD">
      <w:pPr>
        <w:jc w:val="left"/>
        <w:rPr>
          <w:szCs w:val="21"/>
        </w:rPr>
      </w:pPr>
      <w:r>
        <w:rPr>
          <w:rFonts w:hint="eastAsia"/>
          <w:szCs w:val="21"/>
        </w:rPr>
        <w:t xml:space="preserve">6. </w:t>
      </w:r>
      <w:r>
        <w:rPr>
          <w:rFonts w:hint="eastAsia"/>
          <w:szCs w:val="21"/>
        </w:rPr>
        <w:t>提供素材提取的接口，用于区域间分发</w:t>
      </w:r>
    </w:p>
    <w:p w:rsidR="00251F2F" w:rsidRDefault="00385FD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7. </w:t>
      </w:r>
      <w:r>
        <w:rPr>
          <w:rFonts w:hint="eastAsia"/>
          <w:szCs w:val="21"/>
        </w:rPr>
        <w:t>有统一化的后台管理平台，并支持远程维护和调试</w:t>
      </w:r>
    </w:p>
    <w:p w:rsidR="004E2E13" w:rsidRDefault="004E2E13">
      <w:pPr>
        <w:jc w:val="left"/>
        <w:rPr>
          <w:rFonts w:hint="eastAsia"/>
          <w:szCs w:val="21"/>
        </w:rPr>
      </w:pPr>
    </w:p>
    <w:p w:rsidR="004E2E13" w:rsidRPr="004E2E13" w:rsidRDefault="004E2E13">
      <w:pPr>
        <w:jc w:val="left"/>
        <w:rPr>
          <w:szCs w:val="21"/>
        </w:rPr>
      </w:pPr>
      <w:bookmarkStart w:id="0" w:name="_GoBack"/>
      <w:bookmarkEnd w:id="0"/>
    </w:p>
    <w:sectPr w:rsidR="004E2E13" w:rsidRPr="004E2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FDD" w:rsidRDefault="00385FDD" w:rsidP="004E2E13">
      <w:r>
        <w:separator/>
      </w:r>
    </w:p>
  </w:endnote>
  <w:endnote w:type="continuationSeparator" w:id="0">
    <w:p w:rsidR="00385FDD" w:rsidRDefault="00385FDD" w:rsidP="004E2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FDD" w:rsidRDefault="00385FDD" w:rsidP="004E2E13">
      <w:r>
        <w:separator/>
      </w:r>
    </w:p>
  </w:footnote>
  <w:footnote w:type="continuationSeparator" w:id="0">
    <w:p w:rsidR="00385FDD" w:rsidRDefault="00385FDD" w:rsidP="004E2E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70A92"/>
    <w:multiLevelType w:val="multilevel"/>
    <w:tmpl w:val="73B70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51F2F"/>
    <w:rsid w:val="00251F2F"/>
    <w:rsid w:val="00385FDD"/>
    <w:rsid w:val="004E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1175</Characters>
  <Application>Microsoft Office Word</Application>
  <DocSecurity>0</DocSecurity>
  <Lines>9</Lines>
  <Paragraphs>2</Paragraphs>
  <ScaleCrop>false</ScaleCrop>
  <Company>SOHU-INC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流媒体服务项目需求说明书</dc:title>
  <dc:creator>hongkuiyan</dc:creator>
  <cp:lastModifiedBy>ch</cp:lastModifiedBy>
  <cp:revision>2</cp:revision>
  <dcterms:created xsi:type="dcterms:W3CDTF">2014-07-07T02:49:00Z</dcterms:created>
  <dcterms:modified xsi:type="dcterms:W3CDTF">2014-07-16T03:45:00Z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