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B1FB" w14:textId="77777777" w:rsidR="003B490A" w:rsidRDefault="007C3B33" w:rsidP="003B490A">
      <w:pPr>
        <w:pStyle w:val="Default"/>
        <w:spacing w:line="480" w:lineRule="auto"/>
        <w:jc w:val="center"/>
        <w:rPr>
          <w:b/>
          <w:color w:val="000000"/>
        </w:rPr>
      </w:pPr>
      <w:bookmarkStart w:id="0" w:name="_GoBack"/>
      <w:bookmarkEnd w:id="0"/>
      <w:r w:rsidRPr="003B490A">
        <w:rPr>
          <w:b/>
          <w:color w:val="000000"/>
        </w:rPr>
        <w:t>I</w:t>
      </w:r>
      <w:r w:rsidR="00601266">
        <w:rPr>
          <w:b/>
          <w:color w:val="000000"/>
        </w:rPr>
        <w:t xml:space="preserve">ntermittent and lateral varying ULVZ structure at the northeastern margin of the Pacific LLSVP </w:t>
      </w:r>
    </w:p>
    <w:p w14:paraId="3AF29651" w14:textId="1DB14D8D" w:rsidR="003B490A" w:rsidRPr="005C75B6" w:rsidRDefault="003B490A" w:rsidP="003B490A">
      <w:pPr>
        <w:spacing w:before="120"/>
        <w:rPr>
          <w:vertAlign w:val="superscript"/>
        </w:rPr>
      </w:pPr>
      <w:r w:rsidRPr="005C75B6">
        <w:t>Chunpeng Zhao</w:t>
      </w:r>
      <w:r w:rsidRPr="005C75B6">
        <w:rPr>
          <w:vertAlign w:val="superscript"/>
        </w:rPr>
        <w:t>1</w:t>
      </w:r>
      <w:r w:rsidR="00200C6B">
        <w:rPr>
          <w:vertAlign w:val="superscript"/>
        </w:rPr>
        <w:t>,</w:t>
      </w:r>
      <w:r w:rsidR="00200C6B" w:rsidRPr="00200C6B">
        <w:rPr>
          <w:vertAlign w:val="superscript"/>
        </w:rPr>
        <w:t xml:space="preserve"> </w:t>
      </w:r>
      <w:r w:rsidR="00200C6B" w:rsidRPr="005C75B6">
        <w:rPr>
          <w:vertAlign w:val="superscript"/>
        </w:rPr>
        <w:t>*</w:t>
      </w:r>
      <w:r w:rsidRPr="005C75B6">
        <w:t>, Edward J. Garnero</w:t>
      </w:r>
      <w:r w:rsidRPr="005C75B6">
        <w:rPr>
          <w:vertAlign w:val="superscript"/>
        </w:rPr>
        <w:t>1</w:t>
      </w:r>
      <w:r w:rsidR="00200C6B">
        <w:t>, Mingming Li</w:t>
      </w:r>
      <w:r w:rsidR="00200C6B" w:rsidRPr="005C75B6">
        <w:rPr>
          <w:vertAlign w:val="superscript"/>
        </w:rPr>
        <w:t>1</w:t>
      </w:r>
      <w:r w:rsidR="00200C6B">
        <w:t>, Allen McNamara</w:t>
      </w:r>
      <w:r w:rsidR="00200C6B" w:rsidRPr="005C75B6">
        <w:rPr>
          <w:vertAlign w:val="superscript"/>
        </w:rPr>
        <w:t>1</w:t>
      </w:r>
    </w:p>
    <w:p w14:paraId="077D7ABE" w14:textId="77777777" w:rsidR="003B490A" w:rsidRPr="005C75B6" w:rsidRDefault="003B490A" w:rsidP="003B490A">
      <w:pPr>
        <w:autoSpaceDE w:val="0"/>
        <w:autoSpaceDN w:val="0"/>
        <w:adjustRightInd w:val="0"/>
        <w:spacing w:before="120"/>
        <w:rPr>
          <w:rFonts w:cs="Times-Italic"/>
          <w:iCs/>
        </w:rPr>
      </w:pPr>
      <w:r w:rsidRPr="005C75B6">
        <w:rPr>
          <w:rFonts w:cs="Times-Italic"/>
          <w:iCs/>
          <w:vertAlign w:val="superscript"/>
        </w:rPr>
        <w:t>1</w:t>
      </w:r>
      <w:r w:rsidRPr="005C75B6">
        <w:rPr>
          <w:rFonts w:cs="Times-Italic"/>
          <w:iCs/>
        </w:rPr>
        <w:t xml:space="preserve">School of Earth and Space Exploration, Arizona State University, Tempe, Arizona 85287-6004, USA. </w:t>
      </w:r>
    </w:p>
    <w:p w14:paraId="73DA9247" w14:textId="35F8D9FD" w:rsidR="000F633A" w:rsidRDefault="003B490A" w:rsidP="00E74C76">
      <w:pPr>
        <w:autoSpaceDE w:val="0"/>
        <w:autoSpaceDN w:val="0"/>
        <w:adjustRightInd w:val="0"/>
        <w:spacing w:before="120"/>
        <w:rPr>
          <w:rFonts w:cs="Times-Italic"/>
          <w:iCs/>
        </w:rPr>
      </w:pPr>
      <w:r w:rsidRPr="005C75B6">
        <w:rPr>
          <w:rFonts w:cs="Times-Italic"/>
          <w:iCs/>
        </w:rPr>
        <w:t xml:space="preserve">*Correspondence to: </w:t>
      </w:r>
      <w:r w:rsidR="00200C6B" w:rsidRPr="00200C6B">
        <w:t>czhao6@asu.edu</w:t>
      </w:r>
    </w:p>
    <w:p w14:paraId="232AA408" w14:textId="77777777" w:rsidR="000F633A" w:rsidRDefault="000F633A" w:rsidP="00E74C76">
      <w:pPr>
        <w:autoSpaceDE w:val="0"/>
        <w:autoSpaceDN w:val="0"/>
        <w:adjustRightInd w:val="0"/>
        <w:spacing w:before="120"/>
        <w:rPr>
          <w:rFonts w:cs="Times-Italic"/>
          <w:iCs/>
        </w:rPr>
      </w:pPr>
    </w:p>
    <w:p w14:paraId="35E392A9" w14:textId="77777777" w:rsidR="000F633A" w:rsidRPr="00C76D34" w:rsidRDefault="000F633A" w:rsidP="000F633A">
      <w:pPr>
        <w:pStyle w:val="Default"/>
        <w:spacing w:line="480" w:lineRule="auto"/>
        <w:jc w:val="both"/>
        <w:rPr>
          <w:b/>
          <w:color w:val="000000"/>
          <w:sz w:val="28"/>
        </w:rPr>
      </w:pPr>
      <w:r w:rsidRPr="00C76D34">
        <w:rPr>
          <w:b/>
          <w:color w:val="000000"/>
          <w:sz w:val="28"/>
        </w:rPr>
        <w:t>Summary</w:t>
      </w:r>
    </w:p>
    <w:p w14:paraId="767E295E" w14:textId="68489034" w:rsidR="00D43594" w:rsidRDefault="00EF100E" w:rsidP="00EF100E">
      <w:pPr>
        <w:pStyle w:val="Default"/>
        <w:spacing w:line="480" w:lineRule="auto"/>
        <w:ind w:firstLine="709"/>
        <w:jc w:val="both"/>
        <w:rPr>
          <w:color w:val="000000"/>
        </w:rPr>
      </w:pPr>
      <w:r w:rsidRPr="001470A0">
        <w:rPr>
          <w:color w:val="000000"/>
        </w:rPr>
        <w:t xml:space="preserve">Thin patches of ultra low velocity zones (ULVZs) have been proposed to </w:t>
      </w:r>
      <w:r w:rsidR="00D43594">
        <w:rPr>
          <w:color w:val="000000"/>
        </w:rPr>
        <w:t xml:space="preserve">exist at the core-mantle boundary (CMB). </w:t>
      </w:r>
      <w:r w:rsidRPr="001470A0">
        <w:rPr>
          <w:color w:val="000000"/>
        </w:rPr>
        <w:t>The</w:t>
      </w:r>
      <w:r w:rsidR="00D43594">
        <w:rPr>
          <w:color w:val="000000"/>
        </w:rPr>
        <w:t>ir detection and mapping are difficult in part by</w:t>
      </w:r>
      <w:r w:rsidRPr="001470A0">
        <w:rPr>
          <w:color w:val="000000"/>
        </w:rPr>
        <w:t xml:space="preserve"> the limitation of source-receiver </w:t>
      </w:r>
      <w:r w:rsidR="00D43594">
        <w:rPr>
          <w:color w:val="000000"/>
        </w:rPr>
        <w:t>geometries of ULVZ modeling</w:t>
      </w:r>
      <w:r w:rsidRPr="001470A0">
        <w:rPr>
          <w:color w:val="000000"/>
        </w:rPr>
        <w:t xml:space="preserve"> seismic phases. Here we developed a new</w:t>
      </w:r>
      <w:r w:rsidR="00D43594">
        <w:rPr>
          <w:color w:val="000000"/>
        </w:rPr>
        <w:t xml:space="preserve"> approach with an</w:t>
      </w:r>
      <w:r w:rsidRPr="001470A0">
        <w:rPr>
          <w:color w:val="000000"/>
        </w:rPr>
        <w:t xml:space="preserve"> </w:t>
      </w:r>
      <w:r w:rsidRPr="001470A0">
        <w:rPr>
          <w:i/>
          <w:color w:val="000000"/>
        </w:rPr>
        <w:t>ScS</w:t>
      </w:r>
      <w:r w:rsidRPr="001470A0">
        <w:rPr>
          <w:color w:val="000000"/>
        </w:rPr>
        <w:t xml:space="preserve"> stacking </w:t>
      </w:r>
      <w:r w:rsidR="00D43594">
        <w:rPr>
          <w:color w:val="000000"/>
        </w:rPr>
        <w:t>algorithm</w:t>
      </w:r>
      <w:r w:rsidR="00D43594" w:rsidRPr="001470A0">
        <w:rPr>
          <w:color w:val="000000"/>
        </w:rPr>
        <w:t xml:space="preserve"> </w:t>
      </w:r>
      <w:r w:rsidRPr="001470A0">
        <w:rPr>
          <w:color w:val="000000"/>
        </w:rPr>
        <w:t xml:space="preserve">that simultaneously utilizes </w:t>
      </w:r>
      <w:r w:rsidRPr="001470A0">
        <w:rPr>
          <w:i/>
          <w:color w:val="000000"/>
        </w:rPr>
        <w:t>ScS</w:t>
      </w:r>
      <w:r w:rsidRPr="001470A0">
        <w:rPr>
          <w:color w:val="000000"/>
        </w:rPr>
        <w:t xml:space="preserve"> pre- and post-cursor energy to </w:t>
      </w:r>
      <w:r w:rsidR="00D43594">
        <w:rPr>
          <w:color w:val="000000"/>
        </w:rPr>
        <w:t xml:space="preserve">investigate  the CMB region for </w:t>
      </w:r>
      <w:r w:rsidRPr="001470A0">
        <w:rPr>
          <w:color w:val="000000"/>
        </w:rPr>
        <w:t>ULVZ</w:t>
      </w:r>
      <w:r w:rsidR="00D43594">
        <w:rPr>
          <w:color w:val="000000"/>
        </w:rPr>
        <w:t xml:space="preserve"> </w:t>
      </w:r>
      <w:r w:rsidRPr="001470A0">
        <w:rPr>
          <w:color w:val="000000"/>
        </w:rPr>
        <w:t>s</w:t>
      </w:r>
      <w:r w:rsidR="00D43594">
        <w:rPr>
          <w:color w:val="000000"/>
        </w:rPr>
        <w:t>tructure</w:t>
      </w:r>
      <w:r w:rsidRPr="001470A0">
        <w:rPr>
          <w:color w:val="000000"/>
        </w:rPr>
        <w:t xml:space="preserve">. We stacked source-deconvolved </w:t>
      </w:r>
      <w:r w:rsidRPr="001470A0">
        <w:rPr>
          <w:i/>
          <w:color w:val="000000"/>
        </w:rPr>
        <w:t>ScS</w:t>
      </w:r>
      <w:r w:rsidRPr="001470A0">
        <w:rPr>
          <w:color w:val="000000"/>
        </w:rPr>
        <w:t xml:space="preserve"> waveforms within 1.5 degree geographic bins to extract </w:t>
      </w:r>
      <w:r w:rsidRPr="001470A0">
        <w:rPr>
          <w:i/>
          <w:color w:val="000000"/>
        </w:rPr>
        <w:t>ScS</w:t>
      </w:r>
      <w:r w:rsidRPr="001470A0">
        <w:rPr>
          <w:color w:val="000000"/>
        </w:rPr>
        <w:t xml:space="preserve"> pre- and post-cursor energy, if present, with </w:t>
      </w:r>
      <w:r w:rsidRPr="001470A0">
        <w:rPr>
          <w:i/>
          <w:color w:val="000000"/>
        </w:rPr>
        <w:t>ScS</w:t>
      </w:r>
      <w:r w:rsidRPr="001470A0">
        <w:rPr>
          <w:color w:val="000000"/>
        </w:rPr>
        <w:t xml:space="preserve"> effectively removed</w:t>
      </w:r>
      <w:r w:rsidR="00D43594">
        <w:rPr>
          <w:color w:val="000000"/>
        </w:rPr>
        <w:t xml:space="preserve"> from waveforms</w:t>
      </w:r>
      <w:r w:rsidRPr="001470A0">
        <w:rPr>
          <w:color w:val="000000"/>
        </w:rPr>
        <w:t xml:space="preserve">. Bins possessing similar </w:t>
      </w:r>
      <w:r w:rsidR="00D43594" w:rsidRPr="001470A0">
        <w:rPr>
          <w:i/>
          <w:color w:val="000000"/>
        </w:rPr>
        <w:t>ScS</w:t>
      </w:r>
      <w:r w:rsidR="00D43594" w:rsidRPr="001470A0">
        <w:rPr>
          <w:color w:val="000000"/>
        </w:rPr>
        <w:t xml:space="preserve"> </w:t>
      </w:r>
      <w:r w:rsidR="00D43594">
        <w:rPr>
          <w:color w:val="000000"/>
        </w:rPr>
        <w:t xml:space="preserve">precursor-plus-postcursor behavior in </w:t>
      </w:r>
      <w:r w:rsidRPr="001470A0">
        <w:rPr>
          <w:color w:val="000000"/>
        </w:rPr>
        <w:t xml:space="preserve">stacks are grouped </w:t>
      </w:r>
      <w:r w:rsidR="00D43594">
        <w:rPr>
          <w:color w:val="000000"/>
        </w:rPr>
        <w:t>using</w:t>
      </w:r>
      <w:r w:rsidR="00D43594" w:rsidRPr="001470A0">
        <w:rPr>
          <w:color w:val="000000"/>
        </w:rPr>
        <w:t xml:space="preserve"> </w:t>
      </w:r>
      <w:r w:rsidRPr="001470A0">
        <w:rPr>
          <w:color w:val="000000"/>
        </w:rPr>
        <w:t>cluster</w:t>
      </w:r>
      <w:r w:rsidR="00D43594">
        <w:rPr>
          <w:color w:val="000000"/>
        </w:rPr>
        <w:t xml:space="preserve"> analysi</w:t>
      </w:r>
      <w:r w:rsidRPr="001470A0">
        <w:rPr>
          <w:color w:val="000000"/>
        </w:rPr>
        <w:t xml:space="preserve">s to produce more robust </w:t>
      </w:r>
      <w:r w:rsidR="00D43594">
        <w:rPr>
          <w:color w:val="000000"/>
        </w:rPr>
        <w:t>waveforms by</w:t>
      </w:r>
      <w:r w:rsidRPr="001470A0">
        <w:rPr>
          <w:color w:val="000000"/>
        </w:rPr>
        <w:t xml:space="preserve"> enhancing the signal to noise ratios. Synthetic seismogram</w:t>
      </w:r>
      <w:r w:rsidR="00D43594">
        <w:rPr>
          <w:color w:val="000000"/>
        </w:rPr>
        <w:t>s</w:t>
      </w:r>
      <w:r w:rsidRPr="001470A0">
        <w:rPr>
          <w:color w:val="000000"/>
        </w:rPr>
        <w:t xml:space="preserve"> demonstrate the amplitude and </w:t>
      </w:r>
      <w:r w:rsidR="00D43594" w:rsidRPr="001470A0">
        <w:rPr>
          <w:color w:val="000000"/>
        </w:rPr>
        <w:t>tim</w:t>
      </w:r>
      <w:r w:rsidR="00D43594">
        <w:rPr>
          <w:color w:val="000000"/>
        </w:rPr>
        <w:t>ing</w:t>
      </w:r>
      <w:r w:rsidR="00D43594" w:rsidRPr="001470A0">
        <w:rPr>
          <w:color w:val="000000"/>
        </w:rPr>
        <w:t xml:space="preserve"> </w:t>
      </w:r>
      <w:r w:rsidRPr="001470A0">
        <w:rPr>
          <w:color w:val="000000"/>
        </w:rPr>
        <w:t xml:space="preserve">of the stacked ULVZ arrivals are sensitive to </w:t>
      </w:r>
      <w:r w:rsidR="00D43594">
        <w:rPr>
          <w:color w:val="000000"/>
        </w:rPr>
        <w:t>ULVZ</w:t>
      </w:r>
      <w:r w:rsidR="00D43594" w:rsidRPr="001470A0">
        <w:rPr>
          <w:color w:val="000000"/>
        </w:rPr>
        <w:t xml:space="preserve"> </w:t>
      </w:r>
      <w:r w:rsidRPr="001470A0">
        <w:rPr>
          <w:color w:val="000000"/>
        </w:rPr>
        <w:t>thickness and internal velocit</w:t>
      </w:r>
      <w:r w:rsidR="00D43594">
        <w:rPr>
          <w:color w:val="000000"/>
        </w:rPr>
        <w:t>ies</w:t>
      </w:r>
      <w:r w:rsidRPr="001470A0">
        <w:rPr>
          <w:color w:val="000000"/>
        </w:rPr>
        <w:t>. We processed 13,850 1D synthetic models with various ULVZ thicknesses and internal properties</w:t>
      </w:r>
      <w:r w:rsidR="00D43594">
        <w:rPr>
          <w:color w:val="000000"/>
        </w:rPr>
        <w:t>,</w:t>
      </w:r>
      <w:r w:rsidRPr="001470A0">
        <w:rPr>
          <w:color w:val="000000"/>
        </w:rPr>
        <w:t xml:space="preserve"> using the identical </w:t>
      </w:r>
      <w:r w:rsidR="00D43594">
        <w:rPr>
          <w:color w:val="000000"/>
        </w:rPr>
        <w:t xml:space="preserve">ScS-stripping </w:t>
      </w:r>
      <w:r w:rsidRPr="001470A0">
        <w:rPr>
          <w:color w:val="000000"/>
        </w:rPr>
        <w:t xml:space="preserve">method as with the data. A best fitting model was found for each geographical bin cluster using an amplitude sensitive cross-correlation algorithm. </w:t>
      </w:r>
      <w:r w:rsidR="00D43594">
        <w:rPr>
          <w:color w:val="000000"/>
        </w:rPr>
        <w:t>S</w:t>
      </w:r>
      <w:r w:rsidRPr="001470A0">
        <w:rPr>
          <w:color w:val="000000"/>
        </w:rPr>
        <w:t xml:space="preserve">trong lateral variations </w:t>
      </w:r>
      <w:r w:rsidR="00D43594">
        <w:rPr>
          <w:color w:val="000000"/>
        </w:rPr>
        <w:lastRenderedPageBreak/>
        <w:t>are apparent in</w:t>
      </w:r>
      <w:r w:rsidR="00D43594" w:rsidRPr="001470A0">
        <w:rPr>
          <w:color w:val="000000"/>
        </w:rPr>
        <w:t xml:space="preserve"> </w:t>
      </w:r>
      <w:r w:rsidRPr="001470A0">
        <w:rPr>
          <w:color w:val="000000"/>
        </w:rPr>
        <w:t>ULVZ thickness and</w:t>
      </w:r>
      <w:r w:rsidR="00D43594">
        <w:rPr>
          <w:color w:val="000000"/>
        </w:rPr>
        <w:t xml:space="preserve"> internal</w:t>
      </w:r>
      <w:r w:rsidRPr="001470A0">
        <w:rPr>
          <w:color w:val="000000"/>
        </w:rPr>
        <w:t xml:space="preserve"> properties across the large low shear velocity province (LLSVP) margin</w:t>
      </w:r>
      <w:r w:rsidR="00D43594">
        <w:rPr>
          <w:color w:val="000000"/>
        </w:rPr>
        <w:t xml:space="preserve"> in our study area: </w:t>
      </w:r>
      <w:r w:rsidRPr="001470A0">
        <w:rPr>
          <w:color w:val="000000"/>
        </w:rPr>
        <w:t>ULVZs are thicker and stronger within the LLSVP than outside of it, consistent with that predicted by numerical convection algorithms with chemically distinct LLSVP structures. Inside hypothesized LLSVP edges, ULVZs appear to distribute unevenly, suggesting 3D variations of convection currents</w:t>
      </w:r>
      <w:r w:rsidR="00D43594">
        <w:rPr>
          <w:color w:val="000000"/>
        </w:rPr>
        <w:t>.</w:t>
      </w:r>
    </w:p>
    <w:p w14:paraId="61060264" w14:textId="42D10703" w:rsidR="00D43594" w:rsidRDefault="00D43594" w:rsidP="00EF100E">
      <w:pPr>
        <w:pStyle w:val="Default"/>
        <w:spacing w:line="480" w:lineRule="auto"/>
        <w:ind w:firstLine="709"/>
        <w:jc w:val="both"/>
        <w:rPr>
          <w:color w:val="000000"/>
        </w:rPr>
      </w:pPr>
    </w:p>
    <w:p w14:paraId="3E96B149" w14:textId="6806DC0C" w:rsidR="00EF100E" w:rsidRDefault="00E05712" w:rsidP="00E05712">
      <w:pPr>
        <w:pStyle w:val="Default"/>
        <w:spacing w:line="480" w:lineRule="auto"/>
        <w:jc w:val="both"/>
        <w:rPr>
          <w:color w:val="000000"/>
        </w:rPr>
      </w:pPr>
      <w:r w:rsidRPr="00E05712">
        <w:rPr>
          <w:b/>
          <w:color w:val="000000"/>
        </w:rPr>
        <w:t>Keywords</w:t>
      </w:r>
      <w:r>
        <w:rPr>
          <w:b/>
          <w:color w:val="000000"/>
        </w:rPr>
        <w:t xml:space="preserve">: </w:t>
      </w:r>
      <w:r w:rsidRPr="001F2AC9">
        <w:rPr>
          <w:color w:val="000000"/>
        </w:rPr>
        <w:t>ult</w:t>
      </w:r>
      <w:r w:rsidR="00B03E83">
        <w:rPr>
          <w:color w:val="000000"/>
        </w:rPr>
        <w:t>r</w:t>
      </w:r>
      <w:r w:rsidRPr="001F2AC9">
        <w:rPr>
          <w:color w:val="000000"/>
        </w:rPr>
        <w:t>a low veloci</w:t>
      </w:r>
      <w:r w:rsidR="00577CF2" w:rsidRPr="001F2AC9">
        <w:rPr>
          <w:color w:val="000000"/>
        </w:rPr>
        <w:t>ty zone, core-mantle boundary, large low shear v</w:t>
      </w:r>
      <w:r w:rsidRPr="001F2AC9">
        <w:rPr>
          <w:color w:val="000000"/>
        </w:rPr>
        <w:t>eloci</w:t>
      </w:r>
      <w:r w:rsidR="00577CF2" w:rsidRPr="001F2AC9">
        <w:rPr>
          <w:color w:val="000000"/>
        </w:rPr>
        <w:t>ty p</w:t>
      </w:r>
      <w:r w:rsidRPr="001F2AC9">
        <w:rPr>
          <w:color w:val="000000"/>
        </w:rPr>
        <w:t>rovince, ScS waves</w:t>
      </w:r>
    </w:p>
    <w:p w14:paraId="2EBEC88D" w14:textId="77777777" w:rsidR="00B03E83" w:rsidRPr="001F2AC9" w:rsidRDefault="00B03E83" w:rsidP="00E05712">
      <w:pPr>
        <w:pStyle w:val="Default"/>
        <w:spacing w:line="480" w:lineRule="auto"/>
        <w:jc w:val="both"/>
        <w:rPr>
          <w:color w:val="000000"/>
        </w:rPr>
      </w:pPr>
    </w:p>
    <w:p w14:paraId="361C1A22" w14:textId="77777777" w:rsidR="00EF100E" w:rsidRPr="00C76D34" w:rsidRDefault="00EF100E" w:rsidP="00EF100E">
      <w:pPr>
        <w:pStyle w:val="Default"/>
        <w:spacing w:line="480" w:lineRule="auto"/>
        <w:jc w:val="both"/>
        <w:rPr>
          <w:b/>
          <w:color w:val="000000"/>
          <w:sz w:val="26"/>
          <w:szCs w:val="26"/>
        </w:rPr>
      </w:pPr>
      <w:r w:rsidRPr="00C76D34">
        <w:rPr>
          <w:b/>
          <w:color w:val="000000"/>
          <w:sz w:val="26"/>
          <w:szCs w:val="26"/>
        </w:rPr>
        <w:t>1 Introduction</w:t>
      </w:r>
    </w:p>
    <w:p w14:paraId="6F23514E" w14:textId="3C41C9C8" w:rsidR="00EF100E" w:rsidRDefault="00EF100E" w:rsidP="00EF100E">
      <w:pPr>
        <w:pStyle w:val="Default"/>
        <w:spacing w:line="480" w:lineRule="auto"/>
        <w:ind w:firstLine="709"/>
        <w:jc w:val="both"/>
        <w:rPr>
          <w:color w:val="000000"/>
        </w:rPr>
      </w:pPr>
      <w:r w:rsidRPr="00A167F4">
        <w:rPr>
          <w:color w:val="000000"/>
        </w:rPr>
        <w:t xml:space="preserve">Over </w:t>
      </w:r>
      <w:r w:rsidR="00B03E83">
        <w:rPr>
          <w:color w:val="000000"/>
        </w:rPr>
        <w:t xml:space="preserve">the past </w:t>
      </w:r>
      <w:r w:rsidR="007B2738">
        <w:rPr>
          <w:color w:val="000000"/>
        </w:rPr>
        <w:t>2</w:t>
      </w:r>
      <w:r w:rsidRPr="00A167F4">
        <w:rPr>
          <w:color w:val="000000"/>
        </w:rPr>
        <w:t xml:space="preserve"> decade</w:t>
      </w:r>
      <w:r w:rsidR="007B2738">
        <w:rPr>
          <w:color w:val="000000"/>
        </w:rPr>
        <w:t>s</w:t>
      </w:r>
      <w:r w:rsidR="00B03E83">
        <w:rPr>
          <w:color w:val="000000"/>
        </w:rPr>
        <w:t>,</w:t>
      </w:r>
      <w:r w:rsidRPr="00A167F4">
        <w:rPr>
          <w:color w:val="000000"/>
        </w:rPr>
        <w:t xml:space="preserve"> </w:t>
      </w:r>
      <w:r w:rsidR="00B03E83">
        <w:rPr>
          <w:color w:val="000000"/>
        </w:rPr>
        <w:t xml:space="preserve">dozens of seismic studies have provided evidence </w:t>
      </w:r>
      <w:r w:rsidRPr="00A167F4">
        <w:rPr>
          <w:color w:val="000000"/>
        </w:rPr>
        <w:t xml:space="preserve">for </w:t>
      </w:r>
      <w:r w:rsidR="00CE49BA" w:rsidRPr="00A167F4">
        <w:rPr>
          <w:color w:val="000000"/>
        </w:rPr>
        <w:t>extremely anomalous patches between the solid rocky mantle and molten metallic outer core</w:t>
      </w:r>
      <w:r w:rsidR="00CE49BA">
        <w:rPr>
          <w:color w:val="000000"/>
        </w:rPr>
        <w:t xml:space="preserve"> </w:t>
      </w:r>
      <w:r w:rsidRPr="00A167F4">
        <w:rPr>
          <w:color w:val="000000"/>
        </w:rPr>
        <w:t xml:space="preserve">(see, for example, </w:t>
      </w:r>
      <w:r w:rsidR="00B03E83">
        <w:rPr>
          <w:color w:val="000000"/>
        </w:rPr>
        <w:t>studies reviewed</w:t>
      </w:r>
      <w:r w:rsidR="00B03E83" w:rsidRPr="00A167F4">
        <w:rPr>
          <w:color w:val="000000"/>
        </w:rPr>
        <w:t xml:space="preserve"> </w:t>
      </w:r>
      <w:r w:rsidRPr="00A167F4">
        <w:rPr>
          <w:color w:val="000000"/>
        </w:rPr>
        <w:t xml:space="preserve">by </w:t>
      </w:r>
      <w:r w:rsidRPr="00A32C91">
        <w:rPr>
          <w:color w:val="000000"/>
        </w:rPr>
        <w:t>Thorne et al., 2004; McNamara et al., 2010</w:t>
      </w:r>
      <w:r w:rsidRPr="00A167F4">
        <w:rPr>
          <w:color w:val="000000"/>
        </w:rPr>
        <w:t xml:space="preserve">). ULVZs are observed to have up to 10% </w:t>
      </w:r>
      <w:r w:rsidRPr="00A167F4">
        <w:rPr>
          <w:i/>
          <w:color w:val="000000"/>
        </w:rPr>
        <w:t>V</w:t>
      </w:r>
      <w:r w:rsidRPr="000F4B45">
        <w:rPr>
          <w:i/>
          <w:color w:val="000000"/>
          <w:vertAlign w:val="subscript"/>
        </w:rPr>
        <w:t>P</w:t>
      </w:r>
      <w:r w:rsidRPr="00A167F4">
        <w:rPr>
          <w:color w:val="000000"/>
        </w:rPr>
        <w:t xml:space="preserve"> reduction and 30% </w:t>
      </w:r>
      <w:r w:rsidRPr="00A167F4">
        <w:rPr>
          <w:i/>
          <w:color w:val="000000"/>
        </w:rPr>
        <w:t>V</w:t>
      </w:r>
      <w:r w:rsidRPr="000F4B45">
        <w:rPr>
          <w:i/>
          <w:color w:val="000000"/>
          <w:vertAlign w:val="subscript"/>
        </w:rPr>
        <w:t>S</w:t>
      </w:r>
      <w:r w:rsidRPr="00A167F4">
        <w:rPr>
          <w:color w:val="000000"/>
        </w:rPr>
        <w:t xml:space="preserve"> reduction, and varyi</w:t>
      </w:r>
      <w:r w:rsidR="00A32C91">
        <w:rPr>
          <w:color w:val="000000"/>
        </w:rPr>
        <w:t>ng thicknesses from 5 to 40 km (</w:t>
      </w:r>
      <w:r w:rsidR="00B03E83" w:rsidRPr="00A32C91">
        <w:rPr>
          <w:color w:val="000000"/>
        </w:rPr>
        <w:t>Garnero et al., 1998</w:t>
      </w:r>
      <w:r w:rsidR="00B03E83">
        <w:rPr>
          <w:color w:val="000000"/>
        </w:rPr>
        <w:t xml:space="preserve">; </w:t>
      </w:r>
      <w:r w:rsidRPr="00A32C91">
        <w:rPr>
          <w:color w:val="000000"/>
        </w:rPr>
        <w:t>Thorne and Garnero, 2004</w:t>
      </w:r>
      <w:r w:rsidR="00A32C91">
        <w:rPr>
          <w:color w:val="000000"/>
        </w:rPr>
        <w:t>)</w:t>
      </w:r>
      <w:r w:rsidRPr="00A167F4">
        <w:rPr>
          <w:color w:val="000000"/>
        </w:rPr>
        <w:t xml:space="preserve">. A density increase as large as </w:t>
      </w:r>
      <w:r w:rsidRPr="00B613B7">
        <w:rPr>
          <w:color w:val="000000"/>
        </w:rPr>
        <w:t>10% has also been noted</w:t>
      </w:r>
      <w:r w:rsidR="00B613B7">
        <w:rPr>
          <w:color w:val="000000"/>
        </w:rPr>
        <w:t xml:space="preserve"> (</w:t>
      </w:r>
      <w:r w:rsidR="00B03E83">
        <w:rPr>
          <w:color w:val="000000"/>
        </w:rPr>
        <w:t xml:space="preserve">e.g., </w:t>
      </w:r>
      <w:r w:rsidRPr="00B613B7">
        <w:rPr>
          <w:color w:val="000000"/>
        </w:rPr>
        <w:t xml:space="preserve">Reasoner and Revenaugh, 2000; Havens and Revenaugh, 2001; Rost et al., 2005; </w:t>
      </w:r>
      <w:r w:rsidR="00B03E83">
        <w:rPr>
          <w:color w:val="000000"/>
        </w:rPr>
        <w:t xml:space="preserve">Rost et al., 2006; </w:t>
      </w:r>
      <w:r w:rsidRPr="00B613B7">
        <w:rPr>
          <w:color w:val="000000"/>
        </w:rPr>
        <w:t>Idehara et al.,</w:t>
      </w:r>
      <w:r w:rsidR="00B613B7">
        <w:rPr>
          <w:color w:val="000000"/>
        </w:rPr>
        <w:t xml:space="preserve"> 2007)</w:t>
      </w:r>
      <w:r w:rsidRPr="00B613B7">
        <w:rPr>
          <w:color w:val="000000"/>
        </w:rPr>
        <w:t xml:space="preserve">.  </w:t>
      </w:r>
      <w:r w:rsidR="00305CBE" w:rsidRPr="00B613B7">
        <w:rPr>
          <w:color w:val="000000"/>
        </w:rPr>
        <w:t>Although</w:t>
      </w:r>
      <w:r w:rsidRPr="00B613B7">
        <w:rPr>
          <w:color w:val="000000"/>
        </w:rPr>
        <w:t xml:space="preserve"> less than half of the CMB area </w:t>
      </w:r>
      <w:r w:rsidR="00305CBE" w:rsidRPr="00B613B7">
        <w:rPr>
          <w:color w:val="000000"/>
        </w:rPr>
        <w:t>has</w:t>
      </w:r>
      <w:r w:rsidRPr="00B613B7">
        <w:rPr>
          <w:color w:val="000000"/>
        </w:rPr>
        <w:t xml:space="preserve"> been probed, ULVZs are observed to be isolated patches and preferentially located in lower than ave</w:t>
      </w:r>
      <w:r w:rsidR="00775EDB" w:rsidRPr="00B613B7">
        <w:rPr>
          <w:color w:val="000000"/>
        </w:rPr>
        <w:t xml:space="preserve">rage velocity regions (Figure </w:t>
      </w:r>
      <w:r w:rsidRPr="00B613B7">
        <w:rPr>
          <w:color w:val="000000"/>
        </w:rPr>
        <w:t xml:space="preserve">1a). </w:t>
      </w:r>
      <w:r w:rsidR="002A08BC">
        <w:rPr>
          <w:color w:val="000000"/>
        </w:rPr>
        <w:t>Many</w:t>
      </w:r>
      <w:r w:rsidR="002A08BC" w:rsidRPr="00B613B7">
        <w:rPr>
          <w:color w:val="000000"/>
        </w:rPr>
        <w:t xml:space="preserve"> </w:t>
      </w:r>
      <w:r w:rsidRPr="00B613B7">
        <w:rPr>
          <w:color w:val="000000"/>
        </w:rPr>
        <w:t xml:space="preserve">ULVZs appear to be in close vicinity </w:t>
      </w:r>
      <w:r w:rsidR="002A08BC">
        <w:rPr>
          <w:color w:val="000000"/>
        </w:rPr>
        <w:t>to</w:t>
      </w:r>
      <w:r w:rsidR="002A08BC" w:rsidRPr="00B613B7">
        <w:rPr>
          <w:color w:val="000000"/>
        </w:rPr>
        <w:t xml:space="preserve"> </w:t>
      </w:r>
      <w:r w:rsidR="00775EDB" w:rsidRPr="00B613B7">
        <w:rPr>
          <w:color w:val="000000"/>
        </w:rPr>
        <w:t xml:space="preserve">LLSVP margins (Figure </w:t>
      </w:r>
      <w:r w:rsidRPr="00B613B7">
        <w:rPr>
          <w:color w:val="000000"/>
        </w:rPr>
        <w:t xml:space="preserve">1a). </w:t>
      </w:r>
    </w:p>
    <w:p w14:paraId="38F31E10" w14:textId="77777777" w:rsidR="00D43594" w:rsidRDefault="00D43594" w:rsidP="00EF100E">
      <w:pPr>
        <w:pStyle w:val="Default"/>
        <w:spacing w:line="480" w:lineRule="auto"/>
        <w:ind w:firstLine="709"/>
        <w:jc w:val="both"/>
        <w:rPr>
          <w:color w:val="000000"/>
        </w:rPr>
      </w:pPr>
    </w:p>
    <w:p w14:paraId="496E4533" w14:textId="77777777" w:rsidR="00D43594" w:rsidRDefault="00D43594" w:rsidP="00EF100E">
      <w:pPr>
        <w:pStyle w:val="Default"/>
        <w:spacing w:line="480" w:lineRule="auto"/>
        <w:ind w:firstLine="709"/>
        <w:jc w:val="both"/>
        <w:rPr>
          <w:color w:val="000000"/>
        </w:rPr>
      </w:pPr>
    </w:p>
    <w:p w14:paraId="07C82CD6" w14:textId="2AF929B0" w:rsidR="002A08BC" w:rsidRPr="00C76D34" w:rsidRDefault="002A08BC" w:rsidP="00EF100E">
      <w:pPr>
        <w:pStyle w:val="Default"/>
        <w:spacing w:line="480" w:lineRule="auto"/>
        <w:ind w:firstLine="709"/>
        <w:jc w:val="both"/>
        <w:rPr>
          <w:b/>
          <w:color w:val="000000"/>
          <w:sz w:val="22"/>
          <w:szCs w:val="22"/>
        </w:rPr>
      </w:pPr>
      <w:r w:rsidRPr="00C76D34">
        <w:rPr>
          <w:b/>
          <w:color w:val="000000"/>
          <w:sz w:val="22"/>
          <w:szCs w:val="22"/>
          <w:highlight w:val="yellow"/>
        </w:rPr>
        <w:t xml:space="preserve">[[Add this study to you Figure 1. Also, do a quick web of Science (or google scholar?) search for ULVZ to make sure there are not any other studies. </w:t>
      </w:r>
      <w:hyperlink r:id="rId8" w:history="1">
        <w:r w:rsidRPr="00C76D34">
          <w:rPr>
            <w:rStyle w:val="Hyperlink"/>
            <w:sz w:val="22"/>
            <w:szCs w:val="22"/>
            <w:highlight w:val="yellow"/>
          </w:rPr>
          <w:t>http://seismo.berkeley.edu/wiki_br/An_unsually_large_ULVZ_at_the_base_of_the_mantle_near_Hawaii</w:t>
        </w:r>
      </w:hyperlink>
      <w:r w:rsidRPr="00C76D34">
        <w:rPr>
          <w:color w:val="000000"/>
          <w:sz w:val="22"/>
          <w:szCs w:val="22"/>
        </w:rPr>
        <w:t>]]</w:t>
      </w:r>
    </w:p>
    <w:p w14:paraId="1A53CB53" w14:textId="77777777" w:rsidR="002A08BC" w:rsidRPr="00B613B7" w:rsidRDefault="002A08BC" w:rsidP="00EF100E">
      <w:pPr>
        <w:pStyle w:val="Default"/>
        <w:spacing w:line="480" w:lineRule="auto"/>
        <w:ind w:firstLine="709"/>
        <w:jc w:val="both"/>
        <w:rPr>
          <w:color w:val="000000"/>
        </w:rPr>
      </w:pPr>
    </w:p>
    <w:p w14:paraId="6D8B77E5" w14:textId="2064C52B" w:rsidR="00724392" w:rsidRDefault="00CE49BA" w:rsidP="00F021F1">
      <w:pPr>
        <w:pStyle w:val="Default"/>
        <w:spacing w:line="480" w:lineRule="auto"/>
        <w:ind w:firstLine="709"/>
        <w:jc w:val="both"/>
        <w:rPr>
          <w:color w:val="000000"/>
        </w:rPr>
      </w:pPr>
      <w:r>
        <w:rPr>
          <w:color w:val="000000"/>
        </w:rPr>
        <w:t>T</w:t>
      </w:r>
      <w:r w:rsidR="00305CBE">
        <w:rPr>
          <w:color w:val="000000"/>
        </w:rPr>
        <w:t>he origin of ULVZs</w:t>
      </w:r>
      <w:r>
        <w:rPr>
          <w:color w:val="000000"/>
        </w:rPr>
        <w:t xml:space="preserve"> is not constrained at present, and </w:t>
      </w:r>
      <w:r w:rsidR="00EF100E" w:rsidRPr="00A167F4">
        <w:rPr>
          <w:color w:val="000000"/>
        </w:rPr>
        <w:t>several hypotheses have been proposed</w:t>
      </w:r>
      <w:r w:rsidR="0020557D">
        <w:rPr>
          <w:color w:val="000000"/>
        </w:rPr>
        <w:t>, and include</w:t>
      </w:r>
      <w:r w:rsidR="00EF100E" w:rsidRPr="009869E5">
        <w:rPr>
          <w:color w:val="000000"/>
        </w:rPr>
        <w:t xml:space="preserve"> partial melting of </w:t>
      </w:r>
      <w:r w:rsidR="0020557D">
        <w:rPr>
          <w:color w:val="000000"/>
        </w:rPr>
        <w:t>some component of the</w:t>
      </w:r>
      <w:r w:rsidR="0020557D" w:rsidRPr="009869E5">
        <w:rPr>
          <w:color w:val="000000"/>
        </w:rPr>
        <w:t xml:space="preserve"> </w:t>
      </w:r>
      <w:r w:rsidR="00EF100E" w:rsidRPr="009869E5">
        <w:rPr>
          <w:color w:val="000000"/>
        </w:rPr>
        <w:t xml:space="preserve">deep mantle </w:t>
      </w:r>
      <w:r w:rsidR="009869E5" w:rsidRPr="009869E5">
        <w:rPr>
          <w:color w:val="000000"/>
        </w:rPr>
        <w:t>(</w:t>
      </w:r>
      <w:r w:rsidR="00EF100E" w:rsidRPr="009869E5">
        <w:rPr>
          <w:color w:val="000000"/>
        </w:rPr>
        <w:t>Williams and Garnero, 1996; Berryman, 2000</w:t>
      </w:r>
      <w:r w:rsidR="009869E5" w:rsidRPr="009869E5">
        <w:rPr>
          <w:color w:val="000000"/>
        </w:rPr>
        <w:t>)</w:t>
      </w:r>
      <w:r w:rsidR="00EF100E" w:rsidRPr="009869E5">
        <w:rPr>
          <w:color w:val="000000"/>
        </w:rPr>
        <w:t xml:space="preserve">, accumulated silicate sediments from the core </w:t>
      </w:r>
      <w:r w:rsidR="009869E5" w:rsidRPr="009869E5">
        <w:rPr>
          <w:color w:val="000000"/>
        </w:rPr>
        <w:t>(</w:t>
      </w:r>
      <w:r w:rsidR="004D7064" w:rsidRPr="009869E5">
        <w:rPr>
          <w:color w:val="000000"/>
        </w:rPr>
        <w:t xml:space="preserve">e.g., </w:t>
      </w:r>
      <w:r w:rsidR="00EF100E" w:rsidRPr="009869E5">
        <w:rPr>
          <w:color w:val="000000"/>
        </w:rPr>
        <w:t>Buffett et al., 2000</w:t>
      </w:r>
      <w:r w:rsidR="009869E5" w:rsidRPr="009869E5">
        <w:rPr>
          <w:color w:val="000000"/>
        </w:rPr>
        <w:t>)</w:t>
      </w:r>
      <w:r w:rsidR="00EF100E" w:rsidRPr="009869E5">
        <w:rPr>
          <w:color w:val="000000"/>
        </w:rPr>
        <w:t xml:space="preserve">, subducted rocks containing banded iron formations </w:t>
      </w:r>
      <w:r w:rsidR="009869E5" w:rsidRPr="009869E5">
        <w:rPr>
          <w:color w:val="000000"/>
        </w:rPr>
        <w:t>(</w:t>
      </w:r>
      <w:r w:rsidR="004D7064" w:rsidRPr="009869E5">
        <w:rPr>
          <w:color w:val="000000"/>
        </w:rPr>
        <w:t xml:space="preserve">e.g., </w:t>
      </w:r>
      <w:r w:rsidR="00EF100E" w:rsidRPr="009869E5">
        <w:rPr>
          <w:color w:val="000000"/>
        </w:rPr>
        <w:t>Dobson and Brodholt, 2005</w:t>
      </w:r>
      <w:r w:rsidR="009869E5" w:rsidRPr="009869E5">
        <w:rPr>
          <w:color w:val="000000"/>
        </w:rPr>
        <w:t>)</w:t>
      </w:r>
      <w:r w:rsidR="00EF100E" w:rsidRPr="009869E5">
        <w:rPr>
          <w:color w:val="000000"/>
        </w:rPr>
        <w:t xml:space="preserve">, iron-enriched post-perovskite </w:t>
      </w:r>
      <w:r w:rsidR="009869E5" w:rsidRPr="009869E5">
        <w:rPr>
          <w:color w:val="000000"/>
        </w:rPr>
        <w:t>(</w:t>
      </w:r>
      <w:r w:rsidR="004D7064" w:rsidRPr="009869E5">
        <w:rPr>
          <w:color w:val="000000"/>
        </w:rPr>
        <w:t xml:space="preserve">e.g., </w:t>
      </w:r>
      <w:r w:rsidR="00EF100E" w:rsidRPr="009869E5">
        <w:rPr>
          <w:color w:val="000000"/>
        </w:rPr>
        <w:t>Mao et al., 2006</w:t>
      </w:r>
      <w:r w:rsidR="009869E5" w:rsidRPr="009869E5">
        <w:rPr>
          <w:color w:val="000000"/>
        </w:rPr>
        <w:t>)</w:t>
      </w:r>
      <w:r w:rsidR="00EF100E" w:rsidRPr="009869E5">
        <w:rPr>
          <w:color w:val="000000"/>
        </w:rPr>
        <w:t xml:space="preserve">, iron-rich (Mg,Fe)O </w:t>
      </w:r>
      <w:r w:rsidR="009869E5" w:rsidRPr="009869E5">
        <w:rPr>
          <w:color w:val="000000"/>
        </w:rPr>
        <w:t>(</w:t>
      </w:r>
      <w:r w:rsidR="004D7064" w:rsidRPr="009869E5">
        <w:rPr>
          <w:color w:val="000000"/>
        </w:rPr>
        <w:t xml:space="preserve">e.g., </w:t>
      </w:r>
      <w:r w:rsidR="00EF100E" w:rsidRPr="009869E5">
        <w:rPr>
          <w:color w:val="000000"/>
        </w:rPr>
        <w:t>Wicks et al., 2010</w:t>
      </w:r>
      <w:r w:rsidR="005A1458">
        <w:rPr>
          <w:color w:val="000000"/>
        </w:rPr>
        <w:t>; Bower et al., 2011</w:t>
      </w:r>
      <w:r w:rsidR="009869E5" w:rsidRPr="009869E5">
        <w:rPr>
          <w:color w:val="000000"/>
        </w:rPr>
        <w:t>)</w:t>
      </w:r>
      <w:r w:rsidR="00EF100E" w:rsidRPr="009869E5">
        <w:rPr>
          <w:color w:val="000000"/>
        </w:rPr>
        <w:t xml:space="preserve">, segregated mid-ocean ridge basalt from subduction </w:t>
      </w:r>
      <w:r w:rsidR="009869E5" w:rsidRPr="009869E5">
        <w:rPr>
          <w:color w:val="000000"/>
        </w:rPr>
        <w:t>(</w:t>
      </w:r>
      <w:r w:rsidR="004D7064" w:rsidRPr="009869E5">
        <w:rPr>
          <w:color w:val="000000"/>
        </w:rPr>
        <w:t xml:space="preserve">e.g., </w:t>
      </w:r>
      <w:r w:rsidR="00EF100E" w:rsidRPr="009869E5">
        <w:rPr>
          <w:color w:val="000000"/>
        </w:rPr>
        <w:t>Christensen and Hofmann, 1994</w:t>
      </w:r>
      <w:r w:rsidR="009869E5" w:rsidRPr="009869E5">
        <w:rPr>
          <w:color w:val="000000"/>
        </w:rPr>
        <w:t>)</w:t>
      </w:r>
      <w:r w:rsidR="00EF100E" w:rsidRPr="009869E5">
        <w:rPr>
          <w:color w:val="000000"/>
        </w:rPr>
        <w:t xml:space="preserve">, </w:t>
      </w:r>
      <w:r w:rsidR="0020557D">
        <w:rPr>
          <w:color w:val="000000"/>
        </w:rPr>
        <w:t>products from the</w:t>
      </w:r>
      <w:r w:rsidR="00EF100E" w:rsidRPr="009869E5">
        <w:rPr>
          <w:color w:val="000000"/>
        </w:rPr>
        <w:t xml:space="preserve"> </w:t>
      </w:r>
      <w:r w:rsidR="0020557D">
        <w:rPr>
          <w:color w:val="000000"/>
        </w:rPr>
        <w:t xml:space="preserve">chemical reaction of </w:t>
      </w:r>
      <w:r w:rsidR="00EF100E" w:rsidRPr="009869E5">
        <w:rPr>
          <w:color w:val="000000"/>
        </w:rPr>
        <w:t xml:space="preserve">mantle </w:t>
      </w:r>
      <w:r w:rsidR="0020557D">
        <w:rPr>
          <w:color w:val="000000"/>
        </w:rPr>
        <w:t>and core material</w:t>
      </w:r>
      <w:r w:rsidR="0020557D" w:rsidRPr="009869E5">
        <w:rPr>
          <w:color w:val="000000"/>
        </w:rPr>
        <w:t xml:space="preserve"> </w:t>
      </w:r>
      <w:r w:rsidR="009869E5" w:rsidRPr="009869E5">
        <w:rPr>
          <w:color w:val="000000"/>
        </w:rPr>
        <w:t>(</w:t>
      </w:r>
      <w:r w:rsidR="004D7064" w:rsidRPr="009869E5">
        <w:rPr>
          <w:color w:val="000000"/>
        </w:rPr>
        <w:t xml:space="preserve">e.g., </w:t>
      </w:r>
      <w:r w:rsidR="00EF100E" w:rsidRPr="009869E5">
        <w:rPr>
          <w:color w:val="000000"/>
        </w:rPr>
        <w:t>Knittle and Jeanloz, 1991; Garnero and Jeanloz, 2000a</w:t>
      </w:r>
      <w:r w:rsidR="0020557D" w:rsidRPr="009869E5">
        <w:rPr>
          <w:color w:val="000000"/>
        </w:rPr>
        <w:t>)</w:t>
      </w:r>
      <w:r w:rsidR="0020557D">
        <w:rPr>
          <w:color w:val="000000"/>
        </w:rPr>
        <w:t>, and</w:t>
      </w:r>
      <w:r w:rsidR="0020557D" w:rsidRPr="009869E5">
        <w:rPr>
          <w:color w:val="000000"/>
        </w:rPr>
        <w:t xml:space="preserve"> </w:t>
      </w:r>
      <w:r w:rsidR="0020557D">
        <w:rPr>
          <w:color w:val="000000"/>
        </w:rPr>
        <w:t xml:space="preserve">possibly </w:t>
      </w:r>
      <w:r w:rsidR="00EF100E" w:rsidRPr="00A167F4">
        <w:rPr>
          <w:color w:val="000000"/>
        </w:rPr>
        <w:t xml:space="preserve">remnants of </w:t>
      </w:r>
      <w:r w:rsidR="0020557D">
        <w:rPr>
          <w:color w:val="000000"/>
        </w:rPr>
        <w:t>a</w:t>
      </w:r>
      <w:r w:rsidR="0020557D" w:rsidRPr="00A167F4">
        <w:rPr>
          <w:color w:val="000000"/>
        </w:rPr>
        <w:t xml:space="preserve"> </w:t>
      </w:r>
      <w:r w:rsidR="00EF100E" w:rsidRPr="00A167F4">
        <w:rPr>
          <w:color w:val="000000"/>
        </w:rPr>
        <w:t xml:space="preserve">basal magma ocean from </w:t>
      </w:r>
      <w:r w:rsidR="0020557D">
        <w:rPr>
          <w:color w:val="000000"/>
        </w:rPr>
        <w:t>an</w:t>
      </w:r>
      <w:r w:rsidR="0020557D" w:rsidRPr="00A167F4">
        <w:rPr>
          <w:color w:val="000000"/>
        </w:rPr>
        <w:t xml:space="preserve"> </w:t>
      </w:r>
      <w:r w:rsidR="00EF100E" w:rsidRPr="00A167F4">
        <w:rPr>
          <w:color w:val="000000"/>
        </w:rPr>
        <w:t xml:space="preserve">early earth differentiation process </w:t>
      </w:r>
      <w:r w:rsidR="009869E5">
        <w:rPr>
          <w:color w:val="000000"/>
        </w:rPr>
        <w:t>(</w:t>
      </w:r>
      <w:r w:rsidR="0020557D">
        <w:rPr>
          <w:color w:val="000000"/>
        </w:rPr>
        <w:t xml:space="preserve">Labrosse et al., 2007; </w:t>
      </w:r>
      <w:r w:rsidR="00EF100E" w:rsidRPr="009869E5">
        <w:rPr>
          <w:color w:val="000000"/>
        </w:rPr>
        <w:t>Nomura et al.,</w:t>
      </w:r>
      <w:r w:rsidR="00EF100E" w:rsidRPr="00A167F4">
        <w:rPr>
          <w:color w:val="000000"/>
        </w:rPr>
        <w:t xml:space="preserve"> 2011</w:t>
      </w:r>
      <w:r w:rsidR="009869E5">
        <w:rPr>
          <w:color w:val="000000"/>
        </w:rPr>
        <w:t>)</w:t>
      </w:r>
      <w:r w:rsidR="00EF100E" w:rsidRPr="00A167F4">
        <w:rPr>
          <w:color w:val="000000"/>
        </w:rPr>
        <w:t xml:space="preserve">. </w:t>
      </w:r>
      <w:r w:rsidR="0020557D">
        <w:rPr>
          <w:color w:val="000000"/>
        </w:rPr>
        <w:t xml:space="preserve">Better characterization of </w:t>
      </w:r>
      <w:r w:rsidR="00EF100E" w:rsidRPr="00A167F4">
        <w:rPr>
          <w:color w:val="000000"/>
        </w:rPr>
        <w:t>ULVZ distribution, properties, and morphology, especially related to surrounding structures (e.g., LLSVP and surrounding mantle)</w:t>
      </w:r>
      <w:r w:rsidR="0020557D">
        <w:rPr>
          <w:color w:val="000000"/>
        </w:rPr>
        <w:t>, is needed to help distinguish between these possibilities</w:t>
      </w:r>
      <w:r w:rsidR="00EF100E" w:rsidRPr="00A167F4">
        <w:rPr>
          <w:color w:val="000000"/>
        </w:rPr>
        <w:t xml:space="preserve">. </w:t>
      </w:r>
    </w:p>
    <w:p w14:paraId="0AF0765B" w14:textId="1CA7B5FC" w:rsidR="00EF100E" w:rsidRPr="009869E5" w:rsidRDefault="00F021F1" w:rsidP="00EF100E">
      <w:pPr>
        <w:pStyle w:val="Default"/>
        <w:spacing w:line="480" w:lineRule="auto"/>
        <w:ind w:firstLine="709"/>
        <w:jc w:val="both"/>
        <w:rPr>
          <w:color w:val="000000"/>
        </w:rPr>
      </w:pPr>
      <w:r>
        <w:rPr>
          <w:color w:val="000000"/>
        </w:rPr>
        <w:t>Thin</w:t>
      </w:r>
      <w:r w:rsidR="00EF100E" w:rsidRPr="00A167F4">
        <w:rPr>
          <w:color w:val="000000"/>
        </w:rPr>
        <w:t xml:space="preserve"> layering </w:t>
      </w:r>
      <w:r>
        <w:rPr>
          <w:color w:val="000000"/>
        </w:rPr>
        <w:t xml:space="preserve">on the core-side of the CMB (e.g., few km) can produce seismic signals that look like those used to image ULVZ structure (Garnero and Helmberger, 1998). </w:t>
      </w:r>
      <w:r w:rsidR="005A1458">
        <w:rPr>
          <w:color w:val="000000"/>
        </w:rPr>
        <w:t>Various mechanisms have been proposed to produce a ubiquitous core side layer, including compaction of silicate sediments that accumulate as the core grows</w:t>
      </w:r>
      <w:r w:rsidRPr="009869E5">
        <w:rPr>
          <w:color w:val="000000"/>
        </w:rPr>
        <w:t xml:space="preserve"> (Buffett et al., 2000)</w:t>
      </w:r>
      <w:r w:rsidR="005A1458" w:rsidRPr="009869E5">
        <w:rPr>
          <w:color w:val="000000"/>
        </w:rPr>
        <w:t>, or by double diffusive boundary effects of the core and mantle (Buffett, 2010).</w:t>
      </w:r>
      <w:r w:rsidRPr="009869E5">
        <w:rPr>
          <w:color w:val="000000"/>
        </w:rPr>
        <w:t xml:space="preserve"> </w:t>
      </w:r>
      <w:r w:rsidR="005A1458">
        <w:rPr>
          <w:color w:val="000000"/>
        </w:rPr>
        <w:t xml:space="preserve">Isolate core structures may also exist. </w:t>
      </w:r>
      <w:r w:rsidR="00EF100E" w:rsidRPr="009869E5">
        <w:rPr>
          <w:color w:val="000000"/>
        </w:rPr>
        <w:t>Rost and Revenaugh</w:t>
      </w:r>
      <w:r w:rsidR="005A1458">
        <w:rPr>
          <w:color w:val="000000"/>
        </w:rPr>
        <w:t xml:space="preserve"> (</w:t>
      </w:r>
      <w:r w:rsidR="00EF100E" w:rsidRPr="009869E5">
        <w:rPr>
          <w:color w:val="000000"/>
        </w:rPr>
        <w:t>2001</w:t>
      </w:r>
      <w:r w:rsidR="009869E5" w:rsidRPr="009869E5">
        <w:rPr>
          <w:color w:val="000000"/>
        </w:rPr>
        <w:t>)</w:t>
      </w:r>
      <w:r w:rsidR="00EF100E" w:rsidRPr="009869E5">
        <w:rPr>
          <w:color w:val="000000"/>
        </w:rPr>
        <w:t xml:space="preserve"> </w:t>
      </w:r>
      <w:r w:rsidR="005A1458" w:rsidRPr="009869E5">
        <w:rPr>
          <w:color w:val="000000"/>
        </w:rPr>
        <w:t>suggest</w:t>
      </w:r>
      <w:r w:rsidR="005A1458">
        <w:rPr>
          <w:color w:val="000000"/>
        </w:rPr>
        <w:t>ed a</w:t>
      </w:r>
      <w:r w:rsidR="00EF100E" w:rsidRPr="009869E5">
        <w:rPr>
          <w:color w:val="000000"/>
        </w:rPr>
        <w:t xml:space="preserve"> zone with </w:t>
      </w:r>
      <w:r>
        <w:rPr>
          <w:color w:val="000000"/>
        </w:rPr>
        <w:t>non-zero</w:t>
      </w:r>
      <w:r w:rsidRPr="009869E5">
        <w:rPr>
          <w:color w:val="000000"/>
        </w:rPr>
        <w:t xml:space="preserve"> </w:t>
      </w:r>
      <w:r w:rsidR="00EF100E" w:rsidRPr="00AE0D3B">
        <w:rPr>
          <w:i/>
          <w:color w:val="000000"/>
        </w:rPr>
        <w:t>V</w:t>
      </w:r>
      <w:r w:rsidR="00EF100E" w:rsidRPr="00AE0D3B">
        <w:rPr>
          <w:i/>
          <w:color w:val="000000"/>
          <w:vertAlign w:val="subscript"/>
        </w:rPr>
        <w:t>S</w:t>
      </w:r>
      <w:r w:rsidR="00EF100E" w:rsidRPr="009869E5">
        <w:rPr>
          <w:color w:val="000000"/>
        </w:rPr>
        <w:t xml:space="preserve"> underneath CMB topographic </w:t>
      </w:r>
      <w:r w:rsidR="005A1458" w:rsidRPr="009869E5">
        <w:rPr>
          <w:color w:val="000000"/>
        </w:rPr>
        <w:t>high</w:t>
      </w:r>
      <w:r w:rsidR="005A1458">
        <w:rPr>
          <w:color w:val="000000"/>
        </w:rPr>
        <w:t>, possibly</w:t>
      </w:r>
      <w:r w:rsidR="005A1458" w:rsidRPr="009869E5">
        <w:rPr>
          <w:color w:val="000000"/>
        </w:rPr>
        <w:t xml:space="preserve"> </w:t>
      </w:r>
      <w:r w:rsidR="00EF100E" w:rsidRPr="009869E5">
        <w:rPr>
          <w:color w:val="000000"/>
        </w:rPr>
        <w:t>filled by light core</w:t>
      </w:r>
      <w:r w:rsidR="00EF100E" w:rsidRPr="00A167F4">
        <w:rPr>
          <w:color w:val="000000"/>
        </w:rPr>
        <w:t xml:space="preserve"> materials. </w:t>
      </w:r>
      <w:r w:rsidR="00276D60">
        <w:rPr>
          <w:color w:val="000000"/>
        </w:rPr>
        <w:t xml:space="preserve">Trade-offs have thus been considered in the seismic imaging of mantle versus core-side layering (as well as models involving some kind of </w:t>
      </w:r>
      <w:r w:rsidR="00050ED1">
        <w:rPr>
          <w:color w:val="000000"/>
        </w:rPr>
        <w:t>core-</w:t>
      </w:r>
      <w:r w:rsidR="00EF100E" w:rsidRPr="00A167F4">
        <w:rPr>
          <w:color w:val="000000"/>
        </w:rPr>
        <w:t>mantle transition</w:t>
      </w:r>
      <w:r w:rsidR="00276D60">
        <w:rPr>
          <w:color w:val="000000"/>
        </w:rPr>
        <w:t xml:space="preserve"> </w:t>
      </w:r>
      <w:r w:rsidR="00276D60" w:rsidRPr="00A167F4">
        <w:rPr>
          <w:color w:val="000000"/>
        </w:rPr>
        <w:t>(</w:t>
      </w:r>
      <w:r w:rsidR="00276D60">
        <w:rPr>
          <w:color w:val="000000"/>
        </w:rPr>
        <w:t xml:space="preserve">or </w:t>
      </w:r>
      <w:r w:rsidR="00276D60" w:rsidRPr="00A167F4">
        <w:rPr>
          <w:color w:val="000000"/>
        </w:rPr>
        <w:t xml:space="preserve">“fuzzy”) </w:t>
      </w:r>
      <w:r w:rsidR="009869E5" w:rsidRPr="009869E5">
        <w:rPr>
          <w:color w:val="000000"/>
        </w:rPr>
        <w:t>(</w:t>
      </w:r>
      <w:r w:rsidR="00EF100E" w:rsidRPr="009869E5">
        <w:rPr>
          <w:color w:val="000000"/>
        </w:rPr>
        <w:t>Garnero and Jeanloz, 2000a, 2000b</w:t>
      </w:r>
      <w:r w:rsidR="00276D60">
        <w:rPr>
          <w:color w:val="000000"/>
        </w:rPr>
        <w:t>).</w:t>
      </w:r>
    </w:p>
    <w:p w14:paraId="3CDE4FCE" w14:textId="4A0B1B30" w:rsidR="008B7159" w:rsidRDefault="00EF100E" w:rsidP="00EF100E">
      <w:pPr>
        <w:pStyle w:val="Default"/>
        <w:spacing w:line="480" w:lineRule="auto"/>
        <w:ind w:firstLine="709"/>
        <w:jc w:val="both"/>
        <w:rPr>
          <w:color w:val="000000"/>
        </w:rPr>
      </w:pPr>
      <w:r w:rsidRPr="00A167F4">
        <w:rPr>
          <w:color w:val="000000"/>
        </w:rPr>
        <w:t xml:space="preserve">The distribution of ULVZs appears to statistically correlate with the </w:t>
      </w:r>
      <w:r w:rsidRPr="009869E5">
        <w:rPr>
          <w:color w:val="000000"/>
        </w:rPr>
        <w:t xml:space="preserve">surface locations of hotspots </w:t>
      </w:r>
      <w:r w:rsidR="009869E5" w:rsidRPr="009869E5">
        <w:rPr>
          <w:color w:val="000000"/>
        </w:rPr>
        <w:t>(</w:t>
      </w:r>
      <w:r w:rsidRPr="009869E5">
        <w:rPr>
          <w:color w:val="000000"/>
        </w:rPr>
        <w:t>Williams et al., 1998</w:t>
      </w:r>
      <w:r w:rsidR="00276D60" w:rsidRPr="009869E5">
        <w:rPr>
          <w:color w:val="000000"/>
        </w:rPr>
        <w:t>)</w:t>
      </w:r>
      <w:r w:rsidR="00276D60">
        <w:rPr>
          <w:color w:val="000000"/>
        </w:rPr>
        <w:t>.</w:t>
      </w:r>
      <w:r w:rsidR="00276D60" w:rsidRPr="009869E5">
        <w:rPr>
          <w:color w:val="000000"/>
        </w:rPr>
        <w:t xml:space="preserve"> </w:t>
      </w:r>
      <w:r w:rsidRPr="009869E5">
        <w:rPr>
          <w:color w:val="000000"/>
        </w:rPr>
        <w:t>Additionally, many ULVZs locate near the margin</w:t>
      </w:r>
      <w:r w:rsidR="00050ED1" w:rsidRPr="009869E5">
        <w:rPr>
          <w:color w:val="000000"/>
        </w:rPr>
        <w:t>s</w:t>
      </w:r>
      <w:r w:rsidRPr="009869E5">
        <w:rPr>
          <w:color w:val="000000"/>
        </w:rPr>
        <w:t xml:space="preserve"> of the LLSVPs</w:t>
      </w:r>
      <w:r w:rsidR="00276D60">
        <w:rPr>
          <w:color w:val="000000"/>
        </w:rPr>
        <w:t xml:space="preserve"> (McNamara et al., 2010)</w:t>
      </w:r>
      <w:r w:rsidRPr="009869E5">
        <w:rPr>
          <w:color w:val="000000"/>
        </w:rPr>
        <w:t xml:space="preserve">, </w:t>
      </w:r>
      <w:r w:rsidR="00050ED1" w:rsidRPr="009869E5">
        <w:rPr>
          <w:color w:val="000000"/>
        </w:rPr>
        <w:t>which geographically correlate</w:t>
      </w:r>
      <w:r w:rsidRPr="009869E5">
        <w:rPr>
          <w:color w:val="000000"/>
        </w:rPr>
        <w:t xml:space="preserve"> with the surface eruption of most Phanerozoic kimberlites </w:t>
      </w:r>
      <w:r w:rsidR="009869E5" w:rsidRPr="009869E5">
        <w:rPr>
          <w:color w:val="000000"/>
        </w:rPr>
        <w:t>(</w:t>
      </w:r>
      <w:r w:rsidRPr="009869E5">
        <w:rPr>
          <w:color w:val="000000"/>
        </w:rPr>
        <w:t>Torsvik et al., 2010</w:t>
      </w:r>
      <w:r w:rsidR="00276D60" w:rsidRPr="009869E5">
        <w:rPr>
          <w:color w:val="000000"/>
        </w:rPr>
        <w:t>)</w:t>
      </w:r>
      <w:r w:rsidR="00276D60">
        <w:rPr>
          <w:color w:val="000000"/>
        </w:rPr>
        <w:t>. Combining this with hot spots being more likely to overly LLSVP margins than elsewhere (Thorne et al., 2004</w:t>
      </w:r>
      <w:r w:rsidR="007474C9">
        <w:rPr>
          <w:color w:val="000000"/>
        </w:rPr>
        <w:t>) is consistent with</w:t>
      </w:r>
      <w:r w:rsidR="00276D60">
        <w:rPr>
          <w:color w:val="000000"/>
        </w:rPr>
        <w:t xml:space="preserve"> </w:t>
      </w:r>
      <w:r w:rsidRPr="009869E5">
        <w:rPr>
          <w:color w:val="000000"/>
        </w:rPr>
        <w:t>ULVZ</w:t>
      </w:r>
      <w:r w:rsidR="007474C9">
        <w:rPr>
          <w:color w:val="000000"/>
        </w:rPr>
        <w:t>s</w:t>
      </w:r>
      <w:r w:rsidRPr="009869E5">
        <w:rPr>
          <w:color w:val="000000"/>
        </w:rPr>
        <w:t xml:space="preserve"> </w:t>
      </w:r>
      <w:r w:rsidR="007474C9">
        <w:rPr>
          <w:color w:val="000000"/>
        </w:rPr>
        <w:t>being</w:t>
      </w:r>
      <w:r w:rsidRPr="009869E5">
        <w:rPr>
          <w:color w:val="000000"/>
        </w:rPr>
        <w:t xml:space="preserve"> </w:t>
      </w:r>
      <w:r w:rsidR="007474C9">
        <w:rPr>
          <w:color w:val="000000"/>
        </w:rPr>
        <w:t>associated with</w:t>
      </w:r>
      <w:r w:rsidR="007474C9" w:rsidRPr="009869E5">
        <w:rPr>
          <w:color w:val="000000"/>
        </w:rPr>
        <w:t xml:space="preserve"> </w:t>
      </w:r>
      <w:r w:rsidRPr="009869E5">
        <w:rPr>
          <w:color w:val="000000"/>
        </w:rPr>
        <w:t xml:space="preserve">plume generation </w:t>
      </w:r>
      <w:r w:rsidR="00E44BF8" w:rsidRPr="009869E5">
        <w:rPr>
          <w:color w:val="000000"/>
        </w:rPr>
        <w:t>zone</w:t>
      </w:r>
      <w:r w:rsidR="00E44BF8">
        <w:rPr>
          <w:color w:val="000000"/>
        </w:rPr>
        <w:t xml:space="preserve">s (e.g., </w:t>
      </w:r>
      <w:r w:rsidR="00E44BF8" w:rsidRPr="005A26F0">
        <w:rPr>
          <w:color w:val="000000"/>
        </w:rPr>
        <w:t>Rost et al.,</w:t>
      </w:r>
      <w:r w:rsidR="00E44BF8" w:rsidRPr="00A167F4">
        <w:rPr>
          <w:color w:val="000000"/>
        </w:rPr>
        <w:t xml:space="preserve"> 2005</w:t>
      </w:r>
      <w:r w:rsidR="00E44BF8">
        <w:rPr>
          <w:color w:val="000000"/>
        </w:rPr>
        <w:t xml:space="preserve">) </w:t>
      </w:r>
      <w:r w:rsidRPr="009869E5">
        <w:rPr>
          <w:color w:val="000000"/>
        </w:rPr>
        <w:t xml:space="preserve">at the edges of the LLSVPs </w:t>
      </w:r>
      <w:r w:rsidR="009869E5" w:rsidRPr="009869E5">
        <w:rPr>
          <w:color w:val="000000"/>
        </w:rPr>
        <w:t>(</w:t>
      </w:r>
      <w:r w:rsidRPr="009869E5">
        <w:rPr>
          <w:color w:val="000000"/>
        </w:rPr>
        <w:t>Williams et al., 1998; Burke et al., 2008</w:t>
      </w:r>
      <w:r w:rsidR="009869E5" w:rsidRPr="009869E5">
        <w:rPr>
          <w:color w:val="000000"/>
        </w:rPr>
        <w:t>)</w:t>
      </w:r>
      <w:r w:rsidR="007474C9">
        <w:rPr>
          <w:color w:val="000000"/>
        </w:rPr>
        <w:t>; that is,</w:t>
      </w:r>
      <w:r w:rsidR="007474C9" w:rsidRPr="00C76D34">
        <w:rPr>
          <w:color w:val="000000"/>
        </w:rPr>
        <w:t xml:space="preserve"> hotspots </w:t>
      </w:r>
      <w:r w:rsidR="007474C9">
        <w:rPr>
          <w:color w:val="000000"/>
        </w:rPr>
        <w:t xml:space="preserve">may </w:t>
      </w:r>
      <w:r w:rsidR="007474C9" w:rsidRPr="00C76D34">
        <w:rPr>
          <w:color w:val="000000"/>
        </w:rPr>
        <w:t xml:space="preserve">originate from </w:t>
      </w:r>
      <w:r w:rsidR="007474C9">
        <w:rPr>
          <w:color w:val="000000"/>
        </w:rPr>
        <w:t xml:space="preserve">LLSVP margins as </w:t>
      </w:r>
      <w:r w:rsidR="007474C9" w:rsidRPr="00C76D34">
        <w:rPr>
          <w:color w:val="000000"/>
        </w:rPr>
        <w:t>whole mantle plumes with minimal deflection by mantle convection</w:t>
      </w:r>
      <w:r w:rsidR="008B7159" w:rsidRPr="007474C9">
        <w:rPr>
          <w:color w:val="000000"/>
        </w:rPr>
        <w:t>.</w:t>
      </w:r>
    </w:p>
    <w:p w14:paraId="45F928D8" w14:textId="198272D8" w:rsidR="00EF100E" w:rsidRPr="00AE0D3B" w:rsidRDefault="00A8768A" w:rsidP="00EF100E">
      <w:pPr>
        <w:pStyle w:val="Default"/>
        <w:spacing w:line="480" w:lineRule="auto"/>
        <w:ind w:firstLine="709"/>
        <w:jc w:val="both"/>
        <w:rPr>
          <w:color w:val="000000"/>
        </w:rPr>
      </w:pPr>
      <w:r>
        <w:rPr>
          <w:color w:val="000000"/>
        </w:rPr>
        <w:t>H</w:t>
      </w:r>
      <w:r w:rsidR="00EF100E" w:rsidRPr="009869E5">
        <w:rPr>
          <w:color w:val="000000"/>
        </w:rPr>
        <w:t>igh resolution geodynamic</w:t>
      </w:r>
      <w:r w:rsidR="00EF100E" w:rsidRPr="00A167F4">
        <w:rPr>
          <w:color w:val="000000"/>
        </w:rPr>
        <w:t xml:space="preserve"> modeling </w:t>
      </w:r>
      <w:r>
        <w:rPr>
          <w:color w:val="000000"/>
        </w:rPr>
        <w:t xml:space="preserve">shows </w:t>
      </w:r>
      <w:r w:rsidR="00EF100E" w:rsidRPr="00A167F4">
        <w:rPr>
          <w:color w:val="000000"/>
        </w:rPr>
        <w:t xml:space="preserve">that convection currents inside lowermost mantle </w:t>
      </w:r>
      <w:r w:rsidR="00EF100E" w:rsidRPr="00AE0D3B">
        <w:rPr>
          <w:color w:val="000000"/>
        </w:rPr>
        <w:t xml:space="preserve">thermochemical piles are able to focus and support these dense ULVZs locally at the boundaries of the piles </w:t>
      </w:r>
      <w:r w:rsidR="009869E5" w:rsidRPr="00AE0D3B">
        <w:rPr>
          <w:color w:val="000000"/>
        </w:rPr>
        <w:t>(</w:t>
      </w:r>
      <w:commentRangeStart w:id="1"/>
      <w:r>
        <w:rPr>
          <w:color w:val="000000"/>
        </w:rPr>
        <w:t xml:space="preserve">e.g., </w:t>
      </w:r>
      <w:r w:rsidR="00EF100E" w:rsidRPr="00AE0D3B">
        <w:rPr>
          <w:color w:val="000000"/>
        </w:rPr>
        <w:t>McNamara et al., 2010</w:t>
      </w:r>
      <w:commentRangeEnd w:id="1"/>
      <w:r>
        <w:rPr>
          <w:rStyle w:val="CommentReference"/>
          <w:rFonts w:eastAsia="Times New Roman"/>
          <w:kern w:val="0"/>
        </w:rPr>
        <w:commentReference w:id="1"/>
      </w:r>
      <w:r w:rsidR="009869E5" w:rsidRPr="00AE0D3B">
        <w:rPr>
          <w:color w:val="000000"/>
        </w:rPr>
        <w:t>)</w:t>
      </w:r>
      <w:r w:rsidR="00EF100E" w:rsidRPr="00AE0D3B">
        <w:rPr>
          <w:color w:val="000000"/>
        </w:rPr>
        <w:t>, consistent with seismic observations. If ULVZs are composed of partially molten dense material, dense melt might be suspended due to stirring within ULVZ driven by viscous coupling to convective currents in the overlying mantle, which would result in a positive gradient with depth in V</w:t>
      </w:r>
      <w:r w:rsidR="00EF100E" w:rsidRPr="00AE0D3B">
        <w:rPr>
          <w:color w:val="000000"/>
          <w:vertAlign w:val="subscript"/>
        </w:rPr>
        <w:t xml:space="preserve">S </w:t>
      </w:r>
      <w:r w:rsidR="00EF100E" w:rsidRPr="00AE0D3B">
        <w:rPr>
          <w:color w:val="000000"/>
        </w:rPr>
        <w:t xml:space="preserve">velocity </w:t>
      </w:r>
      <w:r w:rsidR="009869E5" w:rsidRPr="00AE0D3B">
        <w:rPr>
          <w:color w:val="000000"/>
        </w:rPr>
        <w:t>(</w:t>
      </w:r>
      <w:r w:rsidR="00EF100E" w:rsidRPr="00AE0D3B">
        <w:rPr>
          <w:color w:val="000000"/>
        </w:rPr>
        <w:t>Hernlund and Jellinek, 2010</w:t>
      </w:r>
      <w:r w:rsidR="009869E5" w:rsidRPr="00AE0D3B">
        <w:rPr>
          <w:color w:val="000000"/>
        </w:rPr>
        <w:t>)</w:t>
      </w:r>
      <w:r w:rsidR="00EF100E" w:rsidRPr="00AE0D3B">
        <w:rPr>
          <w:color w:val="000000"/>
        </w:rPr>
        <w:t xml:space="preserve">, i.e., ULVZ shear velocity being most decreased at the top of the ULVZ.  </w:t>
      </w:r>
      <w:r w:rsidR="008616A6">
        <w:rPr>
          <w:color w:val="000000"/>
        </w:rPr>
        <w:t xml:space="preserve">While at least one seismic study is consistent with this (Rost et al., 2006), </w:t>
      </w:r>
      <w:r w:rsidR="00EF100E" w:rsidRPr="00AE0D3B">
        <w:rPr>
          <w:color w:val="000000"/>
        </w:rPr>
        <w:t xml:space="preserve">incomplete CMB coverage </w:t>
      </w:r>
      <w:r w:rsidR="008616A6">
        <w:rPr>
          <w:color w:val="000000"/>
        </w:rPr>
        <w:t xml:space="preserve">and/or poor resolution </w:t>
      </w:r>
      <w:r w:rsidR="00EF100E" w:rsidRPr="00AE0D3B">
        <w:rPr>
          <w:color w:val="000000"/>
        </w:rPr>
        <w:t xml:space="preserve">precludes </w:t>
      </w:r>
      <w:r w:rsidR="008616A6">
        <w:rPr>
          <w:color w:val="000000"/>
        </w:rPr>
        <w:t>a definitive description of ULVZ seismic properties.</w:t>
      </w:r>
      <w:r w:rsidR="008616A6" w:rsidRPr="00AE0D3B">
        <w:rPr>
          <w:color w:val="000000"/>
        </w:rPr>
        <w:t xml:space="preserve"> </w:t>
      </w:r>
    </w:p>
    <w:p w14:paraId="02A0D19F" w14:textId="31129E98" w:rsidR="00EF100E" w:rsidRPr="00A167F4" w:rsidRDefault="005A357F" w:rsidP="00EF100E">
      <w:pPr>
        <w:pStyle w:val="Default"/>
        <w:spacing w:line="480" w:lineRule="auto"/>
        <w:ind w:firstLine="709"/>
        <w:jc w:val="both"/>
        <w:rPr>
          <w:color w:val="000000"/>
        </w:rPr>
      </w:pPr>
      <w:r>
        <w:rPr>
          <w:color w:val="000000"/>
        </w:rPr>
        <w:t>A number of approaches</w:t>
      </w:r>
      <w:r w:rsidR="00EF100E" w:rsidRPr="00A167F4">
        <w:rPr>
          <w:color w:val="000000"/>
        </w:rPr>
        <w:t xml:space="preserve"> have been utilized to </w:t>
      </w:r>
      <w:r>
        <w:rPr>
          <w:color w:val="000000"/>
        </w:rPr>
        <w:t>image</w:t>
      </w:r>
      <w:r w:rsidRPr="00A167F4">
        <w:rPr>
          <w:color w:val="000000"/>
        </w:rPr>
        <w:t xml:space="preserve"> ULVZ</w:t>
      </w:r>
      <w:r>
        <w:rPr>
          <w:color w:val="000000"/>
        </w:rPr>
        <w:t xml:space="preserve"> structure or related phenomena, but center on either reflections (or scattering) of energy from the structure that produce additional arrivals, or anomalous behavior of the phase of interest (travel time and/or waveform) due to the structure.</w:t>
      </w:r>
      <w:r w:rsidR="00DD32A9">
        <w:rPr>
          <w:color w:val="000000"/>
        </w:rPr>
        <w:t xml:space="preserve"> Past analyses have included </w:t>
      </w:r>
      <w:r w:rsidR="00EF100E" w:rsidRPr="00A167F4">
        <w:rPr>
          <w:color w:val="000000"/>
        </w:rPr>
        <w:t xml:space="preserve">precursors to </w:t>
      </w:r>
      <w:r w:rsidR="00EF100E" w:rsidRPr="00A167F4">
        <w:rPr>
          <w:i/>
          <w:color w:val="000000"/>
        </w:rPr>
        <w:t>PcP</w:t>
      </w:r>
      <w:r w:rsidR="00EF100E" w:rsidRPr="00A167F4">
        <w:rPr>
          <w:color w:val="000000"/>
        </w:rPr>
        <w:t xml:space="preserve"> and </w:t>
      </w:r>
      <w:r w:rsidR="00EF100E" w:rsidRPr="00A167F4">
        <w:rPr>
          <w:i/>
          <w:color w:val="000000"/>
        </w:rPr>
        <w:t xml:space="preserve">ScP </w:t>
      </w:r>
      <w:r w:rsidR="00EF100E" w:rsidRPr="00A167F4">
        <w:rPr>
          <w:color w:val="000000"/>
        </w:rPr>
        <w:t>which reflect off the top of the ULVZ</w:t>
      </w:r>
      <w:r w:rsidR="00EF100E" w:rsidRPr="00A167F4">
        <w:rPr>
          <w:i/>
          <w:color w:val="000000"/>
        </w:rPr>
        <w:t xml:space="preserve"> </w:t>
      </w:r>
      <w:r w:rsidR="009869E5">
        <w:rPr>
          <w:color w:val="000000"/>
        </w:rPr>
        <w:t>(</w:t>
      </w:r>
      <w:r w:rsidR="00EF100E" w:rsidRPr="004C41DF">
        <w:rPr>
          <w:color w:val="000000"/>
        </w:rPr>
        <w:t>Vidale and Benz, 1992; Mori and Helmberger, 1995; Kohler and Vidale, 1997; Revenaugh and Meyer, 1997; Garnero and Vidale, 1999; Castle and van der Hilst, 2000; Reasoner and Revenaugh, 2000; Havens and Revenaugh, 2001; Persh et al., 2001; Rost and Revenaugh, 2001, 2003; Rost et al., 2005, 2006, 2010a, 2010b; Idehara et al., 2007; Rost and Thomas, 2010</w:t>
      </w:r>
      <w:r w:rsidR="009869E5">
        <w:rPr>
          <w:color w:val="000000"/>
        </w:rPr>
        <w:t>)</w:t>
      </w:r>
      <w:r w:rsidR="00DD32A9">
        <w:rPr>
          <w:color w:val="000000"/>
        </w:rPr>
        <w:t xml:space="preserve">, </w:t>
      </w:r>
      <w:r w:rsidR="00EF100E" w:rsidRPr="00A167F4">
        <w:rPr>
          <w:color w:val="000000"/>
        </w:rPr>
        <w:t xml:space="preserve">scattering of </w:t>
      </w:r>
      <w:r w:rsidR="00EF100E" w:rsidRPr="00A167F4">
        <w:rPr>
          <w:i/>
          <w:color w:val="000000"/>
        </w:rPr>
        <w:t>PKP</w:t>
      </w:r>
      <w:r w:rsidR="00DD32A9">
        <w:rPr>
          <w:color w:val="000000"/>
        </w:rPr>
        <w:t xml:space="preserve">, </w:t>
      </w:r>
      <w:r w:rsidR="00DD32A9" w:rsidRPr="00C76D34">
        <w:rPr>
          <w:i/>
          <w:color w:val="000000"/>
        </w:rPr>
        <w:t>PKKP</w:t>
      </w:r>
      <w:r w:rsidR="00DD32A9">
        <w:rPr>
          <w:color w:val="000000"/>
        </w:rPr>
        <w:t>,</w:t>
      </w:r>
      <w:r w:rsidR="00EF100E" w:rsidRPr="00A167F4">
        <w:rPr>
          <w:color w:val="000000"/>
        </w:rPr>
        <w:t xml:space="preserve"> </w:t>
      </w:r>
      <w:r w:rsidR="00EF100E" w:rsidRPr="004C41DF">
        <w:rPr>
          <w:i/>
          <w:color w:val="000000"/>
        </w:rPr>
        <w:t>SKS</w:t>
      </w:r>
      <w:r w:rsidR="00EF100E" w:rsidRPr="00A167F4">
        <w:rPr>
          <w:color w:val="000000"/>
        </w:rPr>
        <w:t xml:space="preserve"> waves from ULVZ structural complexities </w:t>
      </w:r>
      <w:r w:rsidR="009869E5">
        <w:rPr>
          <w:color w:val="000000"/>
        </w:rPr>
        <w:t>(</w:t>
      </w:r>
      <w:r w:rsidR="00EF100E" w:rsidRPr="004C41DF">
        <w:rPr>
          <w:color w:val="000000"/>
        </w:rPr>
        <w:t>Vidale and Hedlin, 1998; Wen and Helmberger, 1998a; Thomas et al., 1999; Stutzmann et al., 2000; Wen, 2000; Ni and Helmberger, 2001a; Niu and Wen, 2001; Zou et al., 2007</w:t>
      </w:r>
      <w:r w:rsidR="00DD32A9">
        <w:rPr>
          <w:color w:val="000000"/>
        </w:rPr>
        <w:t>; Rost an</w:t>
      </w:r>
      <w:r w:rsidR="002B60BA">
        <w:rPr>
          <w:color w:val="000000"/>
        </w:rPr>
        <w:t>d</w:t>
      </w:r>
      <w:r w:rsidR="00DD32A9">
        <w:rPr>
          <w:color w:val="000000"/>
        </w:rPr>
        <w:t xml:space="preserve"> Earle, 2010; Frost et al., 2013),</w:t>
      </w:r>
      <w:r w:rsidR="00DD32A9" w:rsidRPr="00A167F4">
        <w:rPr>
          <w:color w:val="000000"/>
        </w:rPr>
        <w:t xml:space="preserve"> </w:t>
      </w:r>
      <w:r w:rsidR="00DD32A9">
        <w:rPr>
          <w:color w:val="000000"/>
        </w:rPr>
        <w:t>and</w:t>
      </w:r>
      <w:r w:rsidR="00EF100E" w:rsidRPr="00A167F4">
        <w:rPr>
          <w:color w:val="000000"/>
        </w:rPr>
        <w:t xml:space="preserve"> travel time and/or waveform anomalies of</w:t>
      </w:r>
      <w:r w:rsidR="002B60BA">
        <w:rPr>
          <w:color w:val="000000"/>
        </w:rPr>
        <w:t>:</w:t>
      </w:r>
      <w:r w:rsidR="00EF100E" w:rsidRPr="00A167F4">
        <w:rPr>
          <w:color w:val="000000"/>
        </w:rPr>
        <w:t xml:space="preserve"> </w:t>
      </w:r>
      <w:r w:rsidR="00EF100E" w:rsidRPr="00A167F4">
        <w:rPr>
          <w:i/>
          <w:color w:val="000000"/>
        </w:rPr>
        <w:t xml:space="preserve">ScS </w:t>
      </w:r>
      <w:r w:rsidR="009869E5">
        <w:rPr>
          <w:color w:val="000000"/>
        </w:rPr>
        <w:t>(</w:t>
      </w:r>
      <w:r w:rsidR="00EF100E" w:rsidRPr="004C41DF">
        <w:rPr>
          <w:color w:val="000000"/>
        </w:rPr>
        <w:t>Ni and Helmberger, 2001b, 2003; Wen, 2001; Simmons and Grand, 2002; Avants et al., 2006a, 2006b; He et al., 2006; Lay et al., 2006; He and Wen, 2009</w:t>
      </w:r>
      <w:r w:rsidR="009869E5">
        <w:rPr>
          <w:color w:val="000000"/>
        </w:rPr>
        <w:t>)</w:t>
      </w:r>
      <w:r w:rsidR="00EF100E" w:rsidRPr="00A167F4">
        <w:rPr>
          <w:color w:val="000000"/>
        </w:rPr>
        <w:t xml:space="preserve">, </w:t>
      </w:r>
      <w:r w:rsidR="00EF100E" w:rsidRPr="00A167F4">
        <w:rPr>
          <w:i/>
          <w:color w:val="000000"/>
        </w:rPr>
        <w:t xml:space="preserve">SPdKS </w:t>
      </w:r>
      <w:r w:rsidR="009869E5" w:rsidRPr="00C76D34">
        <w:rPr>
          <w:color w:val="000000"/>
        </w:rPr>
        <w:t>(</w:t>
      </w:r>
      <w:r w:rsidR="00EF100E" w:rsidRPr="004C41DF">
        <w:rPr>
          <w:color w:val="000000"/>
        </w:rPr>
        <w:t>Garnero et al., 1993; Garnero and Helmberger, 1995, 1996, 1998; Helmberger et al., 1996, 2000; Wen and Helmberger, 1998b; Rondenay and Fischer, 2003; Thorne and Garnero, 2004</w:t>
      </w:r>
      <w:r w:rsidR="00020E6A">
        <w:rPr>
          <w:color w:val="000000"/>
        </w:rPr>
        <w:t xml:space="preserve">; </w:t>
      </w:r>
      <w:r w:rsidR="00020E6A" w:rsidRPr="00B7052A">
        <w:t>Thorne et al., 2013; Jensen et al., 2013</w:t>
      </w:r>
      <w:r w:rsidR="009869E5" w:rsidRPr="00B7052A">
        <w:t>)</w:t>
      </w:r>
      <w:r w:rsidR="00EF100E" w:rsidRPr="00B7052A">
        <w:t xml:space="preserve">, </w:t>
      </w:r>
      <w:r w:rsidR="00E24D97" w:rsidRPr="00B7052A">
        <w:t xml:space="preserve">S and Sdiff (Cottaar and Romanowicz, 2013), </w:t>
      </w:r>
      <w:r w:rsidR="00EF100E" w:rsidRPr="00B7052A">
        <w:t xml:space="preserve">P and Pdiff </w:t>
      </w:r>
      <w:r w:rsidR="009869E5" w:rsidRPr="00B7052A">
        <w:t>(</w:t>
      </w:r>
      <w:r w:rsidR="00EF100E" w:rsidRPr="00B7052A">
        <w:t>Xu and Koper, 2009</w:t>
      </w:r>
      <w:r w:rsidR="009869E5" w:rsidRPr="00B7052A">
        <w:t>)</w:t>
      </w:r>
      <w:r w:rsidR="00EF100E" w:rsidRPr="00B7052A">
        <w:t xml:space="preserve">, </w:t>
      </w:r>
      <w:r w:rsidR="00EF100E" w:rsidRPr="00B7052A">
        <w:rPr>
          <w:i/>
        </w:rPr>
        <w:t xml:space="preserve">PcP </w:t>
      </w:r>
      <w:r w:rsidR="009869E5" w:rsidRPr="00B7052A">
        <w:t>(</w:t>
      </w:r>
      <w:r w:rsidR="00EF100E" w:rsidRPr="00B7052A">
        <w:t>Simmons and Grand, 2002; Hutko</w:t>
      </w:r>
      <w:r w:rsidR="00EF100E" w:rsidRPr="004C41DF">
        <w:rPr>
          <w:color w:val="000000"/>
        </w:rPr>
        <w:t xml:space="preserve"> et al., 2009</w:t>
      </w:r>
      <w:r w:rsidR="009869E5">
        <w:rPr>
          <w:color w:val="000000"/>
        </w:rPr>
        <w:t>)</w:t>
      </w:r>
      <w:r w:rsidR="00EF100E" w:rsidRPr="00A167F4">
        <w:rPr>
          <w:color w:val="000000"/>
        </w:rPr>
        <w:t xml:space="preserve">, </w:t>
      </w:r>
      <w:r w:rsidR="00EF100E" w:rsidRPr="00A167F4">
        <w:rPr>
          <w:i/>
          <w:color w:val="000000"/>
        </w:rPr>
        <w:t xml:space="preserve">PKP </w:t>
      </w:r>
      <w:r w:rsidR="009869E5">
        <w:rPr>
          <w:color w:val="000000"/>
        </w:rPr>
        <w:t>(</w:t>
      </w:r>
      <w:r w:rsidR="00EF100E" w:rsidRPr="004C41DF">
        <w:rPr>
          <w:color w:val="000000"/>
        </w:rPr>
        <w:t>Bowers et al., 2000; Luo et al., 2001</w:t>
      </w:r>
      <w:r w:rsidR="009869E5">
        <w:rPr>
          <w:color w:val="000000"/>
        </w:rPr>
        <w:t>)</w:t>
      </w:r>
      <w:r w:rsidR="00EF100E" w:rsidRPr="00A167F4">
        <w:rPr>
          <w:color w:val="000000"/>
        </w:rPr>
        <w:t xml:space="preserve">, and </w:t>
      </w:r>
      <w:r w:rsidR="00EF100E" w:rsidRPr="00A167F4">
        <w:rPr>
          <w:i/>
          <w:color w:val="000000"/>
        </w:rPr>
        <w:t>PKKP</w:t>
      </w:r>
      <w:r w:rsidR="00EF100E" w:rsidRPr="00A167F4">
        <w:rPr>
          <w:color w:val="000000"/>
        </w:rPr>
        <w:t xml:space="preserve"> </w:t>
      </w:r>
      <w:r w:rsidR="009869E5">
        <w:rPr>
          <w:color w:val="000000"/>
        </w:rPr>
        <w:t>(</w:t>
      </w:r>
      <w:r w:rsidR="00EF100E" w:rsidRPr="004C41DF">
        <w:rPr>
          <w:color w:val="000000"/>
        </w:rPr>
        <w:t>Rost and Garnero, 2006</w:t>
      </w:r>
      <w:r w:rsidR="009869E5">
        <w:rPr>
          <w:color w:val="000000"/>
        </w:rPr>
        <w:t>)</w:t>
      </w:r>
      <w:r w:rsidR="00EF100E" w:rsidRPr="00A167F4">
        <w:rPr>
          <w:color w:val="000000"/>
        </w:rPr>
        <w:t xml:space="preserve">. </w:t>
      </w:r>
    </w:p>
    <w:p w14:paraId="1B806AA6" w14:textId="10EDC3C3" w:rsidR="00EF100E" w:rsidRPr="00A167F4" w:rsidRDefault="00EF100E" w:rsidP="00C76D34">
      <w:pPr>
        <w:pStyle w:val="Default"/>
        <w:spacing w:line="480" w:lineRule="auto"/>
        <w:jc w:val="both"/>
        <w:rPr>
          <w:color w:val="000000"/>
        </w:rPr>
      </w:pPr>
      <w:r w:rsidRPr="00A167F4">
        <w:rPr>
          <w:color w:val="000000"/>
        </w:rPr>
        <w:t xml:space="preserve">Short period </w:t>
      </w:r>
      <w:r w:rsidR="002B60BA">
        <w:rPr>
          <w:color w:val="000000"/>
        </w:rPr>
        <w:t xml:space="preserve">core-reflected </w:t>
      </w:r>
      <w:r w:rsidRPr="00A167F4">
        <w:rPr>
          <w:color w:val="000000"/>
        </w:rPr>
        <w:t xml:space="preserve">data such as </w:t>
      </w:r>
      <w:r w:rsidRPr="00A167F4">
        <w:rPr>
          <w:i/>
          <w:color w:val="000000"/>
        </w:rPr>
        <w:t>PcP</w:t>
      </w:r>
      <w:r w:rsidRPr="00A167F4">
        <w:rPr>
          <w:color w:val="000000"/>
        </w:rPr>
        <w:t xml:space="preserve"> and </w:t>
      </w:r>
      <w:r w:rsidRPr="00A167F4">
        <w:rPr>
          <w:i/>
          <w:color w:val="000000"/>
        </w:rPr>
        <w:t>ScP</w:t>
      </w:r>
      <w:r w:rsidRPr="00A167F4">
        <w:rPr>
          <w:color w:val="000000"/>
        </w:rPr>
        <w:t xml:space="preserve"> have proven </w:t>
      </w:r>
      <w:r w:rsidR="002B60BA">
        <w:rPr>
          <w:color w:val="000000"/>
        </w:rPr>
        <w:t>important for high resolution ULVZ imaging, since they do not have an ambiguity in the location of possible anomalous structure at the core entry-versus-exit</w:t>
      </w:r>
      <w:r w:rsidR="002B60BA" w:rsidRPr="00A167F4">
        <w:rPr>
          <w:color w:val="000000"/>
        </w:rPr>
        <w:t xml:space="preserve"> </w:t>
      </w:r>
      <w:r w:rsidR="002B60BA">
        <w:rPr>
          <w:color w:val="000000"/>
        </w:rPr>
        <w:t>regions, as well as having a much smaller Fresnel footprint than many phases (e.g., compared to Sdiff, Pdiff, or SPdKS). The s</w:t>
      </w:r>
      <w:r w:rsidRPr="00A167F4">
        <w:rPr>
          <w:color w:val="000000"/>
        </w:rPr>
        <w:t xml:space="preserve">hort period data </w:t>
      </w:r>
      <w:r w:rsidR="002B60BA">
        <w:rPr>
          <w:color w:val="000000"/>
        </w:rPr>
        <w:t xml:space="preserve">benefit from </w:t>
      </w:r>
      <w:r w:rsidRPr="00A167F4">
        <w:rPr>
          <w:color w:val="000000"/>
        </w:rPr>
        <w:t>dense sensor networks</w:t>
      </w:r>
      <w:r w:rsidR="002B60BA">
        <w:rPr>
          <w:color w:val="000000"/>
        </w:rPr>
        <w:t xml:space="preserve"> or seismic arrays to allow for array processing (thus improving signal-to-noise ratios)</w:t>
      </w:r>
      <w:r w:rsidRPr="00A167F4">
        <w:rPr>
          <w:color w:val="000000"/>
        </w:rPr>
        <w:t xml:space="preserve">, </w:t>
      </w:r>
      <w:r w:rsidR="002B60BA">
        <w:rPr>
          <w:color w:val="000000"/>
        </w:rPr>
        <w:t>but this</w:t>
      </w:r>
      <w:r w:rsidR="002B60BA" w:rsidRPr="00A167F4">
        <w:rPr>
          <w:color w:val="000000"/>
        </w:rPr>
        <w:t xml:space="preserve"> </w:t>
      </w:r>
      <w:r w:rsidRPr="00A167F4">
        <w:rPr>
          <w:color w:val="000000"/>
        </w:rPr>
        <w:t xml:space="preserve">limits the number </w:t>
      </w:r>
      <w:r w:rsidR="00B17129">
        <w:rPr>
          <w:color w:val="000000"/>
        </w:rPr>
        <w:t>of places the CMB can be probed</w:t>
      </w:r>
      <w:r w:rsidRPr="00A167F4">
        <w:rPr>
          <w:color w:val="000000"/>
        </w:rPr>
        <w:t xml:space="preserve"> compared to single-station methods. </w:t>
      </w:r>
      <w:r w:rsidRPr="00A167F4">
        <w:rPr>
          <w:i/>
          <w:color w:val="000000"/>
        </w:rPr>
        <w:t>SPdKS</w:t>
      </w:r>
      <w:r w:rsidRPr="00A167F4">
        <w:rPr>
          <w:color w:val="000000"/>
        </w:rPr>
        <w:t xml:space="preserve"> accounts for the greatest amount of ULVZ detections due to the increased global sampling</w:t>
      </w:r>
      <w:r w:rsidR="002B60BA">
        <w:rPr>
          <w:color w:val="000000"/>
        </w:rPr>
        <w:t>.</w:t>
      </w:r>
      <w:r w:rsidR="002B60BA" w:rsidRPr="00A167F4">
        <w:rPr>
          <w:color w:val="000000"/>
        </w:rPr>
        <w:t xml:space="preserve"> </w:t>
      </w:r>
      <w:r w:rsidR="002B60BA">
        <w:rPr>
          <w:color w:val="000000"/>
        </w:rPr>
        <w:t>H</w:t>
      </w:r>
      <w:r w:rsidR="002B60BA" w:rsidRPr="00A167F4">
        <w:rPr>
          <w:color w:val="000000"/>
        </w:rPr>
        <w:t>owever</w:t>
      </w:r>
      <w:r w:rsidRPr="00A167F4">
        <w:rPr>
          <w:color w:val="000000"/>
        </w:rPr>
        <w:t xml:space="preserve">, </w:t>
      </w:r>
      <w:r w:rsidR="00E44BF8">
        <w:rPr>
          <w:color w:val="000000"/>
        </w:rPr>
        <w:t>high-resolution</w:t>
      </w:r>
      <w:r w:rsidR="002B60BA">
        <w:rPr>
          <w:color w:val="000000"/>
        </w:rPr>
        <w:t xml:space="preserve"> waveform modeling is required to minimize the source/receiver side of path ambiguity </w:t>
      </w:r>
      <w:r w:rsidR="009869E5">
        <w:rPr>
          <w:color w:val="000000"/>
        </w:rPr>
        <w:t>(</w:t>
      </w:r>
      <w:r w:rsidRPr="00A167F4">
        <w:rPr>
          <w:color w:val="000000"/>
        </w:rPr>
        <w:t>e.g</w:t>
      </w:r>
      <w:r w:rsidR="00E44BF8">
        <w:rPr>
          <w:color w:val="000000"/>
        </w:rPr>
        <w:t>.</w:t>
      </w:r>
      <w:r w:rsidRPr="00A167F4">
        <w:rPr>
          <w:color w:val="000000"/>
        </w:rPr>
        <w:t xml:space="preserve">, </w:t>
      </w:r>
      <w:r w:rsidR="00E44BF8">
        <w:rPr>
          <w:color w:val="000000"/>
        </w:rPr>
        <w:t xml:space="preserve">as in </w:t>
      </w:r>
      <w:r w:rsidRPr="005A26F0">
        <w:rPr>
          <w:color w:val="000000"/>
        </w:rPr>
        <w:t>Rondenay and Fischer</w:t>
      </w:r>
      <w:r w:rsidRPr="00A167F4">
        <w:rPr>
          <w:i/>
          <w:color w:val="000000"/>
        </w:rPr>
        <w:t xml:space="preserve">, </w:t>
      </w:r>
      <w:r w:rsidRPr="00A167F4">
        <w:rPr>
          <w:color w:val="000000"/>
        </w:rPr>
        <w:t>2003</w:t>
      </w:r>
      <w:r w:rsidR="002B60BA">
        <w:rPr>
          <w:color w:val="000000"/>
        </w:rPr>
        <w:t>; Thorne et al., 2013</w:t>
      </w:r>
      <w:r w:rsidR="009869E5">
        <w:rPr>
          <w:color w:val="000000"/>
        </w:rPr>
        <w:t>)</w:t>
      </w:r>
      <w:r w:rsidRPr="00A167F4">
        <w:rPr>
          <w:color w:val="000000"/>
        </w:rPr>
        <w:t xml:space="preserve">. </w:t>
      </w:r>
      <w:r w:rsidR="002B60BA">
        <w:rPr>
          <w:color w:val="000000"/>
        </w:rPr>
        <w:t xml:space="preserve">Double-array stacking of </w:t>
      </w:r>
      <w:r w:rsidR="002B60BA" w:rsidRPr="00C76D34">
        <w:rPr>
          <w:i/>
          <w:color w:val="000000"/>
        </w:rPr>
        <w:t>ScS</w:t>
      </w:r>
      <w:r w:rsidR="002B60BA">
        <w:rPr>
          <w:color w:val="000000"/>
        </w:rPr>
        <w:t xml:space="preserve"> data has demonstrated sensitivity to ULVZ structure (Avants et al., 2006</w:t>
      </w:r>
      <w:r w:rsidR="00E44BF8">
        <w:rPr>
          <w:color w:val="000000"/>
        </w:rPr>
        <w:t>b</w:t>
      </w:r>
      <w:r w:rsidR="002B60BA">
        <w:rPr>
          <w:color w:val="000000"/>
        </w:rPr>
        <w:t>)</w:t>
      </w:r>
      <w:r w:rsidR="00387502">
        <w:rPr>
          <w:color w:val="000000"/>
        </w:rPr>
        <w:t xml:space="preserve">, but </w:t>
      </w:r>
      <w:r w:rsidR="00387502">
        <w:rPr>
          <w:i/>
          <w:color w:val="000000"/>
        </w:rPr>
        <w:t>ScS</w:t>
      </w:r>
      <w:r w:rsidR="00387502">
        <w:rPr>
          <w:color w:val="000000"/>
        </w:rPr>
        <w:t>, typically a clear and strong arrival in teleseismic data, has not been aggressively pursued or exploited as a ULVZ probe.</w:t>
      </w:r>
    </w:p>
    <w:p w14:paraId="28882B10" w14:textId="601F4D2E" w:rsidR="00160AE9" w:rsidRPr="00C76D34" w:rsidRDefault="002B46A2" w:rsidP="00EF100E">
      <w:pPr>
        <w:pStyle w:val="Default"/>
        <w:spacing w:line="480" w:lineRule="auto"/>
        <w:ind w:firstLine="709"/>
        <w:jc w:val="both"/>
        <w:rPr>
          <w:color w:val="000000"/>
        </w:rPr>
      </w:pPr>
      <w:commentRangeStart w:id="2"/>
      <w:r>
        <w:rPr>
          <w:color w:val="000000"/>
        </w:rPr>
        <w:t>In this study</w:t>
      </w:r>
      <w:commentRangeEnd w:id="2"/>
      <w:r w:rsidR="00E44BF8">
        <w:rPr>
          <w:rStyle w:val="CommentReference"/>
          <w:rFonts w:eastAsia="Times New Roman"/>
          <w:kern w:val="0"/>
        </w:rPr>
        <w:commentReference w:id="2"/>
      </w:r>
      <w:r>
        <w:rPr>
          <w:color w:val="000000"/>
        </w:rPr>
        <w:t>, we</w:t>
      </w:r>
      <w:r w:rsidR="00EF100E" w:rsidRPr="00A167F4">
        <w:rPr>
          <w:color w:val="000000"/>
        </w:rPr>
        <w:t xml:space="preserve"> developed a new </w:t>
      </w:r>
      <w:r w:rsidR="00E44BF8">
        <w:rPr>
          <w:color w:val="000000"/>
        </w:rPr>
        <w:t xml:space="preserve">use of </w:t>
      </w:r>
      <w:r w:rsidR="00E44BF8">
        <w:rPr>
          <w:i/>
          <w:color w:val="000000"/>
        </w:rPr>
        <w:t>ScS</w:t>
      </w:r>
      <w:r w:rsidR="00EF100E" w:rsidRPr="00A167F4">
        <w:rPr>
          <w:color w:val="000000"/>
        </w:rPr>
        <w:t xml:space="preserve"> </w:t>
      </w:r>
      <w:r w:rsidR="00E44BF8">
        <w:rPr>
          <w:color w:val="000000"/>
        </w:rPr>
        <w:t>as a ULVZ</w:t>
      </w:r>
      <w:r w:rsidR="00E44BF8" w:rsidRPr="00A167F4">
        <w:rPr>
          <w:color w:val="000000"/>
        </w:rPr>
        <w:t xml:space="preserve"> </w:t>
      </w:r>
      <w:r w:rsidR="00EF100E" w:rsidRPr="00A167F4">
        <w:rPr>
          <w:color w:val="000000"/>
        </w:rPr>
        <w:t xml:space="preserve">probe to take advantage of </w:t>
      </w:r>
      <w:r w:rsidR="00E44BF8">
        <w:rPr>
          <w:color w:val="000000"/>
        </w:rPr>
        <w:t>the fast growing high quality network datasets</w:t>
      </w:r>
      <w:r w:rsidR="00E44BF8" w:rsidRPr="00A167F4">
        <w:rPr>
          <w:color w:val="000000"/>
        </w:rPr>
        <w:t xml:space="preserve"> </w:t>
      </w:r>
      <w:r w:rsidR="00E44BF8">
        <w:rPr>
          <w:color w:val="000000"/>
        </w:rPr>
        <w:t xml:space="preserve">(such as EarthScope’s </w:t>
      </w:r>
      <w:r w:rsidR="00EF100E" w:rsidRPr="00A167F4">
        <w:rPr>
          <w:color w:val="000000"/>
        </w:rPr>
        <w:t>broadband USArray</w:t>
      </w:r>
      <w:r w:rsidR="00E44BF8">
        <w:rPr>
          <w:color w:val="000000"/>
        </w:rPr>
        <w:t xml:space="preserve"> data)</w:t>
      </w:r>
      <w:r w:rsidR="00EF100E" w:rsidRPr="00A167F4">
        <w:rPr>
          <w:color w:val="000000"/>
        </w:rPr>
        <w:t xml:space="preserve"> which hold potential for greatly increasing CMB coverage for ULVZ investigation. </w:t>
      </w:r>
      <w:r w:rsidR="00E44BF8">
        <w:rPr>
          <w:color w:val="000000"/>
        </w:rPr>
        <w:t>Our focus is to</w:t>
      </w:r>
      <w:r w:rsidR="00EF100E" w:rsidRPr="00A167F4">
        <w:rPr>
          <w:color w:val="000000"/>
        </w:rPr>
        <w:t xml:space="preserve"> develop and validate </w:t>
      </w:r>
      <w:r w:rsidR="00E44BF8">
        <w:rPr>
          <w:color w:val="000000"/>
        </w:rPr>
        <w:t>the</w:t>
      </w:r>
      <w:r w:rsidR="00EF100E" w:rsidRPr="00A167F4">
        <w:rPr>
          <w:color w:val="000000"/>
        </w:rPr>
        <w:t xml:space="preserve"> new probe. We present our method and method validation in Section 2</w:t>
      </w:r>
      <w:r w:rsidR="00EB2740">
        <w:rPr>
          <w:color w:val="000000"/>
        </w:rPr>
        <w:t>,</w:t>
      </w:r>
      <w:r w:rsidR="00EB2740" w:rsidRPr="00A167F4">
        <w:rPr>
          <w:color w:val="000000"/>
        </w:rPr>
        <w:t xml:space="preserve"> </w:t>
      </w:r>
      <w:r w:rsidR="00EF100E" w:rsidRPr="00A167F4">
        <w:rPr>
          <w:color w:val="000000"/>
        </w:rPr>
        <w:t>procedures of data processing and geographical bin stacking are introduced in Section 3</w:t>
      </w:r>
      <w:r w:rsidR="00EB2740">
        <w:rPr>
          <w:color w:val="000000"/>
        </w:rPr>
        <w:t>,</w:t>
      </w:r>
      <w:r w:rsidR="00EB2740" w:rsidRPr="00A167F4">
        <w:rPr>
          <w:color w:val="000000"/>
        </w:rPr>
        <w:t xml:space="preserve"> </w:t>
      </w:r>
      <w:r w:rsidR="00EB2740">
        <w:rPr>
          <w:color w:val="000000"/>
        </w:rPr>
        <w:t xml:space="preserve">and </w:t>
      </w:r>
      <w:r w:rsidR="00EF100E" w:rsidRPr="00A167F4">
        <w:rPr>
          <w:color w:val="000000"/>
        </w:rPr>
        <w:t xml:space="preserve">a first </w:t>
      </w:r>
      <w:r w:rsidR="00EF100E" w:rsidRPr="00EB2740">
        <w:rPr>
          <w:color w:val="000000"/>
        </w:rPr>
        <w:t xml:space="preserve">order 1D reflectivity forward modeling approach is described in Section 4. </w:t>
      </w:r>
      <w:r w:rsidR="00EF100E" w:rsidRPr="00C76D34">
        <w:rPr>
          <w:color w:val="000000"/>
        </w:rPr>
        <w:t xml:space="preserve">In the sections that follow, clear evidence </w:t>
      </w:r>
      <w:r w:rsidR="00EB2740">
        <w:rPr>
          <w:color w:val="000000"/>
        </w:rPr>
        <w:t>for laterally variable</w:t>
      </w:r>
      <w:r w:rsidR="00EF100E" w:rsidRPr="00C76D34">
        <w:rPr>
          <w:color w:val="000000"/>
        </w:rPr>
        <w:t xml:space="preserve"> ULVZ </w:t>
      </w:r>
      <w:r w:rsidR="00EB2740" w:rsidRPr="00C76D34">
        <w:rPr>
          <w:color w:val="000000"/>
        </w:rPr>
        <w:t>structure</w:t>
      </w:r>
      <w:r w:rsidR="00EB2740">
        <w:rPr>
          <w:color w:val="000000"/>
        </w:rPr>
        <w:t xml:space="preserve"> along</w:t>
      </w:r>
      <w:r w:rsidR="00EB2740" w:rsidRPr="00C76D34">
        <w:rPr>
          <w:color w:val="000000"/>
        </w:rPr>
        <w:t xml:space="preserve"> </w:t>
      </w:r>
      <w:r w:rsidR="00EF100E" w:rsidRPr="00C76D34">
        <w:rPr>
          <w:color w:val="000000"/>
        </w:rPr>
        <w:t>the LLSVP margin beneath the northeast Pacific is established.</w:t>
      </w:r>
      <w:r w:rsidR="00EB2740">
        <w:rPr>
          <w:color w:val="000000"/>
        </w:rPr>
        <w:t xml:space="preserve">  Our study region is shown in Figure 1b.</w:t>
      </w:r>
    </w:p>
    <w:p w14:paraId="749F8AE4" w14:textId="77777777" w:rsidR="00F021F1" w:rsidRDefault="00F021F1" w:rsidP="00EF100E">
      <w:pPr>
        <w:pStyle w:val="Default"/>
        <w:spacing w:line="480" w:lineRule="auto"/>
        <w:ind w:firstLine="709"/>
        <w:jc w:val="both"/>
        <w:rPr>
          <w:rFonts w:ascii="Times" w:hAnsi="Times"/>
          <w:color w:val="000000"/>
        </w:rPr>
      </w:pPr>
    </w:p>
    <w:p w14:paraId="0AE8C69A" w14:textId="77777777" w:rsidR="00EF100E" w:rsidRPr="00C76D34" w:rsidRDefault="00EF100E" w:rsidP="00EF100E">
      <w:pPr>
        <w:pStyle w:val="Default"/>
        <w:spacing w:line="480" w:lineRule="auto"/>
        <w:jc w:val="both"/>
        <w:rPr>
          <w:b/>
          <w:color w:val="000000"/>
          <w:sz w:val="26"/>
          <w:szCs w:val="26"/>
        </w:rPr>
      </w:pPr>
      <w:r w:rsidRPr="00C76D34">
        <w:rPr>
          <w:b/>
          <w:color w:val="000000"/>
          <w:sz w:val="26"/>
          <w:szCs w:val="26"/>
        </w:rPr>
        <w:t xml:space="preserve">2 </w:t>
      </w:r>
      <w:r w:rsidRPr="00C76D34">
        <w:rPr>
          <w:b/>
          <w:i/>
          <w:color w:val="000000"/>
          <w:sz w:val="26"/>
          <w:szCs w:val="26"/>
        </w:rPr>
        <w:t>ScS</w:t>
      </w:r>
      <w:r w:rsidRPr="00C76D34">
        <w:rPr>
          <w:b/>
          <w:color w:val="000000"/>
          <w:sz w:val="26"/>
          <w:szCs w:val="26"/>
        </w:rPr>
        <w:t xml:space="preserve"> Stripping Method and Validation </w:t>
      </w:r>
    </w:p>
    <w:p w14:paraId="1F17C7DB" w14:textId="26ECDCE8" w:rsidR="00EF100E" w:rsidRPr="00A167F4" w:rsidRDefault="00EF100E" w:rsidP="00EF100E">
      <w:pPr>
        <w:pStyle w:val="Default"/>
        <w:spacing w:line="480" w:lineRule="auto"/>
        <w:ind w:firstLine="709"/>
        <w:jc w:val="both"/>
        <w:rPr>
          <w:color w:val="000000"/>
        </w:rPr>
      </w:pPr>
      <w:r w:rsidRPr="00A167F4">
        <w:rPr>
          <w:color w:val="000000"/>
        </w:rPr>
        <w:t xml:space="preserve">We use </w:t>
      </w:r>
      <w:r w:rsidRPr="00A167F4">
        <w:rPr>
          <w:i/>
          <w:color w:val="000000"/>
        </w:rPr>
        <w:t>ScS</w:t>
      </w:r>
      <w:r w:rsidRPr="00A167F4">
        <w:rPr>
          <w:color w:val="000000"/>
        </w:rPr>
        <w:t xml:space="preserve"> as </w:t>
      </w:r>
      <w:r w:rsidR="00744963">
        <w:rPr>
          <w:color w:val="000000"/>
        </w:rPr>
        <w:t>a</w:t>
      </w:r>
      <w:r w:rsidR="00744963" w:rsidRPr="00A167F4">
        <w:rPr>
          <w:color w:val="000000"/>
        </w:rPr>
        <w:t xml:space="preserve"> </w:t>
      </w:r>
      <w:r w:rsidRPr="00A167F4">
        <w:rPr>
          <w:color w:val="000000"/>
        </w:rPr>
        <w:t xml:space="preserve">reference phase to search for </w:t>
      </w:r>
      <w:r w:rsidR="00744963">
        <w:rPr>
          <w:color w:val="000000"/>
        </w:rPr>
        <w:t xml:space="preserve">additional </w:t>
      </w:r>
      <w:r w:rsidRPr="00A167F4">
        <w:rPr>
          <w:color w:val="000000"/>
        </w:rPr>
        <w:t xml:space="preserve">signals reflected </w:t>
      </w:r>
      <w:r w:rsidR="00744963">
        <w:rPr>
          <w:color w:val="000000"/>
        </w:rPr>
        <w:t>from ULVZ layering</w:t>
      </w:r>
      <w:r w:rsidR="00775EDB">
        <w:rPr>
          <w:color w:val="000000"/>
        </w:rPr>
        <w:t xml:space="preserve">. As shown in </w:t>
      </w:r>
      <w:commentRangeStart w:id="3"/>
      <w:r w:rsidR="00775EDB">
        <w:rPr>
          <w:color w:val="000000"/>
        </w:rPr>
        <w:t xml:space="preserve">Figure </w:t>
      </w:r>
      <w:r w:rsidRPr="00A167F4">
        <w:rPr>
          <w:color w:val="000000"/>
        </w:rPr>
        <w:t>2a</w:t>
      </w:r>
      <w:commentRangeEnd w:id="3"/>
      <w:r w:rsidR="006A5708">
        <w:rPr>
          <w:rStyle w:val="CommentReference"/>
          <w:rFonts w:eastAsia="Times New Roman"/>
          <w:kern w:val="0"/>
        </w:rPr>
        <w:commentReference w:id="3"/>
      </w:r>
      <w:r w:rsidRPr="00A167F4">
        <w:rPr>
          <w:color w:val="000000"/>
        </w:rPr>
        <w:t xml:space="preserve">, around the main arrival </w:t>
      </w:r>
      <w:r w:rsidRPr="00A167F4">
        <w:rPr>
          <w:i/>
          <w:color w:val="000000"/>
        </w:rPr>
        <w:t>ScS</w:t>
      </w:r>
      <w:r w:rsidRPr="00A167F4">
        <w:rPr>
          <w:color w:val="000000"/>
        </w:rPr>
        <w:t>, a ULVZ layer produces a pre-cursor (</w:t>
      </w:r>
      <w:r w:rsidRPr="00A167F4">
        <w:rPr>
          <w:i/>
          <w:color w:val="000000"/>
        </w:rPr>
        <w:t>SdS</w:t>
      </w:r>
      <w:r w:rsidRPr="00A167F4">
        <w:rPr>
          <w:color w:val="000000"/>
        </w:rPr>
        <w:t>) by reflection off the top of the ULVZ, and a post-cursor (</w:t>
      </w:r>
      <w:r w:rsidRPr="00A167F4">
        <w:rPr>
          <w:i/>
          <w:color w:val="000000"/>
        </w:rPr>
        <w:t>ScscS</w:t>
      </w:r>
      <w:r w:rsidRPr="00A167F4">
        <w:rPr>
          <w:color w:val="000000"/>
        </w:rPr>
        <w:t>), a</w:t>
      </w:r>
      <w:r w:rsidR="00445C96">
        <w:rPr>
          <w:color w:val="000000"/>
        </w:rPr>
        <w:t xml:space="preserve">n </w:t>
      </w:r>
      <w:r w:rsidR="00445C96" w:rsidRPr="00445C96">
        <w:rPr>
          <w:i/>
          <w:color w:val="000000"/>
        </w:rPr>
        <w:t>ScS</w:t>
      </w:r>
      <w:r w:rsidR="00445C96">
        <w:rPr>
          <w:color w:val="000000"/>
        </w:rPr>
        <w:t xml:space="preserve"> with an additional </w:t>
      </w:r>
      <w:r w:rsidRPr="00445C96">
        <w:rPr>
          <w:color w:val="000000"/>
        </w:rPr>
        <w:t>internal</w:t>
      </w:r>
      <w:r w:rsidRPr="00A167F4">
        <w:rPr>
          <w:color w:val="000000"/>
        </w:rPr>
        <w:t xml:space="preserve"> reflection </w:t>
      </w:r>
      <w:r w:rsidR="006A5708">
        <w:rPr>
          <w:color w:val="000000"/>
        </w:rPr>
        <w:t xml:space="preserve">within the </w:t>
      </w:r>
      <w:r w:rsidRPr="00A167F4">
        <w:rPr>
          <w:color w:val="000000"/>
        </w:rPr>
        <w:t xml:space="preserve">ULVZ top </w:t>
      </w:r>
      <w:r w:rsidR="006A5708">
        <w:rPr>
          <w:color w:val="000000"/>
        </w:rPr>
        <w:t>(i.e, an internal reflection from the underside of the ULVZ top)</w:t>
      </w:r>
      <w:r w:rsidRPr="00A167F4">
        <w:rPr>
          <w:color w:val="000000"/>
        </w:rPr>
        <w:t xml:space="preserve">. 1D reflectivity synthetic seismograms </w:t>
      </w:r>
      <w:r w:rsidR="009869E5">
        <w:rPr>
          <w:color w:val="000000"/>
        </w:rPr>
        <w:t>(</w:t>
      </w:r>
      <w:r w:rsidRPr="00953615">
        <w:rPr>
          <w:color w:val="000000"/>
        </w:rPr>
        <w:t>Fuchs and Müller, 1971; Müller, 1985</w:t>
      </w:r>
      <w:r w:rsidR="009869E5">
        <w:rPr>
          <w:color w:val="000000"/>
        </w:rPr>
        <w:t>)</w:t>
      </w:r>
      <w:r w:rsidRPr="00A167F4">
        <w:rPr>
          <w:color w:val="000000"/>
        </w:rPr>
        <w:t xml:space="preserve">, </w:t>
      </w:r>
      <w:r w:rsidR="006A5708">
        <w:rPr>
          <w:color w:val="000000"/>
        </w:rPr>
        <w:t>computed for an</w:t>
      </w:r>
      <w:r w:rsidRPr="00A167F4">
        <w:rPr>
          <w:color w:val="000000"/>
        </w:rPr>
        <w:t xml:space="preserve"> </w:t>
      </w:r>
      <w:r w:rsidR="00B17129">
        <w:rPr>
          <w:color w:val="000000"/>
        </w:rPr>
        <w:t>epicentral distance</w:t>
      </w:r>
      <w:r w:rsidR="006A5708">
        <w:rPr>
          <w:color w:val="000000"/>
        </w:rPr>
        <w:t xml:space="preserve"> of</w:t>
      </w:r>
      <w:r w:rsidR="00B17129">
        <w:rPr>
          <w:color w:val="000000"/>
        </w:rPr>
        <w:t xml:space="preserve"> </w:t>
      </w:r>
      <w:r w:rsidRPr="00A167F4">
        <w:rPr>
          <w:color w:val="000000"/>
        </w:rPr>
        <w:t xml:space="preserve">70° </w:t>
      </w:r>
      <w:r w:rsidR="006A5708">
        <w:rPr>
          <w:color w:val="000000"/>
        </w:rPr>
        <w:t xml:space="preserve">are shown </w:t>
      </w:r>
      <w:r w:rsidRPr="00A167F4">
        <w:rPr>
          <w:color w:val="000000"/>
        </w:rPr>
        <w:t xml:space="preserve">for ULVZ models </w:t>
      </w:r>
      <w:r w:rsidR="006A5708">
        <w:rPr>
          <w:color w:val="000000"/>
        </w:rPr>
        <w:t xml:space="preserve">possessing </w:t>
      </w:r>
      <w:r w:rsidR="006A5708" w:rsidRPr="00C76D34">
        <w:rPr>
          <w:rFonts w:ascii="Symbol" w:hAnsi="Symbol"/>
          <w:color w:val="000000"/>
        </w:rPr>
        <w:t></w:t>
      </w:r>
      <w:r w:rsidR="006A5708">
        <w:rPr>
          <w:color w:val="000000"/>
        </w:rPr>
        <w:t>V</w:t>
      </w:r>
      <w:r w:rsidR="006A5708" w:rsidRPr="00C76D34">
        <w:rPr>
          <w:color w:val="000000"/>
          <w:vertAlign w:val="subscript"/>
        </w:rPr>
        <w:t>P</w:t>
      </w:r>
      <w:r w:rsidR="006A5708">
        <w:rPr>
          <w:color w:val="000000"/>
        </w:rPr>
        <w:t xml:space="preserve"> and </w:t>
      </w:r>
      <w:r w:rsidR="006A5708" w:rsidRPr="005B5DBB">
        <w:rPr>
          <w:rFonts w:ascii="Symbol" w:hAnsi="Symbol"/>
          <w:color w:val="000000"/>
        </w:rPr>
        <w:t></w:t>
      </w:r>
      <w:r w:rsidR="006A5708">
        <w:rPr>
          <w:color w:val="000000"/>
        </w:rPr>
        <w:t>V</w:t>
      </w:r>
      <w:r w:rsidR="006A5708" w:rsidRPr="00C76D34">
        <w:rPr>
          <w:color w:val="000000"/>
          <w:vertAlign w:val="subscript"/>
        </w:rPr>
        <w:t>S</w:t>
      </w:r>
      <w:r w:rsidR="006A5708">
        <w:rPr>
          <w:color w:val="000000"/>
        </w:rPr>
        <w:t xml:space="preserve"> velocity reductions of -</w:t>
      </w:r>
      <w:r w:rsidRPr="00A167F4">
        <w:rPr>
          <w:color w:val="000000"/>
        </w:rPr>
        <w:t>10%</w:t>
      </w:r>
      <w:r w:rsidR="006A5708">
        <w:rPr>
          <w:color w:val="000000"/>
        </w:rPr>
        <w:t xml:space="preserve"> and</w:t>
      </w:r>
      <w:r w:rsidRPr="00A167F4">
        <w:rPr>
          <w:color w:val="000000"/>
        </w:rPr>
        <w:t xml:space="preserve"> </w:t>
      </w:r>
      <w:r w:rsidR="006A5708">
        <w:rPr>
          <w:rFonts w:ascii="Symbol" w:hAnsi="Symbol"/>
          <w:color w:val="000000"/>
        </w:rPr>
        <w:t></w:t>
      </w:r>
      <w:r w:rsidR="006A5708">
        <w:rPr>
          <w:rFonts w:ascii="Symbol" w:hAnsi="Symbol"/>
          <w:color w:val="000000"/>
        </w:rPr>
        <w:t></w:t>
      </w:r>
      <w:r w:rsidRPr="00A167F4">
        <w:rPr>
          <w:color w:val="000000"/>
        </w:rPr>
        <w:t>0%</w:t>
      </w:r>
      <w:r w:rsidR="006A5708">
        <w:rPr>
          <w:color w:val="000000"/>
        </w:rPr>
        <w:t>, respectively, for a suite of ULVZ</w:t>
      </w:r>
      <w:r w:rsidR="006A5708">
        <w:rPr>
          <w:rFonts w:ascii="Symbol" w:hAnsi="Symbol"/>
          <w:color w:val="000000"/>
        </w:rPr>
        <w:t></w:t>
      </w:r>
      <w:r w:rsidRPr="00A167F4">
        <w:rPr>
          <w:color w:val="000000"/>
        </w:rPr>
        <w:t>thicknesses</w:t>
      </w:r>
      <w:r w:rsidR="006A5708">
        <w:rPr>
          <w:color w:val="000000"/>
        </w:rPr>
        <w:t xml:space="preserve"> (Figure 2b). </w:t>
      </w:r>
      <w:r w:rsidR="006A5708" w:rsidRPr="00A167F4">
        <w:rPr>
          <w:color w:val="000000"/>
        </w:rPr>
        <w:t xml:space="preserve"> </w:t>
      </w:r>
      <w:r w:rsidR="006A5708">
        <w:rPr>
          <w:color w:val="000000"/>
        </w:rPr>
        <w:t>Here we see</w:t>
      </w:r>
      <w:r w:rsidR="006A5708" w:rsidRPr="00A167F4">
        <w:rPr>
          <w:color w:val="000000"/>
        </w:rPr>
        <w:t xml:space="preserve"> </w:t>
      </w:r>
      <w:r w:rsidR="006A5708">
        <w:rPr>
          <w:color w:val="000000"/>
        </w:rPr>
        <w:t>that</w:t>
      </w:r>
      <w:r w:rsidRPr="00A167F4">
        <w:rPr>
          <w:color w:val="000000"/>
        </w:rPr>
        <w:t xml:space="preserve"> the </w:t>
      </w:r>
      <w:r w:rsidRPr="00A167F4">
        <w:rPr>
          <w:i/>
          <w:color w:val="000000"/>
        </w:rPr>
        <w:t>SdS</w:t>
      </w:r>
      <w:r w:rsidRPr="00A167F4">
        <w:rPr>
          <w:color w:val="000000"/>
        </w:rPr>
        <w:t xml:space="preserve"> </w:t>
      </w:r>
      <w:r w:rsidR="006A5708">
        <w:rPr>
          <w:color w:val="000000"/>
        </w:rPr>
        <w:t xml:space="preserve">precursor </w:t>
      </w:r>
      <w:r w:rsidRPr="00A167F4">
        <w:rPr>
          <w:color w:val="000000"/>
        </w:rPr>
        <w:t xml:space="preserve">and </w:t>
      </w:r>
      <w:r w:rsidRPr="00A167F4">
        <w:rPr>
          <w:i/>
          <w:color w:val="000000"/>
        </w:rPr>
        <w:t>ScscS</w:t>
      </w:r>
      <w:r w:rsidRPr="00A167F4">
        <w:rPr>
          <w:color w:val="000000"/>
        </w:rPr>
        <w:t xml:space="preserve"> </w:t>
      </w:r>
      <w:r w:rsidR="006A5708">
        <w:rPr>
          <w:color w:val="000000"/>
        </w:rPr>
        <w:t xml:space="preserve">postcursor </w:t>
      </w:r>
      <w:r w:rsidRPr="00A167F4">
        <w:rPr>
          <w:color w:val="000000"/>
        </w:rPr>
        <w:t xml:space="preserve">arrivals have similar waveshapes </w:t>
      </w:r>
      <w:r w:rsidR="00775EDB">
        <w:rPr>
          <w:color w:val="000000"/>
        </w:rPr>
        <w:t>but opposite polarity</w:t>
      </w:r>
      <w:r w:rsidRPr="00A167F4">
        <w:rPr>
          <w:color w:val="000000"/>
        </w:rPr>
        <w:t>. Their travel time</w:t>
      </w:r>
      <w:r w:rsidR="006A5708">
        <w:rPr>
          <w:color w:val="000000"/>
        </w:rPr>
        <w:t xml:space="preserve"> advance and delay</w:t>
      </w:r>
      <w:r w:rsidRPr="00A167F4">
        <w:rPr>
          <w:color w:val="000000"/>
        </w:rPr>
        <w:t xml:space="preserve"> relative to </w:t>
      </w:r>
      <w:r w:rsidRPr="00A167F4">
        <w:rPr>
          <w:i/>
          <w:color w:val="000000"/>
        </w:rPr>
        <w:t>ScS</w:t>
      </w:r>
      <w:r w:rsidRPr="00A167F4">
        <w:rPr>
          <w:color w:val="000000"/>
        </w:rPr>
        <w:t xml:space="preserve"> are indistinguishable for </w:t>
      </w:r>
      <w:r w:rsidR="00B17129">
        <w:rPr>
          <w:color w:val="000000"/>
        </w:rPr>
        <w:t xml:space="preserve">models with </w:t>
      </w:r>
      <w:r w:rsidR="00775EDB">
        <w:rPr>
          <w:color w:val="000000"/>
        </w:rPr>
        <w:t>thin ULVZ layers (</w:t>
      </w:r>
      <w:commentRangeStart w:id="4"/>
      <w:r w:rsidR="00775EDB">
        <w:rPr>
          <w:color w:val="000000"/>
        </w:rPr>
        <w:t xml:space="preserve">Figure </w:t>
      </w:r>
      <w:r w:rsidRPr="00A167F4">
        <w:rPr>
          <w:color w:val="000000"/>
        </w:rPr>
        <w:t>2c</w:t>
      </w:r>
      <w:commentRangeEnd w:id="4"/>
      <w:r w:rsidR="006A5708">
        <w:rPr>
          <w:rStyle w:val="CommentReference"/>
          <w:rFonts w:eastAsia="Times New Roman"/>
          <w:kern w:val="0"/>
        </w:rPr>
        <w:commentReference w:id="4"/>
      </w:r>
      <w:r w:rsidRPr="00A167F4">
        <w:rPr>
          <w:color w:val="000000"/>
        </w:rPr>
        <w:t xml:space="preserve">). This </w:t>
      </w:r>
      <w:r w:rsidR="00E06C7B">
        <w:rPr>
          <w:color w:val="000000"/>
        </w:rPr>
        <w:t>similarity</w:t>
      </w:r>
      <w:r w:rsidR="00E06C7B" w:rsidRPr="00A167F4">
        <w:rPr>
          <w:color w:val="000000"/>
        </w:rPr>
        <w:t xml:space="preserve"> </w:t>
      </w:r>
      <w:r w:rsidRPr="00A167F4">
        <w:rPr>
          <w:color w:val="000000"/>
        </w:rPr>
        <w:t xml:space="preserve">of pre- and post-cursor arrival time </w:t>
      </w:r>
      <w:r w:rsidR="00E06C7B">
        <w:rPr>
          <w:color w:val="000000"/>
        </w:rPr>
        <w:t xml:space="preserve">relative to </w:t>
      </w:r>
      <w:r w:rsidR="00E06C7B" w:rsidRPr="00C76D34">
        <w:rPr>
          <w:i/>
          <w:color w:val="000000"/>
        </w:rPr>
        <w:t>ScS</w:t>
      </w:r>
      <w:r w:rsidR="00E06C7B">
        <w:rPr>
          <w:color w:val="000000"/>
        </w:rPr>
        <w:t xml:space="preserve"> </w:t>
      </w:r>
      <w:r w:rsidRPr="00A167F4">
        <w:rPr>
          <w:color w:val="000000"/>
        </w:rPr>
        <w:t>is valid for flat ULV</w:t>
      </w:r>
      <w:r w:rsidR="00B17129">
        <w:rPr>
          <w:color w:val="000000"/>
        </w:rPr>
        <w:t xml:space="preserve">Z structures up to </w:t>
      </w:r>
      <w:r w:rsidR="00E06C7B">
        <w:rPr>
          <w:color w:val="000000"/>
        </w:rPr>
        <w:t xml:space="preserve">~ </w:t>
      </w:r>
      <w:r w:rsidR="00B17129">
        <w:rPr>
          <w:color w:val="000000"/>
        </w:rPr>
        <w:t xml:space="preserve">100 km </w:t>
      </w:r>
      <w:r w:rsidR="00E06C7B">
        <w:rPr>
          <w:color w:val="000000"/>
        </w:rPr>
        <w:t xml:space="preserve">thick. </w:t>
      </w:r>
      <w:r w:rsidR="00154F3A">
        <w:rPr>
          <w:color w:val="000000"/>
        </w:rPr>
        <w:t xml:space="preserve">For thicker ULVZs, </w:t>
      </w:r>
      <w:r w:rsidRPr="00A167F4">
        <w:rPr>
          <w:color w:val="000000"/>
        </w:rPr>
        <w:t xml:space="preserve">the distance between the ULVZ entry and exit locations of </w:t>
      </w:r>
      <w:r w:rsidRPr="00A167F4">
        <w:rPr>
          <w:i/>
          <w:color w:val="000000"/>
        </w:rPr>
        <w:t xml:space="preserve">ScscS </w:t>
      </w:r>
      <w:r w:rsidRPr="00A167F4">
        <w:rPr>
          <w:color w:val="000000"/>
        </w:rPr>
        <w:t xml:space="preserve">is roughly 2 times of that of </w:t>
      </w:r>
      <w:r w:rsidRPr="00A167F4">
        <w:rPr>
          <w:i/>
          <w:color w:val="000000"/>
        </w:rPr>
        <w:t>ScS</w:t>
      </w:r>
      <w:r w:rsidR="00154F3A">
        <w:rPr>
          <w:i/>
          <w:color w:val="000000"/>
        </w:rPr>
        <w:t xml:space="preserve">, </w:t>
      </w:r>
      <w:r w:rsidR="00154F3A">
        <w:rPr>
          <w:color w:val="000000"/>
        </w:rPr>
        <w:t xml:space="preserve">and the postcursor delay becomes larger than the precursor advance (relative to </w:t>
      </w:r>
      <w:r w:rsidR="00154F3A" w:rsidRPr="00C76D34">
        <w:rPr>
          <w:i/>
          <w:color w:val="000000"/>
        </w:rPr>
        <w:t>ScS</w:t>
      </w:r>
      <w:r w:rsidR="00154F3A">
        <w:rPr>
          <w:color w:val="000000"/>
        </w:rPr>
        <w:t>)</w:t>
      </w:r>
      <w:r w:rsidRPr="00A167F4">
        <w:rPr>
          <w:color w:val="000000"/>
        </w:rPr>
        <w:t xml:space="preserve">. For a </w:t>
      </w:r>
      <w:r w:rsidR="00B17129">
        <w:rPr>
          <w:color w:val="000000"/>
        </w:rPr>
        <w:t>typical</w:t>
      </w:r>
      <w:r w:rsidR="00971EC7">
        <w:rPr>
          <w:color w:val="000000"/>
        </w:rPr>
        <w:t xml:space="preserve"> ULVZ</w:t>
      </w:r>
      <w:r w:rsidR="00B17129">
        <w:rPr>
          <w:color w:val="000000"/>
        </w:rPr>
        <w:t xml:space="preserve"> thickness, e.g.</w:t>
      </w:r>
      <w:r w:rsidRPr="00A167F4">
        <w:rPr>
          <w:color w:val="000000"/>
        </w:rPr>
        <w:t xml:space="preserve">, 15 km, the distance between the </w:t>
      </w:r>
      <w:r w:rsidR="00971EC7">
        <w:rPr>
          <w:color w:val="000000"/>
        </w:rPr>
        <w:t xml:space="preserve">ULVZ entrance and exit locations of the </w:t>
      </w:r>
      <w:r w:rsidR="00971EC7" w:rsidRPr="00A167F4">
        <w:rPr>
          <w:i/>
          <w:color w:val="000000"/>
        </w:rPr>
        <w:t>ScscS</w:t>
      </w:r>
      <w:r w:rsidR="00971EC7" w:rsidRPr="00A167F4">
        <w:rPr>
          <w:color w:val="000000"/>
        </w:rPr>
        <w:t xml:space="preserve"> </w:t>
      </w:r>
      <w:r w:rsidRPr="00A167F4">
        <w:rPr>
          <w:color w:val="000000"/>
        </w:rPr>
        <w:t>raypath is about 53 km</w:t>
      </w:r>
      <w:r w:rsidR="00971EC7">
        <w:rPr>
          <w:color w:val="000000"/>
        </w:rPr>
        <w:t xml:space="preserve">.  Thus for ULVZs with reasonable lateral extent, e.g., </w:t>
      </w:r>
      <w:r w:rsidRPr="00A167F4">
        <w:rPr>
          <w:color w:val="000000"/>
        </w:rPr>
        <w:t xml:space="preserve">100 km </w:t>
      </w:r>
      <w:r w:rsidR="00971EC7">
        <w:rPr>
          <w:color w:val="000000"/>
        </w:rPr>
        <w:t xml:space="preserve">in </w:t>
      </w:r>
      <w:r w:rsidRPr="00953615">
        <w:rPr>
          <w:color w:val="000000"/>
        </w:rPr>
        <w:t>Rost et al</w:t>
      </w:r>
      <w:r w:rsidR="00971EC7" w:rsidRPr="00953615">
        <w:rPr>
          <w:color w:val="000000"/>
        </w:rPr>
        <w:t>.</w:t>
      </w:r>
      <w:r w:rsidR="00971EC7">
        <w:rPr>
          <w:color w:val="000000"/>
        </w:rPr>
        <w:t xml:space="preserve"> (</w:t>
      </w:r>
      <w:r w:rsidRPr="00A167F4">
        <w:rPr>
          <w:color w:val="000000"/>
        </w:rPr>
        <w:t>2006</w:t>
      </w:r>
      <w:r w:rsidR="009869E5">
        <w:rPr>
          <w:color w:val="000000"/>
        </w:rPr>
        <w:t>)</w:t>
      </w:r>
      <w:r w:rsidR="00971EC7">
        <w:rPr>
          <w:color w:val="000000"/>
        </w:rPr>
        <w:t xml:space="preserve">, this </w:t>
      </w:r>
      <w:r w:rsidR="00971EC7" w:rsidRPr="00C76D34">
        <w:rPr>
          <w:i/>
          <w:color w:val="000000"/>
        </w:rPr>
        <w:t>ScscS</w:t>
      </w:r>
      <w:r w:rsidR="00971EC7">
        <w:rPr>
          <w:color w:val="000000"/>
        </w:rPr>
        <w:t xml:space="preserve"> postcursor can be expected</w:t>
      </w:r>
      <w:r w:rsidRPr="00A167F4">
        <w:rPr>
          <w:color w:val="000000"/>
        </w:rPr>
        <w:t xml:space="preserve">. </w:t>
      </w:r>
      <w:r w:rsidR="00971EC7">
        <w:rPr>
          <w:color w:val="000000"/>
        </w:rPr>
        <w:t xml:space="preserve">The small </w:t>
      </w:r>
      <w:r w:rsidR="002B46A2">
        <w:rPr>
          <w:color w:val="000000"/>
        </w:rPr>
        <w:t>e</w:t>
      </w:r>
      <w:r w:rsidRPr="00A167F4">
        <w:rPr>
          <w:color w:val="000000"/>
        </w:rPr>
        <w:t>rror bars in F</w:t>
      </w:r>
      <w:r w:rsidR="00775EDB">
        <w:rPr>
          <w:color w:val="000000"/>
        </w:rPr>
        <w:t xml:space="preserve">igure </w:t>
      </w:r>
      <w:r w:rsidRPr="00A167F4">
        <w:rPr>
          <w:color w:val="000000"/>
        </w:rPr>
        <w:t xml:space="preserve">2c show that the relative travel time </w:t>
      </w:r>
      <w:r w:rsidR="00971EC7">
        <w:rPr>
          <w:color w:val="000000"/>
        </w:rPr>
        <w:t>variation</w:t>
      </w:r>
      <w:r w:rsidR="00971EC7" w:rsidRPr="00A167F4">
        <w:rPr>
          <w:color w:val="000000"/>
        </w:rPr>
        <w:t xml:space="preserve"> </w:t>
      </w:r>
      <w:r w:rsidRPr="00A167F4">
        <w:rPr>
          <w:color w:val="000000"/>
        </w:rPr>
        <w:t xml:space="preserve">for </w:t>
      </w:r>
      <w:r w:rsidRPr="00A167F4">
        <w:rPr>
          <w:i/>
          <w:color w:val="000000"/>
        </w:rPr>
        <w:t xml:space="preserve">SdS </w:t>
      </w:r>
      <w:r w:rsidR="00971EC7">
        <w:rPr>
          <w:color w:val="000000"/>
        </w:rPr>
        <w:t xml:space="preserve">(relative to </w:t>
      </w:r>
      <w:r w:rsidR="00971EC7" w:rsidRPr="00971EC7">
        <w:rPr>
          <w:i/>
          <w:color w:val="000000"/>
        </w:rPr>
        <w:t>ScS</w:t>
      </w:r>
      <w:r w:rsidR="00971EC7">
        <w:rPr>
          <w:color w:val="000000"/>
        </w:rPr>
        <w:t xml:space="preserve">) </w:t>
      </w:r>
      <w:r w:rsidRPr="00971EC7">
        <w:rPr>
          <w:color w:val="000000"/>
        </w:rPr>
        <w:t>over</w:t>
      </w:r>
      <w:r w:rsidRPr="00A167F4">
        <w:rPr>
          <w:color w:val="000000"/>
        </w:rPr>
        <w:t xml:space="preserve"> </w:t>
      </w:r>
      <w:r w:rsidR="00971EC7">
        <w:rPr>
          <w:color w:val="000000"/>
        </w:rPr>
        <w:t xml:space="preserve">a </w:t>
      </w:r>
      <w:r w:rsidRPr="00A167F4">
        <w:rPr>
          <w:color w:val="000000"/>
        </w:rPr>
        <w:t xml:space="preserve">15° </w:t>
      </w:r>
      <w:r w:rsidR="00971EC7">
        <w:rPr>
          <w:color w:val="000000"/>
        </w:rPr>
        <w:t xml:space="preserve">epicentral </w:t>
      </w:r>
      <w:r w:rsidRPr="00A167F4">
        <w:rPr>
          <w:color w:val="000000"/>
        </w:rPr>
        <w:t xml:space="preserve">distance range is smaller than 1 sec for ULVZ thicknesses less than 50 km. </w:t>
      </w:r>
      <w:r w:rsidR="00B17129">
        <w:rPr>
          <w:color w:val="000000"/>
        </w:rPr>
        <w:t>For thicker ULVZ models</w:t>
      </w:r>
      <w:r w:rsidRPr="00A167F4">
        <w:rPr>
          <w:color w:val="000000"/>
        </w:rPr>
        <w:t xml:space="preserve">, </w:t>
      </w:r>
      <w:r w:rsidR="00971EC7" w:rsidRPr="00A167F4">
        <w:rPr>
          <w:color w:val="000000"/>
        </w:rPr>
        <w:t>th</w:t>
      </w:r>
      <w:r w:rsidR="00971EC7">
        <w:rPr>
          <w:color w:val="000000"/>
        </w:rPr>
        <w:t>is variation</w:t>
      </w:r>
      <w:r w:rsidR="00971EC7" w:rsidRPr="00A167F4">
        <w:rPr>
          <w:color w:val="000000"/>
        </w:rPr>
        <w:t xml:space="preserve"> </w:t>
      </w:r>
      <w:r w:rsidRPr="00A167F4">
        <w:rPr>
          <w:color w:val="000000"/>
        </w:rPr>
        <w:t>increases. Hence we take the precaution of avoiding stacking records spanning distance ranges</w:t>
      </w:r>
      <w:r w:rsidR="00CE6514">
        <w:rPr>
          <w:color w:val="000000"/>
        </w:rPr>
        <w:t xml:space="preserve"> larger than </w:t>
      </w:r>
      <w:r w:rsidR="00CE6514" w:rsidRPr="00A167F4">
        <w:rPr>
          <w:color w:val="000000"/>
        </w:rPr>
        <w:t>15°</w:t>
      </w:r>
      <w:r w:rsidRPr="00A167F4">
        <w:rPr>
          <w:color w:val="000000"/>
        </w:rPr>
        <w:t xml:space="preserve">. </w:t>
      </w:r>
    </w:p>
    <w:p w14:paraId="6E5AE217" w14:textId="00333F61" w:rsidR="00EF100E" w:rsidRPr="001D3B5C" w:rsidRDefault="00EF100E" w:rsidP="00EF100E">
      <w:pPr>
        <w:pStyle w:val="Default"/>
        <w:spacing w:line="480" w:lineRule="auto"/>
        <w:ind w:firstLine="709"/>
        <w:jc w:val="both"/>
        <w:rPr>
          <w:color w:val="000000"/>
        </w:rPr>
      </w:pPr>
      <w:r w:rsidRPr="00A167F4">
        <w:rPr>
          <w:color w:val="000000"/>
        </w:rPr>
        <w:t xml:space="preserve">Given the symmetric characteristics of pre- and post-cursors (i.e., symmetric arrival time relative to </w:t>
      </w:r>
      <w:r w:rsidRPr="00A167F4">
        <w:rPr>
          <w:i/>
          <w:color w:val="000000"/>
        </w:rPr>
        <w:t>ScS</w:t>
      </w:r>
      <w:r w:rsidRPr="00A167F4">
        <w:rPr>
          <w:color w:val="000000"/>
        </w:rPr>
        <w:t xml:space="preserve"> and similar waveforms with opposite polarity), we employ a new method to enhance </w:t>
      </w:r>
      <w:r w:rsidR="00F47A8F">
        <w:rPr>
          <w:color w:val="000000"/>
        </w:rPr>
        <w:t>possible</w:t>
      </w:r>
      <w:r w:rsidR="00F47A8F" w:rsidRPr="00A167F4">
        <w:rPr>
          <w:color w:val="000000"/>
        </w:rPr>
        <w:t xml:space="preserve"> </w:t>
      </w:r>
      <w:r w:rsidRPr="00A167F4">
        <w:rPr>
          <w:color w:val="000000"/>
        </w:rPr>
        <w:t>ULVZ-generated energy</w:t>
      </w:r>
      <w:r w:rsidR="00F47A8F">
        <w:rPr>
          <w:color w:val="000000"/>
        </w:rPr>
        <w:t>:</w:t>
      </w:r>
      <w:r w:rsidRPr="00A167F4">
        <w:rPr>
          <w:color w:val="000000"/>
        </w:rPr>
        <w:t xml:space="preserve"> the Flip-Reverse-Stack (</w:t>
      </w:r>
      <w:r w:rsidR="00971EC7">
        <w:rPr>
          <w:color w:val="000000"/>
        </w:rPr>
        <w:t>“</w:t>
      </w:r>
      <w:r w:rsidRPr="00A167F4">
        <w:rPr>
          <w:color w:val="000000"/>
        </w:rPr>
        <w:t>FRS</w:t>
      </w:r>
      <w:r w:rsidR="00971EC7">
        <w:rPr>
          <w:color w:val="000000"/>
        </w:rPr>
        <w:t>”</w:t>
      </w:r>
      <w:r w:rsidRPr="00A167F4">
        <w:rPr>
          <w:color w:val="000000"/>
        </w:rPr>
        <w:t>) technique</w:t>
      </w:r>
      <w:r w:rsidR="00B17129">
        <w:rPr>
          <w:color w:val="000000"/>
        </w:rPr>
        <w:t xml:space="preserve"> (</w:t>
      </w:r>
      <w:commentRangeStart w:id="5"/>
      <w:r w:rsidR="00775EDB">
        <w:rPr>
          <w:color w:val="000000"/>
        </w:rPr>
        <w:t xml:space="preserve">Figure </w:t>
      </w:r>
      <w:r w:rsidRPr="00A167F4">
        <w:rPr>
          <w:color w:val="000000"/>
        </w:rPr>
        <w:t>3</w:t>
      </w:r>
      <w:commentRangeEnd w:id="5"/>
      <w:r w:rsidR="00F47A8F">
        <w:rPr>
          <w:rStyle w:val="CommentReference"/>
          <w:rFonts w:eastAsia="Times New Roman"/>
          <w:kern w:val="0"/>
        </w:rPr>
        <w:commentReference w:id="5"/>
      </w:r>
      <w:r w:rsidR="00B17129">
        <w:rPr>
          <w:color w:val="000000"/>
        </w:rPr>
        <w:t>)</w:t>
      </w:r>
      <w:r w:rsidRPr="00A167F4">
        <w:rPr>
          <w:color w:val="000000"/>
        </w:rPr>
        <w:t xml:space="preserve">. We define a symmetry axis in time </w:t>
      </w:r>
      <w:r w:rsidR="00F47A8F">
        <w:rPr>
          <w:color w:val="000000"/>
        </w:rPr>
        <w:t>from</w:t>
      </w:r>
      <w:r w:rsidR="00F47A8F" w:rsidRPr="00A167F4">
        <w:rPr>
          <w:color w:val="000000"/>
        </w:rPr>
        <w:t xml:space="preserve"> </w:t>
      </w:r>
      <w:r w:rsidRPr="00A167F4">
        <w:rPr>
          <w:color w:val="000000"/>
        </w:rPr>
        <w:t xml:space="preserve">the peak of </w:t>
      </w:r>
      <w:r w:rsidRPr="00A167F4">
        <w:rPr>
          <w:i/>
          <w:color w:val="000000"/>
        </w:rPr>
        <w:t>ScS</w:t>
      </w:r>
      <w:r w:rsidRPr="00A167F4">
        <w:rPr>
          <w:color w:val="000000"/>
        </w:rPr>
        <w:t xml:space="preserve"> and cut the trace </w:t>
      </w:r>
      <w:r w:rsidR="00F47A8F">
        <w:rPr>
          <w:color w:val="000000"/>
        </w:rPr>
        <w:t>there</w:t>
      </w:r>
      <w:r w:rsidRPr="00A167F4">
        <w:rPr>
          <w:color w:val="000000"/>
        </w:rPr>
        <w:t>. We flip the polarity and reverse the time of the first half of the trace</w:t>
      </w:r>
      <w:r w:rsidR="00F47A8F">
        <w:rPr>
          <w:color w:val="000000"/>
        </w:rPr>
        <w:t xml:space="preserve"> leading up to the </w:t>
      </w:r>
      <w:r w:rsidR="00F47A8F" w:rsidRPr="00C76D34">
        <w:rPr>
          <w:i/>
          <w:color w:val="000000"/>
        </w:rPr>
        <w:t>ScS</w:t>
      </w:r>
      <w:r w:rsidR="00F47A8F">
        <w:rPr>
          <w:color w:val="000000"/>
        </w:rPr>
        <w:t xml:space="preserve"> peak, and</w:t>
      </w:r>
      <w:r w:rsidRPr="00A167F4">
        <w:rPr>
          <w:color w:val="000000"/>
        </w:rPr>
        <w:t xml:space="preserve"> add </w:t>
      </w:r>
      <w:r w:rsidR="00F47A8F">
        <w:rPr>
          <w:color w:val="000000"/>
        </w:rPr>
        <w:t xml:space="preserve">it </w:t>
      </w:r>
      <w:r w:rsidR="00B23FE7">
        <w:rPr>
          <w:color w:val="000000"/>
        </w:rPr>
        <w:t>to</w:t>
      </w:r>
      <w:r w:rsidRPr="00A167F4">
        <w:rPr>
          <w:color w:val="000000"/>
        </w:rPr>
        <w:t xml:space="preserve"> the second half</w:t>
      </w:r>
      <w:r w:rsidR="00F47A8F">
        <w:rPr>
          <w:color w:val="000000"/>
        </w:rPr>
        <w:t xml:space="preserve"> of the original trace. The resulting </w:t>
      </w:r>
      <w:r w:rsidRPr="00A167F4">
        <w:rPr>
          <w:color w:val="000000"/>
        </w:rPr>
        <w:t xml:space="preserve">FRS </w:t>
      </w:r>
      <w:r w:rsidR="00F47A8F">
        <w:rPr>
          <w:color w:val="000000"/>
        </w:rPr>
        <w:t>trace demonstrates that</w:t>
      </w:r>
      <w:r w:rsidRPr="00A167F4">
        <w:rPr>
          <w:color w:val="000000"/>
        </w:rPr>
        <w:t xml:space="preserve"> </w:t>
      </w:r>
      <w:r w:rsidR="00F47A8F">
        <w:rPr>
          <w:color w:val="000000"/>
        </w:rPr>
        <w:t xml:space="preserve">(a) </w:t>
      </w:r>
      <w:r w:rsidRPr="00A167F4">
        <w:rPr>
          <w:i/>
          <w:color w:val="000000"/>
        </w:rPr>
        <w:t>ScS</w:t>
      </w:r>
      <w:r w:rsidRPr="00A167F4">
        <w:rPr>
          <w:color w:val="000000"/>
        </w:rPr>
        <w:t xml:space="preserve"> </w:t>
      </w:r>
      <w:r w:rsidR="00F47A8F">
        <w:rPr>
          <w:color w:val="000000"/>
        </w:rPr>
        <w:t xml:space="preserve">is effectively removed from the </w:t>
      </w:r>
      <w:r w:rsidRPr="00A167F4">
        <w:rPr>
          <w:color w:val="000000"/>
        </w:rPr>
        <w:t>waveform</w:t>
      </w:r>
      <w:r w:rsidR="00F47A8F">
        <w:rPr>
          <w:color w:val="000000"/>
        </w:rPr>
        <w:t>,</w:t>
      </w:r>
      <w:r w:rsidRPr="00A167F4">
        <w:rPr>
          <w:color w:val="000000"/>
        </w:rPr>
        <w:t xml:space="preserve"> and </w:t>
      </w:r>
      <w:r w:rsidR="00F47A8F">
        <w:rPr>
          <w:color w:val="000000"/>
        </w:rPr>
        <w:t xml:space="preserve">(b) </w:t>
      </w:r>
      <w:r w:rsidRPr="00A167F4">
        <w:rPr>
          <w:color w:val="000000"/>
        </w:rPr>
        <w:t xml:space="preserve">the ULVZ </w:t>
      </w:r>
      <w:r w:rsidR="00F47A8F">
        <w:rPr>
          <w:color w:val="000000"/>
        </w:rPr>
        <w:t xml:space="preserve">arrivals are constructively summed, and thus enhanced (see thick black trace in </w:t>
      </w:r>
      <w:r w:rsidR="00775EDB">
        <w:rPr>
          <w:color w:val="000000"/>
        </w:rPr>
        <w:t xml:space="preserve">Figure </w:t>
      </w:r>
      <w:r w:rsidR="00B23FE7">
        <w:rPr>
          <w:color w:val="000000"/>
        </w:rPr>
        <w:t>3a</w:t>
      </w:r>
      <w:r w:rsidR="00F47A8F">
        <w:rPr>
          <w:color w:val="000000"/>
        </w:rPr>
        <w:t>).</w:t>
      </w:r>
      <w:r w:rsidR="00F47A8F" w:rsidRPr="00A167F4">
        <w:rPr>
          <w:color w:val="000000"/>
        </w:rPr>
        <w:t xml:space="preserve"> </w:t>
      </w:r>
      <w:r w:rsidR="00F47A8F">
        <w:rPr>
          <w:color w:val="000000"/>
        </w:rPr>
        <w:t>The FRS method is s</w:t>
      </w:r>
      <w:r w:rsidRPr="00A167F4">
        <w:rPr>
          <w:color w:val="000000"/>
        </w:rPr>
        <w:t>imilarly</w:t>
      </w:r>
      <w:r w:rsidR="00F47A8F">
        <w:rPr>
          <w:color w:val="000000"/>
        </w:rPr>
        <w:t xml:space="preserve"> shown</w:t>
      </w:r>
      <w:r w:rsidR="00F47A8F" w:rsidRPr="00A167F4">
        <w:rPr>
          <w:color w:val="000000"/>
        </w:rPr>
        <w:t xml:space="preserve"> </w:t>
      </w:r>
      <w:r w:rsidRPr="00A167F4">
        <w:rPr>
          <w:color w:val="000000"/>
        </w:rPr>
        <w:t>for a data record</w:t>
      </w:r>
      <w:r w:rsidR="00F47A8F">
        <w:rPr>
          <w:color w:val="000000"/>
        </w:rPr>
        <w:t xml:space="preserve"> in Figure 3b:</w:t>
      </w:r>
      <w:r w:rsidR="00F47A8F" w:rsidRPr="00A167F4">
        <w:rPr>
          <w:color w:val="000000"/>
        </w:rPr>
        <w:t xml:space="preserve"> </w:t>
      </w:r>
      <w:r w:rsidRPr="00A167F4">
        <w:rPr>
          <w:color w:val="000000"/>
        </w:rPr>
        <w:t xml:space="preserve">the </w:t>
      </w:r>
      <w:r w:rsidRPr="00A167F4">
        <w:rPr>
          <w:i/>
          <w:color w:val="000000"/>
        </w:rPr>
        <w:t>ScS</w:t>
      </w:r>
      <w:r w:rsidRPr="00A167F4">
        <w:rPr>
          <w:color w:val="000000"/>
        </w:rPr>
        <w:t xml:space="preserve"> signal</w:t>
      </w:r>
      <w:r w:rsidR="00F47A8F">
        <w:rPr>
          <w:color w:val="000000"/>
        </w:rPr>
        <w:t xml:space="preserve"> is removed</w:t>
      </w:r>
      <w:r w:rsidR="00F47A8F" w:rsidRPr="00A167F4">
        <w:rPr>
          <w:color w:val="000000"/>
        </w:rPr>
        <w:t xml:space="preserve"> </w:t>
      </w:r>
      <w:r w:rsidRPr="00A167F4">
        <w:rPr>
          <w:color w:val="000000"/>
        </w:rPr>
        <w:t>leaving a</w:t>
      </w:r>
      <w:r w:rsidR="00F47A8F">
        <w:rPr>
          <w:color w:val="000000"/>
        </w:rPr>
        <w:t xml:space="preserve">n enhanced energy pulse ~ 3 sec following the former </w:t>
      </w:r>
      <w:r w:rsidR="00F47A8F" w:rsidRPr="00C76D34">
        <w:rPr>
          <w:i/>
          <w:color w:val="000000"/>
        </w:rPr>
        <w:t>ScS</w:t>
      </w:r>
      <w:r w:rsidR="00F47A8F">
        <w:rPr>
          <w:color w:val="000000"/>
        </w:rPr>
        <w:t xml:space="preserve"> peak location. </w:t>
      </w:r>
      <w:r w:rsidRPr="00C76D34">
        <w:rPr>
          <w:color w:val="000000"/>
          <w:highlight w:val="yellow"/>
        </w:rPr>
        <w:t>with clear evid</w:t>
      </w:r>
      <w:r w:rsidR="00775EDB" w:rsidRPr="00C76D34">
        <w:rPr>
          <w:color w:val="000000"/>
          <w:highlight w:val="yellow"/>
        </w:rPr>
        <w:t xml:space="preserve">ence for a ULVZ pulse (Figure </w:t>
      </w:r>
      <w:r w:rsidRPr="00C76D34">
        <w:rPr>
          <w:color w:val="000000"/>
          <w:highlight w:val="yellow"/>
        </w:rPr>
        <w:t>3b).</w:t>
      </w:r>
      <w:r w:rsidRPr="00A167F4">
        <w:rPr>
          <w:color w:val="000000"/>
        </w:rPr>
        <w:t xml:space="preserve">  </w:t>
      </w:r>
      <w:r w:rsidR="00F47A8F" w:rsidRPr="00C76D34">
        <w:rPr>
          <w:b/>
          <w:color w:val="000000"/>
        </w:rPr>
        <w:t>[[</w:t>
      </w:r>
      <w:r w:rsidR="004A203B">
        <w:rPr>
          <w:b/>
          <w:color w:val="000000"/>
        </w:rPr>
        <w:t>the previous</w:t>
      </w:r>
      <w:r w:rsidR="00F47A8F" w:rsidRPr="00C76D34">
        <w:rPr>
          <w:b/>
          <w:color w:val="000000"/>
        </w:rPr>
        <w:t xml:space="preserve"> highlighted text is slated for removal</w:t>
      </w:r>
      <w:r w:rsidR="009B332E">
        <w:rPr>
          <w:b/>
          <w:color w:val="000000"/>
        </w:rPr>
        <w:t xml:space="preserve"> (go ahead and delete it). </w:t>
      </w:r>
      <w:r w:rsidR="00F47A8F" w:rsidRPr="00C76D34">
        <w:rPr>
          <w:b/>
          <w:color w:val="000000"/>
        </w:rPr>
        <w:t>At present, we show the data has a bump. We do not show it is due to a ULVZ.  Tell me: how hard would it be to have a panel C and D for figure 3? The figure layout would be a 2x2</w:t>
      </w:r>
      <w:r w:rsidR="00A14B9E" w:rsidRPr="00C76D34">
        <w:rPr>
          <w:b/>
          <w:color w:val="000000"/>
        </w:rPr>
        <w:t>.  Perhaps A, B in row 1.  The C panel can be a bunch of FRS traces with the bumps, maybe 8-10 traces, even a mini record section (alternatively, it could be a catalog plot w/ traces equally spaced). The D panel could be exactly as C, but with traces lacking the extra bump.  THEN we are set up to say we will now explore the geographical distribution and modeling of these bumps]]</w:t>
      </w:r>
      <w:r w:rsidR="001D3B5C">
        <w:rPr>
          <w:b/>
          <w:color w:val="000000"/>
        </w:rPr>
        <w:t xml:space="preserve">  </w:t>
      </w:r>
      <w:r w:rsidR="001D3B5C">
        <w:rPr>
          <w:color w:val="000000"/>
        </w:rPr>
        <w:t xml:space="preserve">We denote this combination of ULVZ pre- and post-cursor as </w:t>
      </w:r>
      <w:r w:rsidR="001D3B5C" w:rsidRPr="001D3B5C">
        <w:rPr>
          <w:i/>
        </w:rPr>
        <w:t>S</w:t>
      </w:r>
      <w:r w:rsidR="001D3B5C" w:rsidRPr="001D3B5C">
        <w:rPr>
          <w:i/>
          <w:vertAlign w:val="superscript"/>
        </w:rPr>
        <w:t>U</w:t>
      </w:r>
      <w:r w:rsidR="001D3B5C">
        <w:rPr>
          <w:i/>
        </w:rPr>
        <w:t xml:space="preserve">, </w:t>
      </w:r>
      <w:r w:rsidR="001D3B5C">
        <w:rPr>
          <w:color w:val="000000"/>
        </w:rPr>
        <w:t>to indicate it a</w:t>
      </w:r>
      <w:r w:rsidR="009446E9">
        <w:rPr>
          <w:color w:val="000000"/>
        </w:rPr>
        <w:t>s a</w:t>
      </w:r>
      <w:r w:rsidR="001D3B5C">
        <w:rPr>
          <w:color w:val="000000"/>
        </w:rPr>
        <w:t xml:space="preserve"> ULVZ-born phase.</w:t>
      </w:r>
    </w:p>
    <w:p w14:paraId="2FA07BC6" w14:textId="498308E9" w:rsidR="00EF100E" w:rsidRDefault="00EF100E" w:rsidP="00773C5F">
      <w:pPr>
        <w:pStyle w:val="Default"/>
        <w:spacing w:line="480" w:lineRule="auto"/>
        <w:ind w:firstLine="709"/>
        <w:jc w:val="both"/>
        <w:rPr>
          <w:color w:val="000000"/>
        </w:rPr>
      </w:pPr>
      <w:r w:rsidRPr="00A167F4">
        <w:rPr>
          <w:color w:val="000000"/>
        </w:rPr>
        <w:t xml:space="preserve">To test the sensitivity of </w:t>
      </w:r>
      <w:r w:rsidR="001D3B5C" w:rsidRPr="001D3B5C">
        <w:rPr>
          <w:i/>
        </w:rPr>
        <w:t>S</w:t>
      </w:r>
      <w:r w:rsidR="001D3B5C" w:rsidRPr="001D3B5C">
        <w:rPr>
          <w:i/>
          <w:vertAlign w:val="superscript"/>
        </w:rPr>
        <w:t>U</w:t>
      </w:r>
      <w:r w:rsidR="001D3B5C" w:rsidRPr="00A167F4">
        <w:rPr>
          <w:color w:val="000000"/>
        </w:rPr>
        <w:t xml:space="preserve"> </w:t>
      </w:r>
      <w:r w:rsidR="001D3B5C">
        <w:rPr>
          <w:color w:val="000000"/>
        </w:rPr>
        <w:t xml:space="preserve">in </w:t>
      </w:r>
      <w:r w:rsidRPr="00A167F4">
        <w:rPr>
          <w:color w:val="000000"/>
        </w:rPr>
        <w:t xml:space="preserve">FRS </w:t>
      </w:r>
      <w:r w:rsidR="001D3B5C">
        <w:rPr>
          <w:color w:val="000000"/>
        </w:rPr>
        <w:t>traces</w:t>
      </w:r>
      <w:r w:rsidR="004A203B" w:rsidRPr="00A167F4">
        <w:rPr>
          <w:color w:val="000000"/>
        </w:rPr>
        <w:t xml:space="preserve"> </w:t>
      </w:r>
      <w:r w:rsidRPr="00A167F4">
        <w:rPr>
          <w:color w:val="000000"/>
        </w:rPr>
        <w:t xml:space="preserve">to ULVZ </w:t>
      </w:r>
      <w:r w:rsidR="004A203B">
        <w:rPr>
          <w:color w:val="000000"/>
        </w:rPr>
        <w:t>properties</w:t>
      </w:r>
      <w:r w:rsidRPr="00A167F4">
        <w:rPr>
          <w:color w:val="000000"/>
        </w:rPr>
        <w:t xml:space="preserve">, we apply the FRS method to </w:t>
      </w:r>
      <w:r w:rsidR="004A203B">
        <w:rPr>
          <w:color w:val="000000"/>
        </w:rPr>
        <w:t xml:space="preserve">a large suite of </w:t>
      </w:r>
      <w:r w:rsidRPr="00A167F4">
        <w:rPr>
          <w:color w:val="000000"/>
        </w:rPr>
        <w:t xml:space="preserve">synthetic seismograms for a range of 1D </w:t>
      </w:r>
      <w:r w:rsidR="004A203B">
        <w:rPr>
          <w:color w:val="000000"/>
        </w:rPr>
        <w:t xml:space="preserve">ULVZ </w:t>
      </w:r>
      <w:r w:rsidRPr="00A167F4">
        <w:rPr>
          <w:color w:val="000000"/>
        </w:rPr>
        <w:t>models</w:t>
      </w:r>
      <w:r w:rsidR="004A203B">
        <w:rPr>
          <w:color w:val="000000"/>
        </w:rPr>
        <w:t>.</w:t>
      </w:r>
      <w:r w:rsidR="00174A8E">
        <w:rPr>
          <w:color w:val="000000"/>
        </w:rPr>
        <w:t xml:space="preserve"> </w:t>
      </w:r>
      <w:r w:rsidR="001D3B5C">
        <w:rPr>
          <w:color w:val="000000"/>
        </w:rPr>
        <w:t xml:space="preserve">The following </w:t>
      </w:r>
      <w:r w:rsidR="00174A8E">
        <w:rPr>
          <w:color w:val="000000"/>
        </w:rPr>
        <w:t>ULVZ parameters were varied</w:t>
      </w:r>
      <w:r w:rsidR="001D3B5C">
        <w:rPr>
          <w:color w:val="000000"/>
        </w:rPr>
        <w:t>:</w:t>
      </w:r>
      <w:r w:rsidR="00174A8E">
        <w:rPr>
          <w:color w:val="000000"/>
        </w:rPr>
        <w:t xml:space="preserve"> </w:t>
      </w:r>
      <w:r w:rsidR="00174A8E" w:rsidRPr="00C76D34">
        <w:rPr>
          <w:i/>
          <w:color w:val="000000"/>
        </w:rPr>
        <w:t>S</w:t>
      </w:r>
      <w:r w:rsidR="00174A8E">
        <w:rPr>
          <w:color w:val="000000"/>
        </w:rPr>
        <w:t xml:space="preserve">-wave velocity </w:t>
      </w:r>
      <w:r w:rsidR="001D3B5C">
        <w:rPr>
          <w:color w:val="000000"/>
        </w:rPr>
        <w:t>reduction</w:t>
      </w:r>
      <w:r w:rsidR="00174A8E">
        <w:rPr>
          <w:color w:val="000000"/>
        </w:rPr>
        <w:t xml:space="preserve"> (</w:t>
      </w:r>
      <w:r w:rsidR="00174A8E" w:rsidRPr="00C76D34">
        <w:rPr>
          <w:rFonts w:ascii="Symbol" w:hAnsi="Symbol"/>
          <w:color w:val="000000"/>
        </w:rPr>
        <w:t></w:t>
      </w:r>
      <w:r w:rsidR="00174A8E">
        <w:rPr>
          <w:color w:val="000000"/>
        </w:rPr>
        <w:t>V</w:t>
      </w:r>
      <w:r w:rsidR="00174A8E" w:rsidRPr="00C76D34">
        <w:rPr>
          <w:color w:val="000000"/>
          <w:vertAlign w:val="subscript"/>
        </w:rPr>
        <w:t>S</w:t>
      </w:r>
      <w:r w:rsidR="00174A8E">
        <w:rPr>
          <w:color w:val="000000"/>
        </w:rPr>
        <w:t>)</w:t>
      </w:r>
      <w:r w:rsidR="00174A8E">
        <w:rPr>
          <w:rFonts w:ascii="Symbol" w:hAnsi="Symbol"/>
          <w:color w:val="000000"/>
        </w:rPr>
        <w:t></w:t>
      </w:r>
      <w:r w:rsidR="00174A8E">
        <w:rPr>
          <w:rFonts w:ascii="Symbol" w:hAnsi="Symbol"/>
          <w:color w:val="000000"/>
        </w:rPr>
        <w:t></w:t>
      </w:r>
      <w:r w:rsidRPr="00A167F4">
        <w:rPr>
          <w:i/>
          <w:color w:val="000000"/>
        </w:rPr>
        <w:t>P</w:t>
      </w:r>
      <w:r w:rsidR="00174A8E">
        <w:rPr>
          <w:color w:val="000000"/>
        </w:rPr>
        <w:t>-</w:t>
      </w:r>
      <w:r w:rsidRPr="00A167F4">
        <w:rPr>
          <w:color w:val="000000"/>
        </w:rPr>
        <w:t>wave velocity</w:t>
      </w:r>
      <w:r w:rsidR="001D3B5C">
        <w:rPr>
          <w:color w:val="000000"/>
        </w:rPr>
        <w:t xml:space="preserve"> reduction</w:t>
      </w:r>
      <w:r w:rsidR="00174A8E">
        <w:rPr>
          <w:color w:val="000000"/>
        </w:rPr>
        <w:t xml:space="preserve"> (</w:t>
      </w:r>
      <w:r w:rsidR="00174A8E" w:rsidRPr="00281FC9">
        <w:rPr>
          <w:rFonts w:ascii="Symbol" w:hAnsi="Symbol"/>
          <w:color w:val="000000"/>
        </w:rPr>
        <w:t></w:t>
      </w:r>
      <w:r w:rsidR="00174A8E">
        <w:rPr>
          <w:color w:val="000000"/>
        </w:rPr>
        <w:t>V</w:t>
      </w:r>
      <w:r w:rsidR="00174A8E">
        <w:rPr>
          <w:color w:val="000000"/>
          <w:vertAlign w:val="subscript"/>
        </w:rPr>
        <w:t>P</w:t>
      </w:r>
      <w:r w:rsidR="00174A8E">
        <w:rPr>
          <w:color w:val="000000"/>
        </w:rPr>
        <w:t xml:space="preserve">), </w:t>
      </w:r>
      <w:r w:rsidRPr="00A167F4">
        <w:rPr>
          <w:color w:val="000000"/>
        </w:rPr>
        <w:t xml:space="preserve">density </w:t>
      </w:r>
      <w:r w:rsidR="001D3B5C">
        <w:rPr>
          <w:color w:val="000000"/>
        </w:rPr>
        <w:t>increase</w:t>
      </w:r>
      <w:r w:rsidR="00174A8E">
        <w:rPr>
          <w:color w:val="000000"/>
        </w:rPr>
        <w:t xml:space="preserve"> (</w:t>
      </w:r>
      <w:r w:rsidR="00174A8E" w:rsidRPr="00C76D34">
        <w:rPr>
          <w:rFonts w:ascii="Symbol" w:hAnsi="Symbol"/>
          <w:i/>
          <w:color w:val="000000"/>
        </w:rPr>
        <w:t></w:t>
      </w:r>
      <w:r w:rsidR="00174A8E">
        <w:rPr>
          <w:color w:val="000000"/>
        </w:rPr>
        <w:t>)</w:t>
      </w:r>
      <w:r w:rsidR="00174A8E">
        <w:rPr>
          <w:rFonts w:ascii="Symbol" w:hAnsi="Symbol"/>
          <w:color w:val="000000"/>
        </w:rPr>
        <w:t></w:t>
      </w:r>
      <w:r w:rsidR="00174A8E">
        <w:rPr>
          <w:rFonts w:ascii="Symbol" w:hAnsi="Symbol"/>
          <w:color w:val="000000"/>
        </w:rPr>
        <w:t></w:t>
      </w:r>
      <w:r w:rsidR="00775EDB">
        <w:rPr>
          <w:color w:val="000000"/>
        </w:rPr>
        <w:t>and</w:t>
      </w:r>
      <w:r w:rsidR="009B332E">
        <w:rPr>
          <w:color w:val="000000"/>
        </w:rPr>
        <w:t xml:space="preserve"> ULVZ</w:t>
      </w:r>
      <w:r w:rsidR="00775EDB">
        <w:rPr>
          <w:color w:val="000000"/>
        </w:rPr>
        <w:t xml:space="preserve"> </w:t>
      </w:r>
      <w:r w:rsidR="00174A8E">
        <w:rPr>
          <w:color w:val="000000"/>
        </w:rPr>
        <w:t>thickness (</w:t>
      </w:r>
      <w:r w:rsidR="00174A8E" w:rsidRPr="00C76D34">
        <w:rPr>
          <w:i/>
          <w:color w:val="000000"/>
        </w:rPr>
        <w:t>d</w:t>
      </w:r>
      <w:r w:rsidR="00174A8E">
        <w:rPr>
          <w:color w:val="000000"/>
        </w:rPr>
        <w:t>)</w:t>
      </w:r>
      <w:r w:rsidR="00775EDB">
        <w:rPr>
          <w:color w:val="000000"/>
        </w:rPr>
        <w:t xml:space="preserve">. Figure </w:t>
      </w:r>
      <w:r w:rsidRPr="00A167F4">
        <w:rPr>
          <w:color w:val="000000"/>
        </w:rPr>
        <w:t>4 shows</w:t>
      </w:r>
      <w:r w:rsidR="00773C5F">
        <w:rPr>
          <w:color w:val="000000"/>
        </w:rPr>
        <w:t xml:space="preserve"> the dependency of</w:t>
      </w:r>
      <w:r w:rsidRPr="00A167F4">
        <w:rPr>
          <w:color w:val="000000"/>
        </w:rPr>
        <w:t xml:space="preserve"> </w:t>
      </w:r>
      <w:r w:rsidR="001D3B5C">
        <w:rPr>
          <w:color w:val="000000"/>
        </w:rPr>
        <w:t>time delays of the</w:t>
      </w:r>
      <w:r w:rsidR="001D3B5C" w:rsidRPr="00A167F4">
        <w:rPr>
          <w:color w:val="000000"/>
        </w:rPr>
        <w:t xml:space="preserve"> </w:t>
      </w:r>
      <w:r w:rsidRPr="00A167F4">
        <w:rPr>
          <w:color w:val="000000"/>
        </w:rPr>
        <w:t>peak</w:t>
      </w:r>
      <w:r w:rsidR="001D3B5C">
        <w:rPr>
          <w:color w:val="000000"/>
        </w:rPr>
        <w:t xml:space="preserve"> of </w:t>
      </w:r>
      <w:r w:rsidR="001D3B5C" w:rsidRPr="001D3B5C">
        <w:rPr>
          <w:i/>
        </w:rPr>
        <w:t>S</w:t>
      </w:r>
      <w:r w:rsidR="001D3B5C" w:rsidRPr="001D3B5C">
        <w:rPr>
          <w:i/>
          <w:vertAlign w:val="superscript"/>
        </w:rPr>
        <w:t>U</w:t>
      </w:r>
      <w:r w:rsidR="001D3B5C">
        <w:rPr>
          <w:color w:val="000000"/>
        </w:rPr>
        <w:t xml:space="preserve"> relative to the peak of </w:t>
      </w:r>
      <w:r w:rsidR="001D3B5C" w:rsidRPr="00C76D34">
        <w:rPr>
          <w:i/>
          <w:color w:val="000000"/>
        </w:rPr>
        <w:t>ScS</w:t>
      </w:r>
      <w:r w:rsidRPr="00A167F4">
        <w:rPr>
          <w:color w:val="000000"/>
        </w:rPr>
        <w:t xml:space="preserve"> </w:t>
      </w:r>
      <w:r w:rsidR="001D3B5C">
        <w:rPr>
          <w:color w:val="000000"/>
        </w:rPr>
        <w:t xml:space="preserve">as well as </w:t>
      </w:r>
      <w:r w:rsidR="001D3B5C" w:rsidRPr="001D3B5C">
        <w:rPr>
          <w:i/>
        </w:rPr>
        <w:t>S</w:t>
      </w:r>
      <w:r w:rsidR="001D3B5C" w:rsidRPr="001D3B5C">
        <w:rPr>
          <w:i/>
          <w:vertAlign w:val="superscript"/>
        </w:rPr>
        <w:t>U</w:t>
      </w:r>
      <w:r w:rsidR="001D3B5C" w:rsidRPr="00A167F4" w:rsidDel="001D3B5C">
        <w:rPr>
          <w:color w:val="000000"/>
        </w:rPr>
        <w:t xml:space="preserve"> </w:t>
      </w:r>
      <w:r w:rsidRPr="00A167F4">
        <w:rPr>
          <w:color w:val="000000"/>
        </w:rPr>
        <w:t>amplitude variations</w:t>
      </w:r>
      <w:r w:rsidR="0095048D">
        <w:rPr>
          <w:color w:val="000000"/>
        </w:rPr>
        <w:t xml:space="preserve"> </w:t>
      </w:r>
      <w:r w:rsidR="006B7761">
        <w:rPr>
          <w:color w:val="000000"/>
        </w:rPr>
        <w:t>relative</w:t>
      </w:r>
      <w:r w:rsidR="0095048D">
        <w:rPr>
          <w:color w:val="000000"/>
        </w:rPr>
        <w:t xml:space="preserve"> to</w:t>
      </w:r>
      <w:r w:rsidR="006B7761">
        <w:rPr>
          <w:color w:val="000000"/>
        </w:rPr>
        <w:t xml:space="preserve"> </w:t>
      </w:r>
      <w:r w:rsidR="006B7761" w:rsidRPr="00C76D34">
        <w:rPr>
          <w:i/>
          <w:color w:val="000000"/>
        </w:rPr>
        <w:t>ScS</w:t>
      </w:r>
      <w:r w:rsidR="00773C5F">
        <w:rPr>
          <w:color w:val="000000"/>
        </w:rPr>
        <w:t xml:space="preserve"> for different model parameters</w:t>
      </w:r>
      <w:r w:rsidR="0095048D">
        <w:rPr>
          <w:color w:val="000000"/>
        </w:rPr>
        <w:t>.</w:t>
      </w:r>
      <w:r w:rsidR="00773C5F">
        <w:rPr>
          <w:color w:val="000000"/>
        </w:rPr>
        <w:t xml:space="preserve"> Figure 4a varies</w:t>
      </w:r>
      <w:r w:rsidRPr="00A167F4">
        <w:rPr>
          <w:color w:val="000000"/>
        </w:rPr>
        <w:t xml:space="preserve"> </w:t>
      </w:r>
      <w:r w:rsidR="00773C5F">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while other ULVZ parameters are fixed</w:t>
      </w:r>
      <w:r w:rsidR="00773C5F">
        <w:rPr>
          <w:color w:val="000000"/>
        </w:rPr>
        <w:t xml:space="preserve"> (</w:t>
      </w:r>
      <w:r w:rsidRPr="00A167F4">
        <w:rPr>
          <w:color w:val="000000"/>
        </w:rPr>
        <w:t>thickness</w:t>
      </w:r>
      <w:r w:rsidR="00773C5F">
        <w:rPr>
          <w:color w:val="000000"/>
        </w:rPr>
        <w:t xml:space="preserve"> d</w:t>
      </w:r>
      <w:r w:rsidRPr="00A167F4">
        <w:rPr>
          <w:color w:val="000000"/>
        </w:rPr>
        <w:t xml:space="preserve">=15 km, </w:t>
      </w:r>
      <w:r w:rsidR="00773C5F">
        <w:rPr>
          <w:rFonts w:ascii="Symbol" w:hAnsi="Symbol"/>
          <w:color w:val="000000"/>
        </w:rPr>
        <w:t></w:t>
      </w:r>
      <w:r w:rsidR="00773C5F">
        <w:rPr>
          <w:rFonts w:ascii="Symbol" w:hAnsi="Symbol"/>
          <w:color w:val="000000"/>
        </w:rPr>
        <w:t></w:t>
      </w:r>
      <w:r w:rsidRPr="00A167F4">
        <w:rPr>
          <w:color w:val="000000"/>
        </w:rPr>
        <w:t xml:space="preserve">=10%, and </w:t>
      </w:r>
      <w:r w:rsidR="00773C5F">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w:t>
      </w:r>
      <w:r w:rsidR="00773C5F">
        <w:rPr>
          <w:color w:val="000000"/>
        </w:rPr>
        <w:t>)</w:t>
      </w:r>
      <w:r w:rsidRPr="00A167F4">
        <w:rPr>
          <w:color w:val="000000"/>
        </w:rPr>
        <w:t xml:space="preserve">. The peak time of </w:t>
      </w:r>
      <w:r w:rsidR="006C78CF" w:rsidRPr="00C76D34">
        <w:rPr>
          <w:i/>
          <w:color w:val="000000"/>
        </w:rPr>
        <w:t>S</w:t>
      </w:r>
      <w:r w:rsidR="006C78CF" w:rsidRPr="00C76D34">
        <w:rPr>
          <w:i/>
          <w:color w:val="000000"/>
          <w:vertAlign w:val="superscript"/>
        </w:rPr>
        <w:t>U</w:t>
      </w:r>
      <w:r w:rsidR="006C78CF" w:rsidRPr="00A167F4">
        <w:rPr>
          <w:color w:val="000000"/>
        </w:rPr>
        <w:t xml:space="preserve"> </w:t>
      </w:r>
      <w:r w:rsidRPr="00A167F4">
        <w:rPr>
          <w:color w:val="000000"/>
        </w:rPr>
        <w:t xml:space="preserve">increases gradually from about 2 sec to 4 sec, as </w:t>
      </w:r>
      <w:r w:rsidR="006C78CF">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decreases from -2% to -30</w:t>
      </w:r>
      <w:r w:rsidR="00775EDB">
        <w:rPr>
          <w:color w:val="000000"/>
        </w:rPr>
        <w:t>% (</w:t>
      </w:r>
      <w:r w:rsidR="00700382">
        <w:rPr>
          <w:color w:val="000000"/>
        </w:rPr>
        <w:t>left panel in</w:t>
      </w:r>
      <w:r w:rsidR="00775EDB">
        <w:rPr>
          <w:color w:val="000000"/>
        </w:rPr>
        <w:t xml:space="preserve"> Figure </w:t>
      </w:r>
      <w:r w:rsidRPr="00A167F4">
        <w:rPr>
          <w:color w:val="000000"/>
        </w:rPr>
        <w:t xml:space="preserve">4a). Amplitude ratios </w:t>
      </w:r>
      <w:r w:rsidR="00700382">
        <w:rPr>
          <w:color w:val="000000"/>
        </w:rPr>
        <w:t>of</w:t>
      </w:r>
      <w:r w:rsidR="00700382" w:rsidRPr="00A167F4">
        <w:rPr>
          <w:color w:val="000000"/>
        </w:rPr>
        <w:t xml:space="preserve"> </w:t>
      </w:r>
      <w:r w:rsidR="00700382" w:rsidRPr="00AE097B">
        <w:rPr>
          <w:i/>
          <w:color w:val="000000"/>
        </w:rPr>
        <w:t>S</w:t>
      </w:r>
      <w:r w:rsidR="00700382" w:rsidRPr="00AE097B">
        <w:rPr>
          <w:i/>
          <w:color w:val="000000"/>
          <w:vertAlign w:val="superscript"/>
        </w:rPr>
        <w:t>U</w:t>
      </w:r>
      <w:r w:rsidR="00700382" w:rsidRPr="00A167F4" w:rsidDel="00700382">
        <w:rPr>
          <w:color w:val="000000"/>
        </w:rPr>
        <w:t xml:space="preserve"> </w:t>
      </w:r>
      <w:r w:rsidRPr="00A167F4">
        <w:rPr>
          <w:color w:val="000000"/>
        </w:rPr>
        <w:t xml:space="preserve">and </w:t>
      </w:r>
      <w:r w:rsidRPr="00A167F4">
        <w:rPr>
          <w:i/>
          <w:color w:val="000000"/>
        </w:rPr>
        <w:t>ScS</w:t>
      </w:r>
      <w:r w:rsidRPr="00A167F4">
        <w:rPr>
          <w:color w:val="000000"/>
        </w:rPr>
        <w:t xml:space="preserve">, however, show a dramatic increase from 0.2 to 0.5 as </w:t>
      </w:r>
      <w:r w:rsidR="00700382">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decreases from -2% to -10%, after which, the ratio remains at around 0.6 while </w:t>
      </w:r>
      <w:r w:rsidRPr="00A167F4">
        <w:rPr>
          <w:rFonts w:ascii="Symbol" w:hAnsi="Symbol"/>
          <w:color w:val="000000"/>
        </w:rPr>
        <w:t></w:t>
      </w:r>
      <w:r w:rsidRPr="00A167F4">
        <w:rPr>
          <w:i/>
          <w:color w:val="000000"/>
        </w:rPr>
        <w:t>V</w:t>
      </w:r>
      <w:r w:rsidRPr="000F4B45">
        <w:rPr>
          <w:i/>
          <w:color w:val="000000"/>
          <w:vertAlign w:val="subscript"/>
        </w:rPr>
        <w:t>S</w:t>
      </w:r>
      <w:r w:rsidRPr="000F4B45">
        <w:rPr>
          <w:color w:val="000000"/>
          <w:vertAlign w:val="subscript"/>
        </w:rPr>
        <w:t xml:space="preserve"> </w:t>
      </w:r>
      <w:r w:rsidRPr="00A167F4">
        <w:rPr>
          <w:color w:val="000000"/>
        </w:rPr>
        <w:t>decreases from -10% to -30%</w:t>
      </w:r>
      <w:r w:rsidR="00775EDB">
        <w:rPr>
          <w:color w:val="000000"/>
        </w:rPr>
        <w:t xml:space="preserve"> (</w:t>
      </w:r>
      <w:r w:rsidR="00700382">
        <w:rPr>
          <w:color w:val="000000"/>
        </w:rPr>
        <w:t>middle panel of</w:t>
      </w:r>
      <w:r w:rsidR="00775EDB">
        <w:rPr>
          <w:color w:val="000000"/>
        </w:rPr>
        <w:t xml:space="preserve"> Figure </w:t>
      </w:r>
      <w:r w:rsidRPr="00A167F4">
        <w:rPr>
          <w:color w:val="000000"/>
        </w:rPr>
        <w:t>4a). T</w:t>
      </w:r>
      <w:r w:rsidR="00775EDB">
        <w:rPr>
          <w:color w:val="000000"/>
        </w:rPr>
        <w:t xml:space="preserve">he third column </w:t>
      </w:r>
      <w:r w:rsidR="00700382">
        <w:rPr>
          <w:color w:val="000000"/>
        </w:rPr>
        <w:t xml:space="preserve">in </w:t>
      </w:r>
      <w:r w:rsidR="00775EDB">
        <w:rPr>
          <w:color w:val="000000"/>
        </w:rPr>
        <w:t xml:space="preserve">Figure </w:t>
      </w:r>
      <w:r w:rsidRPr="00A167F4">
        <w:rPr>
          <w:color w:val="000000"/>
        </w:rPr>
        <w:t>4a shows</w:t>
      </w:r>
      <w:r w:rsidR="00700382">
        <w:rPr>
          <w:color w:val="000000"/>
        </w:rPr>
        <w:t xml:space="preserve"> synthetic</w:t>
      </w:r>
      <w:r w:rsidRPr="00A167F4">
        <w:rPr>
          <w:color w:val="000000"/>
        </w:rPr>
        <w:t xml:space="preserve"> </w:t>
      </w:r>
      <w:r w:rsidR="00700382" w:rsidRPr="00AE097B">
        <w:rPr>
          <w:i/>
          <w:color w:val="000000"/>
        </w:rPr>
        <w:t>S</w:t>
      </w:r>
      <w:r w:rsidR="00700382" w:rsidRPr="00AE097B">
        <w:rPr>
          <w:i/>
          <w:color w:val="000000"/>
          <w:vertAlign w:val="superscript"/>
        </w:rPr>
        <w:t>U</w:t>
      </w:r>
      <w:r w:rsidR="00700382" w:rsidRPr="00A167F4" w:rsidDel="00700382">
        <w:rPr>
          <w:color w:val="000000"/>
        </w:rPr>
        <w:t xml:space="preserve"> </w:t>
      </w:r>
      <w:r w:rsidRPr="00A167F4">
        <w:rPr>
          <w:color w:val="000000"/>
        </w:rPr>
        <w:t xml:space="preserve">traces at 70º for different </w:t>
      </w:r>
      <w:r w:rsidR="00700382">
        <w:rPr>
          <w:rFonts w:ascii="Symbol" w:hAnsi="Symbol"/>
          <w:color w:val="000000"/>
        </w:rPr>
        <w:t></w:t>
      </w:r>
      <w:r w:rsidRPr="00A167F4">
        <w:rPr>
          <w:i/>
          <w:color w:val="000000"/>
        </w:rPr>
        <w:t>V</w:t>
      </w:r>
      <w:r w:rsidRPr="000F4B45">
        <w:rPr>
          <w:i/>
          <w:color w:val="000000"/>
          <w:vertAlign w:val="subscript"/>
        </w:rPr>
        <w:t>S</w:t>
      </w:r>
      <w:r w:rsidRPr="00A167F4">
        <w:rPr>
          <w:color w:val="000000"/>
        </w:rPr>
        <w:t>. The amplitude</w:t>
      </w:r>
      <w:r w:rsidR="00700382">
        <w:rPr>
          <w:color w:val="000000"/>
        </w:rPr>
        <w:t xml:space="preserve"> of </w:t>
      </w:r>
      <w:r w:rsidR="00700382" w:rsidRPr="00AE097B">
        <w:rPr>
          <w:i/>
          <w:color w:val="000000"/>
        </w:rPr>
        <w:t>S</w:t>
      </w:r>
      <w:r w:rsidR="00700382" w:rsidRPr="00AE097B">
        <w:rPr>
          <w:i/>
          <w:color w:val="000000"/>
          <w:vertAlign w:val="superscript"/>
        </w:rPr>
        <w:t>U</w:t>
      </w:r>
      <w:r w:rsidRPr="00A167F4">
        <w:rPr>
          <w:color w:val="000000"/>
        </w:rPr>
        <w:t xml:space="preserve"> </w:t>
      </w:r>
      <w:r w:rsidR="00700382">
        <w:rPr>
          <w:color w:val="000000"/>
        </w:rPr>
        <w:t xml:space="preserve">(and hence the </w:t>
      </w:r>
      <w:r w:rsidR="00700382" w:rsidRPr="00AE097B">
        <w:rPr>
          <w:i/>
          <w:color w:val="000000"/>
        </w:rPr>
        <w:t>S</w:t>
      </w:r>
      <w:r w:rsidR="00700382" w:rsidRPr="00AE097B">
        <w:rPr>
          <w:i/>
          <w:color w:val="000000"/>
          <w:vertAlign w:val="superscript"/>
        </w:rPr>
        <w:t>U</w:t>
      </w:r>
      <w:r w:rsidR="00700382">
        <w:rPr>
          <w:color w:val="000000"/>
        </w:rPr>
        <w:t>/</w:t>
      </w:r>
      <w:r w:rsidR="00700382" w:rsidRPr="00C76D34">
        <w:rPr>
          <w:i/>
          <w:color w:val="000000"/>
        </w:rPr>
        <w:t>ScS</w:t>
      </w:r>
      <w:r w:rsidR="00700382">
        <w:rPr>
          <w:color w:val="000000"/>
        </w:rPr>
        <w:t xml:space="preserve"> amplitude </w:t>
      </w:r>
      <w:r w:rsidRPr="00A167F4">
        <w:rPr>
          <w:color w:val="000000"/>
        </w:rPr>
        <w:t>ratio</w:t>
      </w:r>
      <w:r w:rsidR="00EA3F71">
        <w:rPr>
          <w:color w:val="000000"/>
        </w:rPr>
        <w:t>)</w:t>
      </w:r>
      <w:r w:rsidRPr="00A167F4">
        <w:rPr>
          <w:color w:val="000000"/>
        </w:rPr>
        <w:t xml:space="preserve"> increases with increasing </w:t>
      </w:r>
      <w:r w:rsidR="00EA3F71">
        <w:rPr>
          <w:color w:val="000000"/>
        </w:rPr>
        <w:t>density (</w:t>
      </w:r>
      <w:r w:rsidR="00EA3F71" w:rsidRPr="00C76D34">
        <w:rPr>
          <w:rFonts w:ascii="Symbol" w:hAnsi="Symbol"/>
          <w:i/>
          <w:color w:val="000000"/>
        </w:rPr>
        <w:t></w:t>
      </w:r>
      <w:r w:rsidR="00EA3F71">
        <w:rPr>
          <w:rFonts w:ascii="Symbol" w:hAnsi="Symbol"/>
          <w:color w:val="000000"/>
        </w:rPr>
        <w:t></w:t>
      </w:r>
      <w:r w:rsidR="00EA3F71">
        <w:rPr>
          <w:rFonts w:ascii="Symbol" w:hAnsi="Symbol"/>
          <w:color w:val="000000"/>
        </w:rPr>
        <w:t></w:t>
      </w:r>
      <w:r w:rsidRPr="00A167F4">
        <w:rPr>
          <w:color w:val="000000"/>
        </w:rPr>
        <w:t xml:space="preserve">while the </w:t>
      </w:r>
      <w:r w:rsidR="00EA3F71" w:rsidRPr="00AE097B">
        <w:rPr>
          <w:i/>
          <w:color w:val="000000"/>
        </w:rPr>
        <w:t>S</w:t>
      </w:r>
      <w:r w:rsidR="00EA3F71" w:rsidRPr="00AE097B">
        <w:rPr>
          <w:i/>
          <w:color w:val="000000"/>
          <w:vertAlign w:val="superscript"/>
        </w:rPr>
        <w:t>U</w:t>
      </w:r>
      <w:r w:rsidR="00EA3F71" w:rsidRPr="00A167F4">
        <w:rPr>
          <w:color w:val="000000"/>
        </w:rPr>
        <w:t xml:space="preserve"> </w:t>
      </w:r>
      <w:r w:rsidRPr="00A167F4">
        <w:rPr>
          <w:color w:val="000000"/>
        </w:rPr>
        <w:t xml:space="preserve">time </w:t>
      </w:r>
      <w:r w:rsidR="00C06CB7">
        <w:rPr>
          <w:color w:val="000000"/>
        </w:rPr>
        <w:t>is unaffected</w:t>
      </w:r>
      <w:r w:rsidR="00775EDB">
        <w:rPr>
          <w:color w:val="000000"/>
        </w:rPr>
        <w:t xml:space="preserve"> (Figure </w:t>
      </w:r>
      <w:r w:rsidR="00B23FE7">
        <w:rPr>
          <w:color w:val="000000"/>
        </w:rPr>
        <w:t>4b)</w:t>
      </w:r>
      <w:r w:rsidRPr="00A167F4">
        <w:rPr>
          <w:color w:val="000000"/>
        </w:rPr>
        <w:t xml:space="preserve">. We also test </w:t>
      </w:r>
      <w:r w:rsidR="00D17401">
        <w:rPr>
          <w:color w:val="000000"/>
        </w:rPr>
        <w:t xml:space="preserve">the dependency of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00D17401">
        <w:rPr>
          <w:color w:val="000000"/>
        </w:rPr>
        <w:t>on</w:t>
      </w:r>
      <w:r w:rsidRPr="00A167F4">
        <w:rPr>
          <w:color w:val="000000"/>
        </w:rPr>
        <w:t xml:space="preserve"> ULVZ thicknesses</w:t>
      </w:r>
      <w:r w:rsidR="00B23FE7">
        <w:rPr>
          <w:color w:val="000000"/>
        </w:rPr>
        <w:t xml:space="preserve"> </w:t>
      </w:r>
      <w:r w:rsidR="00D17401">
        <w:rPr>
          <w:color w:val="000000"/>
        </w:rPr>
        <w:t xml:space="preserve">variations </w:t>
      </w:r>
      <w:r w:rsidR="00B23FE7">
        <w:rPr>
          <w:color w:val="000000"/>
        </w:rPr>
        <w:t>(</w:t>
      </w:r>
      <w:r w:rsidR="00775EDB">
        <w:rPr>
          <w:color w:val="000000"/>
        </w:rPr>
        <w:t xml:space="preserve">Figure </w:t>
      </w:r>
      <w:r w:rsidRPr="00A167F4">
        <w:rPr>
          <w:color w:val="000000"/>
        </w:rPr>
        <w:t>4c</w:t>
      </w:r>
      <w:r w:rsidR="00B23FE7">
        <w:rPr>
          <w:color w:val="000000"/>
        </w:rPr>
        <w:t>)</w:t>
      </w:r>
      <w:r w:rsidRPr="00A167F4">
        <w:rPr>
          <w:color w:val="000000"/>
        </w:rPr>
        <w:t xml:space="preserve">. The peak time </w:t>
      </w:r>
      <w:r w:rsidR="00D17401">
        <w:rPr>
          <w:color w:val="000000"/>
        </w:rPr>
        <w:t xml:space="preserve">of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Pr="00A167F4">
        <w:rPr>
          <w:color w:val="000000"/>
        </w:rPr>
        <w:t xml:space="preserve">increases sharply from 0 to 10 sec as the ULVZ thickness increases from 2 to 30 km. The </w:t>
      </w:r>
      <w:r w:rsidR="00D17401" w:rsidRPr="00AE097B">
        <w:rPr>
          <w:i/>
          <w:color w:val="000000"/>
        </w:rPr>
        <w:t>S</w:t>
      </w:r>
      <w:r w:rsidR="00D17401" w:rsidRPr="00AE097B">
        <w:rPr>
          <w:i/>
          <w:color w:val="000000"/>
          <w:vertAlign w:val="superscript"/>
        </w:rPr>
        <w:t>U</w:t>
      </w:r>
      <w:r w:rsidR="00D17401">
        <w:rPr>
          <w:color w:val="000000"/>
        </w:rPr>
        <w:t>/</w:t>
      </w:r>
      <w:r w:rsidR="00D17401" w:rsidRPr="00C76D34">
        <w:rPr>
          <w:i/>
          <w:color w:val="000000"/>
        </w:rPr>
        <w:t>ScS</w:t>
      </w:r>
      <w:r w:rsidR="00D17401">
        <w:rPr>
          <w:color w:val="000000"/>
        </w:rPr>
        <w:t xml:space="preserve"> </w:t>
      </w:r>
      <w:r w:rsidRPr="00A167F4">
        <w:rPr>
          <w:color w:val="000000"/>
        </w:rPr>
        <w:t xml:space="preserve">amplitude ratio </w:t>
      </w:r>
      <w:r w:rsidR="00D17401">
        <w:rPr>
          <w:color w:val="000000"/>
        </w:rPr>
        <w:t>increases</w:t>
      </w:r>
      <w:r w:rsidR="00D17401" w:rsidRPr="00A167F4">
        <w:rPr>
          <w:color w:val="000000"/>
        </w:rPr>
        <w:t xml:space="preserve"> </w:t>
      </w:r>
      <w:r w:rsidRPr="00A167F4">
        <w:rPr>
          <w:color w:val="000000"/>
        </w:rPr>
        <w:t xml:space="preserve">with increasing </w:t>
      </w:r>
      <w:r w:rsidR="00D17401">
        <w:rPr>
          <w:color w:val="000000"/>
        </w:rPr>
        <w:t xml:space="preserve">ULVZ </w:t>
      </w:r>
      <w:r w:rsidRPr="00A167F4">
        <w:rPr>
          <w:color w:val="000000"/>
        </w:rPr>
        <w:t>thickness</w:t>
      </w:r>
      <w:r w:rsidR="00D17401">
        <w:rPr>
          <w:color w:val="000000"/>
        </w:rPr>
        <w:t>:</w:t>
      </w:r>
      <w:r w:rsidRPr="00A167F4">
        <w:rPr>
          <w:color w:val="000000"/>
        </w:rPr>
        <w:t xml:space="preserve"> the ratio increases dramatically for the first 10 km </w:t>
      </w:r>
      <w:r w:rsidR="00D17401">
        <w:rPr>
          <w:color w:val="000000"/>
        </w:rPr>
        <w:t xml:space="preserve">of ULVZ thickness </w:t>
      </w:r>
      <w:r w:rsidRPr="00A167F4">
        <w:rPr>
          <w:color w:val="000000"/>
        </w:rPr>
        <w:t xml:space="preserve">and </w:t>
      </w:r>
      <w:r w:rsidR="00D17401">
        <w:rPr>
          <w:color w:val="000000"/>
        </w:rPr>
        <w:t>then</w:t>
      </w:r>
      <w:r w:rsidR="00D17401" w:rsidRPr="00A167F4">
        <w:rPr>
          <w:color w:val="000000"/>
        </w:rPr>
        <w:t xml:space="preserve"> </w:t>
      </w:r>
      <w:r w:rsidRPr="00A167F4">
        <w:rPr>
          <w:color w:val="000000"/>
        </w:rPr>
        <w:t>flat</w:t>
      </w:r>
      <w:r w:rsidR="00D17401">
        <w:rPr>
          <w:color w:val="000000"/>
        </w:rPr>
        <w:t>tens</w:t>
      </w:r>
      <w:r w:rsidRPr="00A167F4">
        <w:rPr>
          <w:color w:val="000000"/>
        </w:rPr>
        <w:t xml:space="preserve"> at around 0.7 </w:t>
      </w:r>
      <w:r w:rsidR="00D17401">
        <w:rPr>
          <w:color w:val="000000"/>
        </w:rPr>
        <w:t>for greater ULVZ thicknesses</w:t>
      </w:r>
      <w:r w:rsidRPr="00A167F4">
        <w:rPr>
          <w:color w:val="000000"/>
        </w:rPr>
        <w:t xml:space="preserve">. </w:t>
      </w:r>
      <w:r w:rsidR="00D17401">
        <w:rPr>
          <w:color w:val="000000"/>
        </w:rPr>
        <w:t xml:space="preserve">The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Pr="00A167F4">
        <w:rPr>
          <w:color w:val="000000"/>
        </w:rPr>
        <w:t xml:space="preserve">peak time and amplitude do not depend on </w:t>
      </w:r>
      <w:r w:rsidR="00D17401">
        <w:rPr>
          <w:color w:val="000000"/>
        </w:rPr>
        <w:t>ULVZ</w:t>
      </w:r>
      <w:r w:rsidR="00D17401" w:rsidRPr="00A167F4">
        <w:rPr>
          <w:color w:val="000000"/>
        </w:rPr>
        <w:t xml:space="preserve"> </w:t>
      </w:r>
      <w:r w:rsidRPr="00A167F4">
        <w:rPr>
          <w:i/>
          <w:color w:val="000000"/>
        </w:rPr>
        <w:t>V</w:t>
      </w:r>
      <w:r w:rsidRPr="000F4B45">
        <w:rPr>
          <w:i/>
          <w:color w:val="000000"/>
          <w:vertAlign w:val="subscript"/>
        </w:rPr>
        <w:t>P</w:t>
      </w:r>
      <w:r w:rsidRPr="000F4B45">
        <w:rPr>
          <w:color w:val="000000"/>
          <w:vertAlign w:val="subscript"/>
        </w:rPr>
        <w:t xml:space="preserve"> </w:t>
      </w:r>
      <w:r w:rsidRPr="00A167F4">
        <w:rPr>
          <w:color w:val="000000"/>
        </w:rPr>
        <w:t xml:space="preserve">structure </w:t>
      </w:r>
      <w:r w:rsidR="005E4948">
        <w:rPr>
          <w:color w:val="000000"/>
        </w:rPr>
        <w:t>(</w:t>
      </w:r>
      <w:r w:rsidR="00775EDB">
        <w:rPr>
          <w:color w:val="000000"/>
        </w:rPr>
        <w:t xml:space="preserve">Figure </w:t>
      </w:r>
      <w:r w:rsidR="005E4948" w:rsidRPr="00A167F4">
        <w:rPr>
          <w:color w:val="000000"/>
        </w:rPr>
        <w:t>4d</w:t>
      </w:r>
      <w:r w:rsidR="005E4948">
        <w:rPr>
          <w:color w:val="000000"/>
        </w:rPr>
        <w:t>)</w:t>
      </w:r>
      <w:r w:rsidRPr="00A167F4">
        <w:rPr>
          <w:color w:val="000000"/>
        </w:rPr>
        <w:t xml:space="preserve">. </w:t>
      </w:r>
    </w:p>
    <w:p w14:paraId="3AB938AA" w14:textId="713A3A2B" w:rsidR="00EF100E" w:rsidRDefault="00EF100E" w:rsidP="00EF100E">
      <w:pPr>
        <w:pStyle w:val="Default"/>
        <w:spacing w:line="480" w:lineRule="auto"/>
        <w:ind w:firstLine="709"/>
        <w:jc w:val="both"/>
        <w:rPr>
          <w:color w:val="000000"/>
        </w:rPr>
      </w:pPr>
      <w:r w:rsidRPr="00A167F4">
        <w:rPr>
          <w:color w:val="000000"/>
        </w:rPr>
        <w:t xml:space="preserve">From the </w:t>
      </w:r>
      <w:r w:rsidR="009446E9">
        <w:rPr>
          <w:color w:val="000000"/>
        </w:rPr>
        <w:t>synthetic</w:t>
      </w:r>
      <w:r w:rsidR="009446E9" w:rsidRPr="00A167F4">
        <w:rPr>
          <w:color w:val="000000"/>
        </w:rPr>
        <w:t xml:space="preserve"> </w:t>
      </w:r>
      <w:r w:rsidRPr="00A167F4">
        <w:rPr>
          <w:color w:val="000000"/>
        </w:rPr>
        <w:t xml:space="preserve">tests, we see that the </w:t>
      </w:r>
      <w:r w:rsidR="009446E9" w:rsidRPr="00AE097B">
        <w:rPr>
          <w:i/>
          <w:color w:val="000000"/>
        </w:rPr>
        <w:t>S</w:t>
      </w:r>
      <w:r w:rsidR="009446E9" w:rsidRPr="00AE097B">
        <w:rPr>
          <w:i/>
          <w:color w:val="000000"/>
          <w:vertAlign w:val="superscript"/>
        </w:rPr>
        <w:t>U</w:t>
      </w:r>
      <w:r w:rsidR="009446E9" w:rsidRPr="00A167F4">
        <w:rPr>
          <w:color w:val="000000"/>
        </w:rPr>
        <w:t xml:space="preserve"> </w:t>
      </w:r>
      <w:r w:rsidRPr="00A167F4">
        <w:rPr>
          <w:color w:val="000000"/>
        </w:rPr>
        <w:t xml:space="preserve">peak time is </w:t>
      </w:r>
      <w:r w:rsidR="009446E9">
        <w:rPr>
          <w:color w:val="000000"/>
        </w:rPr>
        <w:t xml:space="preserve">most </w:t>
      </w:r>
      <w:r w:rsidRPr="00A167F4">
        <w:rPr>
          <w:color w:val="000000"/>
        </w:rPr>
        <w:t xml:space="preserve">sensitive to </w:t>
      </w:r>
      <w:r w:rsidR="009446E9" w:rsidRPr="00A167F4">
        <w:rPr>
          <w:color w:val="000000"/>
        </w:rPr>
        <w:t>ULVZ thickness</w:t>
      </w:r>
      <w:r w:rsidR="009446E9" w:rsidRPr="00A167F4" w:rsidDel="009446E9">
        <w:rPr>
          <w:color w:val="000000"/>
        </w:rPr>
        <w:t xml:space="preserve"> </w:t>
      </w:r>
      <w:r w:rsidR="009446E9">
        <w:rPr>
          <w:color w:val="000000"/>
        </w:rPr>
        <w:t xml:space="preserve">and </w:t>
      </w:r>
      <w:r w:rsidRPr="00A167F4">
        <w:rPr>
          <w:color w:val="000000"/>
        </w:rPr>
        <w:t>shear velocity reduction</w:t>
      </w:r>
      <w:r w:rsidR="009446E9">
        <w:rPr>
          <w:color w:val="000000"/>
        </w:rPr>
        <w:t xml:space="preserve">; </w:t>
      </w:r>
      <w:r w:rsidRPr="00A167F4">
        <w:rPr>
          <w:color w:val="000000"/>
        </w:rPr>
        <w:t>and</w:t>
      </w:r>
      <w:r w:rsidR="009446E9">
        <w:rPr>
          <w:color w:val="000000"/>
        </w:rPr>
        <w:t xml:space="preserve"> these two parameters represent a common </w:t>
      </w:r>
      <w:r w:rsidRPr="00A167F4">
        <w:rPr>
          <w:color w:val="000000"/>
        </w:rPr>
        <w:t>trade-off</w:t>
      </w:r>
      <w:r w:rsidR="009446E9">
        <w:rPr>
          <w:color w:val="000000"/>
        </w:rPr>
        <w:t xml:space="preserve"> encountered in seismology</w:t>
      </w:r>
      <w:r w:rsidRPr="00A167F4">
        <w:rPr>
          <w:color w:val="000000"/>
        </w:rPr>
        <w:t>. However</w:t>
      </w:r>
      <w:r w:rsidR="009446E9">
        <w:rPr>
          <w:color w:val="000000"/>
        </w:rPr>
        <w:t xml:space="preserve">, for smaller ULVZ thicknesses (e.g., &lt; 20 km), </w:t>
      </w:r>
      <w:r w:rsidRPr="00A167F4">
        <w:rPr>
          <w:color w:val="000000"/>
        </w:rPr>
        <w:t xml:space="preserve">the </w:t>
      </w:r>
      <w:r w:rsidR="009446E9" w:rsidRPr="00C76D34">
        <w:rPr>
          <w:i/>
          <w:color w:val="000000"/>
        </w:rPr>
        <w:t>ScS</w:t>
      </w:r>
      <w:r w:rsidR="009446E9">
        <w:rPr>
          <w:color w:val="000000"/>
        </w:rPr>
        <w:t>-</w:t>
      </w:r>
      <w:r w:rsidRPr="00A167F4">
        <w:rPr>
          <w:i/>
          <w:color w:val="000000"/>
        </w:rPr>
        <w:t>SdS</w:t>
      </w:r>
      <w:r w:rsidRPr="00A167F4">
        <w:rPr>
          <w:color w:val="000000"/>
        </w:rPr>
        <w:t xml:space="preserve"> </w:t>
      </w:r>
      <w:r w:rsidR="009446E9">
        <w:rPr>
          <w:color w:val="000000"/>
        </w:rPr>
        <w:t>differential time shows</w:t>
      </w:r>
      <w:r w:rsidR="009446E9" w:rsidRPr="00A167F4">
        <w:rPr>
          <w:color w:val="000000"/>
        </w:rPr>
        <w:t xml:space="preserve"> </w:t>
      </w:r>
      <w:r w:rsidRPr="00A167F4">
        <w:rPr>
          <w:color w:val="000000"/>
        </w:rPr>
        <w:t>more sensitive to the ULVZ thickness</w:t>
      </w:r>
      <w:r w:rsidR="00775EDB">
        <w:rPr>
          <w:color w:val="000000"/>
        </w:rPr>
        <w:t xml:space="preserve"> (Figure </w:t>
      </w:r>
      <w:r w:rsidR="00AB7F95">
        <w:rPr>
          <w:color w:val="000000"/>
        </w:rPr>
        <w:t>5)</w:t>
      </w:r>
      <w:r w:rsidRPr="00A167F4">
        <w:rPr>
          <w:color w:val="000000"/>
        </w:rPr>
        <w:t xml:space="preserve">. </w:t>
      </w:r>
      <w:r w:rsidR="009446E9">
        <w:rPr>
          <w:color w:val="000000"/>
        </w:rPr>
        <w:t>The constant time contours were</w:t>
      </w:r>
      <w:r w:rsidR="009446E9" w:rsidRPr="00A167F4">
        <w:rPr>
          <w:color w:val="000000"/>
        </w:rPr>
        <w:t xml:space="preserve"> </w:t>
      </w:r>
      <w:r w:rsidRPr="00A167F4">
        <w:rPr>
          <w:color w:val="000000"/>
        </w:rPr>
        <w:t>calculate</w:t>
      </w:r>
      <w:r w:rsidR="009446E9">
        <w:rPr>
          <w:color w:val="000000"/>
        </w:rPr>
        <w:t>d</w:t>
      </w:r>
      <w:r w:rsidRPr="00A167F4">
        <w:rPr>
          <w:color w:val="000000"/>
        </w:rPr>
        <w:t xml:space="preserve"> </w:t>
      </w:r>
      <w:r w:rsidR="009446E9">
        <w:rPr>
          <w:color w:val="000000"/>
        </w:rPr>
        <w:t xml:space="preserve">from synthetics made </w:t>
      </w:r>
      <w:r w:rsidRPr="00A167F4">
        <w:rPr>
          <w:color w:val="000000"/>
        </w:rPr>
        <w:t xml:space="preserve">for a suite of ULVZ thicknesses and shear velocity reductions. </w:t>
      </w:r>
    </w:p>
    <w:p w14:paraId="6226A65B" w14:textId="77777777" w:rsidR="00DB151B" w:rsidRPr="00A167F4" w:rsidRDefault="00DB151B" w:rsidP="00EF100E">
      <w:pPr>
        <w:pStyle w:val="Default"/>
        <w:spacing w:line="480" w:lineRule="auto"/>
        <w:ind w:firstLine="709"/>
        <w:jc w:val="both"/>
        <w:rPr>
          <w:color w:val="000000"/>
        </w:rPr>
      </w:pPr>
    </w:p>
    <w:p w14:paraId="1AAFE9F7" w14:textId="61D6724A" w:rsidR="00646370" w:rsidRPr="00C76D34" w:rsidRDefault="00EF100E" w:rsidP="00EF100E">
      <w:pPr>
        <w:pStyle w:val="Default"/>
        <w:spacing w:line="480" w:lineRule="auto"/>
        <w:jc w:val="both"/>
        <w:rPr>
          <w:b/>
          <w:color w:val="000000"/>
          <w:sz w:val="26"/>
          <w:szCs w:val="26"/>
        </w:rPr>
      </w:pPr>
      <w:r w:rsidRPr="00C76D34">
        <w:rPr>
          <w:b/>
          <w:color w:val="000000"/>
          <w:sz w:val="26"/>
          <w:szCs w:val="26"/>
        </w:rPr>
        <w:t>3 Dataset and Processing</w:t>
      </w:r>
    </w:p>
    <w:p w14:paraId="4B7CEEDD" w14:textId="77777777" w:rsidR="00EF100E" w:rsidRPr="00A167F4" w:rsidRDefault="00EF100E" w:rsidP="00EF100E">
      <w:pPr>
        <w:pStyle w:val="Default"/>
        <w:spacing w:line="480" w:lineRule="auto"/>
        <w:jc w:val="both"/>
        <w:rPr>
          <w:rFonts w:ascii="Times" w:hAnsi="Times"/>
          <w:b/>
          <w:color w:val="000000"/>
        </w:rPr>
      </w:pPr>
      <w:r w:rsidRPr="00A167F4">
        <w:rPr>
          <w:rFonts w:ascii="Times" w:hAnsi="Times"/>
          <w:b/>
          <w:color w:val="000000"/>
        </w:rPr>
        <w:t>3.1 Data Collection and Pre-processing</w:t>
      </w:r>
    </w:p>
    <w:p w14:paraId="12E47612" w14:textId="1D0850D9" w:rsidR="00EF100E" w:rsidRDefault="00EF100E" w:rsidP="00EF100E">
      <w:pPr>
        <w:pStyle w:val="Default"/>
        <w:spacing w:line="480" w:lineRule="auto"/>
        <w:ind w:firstLine="709"/>
        <w:jc w:val="both"/>
        <w:rPr>
          <w:rFonts w:ascii="Times" w:hAnsi="Times"/>
          <w:color w:val="000000"/>
        </w:rPr>
      </w:pPr>
      <w:r w:rsidRPr="00A167F4">
        <w:rPr>
          <w:rFonts w:ascii="Times" w:hAnsi="Times"/>
          <w:color w:val="000000"/>
        </w:rPr>
        <w:t xml:space="preserve">We collected shear wave data from 6 </w:t>
      </w:r>
      <w:r w:rsidR="004D6CE4" w:rsidRPr="00A167F4">
        <w:rPr>
          <w:rFonts w:ascii="Times" w:hAnsi="Times"/>
          <w:color w:val="000000"/>
        </w:rPr>
        <w:t>intermediate</w:t>
      </w:r>
      <w:r w:rsidR="004D6CE4">
        <w:rPr>
          <w:rFonts w:ascii="Times" w:hAnsi="Times"/>
          <w:color w:val="000000"/>
        </w:rPr>
        <w:t>-</w:t>
      </w:r>
      <w:r w:rsidR="004D6CE4" w:rsidRPr="00A167F4">
        <w:rPr>
          <w:rFonts w:ascii="Times" w:hAnsi="Times"/>
          <w:color w:val="000000"/>
        </w:rPr>
        <w:t>to</w:t>
      </w:r>
      <w:r w:rsidR="004D6CE4">
        <w:rPr>
          <w:rFonts w:ascii="Times" w:hAnsi="Times"/>
          <w:color w:val="000000"/>
        </w:rPr>
        <w:t>-</w:t>
      </w:r>
      <w:r w:rsidRPr="00A167F4">
        <w:rPr>
          <w:rFonts w:ascii="Times" w:hAnsi="Times"/>
          <w:color w:val="000000"/>
        </w:rPr>
        <w:t xml:space="preserve">deep focus Fiji-Tonga </w:t>
      </w:r>
      <w:r w:rsidR="007B3DDC">
        <w:rPr>
          <w:rFonts w:ascii="Times" w:hAnsi="Times"/>
          <w:color w:val="000000"/>
        </w:rPr>
        <w:t>earthquakes</w:t>
      </w:r>
      <w:r w:rsidR="007B3DDC" w:rsidRPr="00A167F4">
        <w:rPr>
          <w:rFonts w:ascii="Times" w:hAnsi="Times"/>
          <w:color w:val="000000"/>
        </w:rPr>
        <w:t xml:space="preserve"> </w:t>
      </w:r>
      <w:r w:rsidRPr="00A167F4">
        <w:rPr>
          <w:rFonts w:ascii="Times" w:hAnsi="Times"/>
          <w:color w:val="000000"/>
        </w:rPr>
        <w:t xml:space="preserve">displaying strong </w:t>
      </w:r>
      <w:r w:rsidR="004D6CE4" w:rsidRPr="00A167F4">
        <w:rPr>
          <w:rFonts w:ascii="Times" w:hAnsi="Times"/>
          <w:color w:val="000000"/>
        </w:rPr>
        <w:t>signal</w:t>
      </w:r>
      <w:r w:rsidR="004D6CE4">
        <w:rPr>
          <w:rFonts w:ascii="Times" w:hAnsi="Times"/>
          <w:color w:val="000000"/>
        </w:rPr>
        <w:t>-</w:t>
      </w:r>
      <w:r w:rsidR="004D6CE4" w:rsidRPr="00A167F4">
        <w:rPr>
          <w:rFonts w:ascii="Times" w:hAnsi="Times"/>
          <w:color w:val="000000"/>
        </w:rPr>
        <w:t>to</w:t>
      </w:r>
      <w:r w:rsidR="004D6CE4">
        <w:rPr>
          <w:rFonts w:ascii="Times" w:hAnsi="Times"/>
          <w:color w:val="000000"/>
        </w:rPr>
        <w:t>-</w:t>
      </w:r>
      <w:r w:rsidRPr="00A167F4">
        <w:rPr>
          <w:rFonts w:ascii="Times" w:hAnsi="Times"/>
          <w:color w:val="000000"/>
        </w:rPr>
        <w:t xml:space="preserve">noise ratios </w:t>
      </w:r>
      <w:r w:rsidR="007B3DDC">
        <w:rPr>
          <w:rFonts w:ascii="Times" w:hAnsi="Times"/>
          <w:color w:val="000000"/>
        </w:rPr>
        <w:t xml:space="preserve">(SNRs) </w:t>
      </w:r>
      <w:r w:rsidRPr="00A167F4">
        <w:rPr>
          <w:rFonts w:ascii="Times" w:hAnsi="Times"/>
          <w:color w:val="000000"/>
        </w:rPr>
        <w:t>of dominant phases compared to the background energy before the firs</w:t>
      </w:r>
      <w:r w:rsidR="00775EDB">
        <w:rPr>
          <w:rFonts w:ascii="Times" w:hAnsi="Times"/>
          <w:color w:val="000000"/>
        </w:rPr>
        <w:t>t arriving shear wave</w:t>
      </w:r>
      <w:r w:rsidRPr="00A167F4">
        <w:rPr>
          <w:rFonts w:ascii="Times" w:hAnsi="Times"/>
          <w:color w:val="000000"/>
        </w:rPr>
        <w:t xml:space="preserve">. The majority of our dataset is recorded by densely distributed broadband seismometers of </w:t>
      </w:r>
      <w:r w:rsidR="007B3DDC">
        <w:rPr>
          <w:rFonts w:ascii="Times" w:hAnsi="Times"/>
          <w:color w:val="000000"/>
        </w:rPr>
        <w:t xml:space="preserve">the </w:t>
      </w:r>
      <w:r w:rsidRPr="00A167F4">
        <w:rPr>
          <w:rFonts w:ascii="Times" w:hAnsi="Times"/>
          <w:color w:val="000000"/>
        </w:rPr>
        <w:t xml:space="preserve">USArray network in North America </w:t>
      </w:r>
      <w:r w:rsidR="00646370">
        <w:rPr>
          <w:rFonts w:ascii="Times" w:hAnsi="Times"/>
          <w:color w:val="000000"/>
        </w:rPr>
        <w:t xml:space="preserve">(Figure </w:t>
      </w:r>
      <w:r w:rsidR="00646370" w:rsidRPr="00A167F4">
        <w:rPr>
          <w:rFonts w:ascii="Times" w:hAnsi="Times"/>
          <w:color w:val="000000"/>
        </w:rPr>
        <w:t>6)</w:t>
      </w:r>
      <w:r w:rsidR="00646370">
        <w:rPr>
          <w:rFonts w:ascii="Times" w:hAnsi="Times"/>
          <w:color w:val="000000"/>
        </w:rPr>
        <w:t xml:space="preserve"> </w:t>
      </w:r>
      <w:r w:rsidRPr="00A167F4">
        <w:rPr>
          <w:rFonts w:ascii="Times" w:hAnsi="Times"/>
          <w:color w:val="000000"/>
        </w:rPr>
        <w:t xml:space="preserve">deployed by </w:t>
      </w:r>
      <w:r w:rsidR="00646370">
        <w:rPr>
          <w:rFonts w:ascii="Times" w:hAnsi="Times"/>
          <w:color w:val="000000"/>
        </w:rPr>
        <w:t xml:space="preserve">the </w:t>
      </w:r>
      <w:r w:rsidRPr="00A167F4">
        <w:rPr>
          <w:rFonts w:ascii="Times" w:hAnsi="Times"/>
          <w:color w:val="000000"/>
        </w:rPr>
        <w:t>EarthScope project</w:t>
      </w:r>
      <w:r w:rsidR="00065520">
        <w:rPr>
          <w:rFonts w:ascii="Times" w:hAnsi="Times"/>
          <w:color w:val="000000"/>
        </w:rPr>
        <w:t xml:space="preserve"> (http://www.earthscope.org)</w:t>
      </w:r>
      <w:r w:rsidRPr="00A167F4">
        <w:rPr>
          <w:rFonts w:ascii="Times" w:hAnsi="Times"/>
          <w:color w:val="000000"/>
        </w:rPr>
        <w:t xml:space="preserve">. Table 4.1 lists event information </w:t>
      </w:r>
      <w:r w:rsidR="00646370">
        <w:rPr>
          <w:rFonts w:ascii="Times" w:hAnsi="Times"/>
          <w:color w:val="000000"/>
        </w:rPr>
        <w:t>as reported by</w:t>
      </w:r>
      <w:r w:rsidR="00646370" w:rsidRPr="00A167F4">
        <w:rPr>
          <w:rFonts w:ascii="Times" w:hAnsi="Times"/>
          <w:color w:val="000000"/>
        </w:rPr>
        <w:t xml:space="preserve"> </w:t>
      </w:r>
      <w:r w:rsidRPr="00A167F4">
        <w:rPr>
          <w:rFonts w:ascii="Times" w:hAnsi="Times"/>
          <w:color w:val="000000"/>
        </w:rPr>
        <w:t xml:space="preserve">the National Earthquake Information Center (NEIC). </w:t>
      </w:r>
      <w:r w:rsidR="00AB7F95">
        <w:rPr>
          <w:rFonts w:ascii="Times" w:hAnsi="Times"/>
          <w:color w:val="000000"/>
        </w:rPr>
        <w:t>Initially</w:t>
      </w:r>
      <w:r w:rsidRPr="00A167F4">
        <w:rPr>
          <w:rFonts w:ascii="Times" w:hAnsi="Times"/>
          <w:color w:val="000000"/>
        </w:rPr>
        <w:t>, we obtain</w:t>
      </w:r>
      <w:r w:rsidR="00646370">
        <w:rPr>
          <w:rFonts w:ascii="Times" w:hAnsi="Times"/>
          <w:color w:val="000000"/>
        </w:rPr>
        <w:t>ed</w:t>
      </w:r>
      <w:r w:rsidRPr="00A167F4">
        <w:rPr>
          <w:rFonts w:ascii="Times" w:hAnsi="Times"/>
          <w:color w:val="000000"/>
        </w:rPr>
        <w:t xml:space="preserve"> </w:t>
      </w:r>
      <w:r w:rsidRPr="008447E3">
        <w:rPr>
          <w:rFonts w:ascii="Times" w:hAnsi="Times"/>
        </w:rPr>
        <w:t>displacement seismograms by in</w:t>
      </w:r>
      <w:r w:rsidR="00AB7F95" w:rsidRPr="008447E3">
        <w:rPr>
          <w:rFonts w:ascii="Times" w:hAnsi="Times"/>
        </w:rPr>
        <w:t>strument response deconvolution</w:t>
      </w:r>
      <w:r w:rsidR="00646370">
        <w:rPr>
          <w:rFonts w:ascii="Times" w:hAnsi="Times"/>
        </w:rPr>
        <w:t>, then</w:t>
      </w:r>
      <w:r w:rsidRPr="008447E3">
        <w:rPr>
          <w:rFonts w:ascii="Times" w:hAnsi="Times"/>
        </w:rPr>
        <w:t xml:space="preserve"> rotate</w:t>
      </w:r>
      <w:r w:rsidR="00646370">
        <w:rPr>
          <w:rFonts w:ascii="Times" w:hAnsi="Times"/>
        </w:rPr>
        <w:t>d</w:t>
      </w:r>
      <w:r w:rsidRPr="008447E3">
        <w:rPr>
          <w:rFonts w:ascii="Times" w:hAnsi="Times"/>
        </w:rPr>
        <w:t xml:space="preserve"> traces to the great circle reference frame to obtain radial and transverse components of motion. </w:t>
      </w:r>
      <w:r w:rsidR="00AB7F95" w:rsidRPr="008447E3">
        <w:rPr>
          <w:rFonts w:ascii="Times" w:hAnsi="Times"/>
        </w:rPr>
        <w:t>A</w:t>
      </w:r>
      <w:r w:rsidRPr="008447E3">
        <w:rPr>
          <w:rFonts w:ascii="Times" w:hAnsi="Times"/>
        </w:rPr>
        <w:t xml:space="preserve"> band-pass filter from 1 to 67 sec </w:t>
      </w:r>
      <w:r w:rsidR="00AB7F95" w:rsidRPr="008447E3">
        <w:rPr>
          <w:rFonts w:ascii="Times" w:hAnsi="Times"/>
        </w:rPr>
        <w:t>was</w:t>
      </w:r>
      <w:r w:rsidRPr="008447E3">
        <w:rPr>
          <w:rFonts w:ascii="Times" w:hAnsi="Times"/>
        </w:rPr>
        <w:t xml:space="preserve"> applied</w:t>
      </w:r>
      <w:r w:rsidR="00197097">
        <w:rPr>
          <w:rFonts w:ascii="Times" w:hAnsi="Times"/>
        </w:rPr>
        <w:t xml:space="preserve"> in attempt </w:t>
      </w:r>
      <w:r w:rsidRPr="008447E3">
        <w:rPr>
          <w:rFonts w:ascii="Times" w:hAnsi="Times"/>
        </w:rPr>
        <w:t xml:space="preserve">to minimize long period </w:t>
      </w:r>
      <w:r w:rsidR="00646370">
        <w:rPr>
          <w:rFonts w:ascii="Times" w:hAnsi="Times"/>
        </w:rPr>
        <w:t>energy</w:t>
      </w:r>
      <w:r w:rsidR="00646370" w:rsidRPr="008447E3">
        <w:rPr>
          <w:rFonts w:ascii="Times" w:hAnsi="Times"/>
        </w:rPr>
        <w:t xml:space="preserve"> </w:t>
      </w:r>
      <w:r w:rsidR="00646370">
        <w:rPr>
          <w:rFonts w:ascii="Times" w:hAnsi="Times"/>
        </w:rPr>
        <w:t>associated with</w:t>
      </w:r>
      <w:r w:rsidR="00646370" w:rsidRPr="008447E3">
        <w:rPr>
          <w:rFonts w:ascii="Times" w:hAnsi="Times"/>
        </w:rPr>
        <w:t xml:space="preserve"> </w:t>
      </w:r>
      <w:r w:rsidRPr="008447E3">
        <w:rPr>
          <w:rFonts w:ascii="Times" w:hAnsi="Times"/>
        </w:rPr>
        <w:t>ins</w:t>
      </w:r>
      <w:r w:rsidR="00775EDB" w:rsidRPr="008447E3">
        <w:rPr>
          <w:rFonts w:ascii="Times" w:hAnsi="Times"/>
        </w:rPr>
        <w:t xml:space="preserve">trument deconvolution (Figure </w:t>
      </w:r>
      <w:r w:rsidR="00573DD5" w:rsidRPr="008447E3">
        <w:rPr>
          <w:rFonts w:ascii="Times" w:hAnsi="Times"/>
        </w:rPr>
        <w:t>S1</w:t>
      </w:r>
      <w:r w:rsidR="00775EDB" w:rsidRPr="008447E3">
        <w:rPr>
          <w:rFonts w:ascii="Times" w:hAnsi="Times"/>
        </w:rPr>
        <w:t>b</w:t>
      </w:r>
      <w:r w:rsidRPr="008447E3">
        <w:rPr>
          <w:rFonts w:ascii="Times" w:hAnsi="Times"/>
        </w:rPr>
        <w:t xml:space="preserve">). This bandpass filter gives rise to the long-period negative amplitude signal before </w:t>
      </w:r>
      <w:r w:rsidRPr="008447E3">
        <w:rPr>
          <w:rFonts w:ascii="Times" w:hAnsi="Times"/>
          <w:i/>
        </w:rPr>
        <w:t>S</w:t>
      </w:r>
      <w:r w:rsidRPr="008447E3">
        <w:rPr>
          <w:rFonts w:ascii="Times" w:hAnsi="Times"/>
        </w:rPr>
        <w:t xml:space="preserve"> and </w:t>
      </w:r>
      <w:r w:rsidRPr="008447E3">
        <w:rPr>
          <w:rFonts w:ascii="Times" w:hAnsi="Times"/>
          <w:i/>
        </w:rPr>
        <w:t xml:space="preserve">ScS </w:t>
      </w:r>
      <w:r w:rsidR="00775EDB" w:rsidRPr="008447E3">
        <w:rPr>
          <w:rFonts w:ascii="Times" w:hAnsi="Times"/>
        </w:rPr>
        <w:t xml:space="preserve">(Figure </w:t>
      </w:r>
      <w:r w:rsidR="00573DD5" w:rsidRPr="008447E3">
        <w:rPr>
          <w:rFonts w:ascii="Times" w:hAnsi="Times"/>
        </w:rPr>
        <w:t>S1</w:t>
      </w:r>
      <w:r w:rsidRPr="008447E3">
        <w:rPr>
          <w:rFonts w:ascii="Times" w:hAnsi="Times"/>
        </w:rPr>
        <w:t>a),</w:t>
      </w:r>
      <w:r w:rsidRPr="008447E3">
        <w:rPr>
          <w:rFonts w:ascii="Times" w:hAnsi="Times"/>
          <w:i/>
        </w:rPr>
        <w:t xml:space="preserve"> </w:t>
      </w:r>
      <w:r w:rsidRPr="008447E3">
        <w:rPr>
          <w:rFonts w:ascii="Times" w:hAnsi="Times"/>
        </w:rPr>
        <w:t xml:space="preserve">which </w:t>
      </w:r>
      <w:r w:rsidR="00197097">
        <w:rPr>
          <w:rFonts w:ascii="Times" w:hAnsi="Times"/>
        </w:rPr>
        <w:t>can</w:t>
      </w:r>
      <w:r w:rsidR="00197097" w:rsidRPr="008447E3">
        <w:rPr>
          <w:rFonts w:ascii="Times" w:hAnsi="Times"/>
        </w:rPr>
        <w:t xml:space="preserve"> </w:t>
      </w:r>
      <w:r w:rsidRPr="008447E3">
        <w:rPr>
          <w:rFonts w:ascii="Times" w:hAnsi="Times"/>
        </w:rPr>
        <w:t xml:space="preserve">affect the FRS processing. </w:t>
      </w:r>
      <w:r w:rsidR="00197097">
        <w:rPr>
          <w:rFonts w:ascii="Times" w:hAnsi="Times"/>
        </w:rPr>
        <w:t>To mitigate this, w</w:t>
      </w:r>
      <w:r w:rsidRPr="008447E3">
        <w:rPr>
          <w:rFonts w:ascii="Times" w:hAnsi="Times"/>
        </w:rPr>
        <w:t>e deconvolve</w:t>
      </w:r>
      <w:r w:rsidR="00197097">
        <w:rPr>
          <w:rFonts w:ascii="Times" w:hAnsi="Times"/>
        </w:rPr>
        <w:t>d</w:t>
      </w:r>
      <w:r w:rsidRPr="008447E3">
        <w:rPr>
          <w:rFonts w:ascii="Times" w:hAnsi="Times"/>
        </w:rPr>
        <w:t xml:space="preserve"> instrument response</w:t>
      </w:r>
      <w:r w:rsidR="00197097">
        <w:rPr>
          <w:rFonts w:ascii="Times" w:hAnsi="Times"/>
        </w:rPr>
        <w:t>s, then worked with</w:t>
      </w:r>
      <w:r w:rsidRPr="008447E3">
        <w:rPr>
          <w:rFonts w:ascii="Times" w:hAnsi="Times"/>
        </w:rPr>
        <w:t xml:space="preserve"> velocity seismograms, which show much less deconvolution-indu</w:t>
      </w:r>
      <w:r w:rsidR="00775EDB" w:rsidRPr="008447E3">
        <w:rPr>
          <w:rFonts w:ascii="Times" w:hAnsi="Times"/>
        </w:rPr>
        <w:t xml:space="preserve">ced long-period noise (Figure </w:t>
      </w:r>
      <w:r w:rsidR="00573DD5" w:rsidRPr="008447E3">
        <w:rPr>
          <w:rFonts w:ascii="Times" w:hAnsi="Times"/>
        </w:rPr>
        <w:t>S1</w:t>
      </w:r>
      <w:r w:rsidRPr="008447E3">
        <w:rPr>
          <w:rFonts w:ascii="Times" w:hAnsi="Times"/>
        </w:rPr>
        <w:t xml:space="preserve">c), </w:t>
      </w:r>
      <w:r w:rsidR="00197097">
        <w:rPr>
          <w:rFonts w:ascii="Times" w:hAnsi="Times"/>
        </w:rPr>
        <w:t>allowing</w:t>
      </w:r>
      <w:r w:rsidR="008A2210">
        <w:rPr>
          <w:rFonts w:ascii="Times" w:hAnsi="Times"/>
        </w:rPr>
        <w:t xml:space="preserve"> omission of the</w:t>
      </w:r>
      <w:r w:rsidRPr="008447E3">
        <w:rPr>
          <w:rFonts w:ascii="Times" w:hAnsi="Times"/>
        </w:rPr>
        <w:t xml:space="preserve"> </w:t>
      </w:r>
      <w:r w:rsidR="008A2210">
        <w:rPr>
          <w:rFonts w:ascii="Times" w:hAnsi="Times"/>
        </w:rPr>
        <w:t>low-pass</w:t>
      </w:r>
      <w:r w:rsidR="008A2210" w:rsidRPr="008447E3">
        <w:rPr>
          <w:rFonts w:ascii="Times" w:hAnsi="Times"/>
        </w:rPr>
        <w:t xml:space="preserve"> </w:t>
      </w:r>
      <w:r w:rsidRPr="008447E3">
        <w:rPr>
          <w:rFonts w:ascii="Times" w:hAnsi="Times"/>
        </w:rPr>
        <w:t xml:space="preserve">filter </w:t>
      </w:r>
      <w:r w:rsidR="008A2210">
        <w:rPr>
          <w:rFonts w:ascii="Times" w:hAnsi="Times"/>
        </w:rPr>
        <w:t xml:space="preserve">and hence and affects from it. </w:t>
      </w:r>
      <w:r w:rsidRPr="008447E3">
        <w:rPr>
          <w:rFonts w:ascii="Times" w:hAnsi="Times"/>
        </w:rPr>
        <w:t>Every record is then individually inspected. We do not include records at distances where</w:t>
      </w:r>
      <w:r w:rsidRPr="00A167F4">
        <w:rPr>
          <w:rFonts w:ascii="Times" w:hAnsi="Times"/>
          <w:color w:val="000000"/>
        </w:rPr>
        <w:t xml:space="preserve"> </w:t>
      </w:r>
      <w:r w:rsidRPr="00A167F4">
        <w:rPr>
          <w:rFonts w:ascii="Times" w:hAnsi="Times"/>
          <w:i/>
          <w:color w:val="000000"/>
        </w:rPr>
        <w:t>ScS</w:t>
      </w:r>
      <w:r w:rsidRPr="00A167F4">
        <w:rPr>
          <w:rFonts w:ascii="Times" w:hAnsi="Times"/>
          <w:color w:val="000000"/>
        </w:rPr>
        <w:t xml:space="preserve"> and </w:t>
      </w:r>
      <w:r w:rsidRPr="00A167F4">
        <w:rPr>
          <w:rFonts w:ascii="Times" w:hAnsi="Times"/>
          <w:i/>
          <w:color w:val="000000"/>
        </w:rPr>
        <w:t xml:space="preserve">S </w:t>
      </w:r>
      <w:r w:rsidRPr="00A167F4">
        <w:rPr>
          <w:rFonts w:ascii="Times" w:hAnsi="Times"/>
          <w:color w:val="000000"/>
        </w:rPr>
        <w:t xml:space="preserve">merge in time (near </w:t>
      </w:r>
      <w:r w:rsidR="008A2210" w:rsidRPr="00A167F4">
        <w:rPr>
          <w:rFonts w:ascii="Times" w:hAnsi="Times"/>
          <w:color w:val="000000"/>
        </w:rPr>
        <w:t>8</w:t>
      </w:r>
      <w:r w:rsidR="008A2210">
        <w:rPr>
          <w:rFonts w:ascii="Times" w:hAnsi="Times"/>
          <w:color w:val="000000"/>
        </w:rPr>
        <w:t>4</w:t>
      </w:r>
      <w:r w:rsidR="008A2210" w:rsidRPr="00A167F4">
        <w:rPr>
          <w:rFonts w:ascii="Times" w:hAnsi="Times"/>
          <w:color w:val="000000"/>
        </w:rPr>
        <w:t xml:space="preserve"> </w:t>
      </w:r>
      <w:r w:rsidRPr="00A167F4">
        <w:rPr>
          <w:rFonts w:ascii="Times" w:hAnsi="Times"/>
          <w:color w:val="000000"/>
        </w:rPr>
        <w:t>deg or so). Our final data set consists of 984 recordings of</w:t>
      </w:r>
      <w:r w:rsidRPr="00A167F4">
        <w:rPr>
          <w:rFonts w:ascii="Times" w:hAnsi="Times"/>
          <w:i/>
          <w:color w:val="000000"/>
        </w:rPr>
        <w:t xml:space="preserve"> ScS </w:t>
      </w:r>
      <w:r w:rsidRPr="00A167F4">
        <w:rPr>
          <w:rFonts w:ascii="Times" w:hAnsi="Times"/>
          <w:color w:val="000000"/>
        </w:rPr>
        <w:t>referenced to direct</w:t>
      </w:r>
      <w:r w:rsidRPr="00A167F4">
        <w:rPr>
          <w:rFonts w:ascii="Times" w:hAnsi="Times"/>
          <w:i/>
          <w:color w:val="000000"/>
        </w:rPr>
        <w:t xml:space="preserve"> S</w:t>
      </w:r>
      <w:r w:rsidRPr="00A167F4">
        <w:rPr>
          <w:rFonts w:ascii="Times" w:hAnsi="Times"/>
          <w:color w:val="000000"/>
        </w:rPr>
        <w:t xml:space="preserve"> on the transverse component</w:t>
      </w:r>
      <w:r w:rsidR="008A2210">
        <w:rPr>
          <w:rFonts w:ascii="Times" w:hAnsi="Times"/>
          <w:color w:val="000000"/>
        </w:rPr>
        <w:t xml:space="preserve"> of motion</w:t>
      </w:r>
      <w:r w:rsidRPr="00A167F4">
        <w:rPr>
          <w:rFonts w:ascii="Times" w:hAnsi="Times"/>
          <w:i/>
          <w:color w:val="000000"/>
        </w:rPr>
        <w:t xml:space="preserve">. </w:t>
      </w:r>
      <w:r w:rsidRPr="00A167F4">
        <w:rPr>
          <w:rFonts w:ascii="Times" w:hAnsi="Times"/>
          <w:color w:val="000000"/>
        </w:rPr>
        <w:t>The entire data set spans a distance range from 71° to 84°, and densely samples the bottommost mantle beneath the central Pacific, southeast of the Hawaiian hotspot</w:t>
      </w:r>
      <w:r w:rsidR="00AB7F95">
        <w:rPr>
          <w:rFonts w:ascii="Times" w:hAnsi="Times"/>
          <w:color w:val="000000"/>
        </w:rPr>
        <w:t xml:space="preserve"> </w:t>
      </w:r>
      <w:r w:rsidR="00775EDB">
        <w:rPr>
          <w:rFonts w:ascii="Times" w:hAnsi="Times"/>
          <w:color w:val="000000"/>
        </w:rPr>
        <w:t xml:space="preserve">(Figure </w:t>
      </w:r>
      <w:r w:rsidR="00AB7F95">
        <w:rPr>
          <w:rFonts w:ascii="Times" w:hAnsi="Times"/>
          <w:color w:val="000000"/>
        </w:rPr>
        <w:t>6</w:t>
      </w:r>
      <w:r w:rsidR="008A2210">
        <w:rPr>
          <w:rFonts w:ascii="Times" w:hAnsi="Times"/>
          <w:color w:val="000000"/>
        </w:rPr>
        <w:t>b</w:t>
      </w:r>
      <w:r w:rsidR="00AB7F95">
        <w:rPr>
          <w:rFonts w:ascii="Times" w:hAnsi="Times"/>
          <w:color w:val="000000"/>
        </w:rPr>
        <w:t>)</w:t>
      </w:r>
      <w:r w:rsidRPr="00A167F4">
        <w:rPr>
          <w:rFonts w:ascii="Times" w:hAnsi="Times"/>
          <w:color w:val="000000"/>
        </w:rPr>
        <w:t xml:space="preserve">. </w:t>
      </w:r>
    </w:p>
    <w:p w14:paraId="61924596" w14:textId="10B97F59" w:rsidR="00EF100E" w:rsidRDefault="00FA423C" w:rsidP="0082154A">
      <w:pPr>
        <w:pStyle w:val="Default"/>
        <w:spacing w:line="480" w:lineRule="auto"/>
        <w:ind w:firstLine="709"/>
        <w:jc w:val="both"/>
        <w:rPr>
          <w:rFonts w:ascii="Times" w:hAnsi="Times"/>
          <w:color w:val="000000"/>
        </w:rPr>
      </w:pPr>
      <w:r>
        <w:rPr>
          <w:rFonts w:ascii="Times" w:hAnsi="Times"/>
          <w:color w:val="000000"/>
        </w:rPr>
        <w:t xml:space="preserve">We chose earthquakes for which </w:t>
      </w:r>
      <w:r w:rsidRPr="00C76D34">
        <w:rPr>
          <w:rFonts w:ascii="Times" w:hAnsi="Times"/>
          <w:i/>
          <w:color w:val="000000"/>
        </w:rPr>
        <w:t>S</w:t>
      </w:r>
      <w:r>
        <w:rPr>
          <w:rFonts w:ascii="Times" w:hAnsi="Times"/>
          <w:color w:val="000000"/>
        </w:rPr>
        <w:t xml:space="preserve"> and </w:t>
      </w:r>
      <w:r w:rsidRPr="00C76D34">
        <w:rPr>
          <w:rFonts w:ascii="Times" w:hAnsi="Times"/>
          <w:i/>
          <w:color w:val="000000"/>
        </w:rPr>
        <w:t>ScS</w:t>
      </w:r>
      <w:r>
        <w:rPr>
          <w:rFonts w:ascii="Times" w:hAnsi="Times"/>
          <w:color w:val="000000"/>
        </w:rPr>
        <w:t xml:space="preserve"> a</w:t>
      </w:r>
      <w:r w:rsidR="002E4464">
        <w:rPr>
          <w:rFonts w:ascii="Times" w:hAnsi="Times"/>
          <w:color w:val="000000"/>
        </w:rPr>
        <w:t xml:space="preserve">re predicted to be similarly within a strong part of the SH radiation pattern. </w:t>
      </w:r>
      <w:r w:rsidR="0082154A">
        <w:rPr>
          <w:rFonts w:ascii="Times" w:hAnsi="Times"/>
          <w:color w:val="000000"/>
        </w:rPr>
        <w:t>R</w:t>
      </w:r>
      <w:r w:rsidR="00EF100E" w:rsidRPr="00A167F4">
        <w:rPr>
          <w:rFonts w:ascii="Times" w:hAnsi="Times"/>
          <w:color w:val="000000"/>
        </w:rPr>
        <w:t xml:space="preserve">adiation patterns for </w:t>
      </w:r>
      <w:r w:rsidR="00EF100E" w:rsidRPr="00A167F4">
        <w:rPr>
          <w:rFonts w:ascii="Times" w:hAnsi="Times"/>
          <w:i/>
          <w:color w:val="000000"/>
        </w:rPr>
        <w:t>P</w:t>
      </w:r>
      <w:r w:rsidR="00EF100E" w:rsidRPr="00A167F4">
        <w:rPr>
          <w:rFonts w:ascii="Times" w:hAnsi="Times"/>
          <w:color w:val="000000"/>
        </w:rPr>
        <w:t xml:space="preserve"> and </w:t>
      </w:r>
      <w:r w:rsidR="00EF100E" w:rsidRPr="00A167F4">
        <w:rPr>
          <w:rFonts w:ascii="Times" w:hAnsi="Times"/>
          <w:i/>
          <w:color w:val="000000"/>
        </w:rPr>
        <w:t>SH</w:t>
      </w:r>
      <w:r w:rsidR="00EF100E" w:rsidRPr="00A167F4">
        <w:rPr>
          <w:rFonts w:ascii="Times" w:hAnsi="Times"/>
          <w:color w:val="000000"/>
        </w:rPr>
        <w:t xml:space="preserve"> component</w:t>
      </w:r>
      <w:r w:rsidR="0082154A">
        <w:rPr>
          <w:rFonts w:ascii="Times" w:hAnsi="Times"/>
          <w:color w:val="000000"/>
        </w:rPr>
        <w:t>s</w:t>
      </w:r>
      <w:r w:rsidR="00EF100E" w:rsidRPr="00A167F4">
        <w:rPr>
          <w:rFonts w:ascii="Times" w:hAnsi="Times"/>
          <w:color w:val="000000"/>
        </w:rPr>
        <w:t xml:space="preserve"> of motion </w:t>
      </w:r>
      <w:r w:rsidR="00DE117C">
        <w:rPr>
          <w:rFonts w:ascii="Times" w:hAnsi="Times"/>
          <w:color w:val="000000"/>
        </w:rPr>
        <w:t xml:space="preserve">were computed </w:t>
      </w:r>
      <w:r w:rsidR="00EF100E" w:rsidRPr="00A167F4">
        <w:rPr>
          <w:rFonts w:ascii="Times" w:hAnsi="Times"/>
          <w:color w:val="000000"/>
        </w:rPr>
        <w:t xml:space="preserve">using the Centroid Moment Tensor (CMT) solution for each event obtained from the global CMT database </w:t>
      </w:r>
      <w:r w:rsidR="0082154A">
        <w:rPr>
          <w:rFonts w:ascii="Times" w:hAnsi="Times"/>
          <w:color w:val="000000"/>
        </w:rPr>
        <w:t>(</w:t>
      </w:r>
      <w:hyperlink r:id="rId10" w:history="1">
        <w:r w:rsidR="0082154A" w:rsidRPr="0021102C">
          <w:rPr>
            <w:rStyle w:val="Hyperlink"/>
            <w:rFonts w:ascii="Times" w:hAnsi="Times"/>
          </w:rPr>
          <w:t>http://www.globalcmt.org</w:t>
        </w:r>
      </w:hyperlink>
      <w:r w:rsidR="0082154A">
        <w:rPr>
          <w:rFonts w:ascii="Times" w:hAnsi="Times"/>
          <w:color w:val="000000"/>
        </w:rPr>
        <w:t>)</w:t>
      </w:r>
      <w:r w:rsidR="00DE117C">
        <w:rPr>
          <w:rFonts w:ascii="Times" w:hAnsi="Times"/>
          <w:color w:val="000000"/>
        </w:rPr>
        <w:t>;</w:t>
      </w:r>
      <w:r w:rsidR="0082154A">
        <w:rPr>
          <w:rFonts w:ascii="Times" w:hAnsi="Times"/>
          <w:color w:val="000000"/>
        </w:rPr>
        <w:t xml:space="preserve"> </w:t>
      </w:r>
      <w:r w:rsidR="0082154A" w:rsidRPr="00A167F4">
        <w:rPr>
          <w:rFonts w:ascii="Times" w:hAnsi="Times"/>
          <w:i/>
          <w:color w:val="000000"/>
        </w:rPr>
        <w:t>S</w:t>
      </w:r>
      <w:r w:rsidR="0082154A" w:rsidRPr="00A167F4">
        <w:rPr>
          <w:rFonts w:ascii="Times" w:hAnsi="Times"/>
          <w:color w:val="000000"/>
        </w:rPr>
        <w:t xml:space="preserve"> and </w:t>
      </w:r>
      <w:r w:rsidR="0082154A" w:rsidRPr="00A167F4">
        <w:rPr>
          <w:rFonts w:ascii="Times" w:hAnsi="Times"/>
          <w:i/>
          <w:color w:val="000000"/>
        </w:rPr>
        <w:t>ScS</w:t>
      </w:r>
      <w:r w:rsidR="0082154A" w:rsidRPr="00A167F4">
        <w:rPr>
          <w:rFonts w:ascii="Times" w:hAnsi="Times"/>
          <w:color w:val="000000"/>
        </w:rPr>
        <w:t xml:space="preserve"> </w:t>
      </w:r>
      <w:r w:rsidR="00DE117C">
        <w:rPr>
          <w:rFonts w:ascii="Times" w:hAnsi="Times"/>
          <w:color w:val="000000"/>
        </w:rPr>
        <w:t xml:space="preserve">lower hemisphere radiation pattern </w:t>
      </w:r>
      <w:r w:rsidR="00EF100E" w:rsidRPr="00A167F4">
        <w:rPr>
          <w:rFonts w:ascii="Times" w:hAnsi="Times"/>
          <w:color w:val="000000"/>
        </w:rPr>
        <w:t>piercing locations</w:t>
      </w:r>
      <w:r w:rsidR="00DE117C">
        <w:rPr>
          <w:rFonts w:ascii="Times" w:hAnsi="Times"/>
          <w:color w:val="000000"/>
        </w:rPr>
        <w:t xml:space="preserve"> are shown in </w:t>
      </w:r>
      <w:r w:rsidR="00775EDB">
        <w:rPr>
          <w:rFonts w:ascii="Times" w:hAnsi="Times"/>
          <w:color w:val="000000"/>
        </w:rPr>
        <w:t xml:space="preserve">Figure </w:t>
      </w:r>
      <w:r w:rsidR="00CF400C">
        <w:rPr>
          <w:rFonts w:ascii="Times" w:hAnsi="Times"/>
          <w:color w:val="000000"/>
        </w:rPr>
        <w:t>6c</w:t>
      </w:r>
      <w:r w:rsidR="00EF100E" w:rsidRPr="00A167F4">
        <w:rPr>
          <w:rFonts w:ascii="Times" w:hAnsi="Times"/>
          <w:color w:val="000000"/>
        </w:rPr>
        <w:t xml:space="preserve">. It is obvious that for every event, </w:t>
      </w:r>
      <w:r w:rsidR="00EF100E" w:rsidRPr="00A167F4">
        <w:rPr>
          <w:rFonts w:ascii="Times" w:hAnsi="Times"/>
          <w:i/>
          <w:color w:val="000000"/>
        </w:rPr>
        <w:t>S</w:t>
      </w:r>
      <w:r w:rsidR="00EF100E" w:rsidRPr="00A167F4">
        <w:rPr>
          <w:rFonts w:ascii="Times" w:hAnsi="Times"/>
          <w:color w:val="000000"/>
        </w:rPr>
        <w:t xml:space="preserve"> and </w:t>
      </w:r>
      <w:r w:rsidR="00EF100E" w:rsidRPr="00A167F4">
        <w:rPr>
          <w:rFonts w:ascii="Times" w:hAnsi="Times"/>
          <w:i/>
          <w:color w:val="000000"/>
        </w:rPr>
        <w:t>ScS</w:t>
      </w:r>
      <w:r w:rsidR="00EF100E" w:rsidRPr="00A167F4">
        <w:rPr>
          <w:rFonts w:ascii="Times" w:hAnsi="Times"/>
          <w:color w:val="000000"/>
        </w:rPr>
        <w:t xml:space="preserve"> are in the same radiation quadrant without crossing the nodal plane, </w:t>
      </w:r>
      <w:r w:rsidR="00DE117C">
        <w:rPr>
          <w:rFonts w:ascii="Times" w:hAnsi="Times"/>
          <w:color w:val="000000"/>
        </w:rPr>
        <w:t xml:space="preserve">thus we do not expect differential </w:t>
      </w:r>
      <w:r w:rsidR="00EF100E" w:rsidRPr="00A167F4">
        <w:rPr>
          <w:rFonts w:ascii="Times" w:hAnsi="Times"/>
          <w:color w:val="000000"/>
        </w:rPr>
        <w:t xml:space="preserve">polarity </w:t>
      </w:r>
      <w:r w:rsidR="00DE117C">
        <w:rPr>
          <w:rFonts w:ascii="Times" w:hAnsi="Times"/>
          <w:color w:val="000000"/>
        </w:rPr>
        <w:t>effects on</w:t>
      </w:r>
      <w:r w:rsidR="00DE117C" w:rsidRPr="00A167F4">
        <w:rPr>
          <w:rFonts w:ascii="Times" w:hAnsi="Times"/>
          <w:color w:val="000000"/>
        </w:rPr>
        <w:t xml:space="preserve"> </w:t>
      </w:r>
      <w:r w:rsidR="00DE117C" w:rsidRPr="00C76D34">
        <w:rPr>
          <w:rFonts w:ascii="Times" w:hAnsi="Times"/>
          <w:i/>
          <w:color w:val="000000"/>
        </w:rPr>
        <w:t>S</w:t>
      </w:r>
      <w:r w:rsidR="00DE117C">
        <w:rPr>
          <w:rFonts w:ascii="Times" w:hAnsi="Times"/>
          <w:color w:val="000000"/>
        </w:rPr>
        <w:t xml:space="preserve"> and </w:t>
      </w:r>
      <w:r w:rsidR="00DE117C" w:rsidRPr="00C76D34">
        <w:rPr>
          <w:rFonts w:ascii="Times" w:hAnsi="Times"/>
          <w:i/>
          <w:color w:val="000000"/>
        </w:rPr>
        <w:t>ScS</w:t>
      </w:r>
      <w:r w:rsidR="00EF100E" w:rsidRPr="00A167F4">
        <w:rPr>
          <w:rFonts w:ascii="Times" w:hAnsi="Times"/>
          <w:color w:val="000000"/>
        </w:rPr>
        <w:t>.</w:t>
      </w:r>
    </w:p>
    <w:p w14:paraId="72C42E59" w14:textId="77777777" w:rsidR="00DE117C" w:rsidRPr="00A167F4" w:rsidRDefault="00DE117C" w:rsidP="0082154A">
      <w:pPr>
        <w:pStyle w:val="Default"/>
        <w:spacing w:line="480" w:lineRule="auto"/>
        <w:ind w:firstLine="709"/>
        <w:jc w:val="both"/>
        <w:rPr>
          <w:rFonts w:ascii="Times" w:hAnsi="Times"/>
          <w:color w:val="000000"/>
        </w:rPr>
      </w:pPr>
    </w:p>
    <w:p w14:paraId="43847C69" w14:textId="77777777" w:rsidR="00EF100E" w:rsidRPr="00A167F4" w:rsidRDefault="00EF100E" w:rsidP="00EF100E">
      <w:pPr>
        <w:pStyle w:val="Default"/>
        <w:spacing w:line="480" w:lineRule="auto"/>
        <w:jc w:val="both"/>
        <w:rPr>
          <w:rFonts w:ascii="Times" w:hAnsi="Times"/>
          <w:b/>
          <w:color w:val="000000"/>
        </w:rPr>
      </w:pPr>
      <w:r w:rsidRPr="00A167F4">
        <w:rPr>
          <w:rFonts w:ascii="Times" w:hAnsi="Times"/>
          <w:b/>
          <w:color w:val="000000"/>
        </w:rPr>
        <w:t>3.2 Empirical Source Construction and Deconvolution</w:t>
      </w:r>
    </w:p>
    <w:p w14:paraId="72BAE83A" w14:textId="680B9248" w:rsidR="005D09AD" w:rsidRDefault="00EF100E" w:rsidP="005D09AD">
      <w:pPr>
        <w:pStyle w:val="Default"/>
        <w:spacing w:line="480" w:lineRule="auto"/>
        <w:ind w:firstLine="709"/>
        <w:jc w:val="both"/>
        <w:rPr>
          <w:color w:val="000000"/>
        </w:rPr>
      </w:pPr>
      <w:r w:rsidRPr="00A167F4">
        <w:rPr>
          <w:color w:val="000000"/>
        </w:rPr>
        <w:t xml:space="preserve">Empirical sources of </w:t>
      </w:r>
      <w:r w:rsidRPr="00A167F4">
        <w:rPr>
          <w:i/>
          <w:color w:val="000000"/>
        </w:rPr>
        <w:t>S</w:t>
      </w:r>
      <w:r w:rsidRPr="00A167F4">
        <w:rPr>
          <w:color w:val="000000"/>
        </w:rPr>
        <w:t xml:space="preserve"> and </w:t>
      </w:r>
      <w:r w:rsidRPr="00A167F4">
        <w:rPr>
          <w:i/>
          <w:color w:val="000000"/>
        </w:rPr>
        <w:t>ScS</w:t>
      </w:r>
      <w:r w:rsidRPr="00A167F4">
        <w:rPr>
          <w:color w:val="000000"/>
        </w:rPr>
        <w:t xml:space="preserve"> are separately constructed for each event through an iterative stacking technique, where the phase of interested is </w:t>
      </w:r>
      <w:r w:rsidR="00085CEE">
        <w:rPr>
          <w:color w:val="000000"/>
        </w:rPr>
        <w:t xml:space="preserve">windowed, then </w:t>
      </w:r>
      <w:r w:rsidRPr="00A167F4">
        <w:rPr>
          <w:color w:val="000000"/>
        </w:rPr>
        <w:t>aligned by cross-correlation</w:t>
      </w:r>
      <w:r w:rsidR="00085CEE">
        <w:rPr>
          <w:color w:val="000000"/>
        </w:rPr>
        <w:t>,</w:t>
      </w:r>
      <w:r w:rsidRPr="00A167F4">
        <w:rPr>
          <w:color w:val="000000"/>
        </w:rPr>
        <w:t xml:space="preserve"> and </w:t>
      </w:r>
      <w:r w:rsidR="00085CEE">
        <w:rPr>
          <w:color w:val="000000"/>
        </w:rPr>
        <w:t xml:space="preserve">then </w:t>
      </w:r>
      <w:r w:rsidRPr="00A167F4">
        <w:rPr>
          <w:color w:val="000000"/>
        </w:rPr>
        <w:t xml:space="preserve">summed iteratively to produce an estimate of the source wave shape. The </w:t>
      </w:r>
      <w:r w:rsidRPr="00A167F4">
        <w:rPr>
          <w:i/>
          <w:color w:val="000000"/>
        </w:rPr>
        <w:t>S</w:t>
      </w:r>
      <w:r w:rsidRPr="00A167F4">
        <w:rPr>
          <w:color w:val="000000"/>
        </w:rPr>
        <w:t xml:space="preserve"> and </w:t>
      </w:r>
      <w:r w:rsidRPr="00A167F4">
        <w:rPr>
          <w:i/>
          <w:color w:val="000000"/>
        </w:rPr>
        <w:t>sS</w:t>
      </w:r>
      <w:r w:rsidRPr="00A167F4">
        <w:rPr>
          <w:color w:val="000000"/>
        </w:rPr>
        <w:t xml:space="preserve"> phases are masked (zeroed in amplitude) to preclude their possible </w:t>
      </w:r>
      <w:r w:rsidR="003A7B42">
        <w:rPr>
          <w:color w:val="000000"/>
        </w:rPr>
        <w:t>contamination to</w:t>
      </w:r>
      <w:r w:rsidR="003A7B42" w:rsidRPr="00A167F4">
        <w:rPr>
          <w:color w:val="000000"/>
        </w:rPr>
        <w:t xml:space="preserve"> </w:t>
      </w:r>
      <w:r w:rsidR="003A7B42">
        <w:rPr>
          <w:color w:val="000000"/>
        </w:rPr>
        <w:t>the</w:t>
      </w:r>
      <w:r w:rsidR="003A7B42" w:rsidRPr="00A167F4">
        <w:rPr>
          <w:color w:val="000000"/>
        </w:rPr>
        <w:t xml:space="preserve"> </w:t>
      </w:r>
      <w:r w:rsidRPr="00A167F4">
        <w:rPr>
          <w:i/>
          <w:color w:val="000000"/>
        </w:rPr>
        <w:t>ScS</w:t>
      </w:r>
      <w:r w:rsidRPr="00A167F4">
        <w:rPr>
          <w:color w:val="000000"/>
        </w:rPr>
        <w:t xml:space="preserve"> source </w:t>
      </w:r>
      <w:r w:rsidR="003A7B42" w:rsidRPr="00A167F4">
        <w:rPr>
          <w:color w:val="000000"/>
        </w:rPr>
        <w:t>constructi</w:t>
      </w:r>
      <w:r w:rsidR="003A7B42">
        <w:rPr>
          <w:color w:val="000000"/>
        </w:rPr>
        <w:t>on</w:t>
      </w:r>
      <w:r w:rsidRPr="00A167F4">
        <w:rPr>
          <w:color w:val="000000"/>
        </w:rPr>
        <w:t xml:space="preserve">. Similarly, </w:t>
      </w:r>
      <w:r w:rsidRPr="00A167F4">
        <w:rPr>
          <w:i/>
          <w:color w:val="000000"/>
        </w:rPr>
        <w:t>ScS</w:t>
      </w:r>
      <w:r w:rsidRPr="00A167F4">
        <w:rPr>
          <w:color w:val="000000"/>
        </w:rPr>
        <w:t xml:space="preserve"> and </w:t>
      </w:r>
      <w:r w:rsidRPr="00A167F4">
        <w:rPr>
          <w:i/>
          <w:color w:val="000000"/>
        </w:rPr>
        <w:t>sS</w:t>
      </w:r>
      <w:r w:rsidRPr="00A167F4">
        <w:rPr>
          <w:color w:val="000000"/>
        </w:rPr>
        <w:t xml:space="preserve"> phases are masked for </w:t>
      </w:r>
      <w:r w:rsidRPr="00A167F4">
        <w:rPr>
          <w:i/>
          <w:color w:val="000000"/>
        </w:rPr>
        <w:t>S</w:t>
      </w:r>
      <w:r w:rsidRPr="00A167F4">
        <w:rPr>
          <w:color w:val="000000"/>
        </w:rPr>
        <w:t xml:space="preserve"> source construction. </w:t>
      </w:r>
      <w:r w:rsidR="00085CEE">
        <w:rPr>
          <w:color w:val="000000"/>
        </w:rPr>
        <w:t xml:space="preserve">For simple sources, </w:t>
      </w:r>
      <w:r w:rsidR="005F437F" w:rsidRPr="00C76D34">
        <w:rPr>
          <w:i/>
          <w:color w:val="000000"/>
        </w:rPr>
        <w:t>S</w:t>
      </w:r>
      <w:r w:rsidR="005F437F">
        <w:rPr>
          <w:color w:val="000000"/>
        </w:rPr>
        <w:t xml:space="preserve"> and </w:t>
      </w:r>
      <w:r w:rsidR="005F437F" w:rsidRPr="00C76D34">
        <w:rPr>
          <w:i/>
          <w:color w:val="000000"/>
        </w:rPr>
        <w:t>ScS</w:t>
      </w:r>
      <w:r w:rsidR="005F437F">
        <w:rPr>
          <w:color w:val="000000"/>
        </w:rPr>
        <w:t xml:space="preserve"> on v</w:t>
      </w:r>
      <w:r w:rsidRPr="00A167F4">
        <w:rPr>
          <w:color w:val="000000"/>
        </w:rPr>
        <w:t xml:space="preserve">elocity seismograms </w:t>
      </w:r>
      <w:r w:rsidR="005F437F">
        <w:rPr>
          <w:color w:val="000000"/>
        </w:rPr>
        <w:t>have an upswing followed by a downswing</w:t>
      </w:r>
      <w:r w:rsidR="00775EDB">
        <w:rPr>
          <w:color w:val="000000"/>
        </w:rPr>
        <w:t xml:space="preserve"> (Figure </w:t>
      </w:r>
      <w:r w:rsidR="003A3B90">
        <w:rPr>
          <w:color w:val="000000"/>
        </w:rPr>
        <w:t>7</w:t>
      </w:r>
      <w:r w:rsidRPr="00A167F4">
        <w:rPr>
          <w:color w:val="000000"/>
        </w:rPr>
        <w:t xml:space="preserve">a). </w:t>
      </w:r>
      <w:r w:rsidR="005F437F">
        <w:rPr>
          <w:color w:val="000000"/>
        </w:rPr>
        <w:t xml:space="preserve">The standard deviation about the mean shape of </w:t>
      </w:r>
      <w:r w:rsidR="005F437F" w:rsidRPr="005F437F">
        <w:rPr>
          <w:i/>
          <w:color w:val="000000"/>
        </w:rPr>
        <w:t>ScS</w:t>
      </w:r>
      <w:r w:rsidR="005F437F">
        <w:rPr>
          <w:i/>
          <w:color w:val="000000"/>
        </w:rPr>
        <w:t xml:space="preserve"> </w:t>
      </w:r>
      <w:r w:rsidR="005F437F">
        <w:rPr>
          <w:color w:val="000000"/>
        </w:rPr>
        <w:t xml:space="preserve">is much greater than S, reflecting the fact that </w:t>
      </w:r>
      <w:r w:rsidR="005F437F" w:rsidRPr="00C76D34">
        <w:rPr>
          <w:i/>
          <w:color w:val="000000"/>
        </w:rPr>
        <w:t>S</w:t>
      </w:r>
      <w:r w:rsidR="005F437F">
        <w:rPr>
          <w:color w:val="000000"/>
        </w:rPr>
        <w:t xml:space="preserve"> is larger in amplitude tha</w:t>
      </w:r>
      <w:r w:rsidR="00085CEE">
        <w:rPr>
          <w:color w:val="000000"/>
        </w:rPr>
        <w:t>n</w:t>
      </w:r>
      <w:r w:rsidR="005F437F">
        <w:rPr>
          <w:color w:val="000000"/>
        </w:rPr>
        <w:t xml:space="preserve"> </w:t>
      </w:r>
      <w:r w:rsidR="005F437F" w:rsidRPr="00C76D34">
        <w:rPr>
          <w:i/>
          <w:color w:val="000000"/>
        </w:rPr>
        <w:t>ScS</w:t>
      </w:r>
      <w:r w:rsidR="005F437F">
        <w:rPr>
          <w:color w:val="000000"/>
        </w:rPr>
        <w:t xml:space="preserve">, as well as </w:t>
      </w:r>
      <w:r w:rsidR="005F437F" w:rsidRPr="00C76D34">
        <w:rPr>
          <w:i/>
          <w:color w:val="000000"/>
        </w:rPr>
        <w:t>S</w:t>
      </w:r>
      <w:r w:rsidR="005F437F">
        <w:rPr>
          <w:color w:val="000000"/>
        </w:rPr>
        <w:t xml:space="preserve"> not having any </w:t>
      </w:r>
      <w:r w:rsidR="005D09AD">
        <w:rPr>
          <w:color w:val="000000"/>
        </w:rPr>
        <w:t xml:space="preserve">significant </w:t>
      </w:r>
      <w:r w:rsidR="005F437F">
        <w:rPr>
          <w:color w:val="000000"/>
        </w:rPr>
        <w:t xml:space="preserve">energy predicted to arrive right before it in time. </w:t>
      </w:r>
      <w:r w:rsidR="005F437F">
        <w:rPr>
          <w:i/>
          <w:color w:val="000000"/>
        </w:rPr>
        <w:t>ScS</w:t>
      </w:r>
      <w:r w:rsidR="005D09AD">
        <w:rPr>
          <w:i/>
          <w:color w:val="000000"/>
        </w:rPr>
        <w:t>,</w:t>
      </w:r>
      <w:r w:rsidR="005D09AD">
        <w:rPr>
          <w:color w:val="000000"/>
        </w:rPr>
        <w:t xml:space="preserve"> however,</w:t>
      </w:r>
      <w:r w:rsidR="005F437F">
        <w:rPr>
          <w:i/>
          <w:color w:val="000000"/>
        </w:rPr>
        <w:t xml:space="preserve"> </w:t>
      </w:r>
      <w:r w:rsidR="005F437F">
        <w:rPr>
          <w:color w:val="000000"/>
        </w:rPr>
        <w:t>can have</w:t>
      </w:r>
      <w:r w:rsidR="004C4E72">
        <w:rPr>
          <w:color w:val="000000"/>
        </w:rPr>
        <w:t xml:space="preserve"> energy precede it from D” phenomena, including ULVZ structure. </w:t>
      </w:r>
    </w:p>
    <w:p w14:paraId="4CA597B8" w14:textId="7CF63E4F" w:rsidR="00EF100E" w:rsidRPr="00A167F4" w:rsidRDefault="004C4E72" w:rsidP="005D09AD">
      <w:pPr>
        <w:pStyle w:val="Default"/>
        <w:spacing w:line="480" w:lineRule="auto"/>
        <w:ind w:firstLine="709"/>
        <w:jc w:val="both"/>
        <w:rPr>
          <w:color w:val="000000"/>
        </w:rPr>
      </w:pPr>
      <w:r>
        <w:rPr>
          <w:color w:val="000000"/>
        </w:rPr>
        <w:t xml:space="preserve">We </w:t>
      </w:r>
      <w:r w:rsidR="005D09AD">
        <w:rPr>
          <w:color w:val="000000"/>
        </w:rPr>
        <w:t>seek a</w:t>
      </w:r>
      <w:r>
        <w:rPr>
          <w:color w:val="000000"/>
        </w:rPr>
        <w:t xml:space="preserve"> deconvol</w:t>
      </w:r>
      <w:r w:rsidR="005D09AD">
        <w:rPr>
          <w:color w:val="000000"/>
        </w:rPr>
        <w:t xml:space="preserve">ution approach to remove </w:t>
      </w:r>
      <w:r>
        <w:rPr>
          <w:color w:val="000000"/>
        </w:rPr>
        <w:t xml:space="preserve">the </w:t>
      </w:r>
      <w:r w:rsidR="005D09AD" w:rsidRPr="00270960">
        <w:rPr>
          <w:i/>
          <w:color w:val="000000"/>
        </w:rPr>
        <w:t>ScS</w:t>
      </w:r>
      <w:r w:rsidR="005D09AD">
        <w:rPr>
          <w:color w:val="000000"/>
        </w:rPr>
        <w:t xml:space="preserve"> </w:t>
      </w:r>
      <w:r>
        <w:rPr>
          <w:color w:val="000000"/>
        </w:rPr>
        <w:t>empirical source stack</w:t>
      </w:r>
      <w:r w:rsidR="005D09AD">
        <w:rPr>
          <w:color w:val="000000"/>
        </w:rPr>
        <w:t xml:space="preserve"> shape</w:t>
      </w:r>
      <w:r>
        <w:rPr>
          <w:color w:val="000000"/>
        </w:rPr>
        <w:t xml:space="preserve"> from individual seismograms</w:t>
      </w:r>
      <w:r w:rsidR="005D09AD">
        <w:rPr>
          <w:color w:val="000000"/>
        </w:rPr>
        <w:t xml:space="preserve"> to sharpen </w:t>
      </w:r>
      <w:r w:rsidR="005D09AD" w:rsidRPr="00C76D34">
        <w:rPr>
          <w:i/>
          <w:color w:val="000000"/>
        </w:rPr>
        <w:t>ScS</w:t>
      </w:r>
      <w:r w:rsidR="005D09AD">
        <w:rPr>
          <w:i/>
          <w:color w:val="000000"/>
        </w:rPr>
        <w:t xml:space="preserve">, </w:t>
      </w:r>
      <w:r w:rsidR="005D09AD">
        <w:rPr>
          <w:color w:val="000000"/>
        </w:rPr>
        <w:t xml:space="preserve">and to equalize </w:t>
      </w:r>
      <w:r w:rsidR="005D09AD">
        <w:rPr>
          <w:i/>
          <w:color w:val="000000"/>
        </w:rPr>
        <w:t xml:space="preserve">ScS </w:t>
      </w:r>
      <w:r w:rsidR="005D09AD">
        <w:rPr>
          <w:color w:val="000000"/>
        </w:rPr>
        <w:t>shapes between events. B</w:t>
      </w:r>
      <w:r>
        <w:rPr>
          <w:color w:val="000000"/>
        </w:rPr>
        <w:t xml:space="preserve">ut </w:t>
      </w:r>
      <w:r w:rsidR="005D09AD">
        <w:rPr>
          <w:color w:val="000000"/>
        </w:rPr>
        <w:t xml:space="preserve">if faint energy from ULVZ structure is present before </w:t>
      </w:r>
      <w:r w:rsidR="005D09AD" w:rsidRPr="00C76D34">
        <w:rPr>
          <w:i/>
          <w:color w:val="000000"/>
        </w:rPr>
        <w:t>ScS</w:t>
      </w:r>
      <w:r w:rsidR="005D09AD">
        <w:rPr>
          <w:color w:val="000000"/>
        </w:rPr>
        <w:t xml:space="preserve"> arrivals, deconvolution of the </w:t>
      </w:r>
      <w:r w:rsidR="005D09AD" w:rsidRPr="00C76D34">
        <w:rPr>
          <w:i/>
          <w:color w:val="000000"/>
        </w:rPr>
        <w:t>ScS</w:t>
      </w:r>
      <w:r w:rsidR="005D09AD">
        <w:rPr>
          <w:color w:val="000000"/>
        </w:rPr>
        <w:t xml:space="preserve"> stack may</w:t>
      </w:r>
      <w:r>
        <w:rPr>
          <w:color w:val="000000"/>
        </w:rPr>
        <w:t xml:space="preserve"> inadvertently remove </w:t>
      </w:r>
      <w:r w:rsidR="005D09AD">
        <w:rPr>
          <w:color w:val="000000"/>
        </w:rPr>
        <w:t xml:space="preserve">the </w:t>
      </w:r>
      <w:r>
        <w:rPr>
          <w:color w:val="000000"/>
        </w:rPr>
        <w:t>ULVZ</w:t>
      </w:r>
      <w:r w:rsidR="005D09AD">
        <w:rPr>
          <w:color w:val="000000"/>
        </w:rPr>
        <w:t>-born</w:t>
      </w:r>
      <w:r>
        <w:rPr>
          <w:color w:val="000000"/>
        </w:rPr>
        <w:t xml:space="preserve"> </w:t>
      </w:r>
      <w:r w:rsidR="005D09AD">
        <w:rPr>
          <w:color w:val="000000"/>
        </w:rPr>
        <w:t>energy</w:t>
      </w:r>
      <w:r>
        <w:rPr>
          <w:color w:val="000000"/>
        </w:rPr>
        <w:t xml:space="preserve"> from the </w:t>
      </w:r>
      <w:r w:rsidR="00D16A2D">
        <w:rPr>
          <w:color w:val="000000"/>
        </w:rPr>
        <w:t xml:space="preserve">deconvolved </w:t>
      </w:r>
      <w:r w:rsidRPr="00C76D34">
        <w:rPr>
          <w:i/>
          <w:color w:val="000000"/>
        </w:rPr>
        <w:t>ScS</w:t>
      </w:r>
      <w:r>
        <w:rPr>
          <w:color w:val="000000"/>
        </w:rPr>
        <w:t xml:space="preserve"> signals</w:t>
      </w:r>
      <w:r w:rsidR="00D16A2D">
        <w:rPr>
          <w:color w:val="000000"/>
        </w:rPr>
        <w:t>.</w:t>
      </w:r>
      <w:r>
        <w:rPr>
          <w:color w:val="000000"/>
        </w:rPr>
        <w:t xml:space="preserve"> </w:t>
      </w:r>
      <w:r w:rsidR="005D09AD">
        <w:rPr>
          <w:color w:val="000000"/>
        </w:rPr>
        <w:t>To mitigate this possible effect, w</w:t>
      </w:r>
      <w:r w:rsidR="003C24AA">
        <w:rPr>
          <w:color w:val="000000"/>
        </w:rPr>
        <w:t xml:space="preserve">e pursue deconvolving the </w:t>
      </w:r>
      <w:r w:rsidR="003C24AA" w:rsidRPr="00C76D34">
        <w:rPr>
          <w:i/>
          <w:color w:val="000000"/>
        </w:rPr>
        <w:t>S</w:t>
      </w:r>
      <w:r w:rsidR="003C24AA">
        <w:rPr>
          <w:color w:val="000000"/>
        </w:rPr>
        <w:t xml:space="preserve"> stack from </w:t>
      </w:r>
      <w:r w:rsidR="003C24AA" w:rsidRPr="00C76D34">
        <w:rPr>
          <w:i/>
          <w:color w:val="000000"/>
        </w:rPr>
        <w:t>ScS</w:t>
      </w:r>
      <w:r w:rsidR="003C24AA">
        <w:rPr>
          <w:color w:val="000000"/>
        </w:rPr>
        <w:t xml:space="preserve"> seismograms.  However, while very similar in shape to </w:t>
      </w:r>
      <w:r w:rsidR="003C24AA" w:rsidRPr="00C76D34">
        <w:rPr>
          <w:i/>
          <w:color w:val="000000"/>
        </w:rPr>
        <w:t>ScS</w:t>
      </w:r>
      <w:r w:rsidR="003C24AA">
        <w:rPr>
          <w:color w:val="000000"/>
        </w:rPr>
        <w:t xml:space="preserve"> (and containing the same source effects), </w:t>
      </w:r>
      <w:r w:rsidR="003C24AA" w:rsidRPr="00C76D34">
        <w:rPr>
          <w:i/>
          <w:color w:val="000000"/>
        </w:rPr>
        <w:t>S</w:t>
      </w:r>
      <w:r w:rsidR="003C24AA">
        <w:rPr>
          <w:color w:val="000000"/>
        </w:rPr>
        <w:t xml:space="preserve"> is not </w:t>
      </w:r>
      <w:r w:rsidR="00A90FC6">
        <w:rPr>
          <w:color w:val="000000"/>
        </w:rPr>
        <w:t>exactly</w:t>
      </w:r>
      <w:r w:rsidR="003C24AA">
        <w:rPr>
          <w:color w:val="000000"/>
        </w:rPr>
        <w:t xml:space="preserve"> the same width as </w:t>
      </w:r>
      <w:r w:rsidR="003C24AA" w:rsidRPr="00C76D34">
        <w:rPr>
          <w:i/>
          <w:color w:val="000000"/>
        </w:rPr>
        <w:t>ScS</w:t>
      </w:r>
      <w:r w:rsidR="003C24AA">
        <w:rPr>
          <w:color w:val="000000"/>
        </w:rPr>
        <w:t xml:space="preserve">. </w:t>
      </w:r>
      <w:r w:rsidR="00A90FC6">
        <w:rPr>
          <w:color w:val="000000"/>
        </w:rPr>
        <w:t>A slightly broader</w:t>
      </w:r>
      <w:r w:rsidR="003C24AA">
        <w:rPr>
          <w:color w:val="000000"/>
        </w:rPr>
        <w:t xml:space="preserve"> </w:t>
      </w:r>
      <w:r w:rsidR="003C24AA">
        <w:rPr>
          <w:i/>
          <w:color w:val="000000"/>
        </w:rPr>
        <w:t xml:space="preserve">ScS </w:t>
      </w:r>
      <w:r w:rsidR="00A90FC6">
        <w:rPr>
          <w:color w:val="000000"/>
        </w:rPr>
        <w:t>may be due to attenuation</w:t>
      </w:r>
      <w:r w:rsidR="003C24AA">
        <w:rPr>
          <w:i/>
          <w:color w:val="000000"/>
        </w:rPr>
        <w:t xml:space="preserve"> </w:t>
      </w:r>
      <w:r w:rsidR="003C24AA">
        <w:rPr>
          <w:color w:val="000000"/>
        </w:rPr>
        <w:t>from the hot thermal boundary layer at the base of the mantle</w:t>
      </w:r>
      <w:r w:rsidR="00A90FC6">
        <w:rPr>
          <w:color w:val="000000"/>
        </w:rPr>
        <w:t xml:space="preserve">.  In some cases, </w:t>
      </w:r>
      <w:r w:rsidR="00A90FC6" w:rsidRPr="00C76D34">
        <w:rPr>
          <w:i/>
          <w:color w:val="000000"/>
        </w:rPr>
        <w:t>ScS</w:t>
      </w:r>
      <w:r w:rsidR="00A90FC6">
        <w:rPr>
          <w:color w:val="000000"/>
        </w:rPr>
        <w:t xml:space="preserve"> is narrower than </w:t>
      </w:r>
      <w:r w:rsidR="00A90FC6" w:rsidRPr="00C76D34">
        <w:rPr>
          <w:i/>
          <w:color w:val="000000"/>
        </w:rPr>
        <w:t>S</w:t>
      </w:r>
      <w:r w:rsidR="00A90FC6">
        <w:rPr>
          <w:color w:val="000000"/>
        </w:rPr>
        <w:t xml:space="preserve">. </w:t>
      </w:r>
      <w:r w:rsidR="003C24AA">
        <w:rPr>
          <w:color w:val="000000"/>
        </w:rPr>
        <w:t xml:space="preserve"> </w:t>
      </w:r>
      <w:r w:rsidR="00A90FC6">
        <w:rPr>
          <w:color w:val="000000"/>
        </w:rPr>
        <w:t xml:space="preserve">We pursue the approach of adjusting </w:t>
      </w:r>
      <w:r w:rsidR="00A90FC6" w:rsidRPr="00C76D34">
        <w:rPr>
          <w:i/>
          <w:color w:val="000000"/>
        </w:rPr>
        <w:t>S</w:t>
      </w:r>
      <w:r w:rsidR="00A90FC6">
        <w:rPr>
          <w:color w:val="000000"/>
        </w:rPr>
        <w:t xml:space="preserve"> to look more light the main up and downswing of </w:t>
      </w:r>
      <w:r w:rsidR="00A90FC6" w:rsidRPr="00C76D34">
        <w:rPr>
          <w:i/>
          <w:color w:val="000000"/>
        </w:rPr>
        <w:t>ScS</w:t>
      </w:r>
      <w:r w:rsidR="00A90FC6">
        <w:rPr>
          <w:color w:val="000000"/>
        </w:rPr>
        <w:t xml:space="preserve"> by stretching or compressing </w:t>
      </w:r>
      <w:r w:rsidR="00A90FC6" w:rsidRPr="00C76D34">
        <w:rPr>
          <w:i/>
          <w:color w:val="000000"/>
        </w:rPr>
        <w:t>S</w:t>
      </w:r>
      <w:r w:rsidR="00A90FC6">
        <w:rPr>
          <w:color w:val="000000"/>
        </w:rPr>
        <w:t xml:space="preserve"> in time</w:t>
      </w:r>
      <w:r w:rsidR="003C24AA">
        <w:rPr>
          <w:color w:val="000000"/>
        </w:rPr>
        <w:t xml:space="preserve"> (</w:t>
      </w:r>
      <w:commentRangeStart w:id="6"/>
      <w:r w:rsidR="003C24AA">
        <w:rPr>
          <w:color w:val="000000"/>
        </w:rPr>
        <w:t>see Figure 7b).</w:t>
      </w:r>
      <w:commentRangeEnd w:id="6"/>
      <w:r w:rsidR="003C24AA">
        <w:rPr>
          <w:rStyle w:val="CommentReference"/>
          <w:rFonts w:eastAsia="Times New Roman"/>
          <w:kern w:val="0"/>
        </w:rPr>
        <w:commentReference w:id="6"/>
      </w:r>
      <w:r w:rsidR="00A90FC6">
        <w:rPr>
          <w:color w:val="000000"/>
        </w:rPr>
        <w:t xml:space="preserve">  We retain the adjusted S empirical source that </w:t>
      </w:r>
      <w:r w:rsidR="00EF100E" w:rsidRPr="00A167F4">
        <w:rPr>
          <w:color w:val="000000"/>
        </w:rPr>
        <w:t>best correlate</w:t>
      </w:r>
      <w:r w:rsidR="00A90FC6">
        <w:rPr>
          <w:color w:val="000000"/>
        </w:rPr>
        <w:t>s</w:t>
      </w:r>
      <w:r w:rsidR="00EF100E" w:rsidRPr="00A167F4">
        <w:rPr>
          <w:color w:val="000000"/>
        </w:rPr>
        <w:t xml:space="preserve"> with the </w:t>
      </w:r>
      <w:r w:rsidR="00EF100E" w:rsidRPr="00A167F4">
        <w:rPr>
          <w:i/>
          <w:color w:val="000000"/>
        </w:rPr>
        <w:t>ScS</w:t>
      </w:r>
      <w:r w:rsidR="00EF100E" w:rsidRPr="00A167F4">
        <w:rPr>
          <w:color w:val="000000"/>
        </w:rPr>
        <w:t xml:space="preserve"> empirical source</w:t>
      </w:r>
      <w:r w:rsidR="00A90FC6">
        <w:rPr>
          <w:color w:val="000000"/>
        </w:rPr>
        <w:t>.</w:t>
      </w:r>
      <w:r w:rsidR="00A90FC6" w:rsidRPr="00A167F4">
        <w:rPr>
          <w:color w:val="000000"/>
        </w:rPr>
        <w:t xml:space="preserve"> </w:t>
      </w:r>
      <w:r w:rsidR="00EF100E" w:rsidRPr="00A167F4">
        <w:rPr>
          <w:color w:val="000000"/>
        </w:rPr>
        <w:t xml:space="preserve">This procedure </w:t>
      </w:r>
      <w:r w:rsidR="00A90FC6">
        <w:rPr>
          <w:color w:val="000000"/>
        </w:rPr>
        <w:t xml:space="preserve">circumvents </w:t>
      </w:r>
      <w:r w:rsidR="00EF100E" w:rsidRPr="00A167F4">
        <w:rPr>
          <w:color w:val="000000"/>
        </w:rPr>
        <w:t xml:space="preserve">removing </w:t>
      </w:r>
      <w:r w:rsidR="00A90FC6">
        <w:rPr>
          <w:color w:val="000000"/>
        </w:rPr>
        <w:t>any</w:t>
      </w:r>
      <w:r w:rsidR="00A90FC6" w:rsidRPr="00A167F4">
        <w:rPr>
          <w:color w:val="000000"/>
        </w:rPr>
        <w:t xml:space="preserve"> </w:t>
      </w:r>
      <w:r w:rsidR="00EF100E" w:rsidRPr="00A167F4">
        <w:rPr>
          <w:color w:val="000000"/>
        </w:rPr>
        <w:t xml:space="preserve">ULVZ signal that may be hidden in </w:t>
      </w:r>
      <w:r w:rsidR="00EF100E" w:rsidRPr="00A167F4">
        <w:rPr>
          <w:i/>
          <w:color w:val="000000"/>
        </w:rPr>
        <w:t>ScS</w:t>
      </w:r>
      <w:r w:rsidR="00EF100E" w:rsidRPr="00A167F4">
        <w:rPr>
          <w:color w:val="000000"/>
        </w:rPr>
        <w:t xml:space="preserve"> source shape. </w:t>
      </w:r>
      <w:r w:rsidR="00A90FC6">
        <w:rPr>
          <w:color w:val="000000"/>
        </w:rPr>
        <w:t>T</w:t>
      </w:r>
      <w:r w:rsidR="00EF100E" w:rsidRPr="00A167F4">
        <w:rPr>
          <w:color w:val="000000"/>
        </w:rPr>
        <w:t>he</w:t>
      </w:r>
      <w:r w:rsidR="00A90FC6">
        <w:rPr>
          <w:color w:val="000000"/>
        </w:rPr>
        <w:t xml:space="preserve"> best-fitting</w:t>
      </w:r>
      <w:r w:rsidR="00EF100E" w:rsidRPr="00A167F4">
        <w:rPr>
          <w:color w:val="000000"/>
        </w:rPr>
        <w:t xml:space="preserve"> </w:t>
      </w:r>
      <w:r w:rsidR="00A90FC6">
        <w:rPr>
          <w:color w:val="000000"/>
        </w:rPr>
        <w:t>time-</w:t>
      </w:r>
      <w:r w:rsidR="00EF100E" w:rsidRPr="00A167F4">
        <w:rPr>
          <w:color w:val="000000"/>
        </w:rPr>
        <w:t xml:space="preserve">stretched (or </w:t>
      </w:r>
      <w:r w:rsidR="00A90FC6">
        <w:rPr>
          <w:color w:val="000000"/>
        </w:rPr>
        <w:t>-</w:t>
      </w:r>
      <w:r w:rsidR="00EF100E" w:rsidRPr="00A167F4">
        <w:rPr>
          <w:color w:val="000000"/>
        </w:rPr>
        <w:t xml:space="preserve">squeezed) </w:t>
      </w:r>
      <w:r w:rsidR="00EF100E" w:rsidRPr="00A167F4">
        <w:rPr>
          <w:i/>
          <w:color w:val="000000"/>
        </w:rPr>
        <w:t>S</w:t>
      </w:r>
      <w:r w:rsidR="00EF100E" w:rsidRPr="00A167F4">
        <w:rPr>
          <w:color w:val="000000"/>
        </w:rPr>
        <w:t xml:space="preserve"> source shape </w:t>
      </w:r>
      <w:r w:rsidR="00A90FC6">
        <w:rPr>
          <w:color w:val="000000"/>
        </w:rPr>
        <w:t>is then deconvolved from</w:t>
      </w:r>
      <w:r w:rsidR="00EF100E" w:rsidRPr="00A167F4">
        <w:rPr>
          <w:color w:val="000000"/>
        </w:rPr>
        <w:t xml:space="preserve"> </w:t>
      </w:r>
      <w:r w:rsidR="00A90FC6" w:rsidRPr="00A167F4">
        <w:rPr>
          <w:i/>
          <w:color w:val="000000"/>
        </w:rPr>
        <w:t>ScS</w:t>
      </w:r>
      <w:r w:rsidR="00A90FC6">
        <w:rPr>
          <w:i/>
          <w:color w:val="000000"/>
        </w:rPr>
        <w:t xml:space="preserve"> </w:t>
      </w:r>
      <w:r w:rsidR="00A90FC6">
        <w:rPr>
          <w:color w:val="000000"/>
        </w:rPr>
        <w:t xml:space="preserve">phases, and the unstretched S is deconvolved from S phases, </w:t>
      </w:r>
      <w:r w:rsidR="00A90FC6" w:rsidRPr="00A167F4">
        <w:rPr>
          <w:color w:val="000000"/>
        </w:rPr>
        <w:t xml:space="preserve">using </w:t>
      </w:r>
      <w:r w:rsidR="00A90FC6">
        <w:rPr>
          <w:color w:val="000000"/>
        </w:rPr>
        <w:t xml:space="preserve">the </w:t>
      </w:r>
      <w:r w:rsidR="00A90FC6" w:rsidRPr="00A167F4">
        <w:rPr>
          <w:color w:val="000000"/>
        </w:rPr>
        <w:t xml:space="preserve">water-level deconvolution method </w:t>
      </w:r>
      <w:r w:rsidR="00A90FC6">
        <w:rPr>
          <w:color w:val="000000"/>
        </w:rPr>
        <w:t>(</w:t>
      </w:r>
      <w:r w:rsidR="00A90FC6" w:rsidRPr="00AF15FA">
        <w:rPr>
          <w:color w:val="000000"/>
        </w:rPr>
        <w:t>Clayton and Wiggins, 1976; Stefan et al.</w:t>
      </w:r>
      <w:r w:rsidR="00A90FC6" w:rsidRPr="00A167F4">
        <w:rPr>
          <w:color w:val="000000"/>
        </w:rPr>
        <w:t>, 2006</w:t>
      </w:r>
      <w:r w:rsidR="00A90FC6">
        <w:rPr>
          <w:color w:val="000000"/>
        </w:rPr>
        <w:t xml:space="preserve">). After deconvolution, empirical sources are rebuilt, and the new </w:t>
      </w:r>
      <w:r w:rsidR="00EF100E" w:rsidRPr="00A167F4">
        <w:rPr>
          <w:color w:val="000000"/>
        </w:rPr>
        <w:t xml:space="preserve">source shapes of </w:t>
      </w:r>
      <w:r w:rsidR="00EF100E" w:rsidRPr="00A167F4">
        <w:rPr>
          <w:i/>
          <w:color w:val="000000"/>
        </w:rPr>
        <w:t>S</w:t>
      </w:r>
      <w:r w:rsidR="00EF100E" w:rsidRPr="00A167F4">
        <w:rPr>
          <w:color w:val="000000"/>
        </w:rPr>
        <w:t xml:space="preserve"> and </w:t>
      </w:r>
      <w:r w:rsidR="00EF100E" w:rsidRPr="00A167F4">
        <w:rPr>
          <w:i/>
          <w:color w:val="000000"/>
        </w:rPr>
        <w:t>ScS</w:t>
      </w:r>
      <w:r w:rsidR="005F5BC6">
        <w:rPr>
          <w:color w:val="000000"/>
        </w:rPr>
        <w:t xml:space="preserve"> become</w:t>
      </w:r>
      <w:r w:rsidR="00EF100E" w:rsidRPr="00A167F4">
        <w:rPr>
          <w:color w:val="000000"/>
        </w:rPr>
        <w:t xml:space="preserve"> simple Gau</w:t>
      </w:r>
      <w:r w:rsidR="00775EDB">
        <w:rPr>
          <w:color w:val="000000"/>
        </w:rPr>
        <w:t xml:space="preserve">ssian-like pulses (Figure </w:t>
      </w:r>
      <w:r w:rsidR="003A3B90">
        <w:rPr>
          <w:color w:val="000000"/>
        </w:rPr>
        <w:t>7</w:t>
      </w:r>
      <w:r w:rsidR="005F5BC6">
        <w:rPr>
          <w:color w:val="000000"/>
        </w:rPr>
        <w:t>c</w:t>
      </w:r>
      <w:r w:rsidR="002D7DA3">
        <w:rPr>
          <w:color w:val="000000"/>
        </w:rPr>
        <w:t>)</w:t>
      </w:r>
      <w:r w:rsidR="00A90FC6">
        <w:rPr>
          <w:color w:val="000000"/>
        </w:rPr>
        <w:t>.</w:t>
      </w:r>
      <w:r w:rsidR="002D7DA3" w:rsidRPr="00A167F4">
        <w:rPr>
          <w:color w:val="000000"/>
        </w:rPr>
        <w:t xml:space="preserve"> </w:t>
      </w:r>
      <w:r w:rsidR="00671ED6">
        <w:rPr>
          <w:color w:val="000000"/>
        </w:rPr>
        <w:softHyphen/>
      </w:r>
    </w:p>
    <w:p w14:paraId="07BA43F1" w14:textId="31D977BC" w:rsidR="00EF100E" w:rsidRDefault="00EF100E" w:rsidP="00EF100E">
      <w:pPr>
        <w:pStyle w:val="Default"/>
        <w:spacing w:line="480" w:lineRule="auto"/>
        <w:ind w:firstLine="709"/>
        <w:jc w:val="both"/>
      </w:pPr>
      <w:r w:rsidRPr="00A167F4">
        <w:rPr>
          <w:color w:val="000000"/>
        </w:rPr>
        <w:t>The deconvolution process remove</w:t>
      </w:r>
      <w:r w:rsidR="007874F8">
        <w:rPr>
          <w:color w:val="000000"/>
        </w:rPr>
        <w:t>s</w:t>
      </w:r>
      <w:r w:rsidRPr="00A167F4">
        <w:rPr>
          <w:color w:val="000000"/>
        </w:rPr>
        <w:t xml:space="preserve"> source effects </w:t>
      </w:r>
      <w:r w:rsidR="007874F8">
        <w:rPr>
          <w:color w:val="000000"/>
        </w:rPr>
        <w:t xml:space="preserve">from each event </w:t>
      </w:r>
      <w:r w:rsidRPr="00A167F4">
        <w:rPr>
          <w:color w:val="000000"/>
        </w:rPr>
        <w:t xml:space="preserve">to yield a uniform population of Gaussian-like waveforms, which </w:t>
      </w:r>
      <w:r w:rsidR="007874F8">
        <w:rPr>
          <w:color w:val="000000"/>
        </w:rPr>
        <w:t>permits</w:t>
      </w:r>
      <w:r w:rsidR="007874F8" w:rsidRPr="00A167F4">
        <w:rPr>
          <w:color w:val="000000"/>
        </w:rPr>
        <w:t xml:space="preserve"> </w:t>
      </w:r>
      <w:r w:rsidRPr="00A167F4">
        <w:rPr>
          <w:color w:val="000000"/>
        </w:rPr>
        <w:t xml:space="preserve">stacking waveforms from different events </w:t>
      </w:r>
      <w:r w:rsidR="007874F8">
        <w:rPr>
          <w:color w:val="000000"/>
        </w:rPr>
        <w:t>(e.g., in geographically oriented stacking schemes)</w:t>
      </w:r>
      <w:r w:rsidRPr="00A167F4">
        <w:rPr>
          <w:color w:val="000000"/>
        </w:rPr>
        <w:t>. The water-level deconvolution</w:t>
      </w:r>
      <w:r w:rsidR="001241B2">
        <w:rPr>
          <w:color w:val="000000"/>
        </w:rPr>
        <w:t xml:space="preserve"> method</w:t>
      </w:r>
      <w:r w:rsidRPr="00A167F4">
        <w:rPr>
          <w:color w:val="000000"/>
        </w:rPr>
        <w:t xml:space="preserve"> has two parameters</w:t>
      </w:r>
      <w:r w:rsidR="001241B2">
        <w:rPr>
          <w:color w:val="000000"/>
        </w:rPr>
        <w:t xml:space="preserve"> that affect the width and frequency content of the result</w:t>
      </w:r>
      <w:r w:rsidRPr="00A167F4">
        <w:rPr>
          <w:color w:val="000000"/>
        </w:rPr>
        <w:t xml:space="preserve">: </w:t>
      </w:r>
      <w:r w:rsidR="00255760">
        <w:rPr>
          <w:color w:val="000000"/>
        </w:rPr>
        <w:t xml:space="preserve">(1) </w:t>
      </w:r>
      <w:r w:rsidRPr="00A167F4">
        <w:rPr>
          <w:color w:val="000000"/>
        </w:rPr>
        <w:t xml:space="preserve">a cut-off </w:t>
      </w:r>
      <w:r w:rsidR="001241B2">
        <w:rPr>
          <w:color w:val="000000"/>
        </w:rPr>
        <w:t>amplitude (“</w:t>
      </w:r>
      <w:r w:rsidRPr="00A167F4">
        <w:rPr>
          <w:color w:val="000000"/>
        </w:rPr>
        <w:t>water-level</w:t>
      </w:r>
      <w:r w:rsidR="001241B2">
        <w:rPr>
          <w:color w:val="000000"/>
        </w:rPr>
        <w:t>”,</w:t>
      </w:r>
      <w:r w:rsidRPr="00A167F4">
        <w:rPr>
          <w:color w:val="000000"/>
        </w:rPr>
        <w:t xml:space="preserve"> WL) </w:t>
      </w:r>
      <w:r w:rsidR="001241B2">
        <w:rPr>
          <w:color w:val="000000"/>
        </w:rPr>
        <w:t>in frequency domain where frequencies below this level are set to WL</w:t>
      </w:r>
      <w:r w:rsidR="00255760">
        <w:rPr>
          <w:color w:val="000000"/>
        </w:rPr>
        <w:t xml:space="preserve"> </w:t>
      </w:r>
      <w:r w:rsidRPr="00A167F4">
        <w:rPr>
          <w:color w:val="000000"/>
        </w:rPr>
        <w:t xml:space="preserve">to avoid zero-division </w:t>
      </w:r>
      <w:r w:rsidR="00255760">
        <w:rPr>
          <w:color w:val="000000"/>
        </w:rPr>
        <w:t>in</w:t>
      </w:r>
      <w:r w:rsidR="00255760" w:rsidRPr="00A167F4">
        <w:rPr>
          <w:color w:val="000000"/>
        </w:rPr>
        <w:t xml:space="preserve"> </w:t>
      </w:r>
      <w:r w:rsidRPr="00A167F4">
        <w:rPr>
          <w:color w:val="000000"/>
        </w:rPr>
        <w:t>the spectrum</w:t>
      </w:r>
      <w:r w:rsidR="00255760">
        <w:rPr>
          <w:color w:val="000000"/>
        </w:rPr>
        <w:t xml:space="preserve"> of interest;</w:t>
      </w:r>
      <w:r w:rsidRPr="00A167F4">
        <w:rPr>
          <w:color w:val="000000"/>
        </w:rPr>
        <w:t xml:space="preserve"> and </w:t>
      </w:r>
      <w:r w:rsidR="00255760">
        <w:rPr>
          <w:color w:val="000000"/>
        </w:rPr>
        <w:t xml:space="preserve">(2) </w:t>
      </w:r>
      <w:r w:rsidRPr="00A167F4">
        <w:rPr>
          <w:color w:val="000000"/>
        </w:rPr>
        <w:t xml:space="preserve">a </w:t>
      </w:r>
      <w:r w:rsidRPr="008447E3">
        <w:t xml:space="preserve">Gaussian </w:t>
      </w:r>
      <w:r w:rsidR="00255760">
        <w:t>width parameter</w:t>
      </w:r>
      <w:r w:rsidR="005543B9">
        <w:t xml:space="preserve"> (in seconds), whereby the width of the Gaussian at have the peak amplitude is specificed, i.e., the</w:t>
      </w:r>
      <w:r w:rsidR="00255760" w:rsidRPr="008447E3">
        <w:t xml:space="preserve"> </w:t>
      </w:r>
      <w:r w:rsidRPr="008447E3">
        <w:t xml:space="preserve">full width at half maximum (FWHM). </w:t>
      </w:r>
      <w:r w:rsidR="003D1015" w:rsidRPr="008447E3">
        <w:t>W</w:t>
      </w:r>
      <w:r w:rsidRPr="008447E3">
        <w:t xml:space="preserve">e </w:t>
      </w:r>
      <w:r w:rsidR="005543B9">
        <w:t>experimented</w:t>
      </w:r>
      <w:r w:rsidR="005543B9" w:rsidRPr="008447E3">
        <w:t xml:space="preserve"> </w:t>
      </w:r>
      <w:r w:rsidR="005543B9">
        <w:t>with c</w:t>
      </w:r>
      <w:r w:rsidR="005543B9" w:rsidRPr="008447E3">
        <w:t xml:space="preserve">ombinations </w:t>
      </w:r>
      <w:r w:rsidRPr="008447E3">
        <w:t>of both parameters</w:t>
      </w:r>
      <w:r w:rsidR="005543B9">
        <w:t>,</w:t>
      </w:r>
      <w:r w:rsidRPr="008447E3">
        <w:t xml:space="preserve"> and </w:t>
      </w:r>
      <w:r w:rsidR="005543B9">
        <w:t xml:space="preserve">for </w:t>
      </w:r>
      <w:r w:rsidR="005543B9" w:rsidRPr="00C76D34">
        <w:rPr>
          <w:i/>
        </w:rPr>
        <w:t>S</w:t>
      </w:r>
      <w:r w:rsidR="005543B9">
        <w:t xml:space="preserve"> and </w:t>
      </w:r>
      <w:r w:rsidR="005543B9" w:rsidRPr="00C76D34">
        <w:rPr>
          <w:i/>
        </w:rPr>
        <w:t>ScS</w:t>
      </w:r>
      <w:r w:rsidR="005543B9">
        <w:t xml:space="preserve"> in our dataset </w:t>
      </w:r>
      <w:r w:rsidRPr="008447E3">
        <w:t xml:space="preserve">found that </w:t>
      </w:r>
      <w:r w:rsidR="005543B9">
        <w:t xml:space="preserve">the </w:t>
      </w:r>
      <w:r w:rsidRPr="008447E3">
        <w:t>parameters WL=0.01</w:t>
      </w:r>
      <w:r w:rsidR="005543B9">
        <w:t xml:space="preserve"> and</w:t>
      </w:r>
      <w:r w:rsidR="005543B9" w:rsidRPr="008447E3">
        <w:t xml:space="preserve"> </w:t>
      </w:r>
      <w:r w:rsidRPr="008447E3">
        <w:t>FWHM=3</w:t>
      </w:r>
      <w:r w:rsidR="005543B9">
        <w:t xml:space="preserve"> sec</w:t>
      </w:r>
      <w:r w:rsidRPr="008447E3">
        <w:t xml:space="preserve"> </w:t>
      </w:r>
      <w:r w:rsidR="005543B9">
        <w:t>were</w:t>
      </w:r>
      <w:r w:rsidR="005543B9" w:rsidRPr="008447E3">
        <w:t xml:space="preserve"> </w:t>
      </w:r>
      <w:r w:rsidRPr="008447E3">
        <w:t>optimal for most events</w:t>
      </w:r>
      <w:r w:rsidR="00775EDB" w:rsidRPr="008447E3">
        <w:t xml:space="preserve"> (</w:t>
      </w:r>
      <w:r w:rsidR="005543B9">
        <w:t xml:space="preserve">examples are shown in </w:t>
      </w:r>
      <w:r w:rsidR="00775EDB" w:rsidRPr="008447E3">
        <w:t xml:space="preserve">Figure </w:t>
      </w:r>
      <w:r w:rsidR="003E7EF0" w:rsidRPr="008447E3">
        <w:t>S2</w:t>
      </w:r>
      <w:r w:rsidR="003D1015" w:rsidRPr="008447E3">
        <w:t>a)</w:t>
      </w:r>
      <w:r w:rsidRPr="008447E3">
        <w:t xml:space="preserve">. </w:t>
      </w:r>
      <w:r w:rsidR="005543B9">
        <w:t>Smaller values of FWHM result in more ringing in the deconvolved traces. For one event (</w:t>
      </w:r>
      <w:r w:rsidR="005543B9" w:rsidRPr="008447E3">
        <w:t>2008/11/08</w:t>
      </w:r>
      <w:r w:rsidR="005543B9">
        <w:t xml:space="preserve">), </w:t>
      </w:r>
      <w:r w:rsidRPr="008447E3">
        <w:t xml:space="preserve">a </w:t>
      </w:r>
      <w:r w:rsidR="005543B9">
        <w:t>larger</w:t>
      </w:r>
      <w:r w:rsidR="005543B9" w:rsidRPr="008447E3">
        <w:t xml:space="preserve"> </w:t>
      </w:r>
      <w:r w:rsidRPr="008447E3">
        <w:t xml:space="preserve">FWHM </w:t>
      </w:r>
      <w:r w:rsidR="005543B9">
        <w:t>value</w:t>
      </w:r>
      <w:r w:rsidR="005543B9" w:rsidRPr="008447E3">
        <w:t xml:space="preserve"> </w:t>
      </w:r>
      <w:r w:rsidR="005543B9">
        <w:t>(</w:t>
      </w:r>
      <w:r w:rsidRPr="008447E3">
        <w:t>4.5 sec</w:t>
      </w:r>
      <w:r w:rsidR="005543B9">
        <w:t>) was necessary</w:t>
      </w:r>
      <w:r w:rsidRPr="008447E3">
        <w:t xml:space="preserve"> to suppress noise</w:t>
      </w:r>
      <w:r w:rsidR="005543B9">
        <w:t xml:space="preserve"> in the deconvolution.</w:t>
      </w:r>
    </w:p>
    <w:p w14:paraId="7F51D110" w14:textId="77777777" w:rsidR="005543B9" w:rsidRPr="00A167F4" w:rsidRDefault="005543B9" w:rsidP="00EF100E">
      <w:pPr>
        <w:pStyle w:val="Default"/>
        <w:spacing w:line="480" w:lineRule="auto"/>
        <w:ind w:firstLine="709"/>
        <w:jc w:val="both"/>
        <w:rPr>
          <w:color w:val="000000"/>
        </w:rPr>
      </w:pPr>
    </w:p>
    <w:p w14:paraId="0FCD1CB7" w14:textId="77777777" w:rsidR="00EF100E" w:rsidRDefault="00EF100E" w:rsidP="00EF100E">
      <w:pPr>
        <w:pStyle w:val="Default"/>
        <w:spacing w:line="480" w:lineRule="auto"/>
        <w:jc w:val="both"/>
        <w:rPr>
          <w:rFonts w:ascii="Times" w:hAnsi="Times"/>
          <w:b/>
          <w:color w:val="000000"/>
        </w:rPr>
      </w:pPr>
      <w:r w:rsidRPr="00A167F4">
        <w:rPr>
          <w:rFonts w:ascii="Times" w:hAnsi="Times"/>
          <w:b/>
          <w:color w:val="000000"/>
        </w:rPr>
        <w:t>3.3 Geographic Bin Stacking</w:t>
      </w:r>
    </w:p>
    <w:p w14:paraId="307BD594" w14:textId="7EFA316C" w:rsidR="004F149A" w:rsidRPr="00A167F4" w:rsidRDefault="004F149A" w:rsidP="00EF100E">
      <w:pPr>
        <w:pStyle w:val="Default"/>
        <w:spacing w:line="480" w:lineRule="auto"/>
        <w:jc w:val="both"/>
        <w:rPr>
          <w:rFonts w:ascii="Times" w:hAnsi="Times"/>
          <w:b/>
          <w:color w:val="000000"/>
        </w:rPr>
      </w:pPr>
      <w:r>
        <w:rPr>
          <w:rFonts w:ascii="Times" w:hAnsi="Times"/>
          <w:b/>
          <w:color w:val="000000"/>
        </w:rPr>
        <w:t>[[ I rearranged this paragraph to put the FRS stuff before the introduction of stacking within each bin. Otherwise, it reads as if we make ScS stacks, then we make FRS stacks, but never use the ScS bin stacks.  If I’m understanding what you did: you don’t make ScS bin stacks.  You make stacks of the “FRS residual traces”.  So I rewrote it that way.  Ok?]]</w:t>
      </w:r>
    </w:p>
    <w:p w14:paraId="142532A6" w14:textId="651F5EF5" w:rsidR="00D47981" w:rsidRDefault="00EF100E" w:rsidP="00E45388">
      <w:pPr>
        <w:pStyle w:val="Default"/>
        <w:spacing w:line="480" w:lineRule="auto"/>
        <w:ind w:firstLine="709"/>
        <w:jc w:val="both"/>
        <w:rPr>
          <w:color w:val="000000"/>
        </w:rPr>
      </w:pPr>
      <w:r w:rsidRPr="00A167F4">
        <w:rPr>
          <w:color w:val="000000"/>
        </w:rPr>
        <w:t xml:space="preserve">We </w:t>
      </w:r>
      <w:r w:rsidR="005C5D2C">
        <w:rPr>
          <w:color w:val="000000"/>
        </w:rPr>
        <w:t>organize</w:t>
      </w:r>
      <w:r w:rsidR="005C5D2C" w:rsidRPr="00A167F4">
        <w:rPr>
          <w:color w:val="000000"/>
        </w:rPr>
        <w:t xml:space="preserve"> </w:t>
      </w:r>
      <w:r w:rsidRPr="00A167F4">
        <w:rPr>
          <w:color w:val="000000"/>
        </w:rPr>
        <w:t xml:space="preserve">the </w:t>
      </w:r>
      <w:r w:rsidRPr="00A167F4">
        <w:rPr>
          <w:i/>
          <w:color w:val="000000"/>
        </w:rPr>
        <w:t>ScS</w:t>
      </w:r>
      <w:r w:rsidRPr="00A167F4">
        <w:rPr>
          <w:color w:val="000000"/>
        </w:rPr>
        <w:t xml:space="preserve"> CMB reflection locations into overlapping bins with 1.5º radius</w:t>
      </w:r>
      <w:r w:rsidR="006A14A4">
        <w:rPr>
          <w:color w:val="000000"/>
        </w:rPr>
        <w:t xml:space="preserve"> (thus, bin radius is roughly 100 km at the CMB)</w:t>
      </w:r>
      <w:r w:rsidRPr="00A167F4">
        <w:rPr>
          <w:color w:val="000000"/>
        </w:rPr>
        <w:t xml:space="preserve">. </w:t>
      </w:r>
      <w:commentRangeStart w:id="7"/>
      <w:r w:rsidRPr="00A167F4">
        <w:rPr>
          <w:color w:val="000000"/>
        </w:rPr>
        <w:t>Bin locations are adjusted automatically to maximize the number o</w:t>
      </w:r>
      <w:r w:rsidR="00775EDB">
        <w:rPr>
          <w:color w:val="000000"/>
        </w:rPr>
        <w:t xml:space="preserve">f records in each bin (Figure </w:t>
      </w:r>
      <w:r w:rsidR="003A3B90">
        <w:rPr>
          <w:color w:val="000000"/>
        </w:rPr>
        <w:t>8</w:t>
      </w:r>
      <w:r w:rsidRPr="00A167F4">
        <w:rPr>
          <w:color w:val="000000"/>
        </w:rPr>
        <w:t xml:space="preserve">a). </w:t>
      </w:r>
      <w:commentRangeEnd w:id="7"/>
      <w:r w:rsidR="006A14A4">
        <w:rPr>
          <w:rStyle w:val="CommentReference"/>
          <w:rFonts w:eastAsia="Times New Roman"/>
          <w:kern w:val="0"/>
        </w:rPr>
        <w:commentReference w:id="7"/>
      </w:r>
      <w:commentRangeStart w:id="8"/>
      <w:r w:rsidR="003E5EA9">
        <w:rPr>
          <w:color w:val="000000"/>
        </w:rPr>
        <w:t xml:space="preserve">Bin stacks are computed if the number of records is greater </w:t>
      </w:r>
      <w:commentRangeEnd w:id="8"/>
      <w:r w:rsidR="003E5EA9">
        <w:rPr>
          <w:rStyle w:val="CommentReference"/>
          <w:rFonts w:eastAsia="Times New Roman"/>
          <w:kern w:val="0"/>
        </w:rPr>
        <w:commentReference w:id="8"/>
      </w:r>
      <w:r w:rsidR="003E5EA9">
        <w:rPr>
          <w:color w:val="000000"/>
        </w:rPr>
        <w:t xml:space="preserve">than </w:t>
      </w:r>
      <w:r w:rsidR="003E5EA9" w:rsidRPr="00C76D34">
        <w:rPr>
          <w:color w:val="000000"/>
          <w:highlight w:val="yellow"/>
        </w:rPr>
        <w:t>X</w:t>
      </w:r>
      <w:r w:rsidR="00A54917">
        <w:rPr>
          <w:color w:val="000000"/>
        </w:rPr>
        <w:t xml:space="preserve">, which resulted in </w:t>
      </w:r>
      <w:r w:rsidR="00A54917" w:rsidRPr="00C76D34">
        <w:rPr>
          <w:color w:val="000000"/>
          <w:highlight w:val="yellow"/>
        </w:rPr>
        <w:t>Y</w:t>
      </w:r>
      <w:r w:rsidR="00A54917">
        <w:rPr>
          <w:color w:val="000000"/>
        </w:rPr>
        <w:t xml:space="preserve"> bin stacks being omitted from the grid.</w:t>
      </w:r>
      <w:r w:rsidR="003E5EA9">
        <w:rPr>
          <w:color w:val="000000"/>
        </w:rPr>
        <w:t xml:space="preserve"> </w:t>
      </w:r>
      <w:r w:rsidR="00F600BE">
        <w:rPr>
          <w:color w:val="000000"/>
        </w:rPr>
        <w:t xml:space="preserve">The </w:t>
      </w:r>
      <w:r w:rsidR="00F600BE" w:rsidRPr="00A167F4">
        <w:rPr>
          <w:color w:val="000000"/>
        </w:rPr>
        <w:t xml:space="preserve">FRS technique </w:t>
      </w:r>
      <w:r w:rsidR="00F600BE">
        <w:rPr>
          <w:color w:val="000000"/>
        </w:rPr>
        <w:t xml:space="preserve">is applied to </w:t>
      </w:r>
      <w:r w:rsidR="006A14A4">
        <w:rPr>
          <w:color w:val="000000"/>
        </w:rPr>
        <w:t xml:space="preserve">all </w:t>
      </w:r>
      <w:r w:rsidR="00F600BE">
        <w:rPr>
          <w:color w:val="000000"/>
        </w:rPr>
        <w:t xml:space="preserve">source-deconvolved </w:t>
      </w:r>
      <w:r w:rsidR="006A14A4" w:rsidRPr="00C76D34">
        <w:rPr>
          <w:i/>
          <w:color w:val="000000"/>
        </w:rPr>
        <w:t>ScS</w:t>
      </w:r>
      <w:r w:rsidR="006A14A4">
        <w:rPr>
          <w:color w:val="000000"/>
        </w:rPr>
        <w:t xml:space="preserve"> </w:t>
      </w:r>
      <w:r w:rsidR="00F600BE">
        <w:rPr>
          <w:color w:val="000000"/>
        </w:rPr>
        <w:t xml:space="preserve">records, and the resulting FRS traces are stacked in each bin. We </w:t>
      </w:r>
      <w:r w:rsidR="006A14A4" w:rsidRPr="00C76D34">
        <w:rPr>
          <w:color w:val="000000"/>
        </w:rPr>
        <w:t>stacked</w:t>
      </w:r>
      <w:r w:rsidR="006A14A4" w:rsidRPr="00A167F4">
        <w:rPr>
          <w:color w:val="000000"/>
        </w:rPr>
        <w:t xml:space="preserve"> </w:t>
      </w:r>
      <w:r w:rsidR="00F600BE">
        <w:rPr>
          <w:color w:val="000000"/>
        </w:rPr>
        <w:t xml:space="preserve">FRS traces </w:t>
      </w:r>
      <w:r w:rsidRPr="00A167F4">
        <w:rPr>
          <w:color w:val="000000"/>
        </w:rPr>
        <w:t xml:space="preserve">using both </w:t>
      </w:r>
      <w:r w:rsidR="006A14A4">
        <w:rPr>
          <w:color w:val="000000"/>
        </w:rPr>
        <w:t>a</w:t>
      </w:r>
      <w:r w:rsidR="006A14A4" w:rsidRPr="00A167F4">
        <w:rPr>
          <w:color w:val="000000"/>
        </w:rPr>
        <w:t xml:space="preserve"> </w:t>
      </w:r>
      <w:r w:rsidRPr="00A167F4">
        <w:rPr>
          <w:color w:val="000000"/>
        </w:rPr>
        <w:t xml:space="preserve">phase-weighted </w:t>
      </w:r>
      <w:r w:rsidR="006A14A4">
        <w:rPr>
          <w:color w:val="000000"/>
        </w:rPr>
        <w:t xml:space="preserve">scheme </w:t>
      </w:r>
      <w:r w:rsidR="009869E5">
        <w:rPr>
          <w:color w:val="000000"/>
        </w:rPr>
        <w:t>(</w:t>
      </w:r>
      <w:r w:rsidR="006A14A4">
        <w:rPr>
          <w:color w:val="000000"/>
        </w:rPr>
        <w:t xml:space="preserve">e.g., </w:t>
      </w:r>
      <w:r w:rsidRPr="00AF15FA">
        <w:rPr>
          <w:color w:val="000000"/>
        </w:rPr>
        <w:t>Schimmel and Paulssen,</w:t>
      </w:r>
      <w:r w:rsidRPr="00A167F4">
        <w:rPr>
          <w:color w:val="000000"/>
        </w:rPr>
        <w:t xml:space="preserve"> 1997</w:t>
      </w:r>
      <w:r w:rsidR="009869E5">
        <w:rPr>
          <w:color w:val="000000"/>
        </w:rPr>
        <w:t>)</w:t>
      </w:r>
      <w:r w:rsidRPr="00A167F4">
        <w:rPr>
          <w:color w:val="000000"/>
        </w:rPr>
        <w:t xml:space="preserve"> (power=2) </w:t>
      </w:r>
      <w:r w:rsidR="006A14A4" w:rsidRPr="00A167F4">
        <w:rPr>
          <w:color w:val="000000"/>
        </w:rPr>
        <w:t>and</w:t>
      </w:r>
      <w:r w:rsidR="006A14A4">
        <w:rPr>
          <w:color w:val="000000"/>
        </w:rPr>
        <w:t xml:space="preserve"> a </w:t>
      </w:r>
      <w:r w:rsidRPr="00A167F4">
        <w:rPr>
          <w:color w:val="000000"/>
        </w:rPr>
        <w:t xml:space="preserve">linear stacking </w:t>
      </w:r>
      <w:r w:rsidR="006A14A4">
        <w:rPr>
          <w:color w:val="000000"/>
        </w:rPr>
        <w:t xml:space="preserve">approach. </w:t>
      </w:r>
      <w:commentRangeStart w:id="9"/>
      <w:r w:rsidR="006A14A4">
        <w:rPr>
          <w:color w:val="000000"/>
        </w:rPr>
        <w:t>T</w:t>
      </w:r>
      <w:r w:rsidRPr="00A167F4">
        <w:rPr>
          <w:color w:val="000000"/>
        </w:rPr>
        <w:t xml:space="preserve">he phase-weighted </w:t>
      </w:r>
      <w:r w:rsidR="006A14A4">
        <w:rPr>
          <w:color w:val="000000"/>
        </w:rPr>
        <w:t>method</w:t>
      </w:r>
      <w:r w:rsidR="003D1015">
        <w:rPr>
          <w:color w:val="000000"/>
        </w:rPr>
        <w:t xml:space="preserve"> </w:t>
      </w:r>
      <w:r w:rsidR="006A14A4">
        <w:rPr>
          <w:color w:val="000000"/>
        </w:rPr>
        <w:t>was less stable</w:t>
      </w:r>
      <w:r w:rsidRPr="00A167F4">
        <w:rPr>
          <w:color w:val="000000"/>
        </w:rPr>
        <w:t>, so the phase-weighted stacks are only used to compare with linear stacks to ensure a reasonable concordance</w:t>
      </w:r>
      <w:commentRangeEnd w:id="9"/>
      <w:r w:rsidR="00003978">
        <w:rPr>
          <w:rStyle w:val="CommentReference"/>
          <w:rFonts w:eastAsia="Times New Roman"/>
          <w:kern w:val="0"/>
        </w:rPr>
        <w:commentReference w:id="9"/>
      </w:r>
      <w:r w:rsidRPr="00A167F4">
        <w:rPr>
          <w:color w:val="000000"/>
        </w:rPr>
        <w:t xml:space="preserve">. For the linear stacking process, each trace is automatically aligned to </w:t>
      </w:r>
      <w:commentRangeStart w:id="10"/>
      <w:r w:rsidRPr="00A167F4">
        <w:rPr>
          <w:color w:val="000000"/>
        </w:rPr>
        <w:t>the stac</w:t>
      </w:r>
      <w:r w:rsidR="003D1015">
        <w:rPr>
          <w:color w:val="000000"/>
        </w:rPr>
        <w:t xml:space="preserve">k trace </w:t>
      </w:r>
      <w:commentRangeEnd w:id="10"/>
      <w:r w:rsidR="00D90EA3">
        <w:rPr>
          <w:rStyle w:val="CommentReference"/>
          <w:rFonts w:eastAsia="Times New Roman"/>
          <w:kern w:val="0"/>
        </w:rPr>
        <w:commentReference w:id="10"/>
      </w:r>
      <w:r w:rsidR="003D1015">
        <w:rPr>
          <w:color w:val="000000"/>
        </w:rPr>
        <w:t>using cross-correlation</w:t>
      </w:r>
      <w:r w:rsidRPr="00A167F4">
        <w:rPr>
          <w:color w:val="000000"/>
        </w:rPr>
        <w:t xml:space="preserve"> and weighted by its </w:t>
      </w:r>
      <w:commentRangeStart w:id="11"/>
      <w:r w:rsidRPr="00A167F4">
        <w:rPr>
          <w:color w:val="000000"/>
        </w:rPr>
        <w:t xml:space="preserve">signal-to-noise ratio (SNR), </w:t>
      </w:r>
      <w:commentRangeEnd w:id="11"/>
      <w:r w:rsidR="00091ED8">
        <w:rPr>
          <w:rStyle w:val="CommentReference"/>
          <w:rFonts w:eastAsia="Times New Roman"/>
          <w:kern w:val="0"/>
        </w:rPr>
        <w:commentReference w:id="11"/>
      </w:r>
      <w:r w:rsidRPr="00A167F4">
        <w:rPr>
          <w:color w:val="000000"/>
        </w:rPr>
        <w:t xml:space="preserve">cross-correlation coefficient (CCC) and </w:t>
      </w:r>
      <w:r w:rsidR="00091ED8">
        <w:rPr>
          <w:color w:val="000000"/>
        </w:rPr>
        <w:t xml:space="preserve">a </w:t>
      </w:r>
      <w:r w:rsidRPr="00A167F4">
        <w:rPr>
          <w:color w:val="000000"/>
        </w:rPr>
        <w:t xml:space="preserve">Gaussian weight, </w:t>
      </w:r>
      <w:r w:rsidR="00091ED8">
        <w:rPr>
          <w:color w:val="000000"/>
        </w:rPr>
        <w:t>the latter being</w:t>
      </w:r>
      <w:r w:rsidRPr="00A167F4">
        <w:rPr>
          <w:color w:val="000000"/>
        </w:rPr>
        <w:t xml:space="preserve"> a Gaussian function of distance between </w:t>
      </w:r>
      <w:r w:rsidRPr="00A167F4">
        <w:rPr>
          <w:i/>
          <w:color w:val="000000"/>
        </w:rPr>
        <w:t>ScS</w:t>
      </w:r>
      <w:r w:rsidRPr="00A167F4">
        <w:rPr>
          <w:color w:val="000000"/>
        </w:rPr>
        <w:t xml:space="preserve"> bounce location and the bin center. </w:t>
      </w:r>
      <w:commentRangeStart w:id="12"/>
      <w:r w:rsidRPr="00A167F4">
        <w:rPr>
          <w:color w:val="000000"/>
        </w:rPr>
        <w:t xml:space="preserve">Records with low SNR and CCC are discarded. </w:t>
      </w:r>
      <w:commentRangeEnd w:id="12"/>
      <w:r w:rsidR="00091ED8">
        <w:rPr>
          <w:rStyle w:val="CommentReference"/>
          <w:rFonts w:eastAsia="Times New Roman"/>
          <w:kern w:val="0"/>
        </w:rPr>
        <w:commentReference w:id="12"/>
      </w:r>
      <w:r w:rsidR="006E0F63">
        <w:rPr>
          <w:color w:val="000000"/>
        </w:rPr>
        <w:t xml:space="preserve"> </w:t>
      </w:r>
      <w:r w:rsidRPr="00A167F4">
        <w:rPr>
          <w:color w:val="000000"/>
        </w:rPr>
        <w:t xml:space="preserve">A bootstrap </w:t>
      </w:r>
      <w:r w:rsidR="00E45388" w:rsidRPr="00A167F4">
        <w:rPr>
          <w:color w:val="000000"/>
        </w:rPr>
        <w:t>resampl</w:t>
      </w:r>
      <w:r w:rsidR="005549D9">
        <w:rPr>
          <w:color w:val="000000"/>
        </w:rPr>
        <w:t>in</w:t>
      </w:r>
      <w:r w:rsidR="00E45388">
        <w:rPr>
          <w:color w:val="000000"/>
        </w:rPr>
        <w:t>g</w:t>
      </w:r>
      <w:r w:rsidR="00E45388" w:rsidRPr="00A167F4">
        <w:rPr>
          <w:color w:val="000000"/>
        </w:rPr>
        <w:t xml:space="preserve"> </w:t>
      </w:r>
      <w:r w:rsidRPr="00A167F4">
        <w:rPr>
          <w:color w:val="000000"/>
        </w:rPr>
        <w:t>(n = 200) of seismograms within each bin is also performed to evaluate uncertainties assoc</w:t>
      </w:r>
      <w:r w:rsidR="00775EDB">
        <w:rPr>
          <w:color w:val="000000"/>
        </w:rPr>
        <w:t>iated with each stack</w:t>
      </w:r>
      <w:r w:rsidR="00E45388">
        <w:rPr>
          <w:color w:val="000000"/>
        </w:rPr>
        <w:t xml:space="preserve"> shape</w:t>
      </w:r>
      <w:r w:rsidR="00775EDB">
        <w:rPr>
          <w:color w:val="000000"/>
        </w:rPr>
        <w:t xml:space="preserve"> (Figure </w:t>
      </w:r>
      <w:r w:rsidR="003A3B90">
        <w:rPr>
          <w:color w:val="000000"/>
        </w:rPr>
        <w:t>8</w:t>
      </w:r>
      <w:r w:rsidRPr="00A167F4">
        <w:rPr>
          <w:color w:val="000000"/>
        </w:rPr>
        <w:t xml:space="preserve">b). Energy of every bin </w:t>
      </w:r>
      <w:r w:rsidR="00B80236">
        <w:rPr>
          <w:color w:val="000000"/>
        </w:rPr>
        <w:t xml:space="preserve">stack </w:t>
      </w:r>
      <w:r w:rsidRPr="00A167F4">
        <w:rPr>
          <w:color w:val="000000"/>
        </w:rPr>
        <w:t>falling above the bootstrap 95% confidence int</w:t>
      </w:r>
      <w:r w:rsidR="003A3B90">
        <w:rPr>
          <w:color w:val="000000"/>
        </w:rPr>
        <w:t>erval is displayed in Figure 8</w:t>
      </w:r>
      <w:r w:rsidRPr="00A167F4">
        <w:rPr>
          <w:color w:val="000000"/>
        </w:rPr>
        <w:t xml:space="preserve">c. The bootstrap test shows robust and strong positive energy in the southwest and southeast regions, </w:t>
      </w:r>
      <w:r w:rsidR="00B80236">
        <w:rPr>
          <w:color w:val="000000"/>
        </w:rPr>
        <w:t xml:space="preserve">slightly </w:t>
      </w:r>
      <w:r w:rsidRPr="00A167F4">
        <w:rPr>
          <w:color w:val="000000"/>
        </w:rPr>
        <w:t>negative</w:t>
      </w:r>
      <w:r w:rsidR="00B80236">
        <w:rPr>
          <w:color w:val="000000"/>
        </w:rPr>
        <w:t xml:space="preserve"> polarity</w:t>
      </w:r>
      <w:r w:rsidRPr="00A167F4">
        <w:rPr>
          <w:color w:val="000000"/>
        </w:rPr>
        <w:t xml:space="preserve"> energy in the northwest region, and relatively </w:t>
      </w:r>
      <w:r w:rsidR="00B80236">
        <w:rPr>
          <w:color w:val="000000"/>
        </w:rPr>
        <w:t>low amplitude</w:t>
      </w:r>
      <w:r w:rsidR="00B80236" w:rsidRPr="00A167F4">
        <w:rPr>
          <w:color w:val="000000"/>
        </w:rPr>
        <w:t xml:space="preserve"> </w:t>
      </w:r>
      <w:r w:rsidRPr="00A167F4">
        <w:rPr>
          <w:color w:val="000000"/>
        </w:rPr>
        <w:t xml:space="preserve">signals elsewhere. </w:t>
      </w:r>
    </w:p>
    <w:p w14:paraId="4AD359BE" w14:textId="56C6731E" w:rsidR="00EF100E" w:rsidRDefault="00EF100E" w:rsidP="00E45388">
      <w:pPr>
        <w:pStyle w:val="Default"/>
        <w:spacing w:line="480" w:lineRule="auto"/>
        <w:ind w:firstLine="709"/>
        <w:jc w:val="both"/>
        <w:rPr>
          <w:color w:val="000000"/>
        </w:rPr>
      </w:pPr>
      <w:r w:rsidRPr="00A167F4">
        <w:rPr>
          <w:color w:val="000000"/>
        </w:rPr>
        <w:t xml:space="preserve">Strong waveform similarities are observed for </w:t>
      </w:r>
      <w:r w:rsidR="002C3267">
        <w:rPr>
          <w:color w:val="000000"/>
        </w:rPr>
        <w:t>several of the bin stacks in Figure 8c.</w:t>
      </w:r>
      <w:r w:rsidRPr="00A167F4">
        <w:rPr>
          <w:color w:val="000000"/>
        </w:rPr>
        <w:t xml:space="preserve"> </w:t>
      </w:r>
      <w:r w:rsidR="002C3267">
        <w:rPr>
          <w:color w:val="000000"/>
        </w:rPr>
        <w:t>Using a clustering algorithm, we identify similar shaped bin stacks for stacks that have strong energy, resulting in</w:t>
      </w:r>
      <w:r w:rsidR="002C3267" w:rsidRPr="00A167F4">
        <w:rPr>
          <w:color w:val="000000"/>
        </w:rPr>
        <w:t xml:space="preserve"> </w:t>
      </w:r>
      <w:r w:rsidRPr="00A167F4">
        <w:rPr>
          <w:color w:val="000000"/>
        </w:rPr>
        <w:t>group</w:t>
      </w:r>
      <w:r w:rsidR="00DE7835">
        <w:rPr>
          <w:color w:val="000000"/>
        </w:rPr>
        <w:t>ing</w:t>
      </w:r>
      <w:r w:rsidRPr="00A167F4">
        <w:rPr>
          <w:color w:val="000000"/>
        </w:rPr>
        <w:t xml:space="preserve"> bins into 7 </w:t>
      </w:r>
      <w:r w:rsidR="00DE7835">
        <w:rPr>
          <w:color w:val="000000"/>
        </w:rPr>
        <w:t xml:space="preserve">distinct </w:t>
      </w:r>
      <w:r w:rsidRPr="00A167F4">
        <w:rPr>
          <w:color w:val="000000"/>
        </w:rPr>
        <w:t>clusters</w:t>
      </w:r>
      <w:r w:rsidR="00DE7835">
        <w:rPr>
          <w:color w:val="000000"/>
        </w:rPr>
        <w:t xml:space="preserve">; </w:t>
      </w:r>
      <w:commentRangeStart w:id="13"/>
      <w:r w:rsidR="00DE7835">
        <w:rPr>
          <w:color w:val="000000"/>
        </w:rPr>
        <w:t>these are</w:t>
      </w:r>
      <w:r w:rsidRPr="00A167F4">
        <w:rPr>
          <w:color w:val="000000"/>
        </w:rPr>
        <w:t xml:space="preserve"> stack</w:t>
      </w:r>
      <w:r w:rsidR="00DE7835">
        <w:rPr>
          <w:color w:val="000000"/>
        </w:rPr>
        <w:t>ed</w:t>
      </w:r>
      <w:r w:rsidRPr="00A167F4">
        <w:rPr>
          <w:color w:val="000000"/>
        </w:rPr>
        <w:t xml:space="preserve"> again </w:t>
      </w:r>
      <w:commentRangeEnd w:id="13"/>
      <w:r w:rsidR="00A22ACD">
        <w:rPr>
          <w:rStyle w:val="CommentReference"/>
          <w:rFonts w:eastAsia="Times New Roman"/>
          <w:kern w:val="0"/>
        </w:rPr>
        <w:commentReference w:id="13"/>
      </w:r>
      <w:r w:rsidRPr="00A167F4">
        <w:rPr>
          <w:color w:val="000000"/>
        </w:rPr>
        <w:t>using the same bootstrap-stacking algorithm</w:t>
      </w:r>
      <w:r w:rsidR="00775EDB">
        <w:rPr>
          <w:color w:val="000000"/>
        </w:rPr>
        <w:t xml:space="preserve"> (Figure </w:t>
      </w:r>
      <w:r w:rsidR="003A3B90">
        <w:rPr>
          <w:color w:val="000000"/>
        </w:rPr>
        <w:t>8</w:t>
      </w:r>
      <w:r w:rsidRPr="00A167F4">
        <w:rPr>
          <w:color w:val="000000"/>
        </w:rPr>
        <w:t xml:space="preserve">d). </w:t>
      </w:r>
      <w:r w:rsidR="00A22ACD">
        <w:rPr>
          <w:color w:val="000000"/>
        </w:rPr>
        <w:t xml:space="preserve">The larger number of records in each bin significantly reduce the variability in the boot-strap resampling, and stacks are more robust. </w:t>
      </w:r>
      <w:r w:rsidRPr="00A167F4">
        <w:rPr>
          <w:color w:val="000000"/>
        </w:rPr>
        <w:t xml:space="preserve">This grouping </w:t>
      </w:r>
      <w:r w:rsidR="00A22ACD">
        <w:rPr>
          <w:color w:val="000000"/>
        </w:rPr>
        <w:t>scheme permits the exploration of</w:t>
      </w:r>
      <w:r w:rsidRPr="00A167F4">
        <w:rPr>
          <w:color w:val="000000"/>
        </w:rPr>
        <w:t xml:space="preserve"> geographical </w:t>
      </w:r>
      <w:r w:rsidR="00A22ACD">
        <w:rPr>
          <w:color w:val="000000"/>
        </w:rPr>
        <w:t>systematics</w:t>
      </w:r>
      <w:r w:rsidR="00A22ACD" w:rsidRPr="00A167F4">
        <w:rPr>
          <w:color w:val="000000"/>
        </w:rPr>
        <w:t xml:space="preserve"> </w:t>
      </w:r>
      <w:r w:rsidR="00A22ACD">
        <w:rPr>
          <w:color w:val="000000"/>
        </w:rPr>
        <w:t>of</w:t>
      </w:r>
      <w:r w:rsidR="00A22ACD" w:rsidRPr="00A167F4">
        <w:rPr>
          <w:color w:val="000000"/>
        </w:rPr>
        <w:t xml:space="preserve"> </w:t>
      </w:r>
      <w:r w:rsidR="00A22ACD">
        <w:rPr>
          <w:color w:val="000000"/>
        </w:rPr>
        <w:t>different ULVZ structures responsible for the FRS traces.</w:t>
      </w:r>
      <w:r w:rsidRPr="00A167F4">
        <w:rPr>
          <w:color w:val="000000"/>
        </w:rPr>
        <w:t xml:space="preserve"> </w:t>
      </w:r>
    </w:p>
    <w:p w14:paraId="04250C89" w14:textId="77777777" w:rsidR="00A22ACD" w:rsidRPr="00A167F4" w:rsidRDefault="00A22ACD" w:rsidP="00E45388">
      <w:pPr>
        <w:pStyle w:val="Default"/>
        <w:spacing w:line="480" w:lineRule="auto"/>
        <w:ind w:firstLine="709"/>
        <w:jc w:val="both"/>
        <w:rPr>
          <w:color w:val="000000"/>
        </w:rPr>
      </w:pPr>
    </w:p>
    <w:p w14:paraId="2926AFE2" w14:textId="77777777" w:rsidR="00EF100E" w:rsidRPr="00C76D34" w:rsidRDefault="00EF100E" w:rsidP="00EF100E">
      <w:pPr>
        <w:pStyle w:val="Default"/>
        <w:spacing w:line="480" w:lineRule="auto"/>
        <w:jc w:val="both"/>
        <w:rPr>
          <w:b/>
          <w:color w:val="000000"/>
          <w:sz w:val="26"/>
          <w:szCs w:val="26"/>
        </w:rPr>
      </w:pPr>
      <w:r w:rsidRPr="00C76D34">
        <w:rPr>
          <w:b/>
          <w:color w:val="000000"/>
          <w:sz w:val="26"/>
          <w:szCs w:val="26"/>
        </w:rPr>
        <w:t>4 Modeling</w:t>
      </w:r>
    </w:p>
    <w:p w14:paraId="4CCAEDD0" w14:textId="623345D3" w:rsidR="00136377" w:rsidRPr="00C76D34" w:rsidRDefault="00136377" w:rsidP="00EF100E">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1</w:t>
      </w:r>
      <w:r w:rsidRPr="00A167F4">
        <w:rPr>
          <w:rFonts w:ascii="Times" w:hAnsi="Times"/>
          <w:b/>
          <w:color w:val="000000"/>
        </w:rPr>
        <w:t xml:space="preserve"> </w:t>
      </w:r>
      <w:r>
        <w:rPr>
          <w:rFonts w:ascii="Times" w:hAnsi="Times"/>
          <w:b/>
          <w:color w:val="000000"/>
        </w:rPr>
        <w:t>Bin Cluster</w:t>
      </w:r>
      <w:r w:rsidR="00D700BB">
        <w:rPr>
          <w:rFonts w:ascii="Times" w:hAnsi="Times"/>
          <w:b/>
          <w:color w:val="000000"/>
        </w:rPr>
        <w:t>s</w:t>
      </w:r>
    </w:p>
    <w:p w14:paraId="013DC20A" w14:textId="750C9BAA" w:rsidR="00AF651E" w:rsidRDefault="00476956" w:rsidP="00EF100E">
      <w:pPr>
        <w:pStyle w:val="Default"/>
        <w:spacing w:line="480" w:lineRule="auto"/>
        <w:ind w:firstLine="709"/>
        <w:jc w:val="both"/>
        <w:rPr>
          <w:color w:val="000000"/>
        </w:rPr>
      </w:pPr>
      <w:r>
        <w:rPr>
          <w:color w:val="000000"/>
        </w:rPr>
        <w:t xml:space="preserve">The </w:t>
      </w:r>
      <w:r w:rsidR="00AF651E">
        <w:rPr>
          <w:color w:val="000000"/>
        </w:rPr>
        <w:t xml:space="preserve">regionally </w:t>
      </w:r>
      <w:r>
        <w:rPr>
          <w:color w:val="000000"/>
        </w:rPr>
        <w:t>clustered FRS bin stacks of Figure 8d differ in character,</w:t>
      </w:r>
      <w:r w:rsidR="00AD0947">
        <w:rPr>
          <w:color w:val="000000"/>
        </w:rPr>
        <w:t xml:space="preserve"> e.g., from large positive FRS pulses (bin clusters 1 and 2) to the first pulse being a negative downswing (bin cluster 7),</w:t>
      </w:r>
      <w:r>
        <w:rPr>
          <w:color w:val="000000"/>
        </w:rPr>
        <w:t xml:space="preserve"> and </w:t>
      </w:r>
      <w:r w:rsidR="00AD0947">
        <w:rPr>
          <w:color w:val="000000"/>
        </w:rPr>
        <w:t xml:space="preserve">thus </w:t>
      </w:r>
      <w:r>
        <w:rPr>
          <w:color w:val="000000"/>
        </w:rPr>
        <w:t>present the opportunity to explore different ULVZ structure</w:t>
      </w:r>
      <w:r w:rsidR="00AF651E">
        <w:rPr>
          <w:color w:val="000000"/>
        </w:rPr>
        <w:t>s</w:t>
      </w:r>
      <w:r>
        <w:rPr>
          <w:color w:val="000000"/>
        </w:rPr>
        <w:t xml:space="preserve"> in these locations.</w:t>
      </w:r>
      <w:r w:rsidR="00AF651E">
        <w:rPr>
          <w:color w:val="000000"/>
        </w:rPr>
        <w:t xml:space="preserve">  The lateral scale of the individual cluster regions is roughly between 200-350 km. Being that the </w:t>
      </w:r>
      <w:r w:rsidR="00AF651E" w:rsidRPr="00C76D34">
        <w:rPr>
          <w:i/>
          <w:color w:val="000000"/>
        </w:rPr>
        <w:t>ScS</w:t>
      </w:r>
      <w:r w:rsidR="00AF651E">
        <w:rPr>
          <w:color w:val="000000"/>
        </w:rPr>
        <w:t xml:space="preserve"> Fresnel Zone for ~10 sec period</w:t>
      </w:r>
      <w:r w:rsidR="00AD0947">
        <w:rPr>
          <w:color w:val="000000"/>
        </w:rPr>
        <w:t xml:space="preserve"> wave</w:t>
      </w:r>
      <w:r w:rsidR="00AF651E">
        <w:rPr>
          <w:color w:val="000000"/>
        </w:rPr>
        <w:t>s is much less than this, e.g., &lt; 100 km, a</w:t>
      </w:r>
      <w:r w:rsidR="00CC74D4">
        <w:rPr>
          <w:color w:val="000000"/>
        </w:rPr>
        <w:t>s a first approximation</w:t>
      </w:r>
      <w:r w:rsidR="00AF651E">
        <w:rPr>
          <w:color w:val="000000"/>
        </w:rPr>
        <w:t xml:space="preserve"> </w:t>
      </w:r>
      <w:r w:rsidR="00CC74D4">
        <w:rPr>
          <w:color w:val="000000"/>
        </w:rPr>
        <w:t xml:space="preserve">we </w:t>
      </w:r>
      <w:r w:rsidR="00AF651E">
        <w:rPr>
          <w:color w:val="000000"/>
        </w:rPr>
        <w:t xml:space="preserve">can </w:t>
      </w:r>
      <w:r w:rsidR="00CC74D4">
        <w:rPr>
          <w:color w:val="000000"/>
        </w:rPr>
        <w:t xml:space="preserve">pursue </w:t>
      </w:r>
      <w:r w:rsidR="00AF651E">
        <w:rPr>
          <w:color w:val="000000"/>
        </w:rPr>
        <w:t>one dimensional (1-D) ULVZ models</w:t>
      </w:r>
      <w:r w:rsidR="00CC74D4">
        <w:rPr>
          <w:color w:val="000000"/>
        </w:rPr>
        <w:t xml:space="preserve"> </w:t>
      </w:r>
      <w:r w:rsidR="00443230">
        <w:rPr>
          <w:color w:val="000000"/>
        </w:rPr>
        <w:t>to</w:t>
      </w:r>
      <w:r w:rsidR="00AF651E">
        <w:rPr>
          <w:color w:val="000000"/>
        </w:rPr>
        <w:t xml:space="preserve"> reproduce the dominant character of the </w:t>
      </w:r>
      <w:r w:rsidR="00D700BB">
        <w:rPr>
          <w:color w:val="000000"/>
        </w:rPr>
        <w:t xml:space="preserve">individual </w:t>
      </w:r>
      <w:r w:rsidR="00443230">
        <w:rPr>
          <w:color w:val="000000"/>
        </w:rPr>
        <w:t xml:space="preserve">FRS </w:t>
      </w:r>
      <w:r w:rsidR="00AD0947">
        <w:rPr>
          <w:color w:val="000000"/>
        </w:rPr>
        <w:t xml:space="preserve">bin </w:t>
      </w:r>
      <w:r w:rsidR="00443230">
        <w:rPr>
          <w:color w:val="000000"/>
        </w:rPr>
        <w:t xml:space="preserve">cluster stacks.  The motivation is to investigate first-order </w:t>
      </w:r>
      <w:r w:rsidR="00D700BB">
        <w:rPr>
          <w:color w:val="000000"/>
        </w:rPr>
        <w:t>differences</w:t>
      </w:r>
      <w:r w:rsidR="00443230">
        <w:rPr>
          <w:color w:val="000000"/>
        </w:rPr>
        <w:t xml:space="preserve"> in ULVZ structures between </w:t>
      </w:r>
      <w:r w:rsidR="00930379">
        <w:rPr>
          <w:color w:val="000000"/>
        </w:rPr>
        <w:t>the</w:t>
      </w:r>
      <w:r w:rsidR="00443230">
        <w:rPr>
          <w:color w:val="000000"/>
        </w:rPr>
        <w:t xml:space="preserve"> 7 regions</w:t>
      </w:r>
      <w:r w:rsidR="00930379">
        <w:rPr>
          <w:color w:val="000000"/>
        </w:rPr>
        <w:t xml:space="preserve"> of Figure 8d.</w:t>
      </w:r>
      <w:r w:rsidR="00443230">
        <w:rPr>
          <w:color w:val="000000"/>
        </w:rPr>
        <w:t>.</w:t>
      </w:r>
    </w:p>
    <w:p w14:paraId="3A9604AE" w14:textId="77777777" w:rsidR="00136377" w:rsidRDefault="00136377" w:rsidP="00EF100E">
      <w:pPr>
        <w:pStyle w:val="Default"/>
        <w:spacing w:line="480" w:lineRule="auto"/>
        <w:ind w:firstLine="709"/>
        <w:jc w:val="both"/>
        <w:rPr>
          <w:color w:val="000000"/>
        </w:rPr>
      </w:pPr>
    </w:p>
    <w:p w14:paraId="283E5583" w14:textId="4CA9EF54" w:rsidR="00136377" w:rsidRPr="00C76D34" w:rsidRDefault="00136377" w:rsidP="00C76D34">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2</w:t>
      </w:r>
      <w:r w:rsidRPr="00A167F4">
        <w:rPr>
          <w:rFonts w:ascii="Times" w:hAnsi="Times"/>
          <w:b/>
          <w:color w:val="000000"/>
        </w:rPr>
        <w:t xml:space="preserve"> </w:t>
      </w:r>
      <w:r>
        <w:rPr>
          <w:rFonts w:ascii="Times" w:hAnsi="Times"/>
          <w:b/>
          <w:color w:val="000000"/>
        </w:rPr>
        <w:t>Reflectivity Models</w:t>
      </w:r>
    </w:p>
    <w:p w14:paraId="4C362D1E" w14:textId="195C1EF4" w:rsidR="00EF100E" w:rsidRPr="00A167F4" w:rsidRDefault="00EF100E" w:rsidP="00EF100E">
      <w:pPr>
        <w:pStyle w:val="Default"/>
        <w:spacing w:line="480" w:lineRule="auto"/>
        <w:ind w:firstLine="709"/>
        <w:jc w:val="both"/>
        <w:rPr>
          <w:color w:val="000000"/>
        </w:rPr>
      </w:pPr>
      <w:r w:rsidRPr="00A167F4">
        <w:rPr>
          <w:color w:val="000000"/>
        </w:rPr>
        <w:t xml:space="preserve">13,850 </w:t>
      </w:r>
      <w:r w:rsidR="004E313F">
        <w:rPr>
          <w:color w:val="000000"/>
        </w:rPr>
        <w:t>S</w:t>
      </w:r>
      <w:r w:rsidR="004E313F" w:rsidRPr="00A167F4">
        <w:rPr>
          <w:color w:val="000000"/>
        </w:rPr>
        <w:t xml:space="preserve">ynthetic </w:t>
      </w:r>
      <w:r w:rsidR="004E313F">
        <w:rPr>
          <w:color w:val="000000"/>
        </w:rPr>
        <w:t>seismograms were computed using</w:t>
      </w:r>
      <w:r w:rsidR="004E313F" w:rsidRPr="00A167F4">
        <w:rPr>
          <w:color w:val="000000"/>
        </w:rPr>
        <w:t xml:space="preserve"> </w:t>
      </w:r>
      <w:r w:rsidR="004E313F">
        <w:rPr>
          <w:color w:val="000000"/>
        </w:rPr>
        <w:t>the</w:t>
      </w:r>
      <w:r w:rsidRPr="00A167F4">
        <w:rPr>
          <w:color w:val="000000"/>
        </w:rPr>
        <w:t xml:space="preserve"> 1-D reflectivity method </w:t>
      </w:r>
      <w:r w:rsidR="009869E5">
        <w:rPr>
          <w:color w:val="000000"/>
        </w:rPr>
        <w:t>(</w:t>
      </w:r>
      <w:r w:rsidRPr="00931D3C">
        <w:rPr>
          <w:color w:val="000000"/>
        </w:rPr>
        <w:t>Fuchs and Müller, 1971; Müller, 1985</w:t>
      </w:r>
      <w:r w:rsidR="009869E5">
        <w:rPr>
          <w:color w:val="000000"/>
        </w:rPr>
        <w:t>)</w:t>
      </w:r>
      <w:r w:rsidRPr="00A167F4">
        <w:rPr>
          <w:color w:val="000000"/>
        </w:rPr>
        <w:t xml:space="preserve">. </w:t>
      </w:r>
      <w:r w:rsidR="004E313F">
        <w:rPr>
          <w:color w:val="000000"/>
        </w:rPr>
        <w:t>We constructed ULVZ</w:t>
      </w:r>
      <w:r w:rsidR="004E313F" w:rsidRPr="00A167F4">
        <w:rPr>
          <w:color w:val="000000"/>
        </w:rPr>
        <w:t xml:space="preserve"> </w:t>
      </w:r>
      <w:r w:rsidRPr="00A167F4">
        <w:rPr>
          <w:color w:val="000000"/>
        </w:rPr>
        <w:t xml:space="preserve">models </w:t>
      </w:r>
      <w:r w:rsidR="00815F31">
        <w:rPr>
          <w:color w:val="000000"/>
        </w:rPr>
        <w:t>for</w:t>
      </w:r>
      <w:r w:rsidRPr="00A167F4">
        <w:rPr>
          <w:color w:val="000000"/>
        </w:rPr>
        <w:t xml:space="preserve"> </w:t>
      </w:r>
      <w:r w:rsidR="004E313F">
        <w:rPr>
          <w:color w:val="000000"/>
        </w:rPr>
        <w:t xml:space="preserve">the following </w:t>
      </w:r>
      <w:r w:rsidR="00BC1215">
        <w:rPr>
          <w:color w:val="000000"/>
        </w:rPr>
        <w:t>four</w:t>
      </w:r>
      <w:r w:rsidR="00BC1215" w:rsidRPr="00A167F4">
        <w:rPr>
          <w:color w:val="000000"/>
        </w:rPr>
        <w:t xml:space="preserve"> </w:t>
      </w:r>
      <w:r w:rsidRPr="00A167F4">
        <w:rPr>
          <w:color w:val="000000"/>
        </w:rPr>
        <w:t xml:space="preserve">categories: (1) a single ULVZ layer; (2) a two-layer system: a ULVZ and an overlying </w:t>
      </w:r>
      <w:r w:rsidR="00815F31">
        <w:rPr>
          <w:color w:val="000000"/>
        </w:rPr>
        <w:t xml:space="preserve">less anomalous </w:t>
      </w:r>
      <w:r w:rsidR="00815F31" w:rsidRPr="00A167F4">
        <w:rPr>
          <w:color w:val="000000"/>
        </w:rPr>
        <w:t>low</w:t>
      </w:r>
      <w:r w:rsidR="00815F31">
        <w:rPr>
          <w:color w:val="000000"/>
        </w:rPr>
        <w:t>-</w:t>
      </w:r>
      <w:r w:rsidRPr="00A167F4">
        <w:rPr>
          <w:color w:val="000000"/>
        </w:rPr>
        <w:t xml:space="preserve">velocity zone (LVZ) </w:t>
      </w:r>
      <w:r w:rsidR="00815F31">
        <w:rPr>
          <w:color w:val="000000"/>
        </w:rPr>
        <w:t>layer</w:t>
      </w:r>
      <w:r w:rsidRPr="00A167F4">
        <w:rPr>
          <w:color w:val="000000"/>
        </w:rPr>
        <w:t xml:space="preserve">; (3) a three-layer system: a ULVZ, an overlying high velocity zone (HVZ), and a LVZ that overlies the HVZ; and (4) a single HVZ layer.  For each category, four different </w:t>
      </w:r>
      <w:r w:rsidR="00BC1215">
        <w:rPr>
          <w:color w:val="000000"/>
        </w:rPr>
        <w:t xml:space="preserve">sets of </w:t>
      </w:r>
      <w:r w:rsidRPr="00A167F4">
        <w:rPr>
          <w:color w:val="000000"/>
        </w:rPr>
        <w:t xml:space="preserve">ULVZ </w:t>
      </w:r>
      <w:r w:rsidR="00BC1215">
        <w:rPr>
          <w:color w:val="000000"/>
        </w:rPr>
        <w:t>properties</w:t>
      </w:r>
      <w:r w:rsidR="00BC1215" w:rsidRPr="00A167F4">
        <w:rPr>
          <w:color w:val="000000"/>
        </w:rPr>
        <w:t xml:space="preserve"> </w:t>
      </w:r>
      <w:r w:rsidRPr="00A167F4">
        <w:rPr>
          <w:color w:val="000000"/>
        </w:rPr>
        <w:t xml:space="preserve">are </w:t>
      </w:r>
      <w:r w:rsidR="00BC1215">
        <w:rPr>
          <w:color w:val="000000"/>
        </w:rPr>
        <w:t>considered</w:t>
      </w:r>
      <w:r w:rsidRPr="00A167F4">
        <w:rPr>
          <w:color w:val="000000"/>
        </w:rPr>
        <w:t xml:space="preserve">: (1) -30%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-10%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 </w:t>
      </w:r>
      <w:commentRangeStart w:id="14"/>
      <w:r w:rsidR="00BC1215">
        <w:rPr>
          <w:rFonts w:ascii="Symbol" w:hAnsi="Symbol"/>
          <w:color w:val="000000"/>
        </w:rPr>
        <w:t></w:t>
      </w:r>
      <w:r w:rsidR="00BC1215">
        <w:rPr>
          <w:rFonts w:ascii="Symbol" w:hAnsi="Symbol"/>
          <w:color w:val="000000"/>
        </w:rPr>
        <w:t></w:t>
      </w:r>
      <w:r w:rsidRPr="00A167F4">
        <w:rPr>
          <w:color w:val="000000"/>
        </w:rPr>
        <w:t xml:space="preserve">; (2) -45%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-15%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 </w:t>
      </w:r>
      <w:r w:rsidR="00BC1215">
        <w:rPr>
          <w:rFonts w:ascii="Symbol" w:hAnsi="Symbol"/>
          <w:color w:val="000000"/>
        </w:rPr>
        <w:t></w:t>
      </w:r>
      <w:r w:rsidR="00BC1215">
        <w:rPr>
          <w:rFonts w:ascii="Symbol" w:hAnsi="Symbol"/>
          <w:color w:val="000000"/>
        </w:rPr>
        <w:t></w:t>
      </w:r>
      <w:r w:rsidRPr="00A167F4">
        <w:rPr>
          <w:rFonts w:ascii="Symbol" w:hAnsi="Symbol"/>
          <w:color w:val="000000"/>
        </w:rPr>
        <w:t></w:t>
      </w:r>
      <w:r w:rsidRPr="00A167F4">
        <w:rPr>
          <w:rFonts w:ascii="Times" w:hAnsi="Times"/>
          <w:color w:val="000000"/>
        </w:rPr>
        <w:t xml:space="preserve">  </w:t>
      </w:r>
      <w:commentRangeEnd w:id="14"/>
      <w:r w:rsidR="00BC1215">
        <w:rPr>
          <w:rStyle w:val="CommentReference"/>
          <w:rFonts w:eastAsia="Times New Roman"/>
          <w:kern w:val="0"/>
        </w:rPr>
        <w:commentReference w:id="14"/>
      </w:r>
      <w:r w:rsidRPr="00A167F4">
        <w:rPr>
          <w:rFonts w:ascii="Times" w:hAnsi="Times"/>
          <w:color w:val="000000"/>
        </w:rPr>
        <w:t xml:space="preserve">(3) </w:t>
      </w:r>
      <w:r w:rsidRPr="00A167F4">
        <w:rPr>
          <w:color w:val="000000"/>
        </w:rPr>
        <w:t xml:space="preserve">-15%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-5%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+5% </w:t>
      </w:r>
      <w:r w:rsidR="00BC1215">
        <w:rPr>
          <w:rFonts w:ascii="Symbol" w:hAnsi="Symbol"/>
          <w:color w:val="000000"/>
        </w:rPr>
        <w:t></w:t>
      </w:r>
      <w:r w:rsidR="00BC1215">
        <w:rPr>
          <w:rFonts w:ascii="Symbol" w:hAnsi="Symbol"/>
          <w:color w:val="000000"/>
        </w:rPr>
        <w:t></w:t>
      </w:r>
      <w:r w:rsidRPr="00A167F4">
        <w:rPr>
          <w:rFonts w:ascii="Symbol" w:hAnsi="Symbol"/>
          <w:color w:val="000000"/>
        </w:rPr>
        <w:t></w:t>
      </w:r>
      <w:r w:rsidRPr="00A167F4">
        <w:rPr>
          <w:rFonts w:ascii="Times" w:hAnsi="Times"/>
          <w:color w:val="000000"/>
        </w:rPr>
        <w:t xml:space="preserve"> and (4) -10%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w:t>
      </w:r>
      <w:r w:rsidRPr="00A167F4">
        <w:rPr>
          <w:rFonts w:ascii="Times" w:hAnsi="Times"/>
          <w:color w:val="000000"/>
        </w:rPr>
        <w:t xml:space="preserve">-10%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w:t>
      </w:r>
      <w:r w:rsidRPr="00A167F4">
        <w:rPr>
          <w:rFonts w:ascii="Times" w:hAnsi="Times"/>
          <w:color w:val="000000"/>
        </w:rPr>
        <w:t xml:space="preserve">+10% </w:t>
      </w:r>
      <w:r w:rsidR="00BC1215">
        <w:rPr>
          <w:rFonts w:ascii="Symbol" w:hAnsi="Symbol"/>
          <w:color w:val="000000"/>
        </w:rPr>
        <w:t></w:t>
      </w:r>
      <w:r w:rsidR="00BC1215">
        <w:rPr>
          <w:rFonts w:ascii="Symbol" w:hAnsi="Symbol"/>
          <w:color w:val="000000"/>
        </w:rPr>
        <w:t></w:t>
      </w:r>
      <w:r w:rsidRPr="00A167F4">
        <w:rPr>
          <w:color w:val="000000"/>
        </w:rPr>
        <w:t xml:space="preserve">. Linear </w:t>
      </w:r>
      <w:r w:rsidR="00683A03">
        <w:rPr>
          <w:color w:val="000000"/>
        </w:rPr>
        <w:t>gradients</w:t>
      </w:r>
      <w:r w:rsidR="00683A03" w:rsidRPr="00A167F4">
        <w:rPr>
          <w:color w:val="000000"/>
        </w:rPr>
        <w:t xml:space="preserve"> </w:t>
      </w:r>
      <w:r w:rsidRPr="00A167F4">
        <w:rPr>
          <w:color w:val="000000"/>
        </w:rPr>
        <w:t xml:space="preserve">of </w:t>
      </w:r>
      <w:r w:rsidR="00683A03" w:rsidRPr="00A167F4">
        <w:rPr>
          <w:color w:val="000000"/>
        </w:rPr>
        <w:t>velocit</w:t>
      </w:r>
      <w:r w:rsidR="00683A03">
        <w:rPr>
          <w:color w:val="000000"/>
        </w:rPr>
        <w:t>ies with respect to depth</w:t>
      </w:r>
      <w:r w:rsidR="00683A03" w:rsidRPr="00A167F4">
        <w:rPr>
          <w:color w:val="000000"/>
        </w:rPr>
        <w:t xml:space="preserve"> </w:t>
      </w:r>
      <w:r w:rsidRPr="00A167F4">
        <w:rPr>
          <w:color w:val="000000"/>
        </w:rPr>
        <w:t xml:space="preserve">are also explored for </w:t>
      </w:r>
      <w:r w:rsidR="00683A03">
        <w:rPr>
          <w:color w:val="000000"/>
        </w:rPr>
        <w:t xml:space="preserve">the four </w:t>
      </w:r>
      <w:r w:rsidRPr="00A167F4">
        <w:rPr>
          <w:color w:val="000000"/>
        </w:rPr>
        <w:t xml:space="preserve">ULVZ </w:t>
      </w:r>
      <w:r w:rsidR="00683A03" w:rsidRPr="00A167F4">
        <w:rPr>
          <w:color w:val="000000"/>
        </w:rPr>
        <w:t>structur</w:t>
      </w:r>
      <w:r w:rsidR="00683A03">
        <w:rPr>
          <w:color w:val="000000"/>
        </w:rPr>
        <w:t>al categories</w:t>
      </w:r>
      <w:r w:rsidRPr="00A167F4">
        <w:rPr>
          <w:color w:val="000000"/>
        </w:rPr>
        <w:t xml:space="preserve">, since it affects the amplitude of reflections. The </w:t>
      </w:r>
      <w:commentRangeStart w:id="15"/>
      <w:r w:rsidRPr="00A167F4">
        <w:rPr>
          <w:color w:val="000000"/>
        </w:rPr>
        <w:t xml:space="preserve">velocity structure assumed for the HVZ </w:t>
      </w:r>
      <w:commentRangeEnd w:id="15"/>
      <w:r w:rsidR="00683A03">
        <w:rPr>
          <w:rStyle w:val="CommentReference"/>
          <w:rFonts w:eastAsia="Times New Roman"/>
          <w:kern w:val="0"/>
        </w:rPr>
        <w:commentReference w:id="15"/>
      </w:r>
      <w:r w:rsidRPr="00A167F4">
        <w:rPr>
          <w:color w:val="000000"/>
        </w:rPr>
        <w:t xml:space="preserve">is -3% </w:t>
      </w:r>
      <w:r w:rsidR="00683A03">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 </w:t>
      </w:r>
      <w:r w:rsidR="00683A03">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and +1% </w:t>
      </w:r>
      <w:r w:rsidR="00683A03">
        <w:rPr>
          <w:rFonts w:ascii="Symbol" w:hAnsi="Symbol"/>
          <w:color w:val="000000"/>
        </w:rPr>
        <w:t></w:t>
      </w:r>
      <w:r w:rsidR="00683A03">
        <w:rPr>
          <w:rFonts w:ascii="Symbol" w:hAnsi="Symbol"/>
          <w:color w:val="000000"/>
        </w:rPr>
        <w:t></w:t>
      </w:r>
      <w:r w:rsidR="00683A03" w:rsidRPr="00A167F4">
        <w:rPr>
          <w:color w:val="000000"/>
        </w:rPr>
        <w:t xml:space="preserve">. </w:t>
      </w:r>
      <w:r w:rsidRPr="00A167F4">
        <w:rPr>
          <w:color w:val="000000"/>
        </w:rPr>
        <w:t xml:space="preserve">Three different LVZ velocity properties are assumed: (1) -3% </w:t>
      </w:r>
      <w:r w:rsidR="00683A03">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 </w:t>
      </w:r>
      <w:r w:rsidR="00683A03">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0% </w:t>
      </w:r>
      <w:r w:rsidR="00683A03">
        <w:rPr>
          <w:rFonts w:ascii="Symbol" w:hAnsi="Symbol"/>
          <w:color w:val="000000"/>
        </w:rPr>
        <w:t></w:t>
      </w:r>
      <w:r w:rsidR="00683A03">
        <w:rPr>
          <w:rFonts w:ascii="Symbol" w:hAnsi="Symbol"/>
          <w:color w:val="000000"/>
        </w:rPr>
        <w:t></w:t>
      </w:r>
      <w:r w:rsidRPr="00A167F4">
        <w:rPr>
          <w:color w:val="000000"/>
        </w:rPr>
        <w:t xml:space="preserve">; (2) -5% </w:t>
      </w:r>
      <w:r w:rsidR="00683A03">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-2% </w:t>
      </w:r>
      <w:r w:rsidR="00683A03">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 </w:t>
      </w:r>
      <w:r w:rsidR="00683A03">
        <w:rPr>
          <w:rFonts w:ascii="Symbol" w:hAnsi="Symbol"/>
          <w:color w:val="000000"/>
        </w:rPr>
        <w:t></w:t>
      </w:r>
      <w:r w:rsidR="00683A03">
        <w:rPr>
          <w:rFonts w:ascii="Symbol" w:hAnsi="Symbol"/>
          <w:color w:val="000000"/>
        </w:rPr>
        <w:t></w:t>
      </w:r>
      <w:r w:rsidRPr="00A167F4">
        <w:rPr>
          <w:color w:val="000000"/>
        </w:rPr>
        <w:t xml:space="preserve">; and (3) -7% </w:t>
      </w:r>
      <w:r w:rsidR="00683A03">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-3% </w:t>
      </w:r>
      <w:r w:rsidR="00683A03">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 </w:t>
      </w:r>
      <w:r w:rsidR="00683A03">
        <w:rPr>
          <w:rFonts w:ascii="Symbol" w:hAnsi="Symbol"/>
          <w:color w:val="000000"/>
        </w:rPr>
        <w:t></w:t>
      </w:r>
      <w:r w:rsidR="00683A03">
        <w:rPr>
          <w:rFonts w:ascii="Symbol" w:hAnsi="Symbol"/>
          <w:color w:val="000000"/>
        </w:rPr>
        <w:t></w:t>
      </w:r>
      <w:r w:rsidRPr="00A167F4">
        <w:rPr>
          <w:color w:val="000000"/>
        </w:rPr>
        <w:t>. The majority of all the models have thickness increments of 2 km</w:t>
      </w:r>
      <w:r w:rsidR="00683A03">
        <w:rPr>
          <w:color w:val="000000"/>
        </w:rPr>
        <w:t xml:space="preserve">, resulting in our testing ULVZ, LVZ, and HVZ layer thicknesses of </w:t>
      </w:r>
      <w:r w:rsidR="00683A03" w:rsidRPr="00C76D34">
        <w:rPr>
          <w:color w:val="000000"/>
          <w:highlight w:val="yellow"/>
        </w:rPr>
        <w:t>X, Y, Z,</w:t>
      </w:r>
      <w:r w:rsidR="00683A03">
        <w:rPr>
          <w:color w:val="000000"/>
        </w:rPr>
        <w:t xml:space="preserve"> respectively</w:t>
      </w:r>
      <w:r w:rsidRPr="00A167F4">
        <w:rPr>
          <w:color w:val="000000"/>
        </w:rPr>
        <w:t xml:space="preserve">. For </w:t>
      </w:r>
      <w:r w:rsidR="00683A03">
        <w:rPr>
          <w:color w:val="000000"/>
        </w:rPr>
        <w:t>all</w:t>
      </w:r>
      <w:r w:rsidR="00683A03" w:rsidRPr="00A167F4">
        <w:rPr>
          <w:color w:val="000000"/>
        </w:rPr>
        <w:t xml:space="preserve"> </w:t>
      </w:r>
      <w:r w:rsidRPr="00A167F4">
        <w:rPr>
          <w:color w:val="000000"/>
        </w:rPr>
        <w:t>model</w:t>
      </w:r>
      <w:r w:rsidR="00683A03">
        <w:rPr>
          <w:color w:val="000000"/>
        </w:rPr>
        <w:t>s</w:t>
      </w:r>
      <w:r w:rsidRPr="00A167F4">
        <w:rPr>
          <w:color w:val="000000"/>
        </w:rPr>
        <w:t>, synthetic seismograms are calculated for every 1</w:t>
      </w:r>
      <w:r w:rsidRPr="00A167F4">
        <w:rPr>
          <w:rFonts w:ascii="Symbol" w:hAnsi="Symbol"/>
          <w:color w:val="000000"/>
        </w:rPr>
        <w:t></w:t>
      </w:r>
      <w:r w:rsidRPr="00A167F4">
        <w:rPr>
          <w:color w:val="000000"/>
        </w:rPr>
        <w:t xml:space="preserve"> </w:t>
      </w:r>
      <w:r w:rsidR="00683A03">
        <w:rPr>
          <w:color w:val="000000"/>
        </w:rPr>
        <w:t xml:space="preserve">in epicentral </w:t>
      </w:r>
      <w:r w:rsidRPr="00A167F4">
        <w:rPr>
          <w:color w:val="000000"/>
        </w:rPr>
        <w:t>distance.</w:t>
      </w:r>
    </w:p>
    <w:p w14:paraId="556DC4B1" w14:textId="421D02EC" w:rsidR="00EF100E" w:rsidRDefault="00EF100E" w:rsidP="00EF100E">
      <w:pPr>
        <w:pStyle w:val="Default"/>
        <w:spacing w:line="480" w:lineRule="auto"/>
        <w:ind w:firstLine="709"/>
        <w:jc w:val="both"/>
        <w:rPr>
          <w:color w:val="000000"/>
        </w:rPr>
      </w:pPr>
      <w:r w:rsidRPr="00A167F4">
        <w:rPr>
          <w:color w:val="000000"/>
        </w:rPr>
        <w:t xml:space="preserve">We process </w:t>
      </w:r>
      <w:r w:rsidR="00683A03">
        <w:rPr>
          <w:color w:val="000000"/>
        </w:rPr>
        <w:t>synthetic seismograms</w:t>
      </w:r>
      <w:r w:rsidR="00683A03" w:rsidRPr="00A167F4">
        <w:rPr>
          <w:color w:val="000000"/>
        </w:rPr>
        <w:t xml:space="preserve"> </w:t>
      </w:r>
      <w:r w:rsidRPr="00A167F4">
        <w:rPr>
          <w:color w:val="000000"/>
        </w:rPr>
        <w:t xml:space="preserve">following the same procedures as we do </w:t>
      </w:r>
      <w:r w:rsidR="00683A03">
        <w:rPr>
          <w:color w:val="000000"/>
        </w:rPr>
        <w:t xml:space="preserve">with </w:t>
      </w:r>
      <w:r w:rsidRPr="00A167F4">
        <w:rPr>
          <w:color w:val="000000"/>
        </w:rPr>
        <w:t>data</w:t>
      </w:r>
      <w:r w:rsidR="00683A03">
        <w:rPr>
          <w:color w:val="000000"/>
        </w:rPr>
        <w:t>:</w:t>
      </w:r>
      <w:r w:rsidR="00683A03" w:rsidRPr="00A167F4">
        <w:rPr>
          <w:color w:val="000000"/>
        </w:rPr>
        <w:t xml:space="preserve"> </w:t>
      </w:r>
      <w:r w:rsidR="00683A03">
        <w:rPr>
          <w:color w:val="000000"/>
        </w:rPr>
        <w:t>w</w:t>
      </w:r>
      <w:r w:rsidR="00683A03" w:rsidRPr="00A167F4">
        <w:rPr>
          <w:color w:val="000000"/>
        </w:rPr>
        <w:t xml:space="preserve">e </w:t>
      </w:r>
      <w:r w:rsidR="0053432F">
        <w:rPr>
          <w:color w:val="000000"/>
        </w:rPr>
        <w:t>convert</w:t>
      </w:r>
      <w:r w:rsidRPr="00A167F4">
        <w:rPr>
          <w:color w:val="000000"/>
        </w:rPr>
        <w:t xml:space="preserve"> synthetic</w:t>
      </w:r>
      <w:r w:rsidR="00683A03">
        <w:rPr>
          <w:color w:val="000000"/>
        </w:rPr>
        <w:t>s</w:t>
      </w:r>
      <w:r w:rsidRPr="00A167F4">
        <w:rPr>
          <w:color w:val="000000"/>
        </w:rPr>
        <w:t xml:space="preserve"> from displacement to velocity</w:t>
      </w:r>
      <w:r w:rsidR="00683A03">
        <w:rPr>
          <w:color w:val="000000"/>
        </w:rPr>
        <w:t xml:space="preserve">, </w:t>
      </w:r>
      <w:r w:rsidRPr="00A167F4">
        <w:rPr>
          <w:color w:val="000000"/>
        </w:rPr>
        <w:t xml:space="preserve">empirical sources of </w:t>
      </w:r>
      <w:r w:rsidRPr="00A167F4">
        <w:rPr>
          <w:i/>
          <w:color w:val="000000"/>
        </w:rPr>
        <w:t>S</w:t>
      </w:r>
      <w:r w:rsidRPr="00A167F4">
        <w:rPr>
          <w:color w:val="000000"/>
        </w:rPr>
        <w:t xml:space="preserve"> and </w:t>
      </w:r>
      <w:r w:rsidRPr="00A167F4">
        <w:rPr>
          <w:i/>
          <w:color w:val="000000"/>
        </w:rPr>
        <w:t>ScS</w:t>
      </w:r>
      <w:r w:rsidRPr="00A167F4">
        <w:rPr>
          <w:color w:val="000000"/>
        </w:rPr>
        <w:t xml:space="preserve"> are produced</w:t>
      </w:r>
      <w:r w:rsidR="00273AF8">
        <w:rPr>
          <w:color w:val="000000"/>
        </w:rPr>
        <w:t xml:space="preserve">, and </w:t>
      </w:r>
      <w:r w:rsidRPr="00A167F4">
        <w:rPr>
          <w:color w:val="000000"/>
        </w:rPr>
        <w:t xml:space="preserve">the </w:t>
      </w:r>
      <w:r w:rsidR="00273AF8">
        <w:rPr>
          <w:color w:val="000000"/>
        </w:rPr>
        <w:t xml:space="preserve">best </w:t>
      </w:r>
      <w:r w:rsidRPr="00A167F4">
        <w:rPr>
          <w:color w:val="000000"/>
        </w:rPr>
        <w:t xml:space="preserve">stretched/squeezed </w:t>
      </w:r>
      <w:r w:rsidRPr="00A167F4">
        <w:rPr>
          <w:i/>
          <w:color w:val="000000"/>
        </w:rPr>
        <w:t>S</w:t>
      </w:r>
      <w:r w:rsidRPr="00A167F4">
        <w:rPr>
          <w:color w:val="000000"/>
        </w:rPr>
        <w:t xml:space="preserve"> source </w:t>
      </w:r>
      <w:r w:rsidR="00273AF8">
        <w:rPr>
          <w:color w:val="000000"/>
        </w:rPr>
        <w:t xml:space="preserve">is determined that matches </w:t>
      </w:r>
      <w:r w:rsidR="00273AF8">
        <w:rPr>
          <w:i/>
          <w:color w:val="000000"/>
        </w:rPr>
        <w:t xml:space="preserve">ScS </w:t>
      </w:r>
      <w:r w:rsidR="00273AF8">
        <w:rPr>
          <w:color w:val="000000"/>
        </w:rPr>
        <w:t xml:space="preserve">then </w:t>
      </w:r>
      <w:r w:rsidRPr="00A167F4">
        <w:rPr>
          <w:color w:val="000000"/>
        </w:rPr>
        <w:t>deconvolve</w:t>
      </w:r>
      <w:r w:rsidR="00273AF8">
        <w:rPr>
          <w:color w:val="000000"/>
        </w:rPr>
        <w:t>d</w:t>
      </w:r>
      <w:r w:rsidRPr="00A167F4">
        <w:rPr>
          <w:color w:val="000000"/>
        </w:rPr>
        <w:t xml:space="preserve"> </w:t>
      </w:r>
      <w:r w:rsidR="00273AF8">
        <w:rPr>
          <w:color w:val="000000"/>
        </w:rPr>
        <w:t>from</w:t>
      </w:r>
      <w:r w:rsidR="00273AF8" w:rsidRPr="00A167F4">
        <w:rPr>
          <w:color w:val="000000"/>
        </w:rPr>
        <w:t xml:space="preserve"> </w:t>
      </w:r>
      <w:r w:rsidRPr="00A167F4">
        <w:rPr>
          <w:color w:val="000000"/>
        </w:rPr>
        <w:t xml:space="preserve">each seismogram using </w:t>
      </w:r>
      <w:r w:rsidR="00805676">
        <w:rPr>
          <w:color w:val="000000"/>
        </w:rPr>
        <w:t xml:space="preserve">the </w:t>
      </w:r>
      <w:r w:rsidRPr="00A167F4">
        <w:rPr>
          <w:color w:val="000000"/>
        </w:rPr>
        <w:t xml:space="preserve">water-level method. </w:t>
      </w:r>
      <w:r w:rsidR="00273AF8">
        <w:rPr>
          <w:color w:val="000000"/>
        </w:rPr>
        <w:t>To avoid any possible</w:t>
      </w:r>
      <w:r w:rsidR="00273AF8" w:rsidRPr="00A167F4">
        <w:rPr>
          <w:color w:val="000000"/>
        </w:rPr>
        <w:t xml:space="preserve"> </w:t>
      </w:r>
      <w:r w:rsidR="00805676">
        <w:rPr>
          <w:color w:val="000000"/>
        </w:rPr>
        <w:t>distance</w:t>
      </w:r>
      <w:r w:rsidR="00273AF8">
        <w:rPr>
          <w:color w:val="000000"/>
        </w:rPr>
        <w:t>-dependent effects</w:t>
      </w:r>
      <w:r w:rsidR="00273AF8" w:rsidRPr="00A167F4">
        <w:rPr>
          <w:color w:val="000000"/>
        </w:rPr>
        <w:t xml:space="preserve"> </w:t>
      </w:r>
      <w:r w:rsidRPr="00A167F4">
        <w:rPr>
          <w:color w:val="000000"/>
        </w:rPr>
        <w:t>of pre</w:t>
      </w:r>
      <w:r w:rsidR="00273AF8">
        <w:rPr>
          <w:color w:val="000000"/>
        </w:rPr>
        <w:t xml:space="preserve">- versus </w:t>
      </w:r>
      <w:r w:rsidRPr="00A167F4">
        <w:rPr>
          <w:color w:val="000000"/>
        </w:rPr>
        <w:t xml:space="preserve">post-cursor </w:t>
      </w:r>
      <w:r w:rsidR="00273AF8" w:rsidRPr="00A167F4">
        <w:rPr>
          <w:color w:val="000000"/>
        </w:rPr>
        <w:t>tim</w:t>
      </w:r>
      <w:r w:rsidR="00273AF8">
        <w:rPr>
          <w:color w:val="000000"/>
        </w:rPr>
        <w:t xml:space="preserve">ing relative to </w:t>
      </w:r>
      <w:r w:rsidR="00273AF8" w:rsidRPr="00C76D34">
        <w:rPr>
          <w:i/>
          <w:color w:val="000000"/>
        </w:rPr>
        <w:t>ScS</w:t>
      </w:r>
      <w:r w:rsidR="00273AF8">
        <w:rPr>
          <w:color w:val="000000"/>
        </w:rPr>
        <w:t xml:space="preserve"> (</w:t>
      </w:r>
      <w:r w:rsidRPr="008447E3">
        <w:t>ass</w:t>
      </w:r>
      <w:r w:rsidR="00805676" w:rsidRPr="008447E3">
        <w:t>ociated with HVZ and LVZ models</w:t>
      </w:r>
      <w:r w:rsidRPr="008447E3">
        <w:t xml:space="preserve"> and </w:t>
      </w:r>
      <w:r w:rsidR="00273AF8" w:rsidRPr="008447E3">
        <w:t>distance</w:t>
      </w:r>
      <w:r w:rsidR="00273AF8">
        <w:t>-</w:t>
      </w:r>
      <w:r w:rsidRPr="008447E3">
        <w:t>dependent amplitude variati</w:t>
      </w:r>
      <w:r w:rsidR="00775EDB" w:rsidRPr="008447E3">
        <w:t>on</w:t>
      </w:r>
      <w:r w:rsidR="00273AF8">
        <w:t>s</w:t>
      </w:r>
      <w:r w:rsidR="00775EDB" w:rsidRPr="008447E3">
        <w:t xml:space="preserve"> of ULVZ models</w:t>
      </w:r>
      <w:r w:rsidR="00273AF8">
        <w:t xml:space="preserve">, see </w:t>
      </w:r>
      <w:r w:rsidR="00775EDB" w:rsidRPr="008447E3">
        <w:t xml:space="preserve">Figure </w:t>
      </w:r>
      <w:r w:rsidR="00805676" w:rsidRPr="008447E3">
        <w:t>S</w:t>
      </w:r>
      <w:r w:rsidR="007B6ECB" w:rsidRPr="008447E3">
        <w:t>3</w:t>
      </w:r>
      <w:r w:rsidR="00805676" w:rsidRPr="008447E3">
        <w:t>),</w:t>
      </w:r>
      <w:r w:rsidRPr="008447E3">
        <w:t xml:space="preserve"> for each bin cluster, we stack FRS residuals of</w:t>
      </w:r>
      <w:r w:rsidRPr="00A167F4">
        <w:rPr>
          <w:color w:val="000000"/>
        </w:rPr>
        <w:t xml:space="preserve"> synthetic seismograms matched to each </w:t>
      </w:r>
      <w:r w:rsidR="00273AF8">
        <w:rPr>
          <w:color w:val="000000"/>
        </w:rPr>
        <w:t>observed seismograms</w:t>
      </w:r>
      <w:r w:rsidRPr="00A167F4">
        <w:rPr>
          <w:color w:val="000000"/>
        </w:rPr>
        <w:t xml:space="preserve"> epicentral distance. In addition, the weighting parameters (SNR, CCC, and Gaussian weight) of each data trace within each cluster are applied directly to the distance matched synthetic seismogram to account for the possible amplitude difference introduced by </w:t>
      </w:r>
      <w:r w:rsidR="00273AF8">
        <w:rPr>
          <w:color w:val="000000"/>
        </w:rPr>
        <w:t xml:space="preserve">the </w:t>
      </w:r>
      <w:r w:rsidRPr="00A167F4">
        <w:rPr>
          <w:color w:val="000000"/>
        </w:rPr>
        <w:t>weighting scheme</w:t>
      </w:r>
      <w:r w:rsidR="00273AF8">
        <w:rPr>
          <w:color w:val="000000"/>
        </w:rPr>
        <w:t xml:space="preserve"> used with the actual data</w:t>
      </w:r>
      <w:r w:rsidRPr="00A167F4">
        <w:rPr>
          <w:color w:val="000000"/>
        </w:rPr>
        <w:t xml:space="preserve">. </w:t>
      </w:r>
    </w:p>
    <w:p w14:paraId="14B75270" w14:textId="77777777" w:rsidR="004E313F" w:rsidRDefault="004E313F" w:rsidP="004E313F">
      <w:pPr>
        <w:pStyle w:val="Default"/>
        <w:spacing w:line="480" w:lineRule="auto"/>
        <w:jc w:val="both"/>
        <w:rPr>
          <w:rFonts w:ascii="Times" w:hAnsi="Times"/>
          <w:b/>
          <w:color w:val="000000"/>
        </w:rPr>
      </w:pPr>
    </w:p>
    <w:p w14:paraId="6A1BB21E" w14:textId="015D8A2E" w:rsidR="004E313F" w:rsidRPr="00C76D34" w:rsidRDefault="004E313F" w:rsidP="00C76D34">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3</w:t>
      </w:r>
      <w:r w:rsidRPr="00A167F4">
        <w:rPr>
          <w:rFonts w:ascii="Times" w:hAnsi="Times"/>
          <w:b/>
          <w:color w:val="000000"/>
        </w:rPr>
        <w:t xml:space="preserve"> </w:t>
      </w:r>
      <w:r>
        <w:rPr>
          <w:rFonts w:ascii="Times" w:hAnsi="Times"/>
          <w:b/>
          <w:color w:val="000000"/>
        </w:rPr>
        <w:t>Cross-Correlation Scheme</w:t>
      </w:r>
    </w:p>
    <w:p w14:paraId="6F1FB09C" w14:textId="01E53E84" w:rsidR="00EF100E" w:rsidRPr="00A167F4" w:rsidRDefault="001D2B60" w:rsidP="00EF100E">
      <w:pPr>
        <w:pStyle w:val="Default"/>
        <w:spacing w:line="480" w:lineRule="auto"/>
        <w:ind w:firstLine="709"/>
        <w:jc w:val="both"/>
        <w:rPr>
          <w:color w:val="000000"/>
        </w:rPr>
      </w:pPr>
      <w:r>
        <w:rPr>
          <w:color w:val="000000"/>
        </w:rPr>
        <w:t>After creating bin-cluster stacks using the synthetics from all models</w:t>
      </w:r>
      <w:r w:rsidR="00EF100E" w:rsidRPr="00A167F4">
        <w:rPr>
          <w:color w:val="000000"/>
        </w:rPr>
        <w:t xml:space="preserve">, we </w:t>
      </w:r>
      <w:r>
        <w:rPr>
          <w:color w:val="000000"/>
        </w:rPr>
        <w:t>utilize a cross-correlation scheme to find the</w:t>
      </w:r>
      <w:r w:rsidR="00EF100E" w:rsidRPr="00A167F4">
        <w:rPr>
          <w:color w:val="000000"/>
        </w:rPr>
        <w:t xml:space="preserve"> best-matching model for every cluster</w:t>
      </w:r>
      <w:r>
        <w:rPr>
          <w:color w:val="000000"/>
        </w:rPr>
        <w:t xml:space="preserve"> made from data (i.e., those in Figure 8d)</w:t>
      </w:r>
      <w:r w:rsidR="00EF100E" w:rsidRPr="00A167F4">
        <w:rPr>
          <w:color w:val="000000"/>
        </w:rPr>
        <w:t xml:space="preserve">. Since both amplitude and waveform </w:t>
      </w:r>
      <w:r>
        <w:rPr>
          <w:color w:val="000000"/>
        </w:rPr>
        <w:t>in the bin-cluster</w:t>
      </w:r>
      <w:r w:rsidR="00EF100E" w:rsidRPr="00A167F4">
        <w:rPr>
          <w:color w:val="000000"/>
        </w:rPr>
        <w:t xml:space="preserve"> stacks </w:t>
      </w:r>
      <w:r>
        <w:rPr>
          <w:color w:val="000000"/>
        </w:rPr>
        <w:t xml:space="preserve">potentially </w:t>
      </w:r>
      <w:r w:rsidR="00EF100E" w:rsidRPr="00A167F4">
        <w:rPr>
          <w:color w:val="000000"/>
        </w:rPr>
        <w:t xml:space="preserve">contain essential information of </w:t>
      </w:r>
      <w:r>
        <w:rPr>
          <w:color w:val="000000"/>
        </w:rPr>
        <w:t>ULVZ</w:t>
      </w:r>
      <w:r w:rsidRPr="00A167F4">
        <w:rPr>
          <w:color w:val="000000"/>
        </w:rPr>
        <w:t xml:space="preserve"> </w:t>
      </w:r>
      <w:r w:rsidR="00EF100E" w:rsidRPr="00A167F4">
        <w:rPr>
          <w:color w:val="000000"/>
        </w:rPr>
        <w:t>thickness</w:t>
      </w:r>
      <w:r>
        <w:rPr>
          <w:color w:val="000000"/>
        </w:rPr>
        <w:t>, layering, and internal properties,</w:t>
      </w:r>
      <w:r w:rsidR="00EF100E" w:rsidRPr="00A167F4">
        <w:rPr>
          <w:color w:val="000000"/>
        </w:rPr>
        <w:t xml:space="preserve"> we </w:t>
      </w:r>
      <w:r>
        <w:rPr>
          <w:color w:val="000000"/>
        </w:rPr>
        <w:t>utilize</w:t>
      </w:r>
      <w:r w:rsidRPr="00A167F4">
        <w:rPr>
          <w:color w:val="000000"/>
        </w:rPr>
        <w:t xml:space="preserve"> </w:t>
      </w:r>
      <w:r w:rsidR="00EF100E" w:rsidRPr="00A167F4">
        <w:rPr>
          <w:color w:val="000000"/>
        </w:rPr>
        <w:t xml:space="preserve">an amplitude sensitive cross-correlation algorithm to </w:t>
      </w:r>
      <w:r>
        <w:rPr>
          <w:color w:val="000000"/>
        </w:rPr>
        <w:t>seek</w:t>
      </w:r>
      <w:r w:rsidR="00EF100E" w:rsidRPr="00A167F4">
        <w:rPr>
          <w:color w:val="000000"/>
        </w:rPr>
        <w:t xml:space="preserve"> the best matching synthetic model. </w:t>
      </w:r>
      <w:r w:rsidR="0025555D">
        <w:rPr>
          <w:color w:val="000000"/>
        </w:rPr>
        <w:t>After cross correlating the observed and synthetic bin cluster stacks, we</w:t>
      </w:r>
      <w:r w:rsidR="00EF100E" w:rsidRPr="00A167F4">
        <w:rPr>
          <w:color w:val="000000"/>
        </w:rPr>
        <w:t xml:space="preserve"> weight the cross-correlation coefficient by the </w:t>
      </w:r>
      <w:commentRangeStart w:id="16"/>
      <w:r w:rsidR="00EF100E" w:rsidRPr="00A167F4">
        <w:rPr>
          <w:color w:val="000000"/>
        </w:rPr>
        <w:t>relative waveform difference of area under the curve</w:t>
      </w:r>
      <w:commentRangeEnd w:id="16"/>
      <w:r w:rsidR="00E952E9">
        <w:rPr>
          <w:rStyle w:val="CommentReference"/>
          <w:rFonts w:eastAsia="Times New Roman"/>
          <w:kern w:val="0"/>
        </w:rPr>
        <w:commentReference w:id="16"/>
      </w:r>
      <w:r w:rsidR="00EF100E" w:rsidRPr="00A167F4">
        <w:rPr>
          <w:color w:val="000000"/>
        </w:rPr>
        <w:t xml:space="preserve"> and the </w:t>
      </w:r>
      <w:commentRangeStart w:id="17"/>
      <w:r w:rsidR="00EF100E" w:rsidRPr="00A167F4">
        <w:rPr>
          <w:color w:val="000000"/>
        </w:rPr>
        <w:t xml:space="preserve">relative peak/trough amplitude difference </w:t>
      </w:r>
      <w:commentRangeEnd w:id="17"/>
      <w:r w:rsidR="00E952E9">
        <w:rPr>
          <w:rStyle w:val="CommentReference"/>
          <w:rFonts w:eastAsia="Times New Roman"/>
          <w:kern w:val="0"/>
        </w:rPr>
        <w:commentReference w:id="17"/>
      </w:r>
      <w:r w:rsidR="00EF100E" w:rsidRPr="00A167F4">
        <w:rPr>
          <w:color w:val="000000"/>
        </w:rPr>
        <w:t>between the synthetic waveform and data</w:t>
      </w:r>
      <w:r w:rsidR="00E952E9">
        <w:rPr>
          <w:color w:val="000000"/>
        </w:rPr>
        <w:t>. Using the two additional weights helps to properly account for small amplitude structures (e.g., bin clusters 6 and 7).</w:t>
      </w:r>
    </w:p>
    <w:p w14:paraId="7AD54157" w14:textId="249862FB" w:rsidR="0094736F" w:rsidRDefault="00EF100E" w:rsidP="00EF100E">
      <w:pPr>
        <w:pStyle w:val="Default"/>
        <w:spacing w:line="480" w:lineRule="auto"/>
        <w:ind w:firstLine="709"/>
        <w:jc w:val="both"/>
        <w:rPr>
          <w:color w:val="000000"/>
        </w:rPr>
      </w:pPr>
      <w:r w:rsidRPr="00A167F4">
        <w:rPr>
          <w:color w:val="000000"/>
        </w:rPr>
        <w:t>The resultant best-matching velocity models for all the clu</w:t>
      </w:r>
      <w:r w:rsidR="00775EDB">
        <w:rPr>
          <w:color w:val="000000"/>
        </w:rPr>
        <w:t xml:space="preserve">sters are displayed in Figure </w:t>
      </w:r>
      <w:r w:rsidR="003A3B90">
        <w:rPr>
          <w:color w:val="000000"/>
        </w:rPr>
        <w:t>9</w:t>
      </w:r>
      <w:r w:rsidRPr="00A167F4">
        <w:rPr>
          <w:color w:val="000000"/>
        </w:rPr>
        <w:t xml:space="preserve">. For clusters 1, and 2, models with 20 km thick ULVZ are found to match </w:t>
      </w:r>
      <w:r w:rsidR="00F35E7A">
        <w:rPr>
          <w:color w:val="000000"/>
        </w:rPr>
        <w:t xml:space="preserve">the main positive polarity </w:t>
      </w:r>
      <w:r w:rsidRPr="00A167F4">
        <w:rPr>
          <w:color w:val="000000"/>
        </w:rPr>
        <w:t xml:space="preserve">peak </w:t>
      </w:r>
      <w:r w:rsidR="00F35E7A">
        <w:rPr>
          <w:color w:val="000000"/>
        </w:rPr>
        <w:t>in timing</w:t>
      </w:r>
      <w:r w:rsidR="00F35E7A" w:rsidRPr="00A167F4">
        <w:rPr>
          <w:color w:val="000000"/>
        </w:rPr>
        <w:t xml:space="preserve"> </w:t>
      </w:r>
      <w:r w:rsidRPr="00A167F4">
        <w:rPr>
          <w:color w:val="000000"/>
        </w:rPr>
        <w:t xml:space="preserve">and amplitude. </w:t>
      </w:r>
      <w:r w:rsidR="00F35E7A">
        <w:rPr>
          <w:color w:val="000000"/>
        </w:rPr>
        <w:t>While the clusters 1 and 2 were uniquely formed, they are not markedly different in their shape, and accordingly the solution models are similar</w:t>
      </w:r>
      <w:r w:rsidR="00AA215B">
        <w:rPr>
          <w:color w:val="000000"/>
        </w:rPr>
        <w:t xml:space="preserve">. The downswing that follows the main peak is not matched in bin clusters 1 and 2. This feature might be due to </w:t>
      </w:r>
      <w:r w:rsidR="0094736F">
        <w:rPr>
          <w:color w:val="000000"/>
        </w:rPr>
        <w:t xml:space="preserve">a reflection off high velocity layering above our model space of exploration, </w:t>
      </w:r>
      <w:r w:rsidR="0094736F" w:rsidRPr="00C76D34">
        <w:rPr>
          <w:color w:val="000000"/>
          <w:highlight w:val="yellow"/>
        </w:rPr>
        <w:t>e.g., X km or higher.</w:t>
      </w:r>
      <w:r w:rsidR="00F35E7A">
        <w:rPr>
          <w:color w:val="000000"/>
        </w:rPr>
        <w:t xml:space="preserve"> </w:t>
      </w:r>
      <w:r w:rsidR="00CC4C2C">
        <w:rPr>
          <w:color w:val="000000"/>
        </w:rPr>
        <w:t xml:space="preserve">Three dimensional structure may also contribute to the later arriving downswing (discussed more in the Discussion Section). </w:t>
      </w:r>
      <w:r w:rsidRPr="00A167F4">
        <w:rPr>
          <w:color w:val="000000"/>
        </w:rPr>
        <w:t xml:space="preserve">Trade-offs between ULVZ thickness and velocity reduction </w:t>
      </w:r>
      <w:r w:rsidR="00805676">
        <w:rPr>
          <w:color w:val="000000"/>
        </w:rPr>
        <w:t>exist</w:t>
      </w:r>
      <w:r w:rsidR="00CC4C2C">
        <w:rPr>
          <w:color w:val="000000"/>
        </w:rPr>
        <w:t xml:space="preserve">, which is punctuated by the different ULVZ reductions and thicknesses in the solution models. </w:t>
      </w:r>
      <w:r w:rsidR="00F42181">
        <w:rPr>
          <w:color w:val="000000"/>
        </w:rPr>
        <w:t xml:space="preserve">Among </w:t>
      </w:r>
      <w:r w:rsidR="00CC4C2C">
        <w:rPr>
          <w:color w:val="000000"/>
        </w:rPr>
        <w:t>best-fit</w:t>
      </w:r>
      <w:r w:rsidR="00F42181">
        <w:rPr>
          <w:color w:val="000000"/>
        </w:rPr>
        <w:t xml:space="preserve"> models are linear gradient models at the top of the ULVZ layering sequence (Figure 9).</w:t>
      </w:r>
    </w:p>
    <w:p w14:paraId="190F1DF4" w14:textId="112828B3" w:rsidR="0060100A" w:rsidRDefault="0094736F" w:rsidP="0060100A">
      <w:pPr>
        <w:pStyle w:val="Default"/>
        <w:spacing w:line="480" w:lineRule="auto"/>
        <w:ind w:firstLine="709"/>
        <w:jc w:val="both"/>
        <w:rPr>
          <w:color w:val="000000"/>
        </w:rPr>
      </w:pPr>
      <w:r>
        <w:rPr>
          <w:color w:val="000000"/>
        </w:rPr>
        <w:t>Synthetic bin-clusters for best-fit models for c</w:t>
      </w:r>
      <w:r w:rsidR="00EF100E" w:rsidRPr="00A167F4">
        <w:rPr>
          <w:color w:val="000000"/>
        </w:rPr>
        <w:t>lusters 3</w:t>
      </w:r>
      <w:r>
        <w:rPr>
          <w:color w:val="000000"/>
        </w:rPr>
        <w:t xml:space="preserve"> and</w:t>
      </w:r>
      <w:r w:rsidRPr="00A167F4">
        <w:rPr>
          <w:color w:val="000000"/>
        </w:rPr>
        <w:t xml:space="preserve"> </w:t>
      </w:r>
      <w:r w:rsidR="00EF100E" w:rsidRPr="00A167F4">
        <w:rPr>
          <w:color w:val="000000"/>
        </w:rPr>
        <w:t>4</w:t>
      </w:r>
      <w:r>
        <w:rPr>
          <w:color w:val="000000"/>
        </w:rPr>
        <w:t xml:space="preserve"> (to the east)</w:t>
      </w:r>
      <w:r w:rsidR="00EF100E" w:rsidRPr="00A167F4">
        <w:rPr>
          <w:color w:val="000000"/>
        </w:rPr>
        <w:t xml:space="preserve"> </w:t>
      </w:r>
      <w:r w:rsidRPr="00A167F4">
        <w:rPr>
          <w:color w:val="000000"/>
        </w:rPr>
        <w:t xml:space="preserve">match the </w:t>
      </w:r>
      <w:r>
        <w:rPr>
          <w:color w:val="000000"/>
        </w:rPr>
        <w:t>observed bin-clusters</w:t>
      </w:r>
      <w:r w:rsidRPr="00A167F4">
        <w:rPr>
          <w:color w:val="000000"/>
        </w:rPr>
        <w:t xml:space="preserve"> fairly well</w:t>
      </w:r>
      <w:r w:rsidR="00F42181">
        <w:rPr>
          <w:color w:val="000000"/>
        </w:rPr>
        <w:t>, with a ULVZ layer overlain by a high velocity layer, and an LVZ</w:t>
      </w:r>
      <w:r w:rsidRPr="00A167F4">
        <w:rPr>
          <w:color w:val="000000"/>
        </w:rPr>
        <w:t xml:space="preserve"> </w:t>
      </w:r>
      <w:r w:rsidR="00F42181">
        <w:rPr>
          <w:color w:val="000000"/>
        </w:rPr>
        <w:t xml:space="preserve">overlying that (Figure 9). For bin-cluster 3, </w:t>
      </w:r>
      <w:r w:rsidRPr="00A167F4">
        <w:rPr>
          <w:color w:val="000000"/>
        </w:rPr>
        <w:t xml:space="preserve">a range of </w:t>
      </w:r>
      <w:r w:rsidR="00F42181">
        <w:rPr>
          <w:color w:val="000000"/>
        </w:rPr>
        <w:t xml:space="preserve">models fit the observations as well as the </w:t>
      </w:r>
      <w:r w:rsidR="00CC4C2C">
        <w:rPr>
          <w:color w:val="000000"/>
        </w:rPr>
        <w:t>best-fit</w:t>
      </w:r>
      <w:r w:rsidR="00F42181">
        <w:rPr>
          <w:color w:val="000000"/>
        </w:rPr>
        <w:t xml:space="preserve"> model (especially in regards to the LVZ at the top of the layering sequence)</w:t>
      </w:r>
      <w:r w:rsidR="00CC4C2C">
        <w:rPr>
          <w:color w:val="000000"/>
        </w:rPr>
        <w:t>; for bin-cluster 4, a smaller range in models fits the observations. The bin cluster stack 5 has a similar shape and character as bin cluster 4, but the peak amplitude is lower, and resulting good-fit models are more variable, with some having and some lacking an LVZ layer overlying the HVZ. The character of bin-cluster 6 is a small positive pulse followed by a negative pulse.</w:t>
      </w:r>
      <w:r w:rsidR="0060100A">
        <w:rPr>
          <w:color w:val="000000"/>
        </w:rPr>
        <w:t xml:space="preserve">  The best-fit model is similar in character to that for bin cluster 3. However, the character of the 2</w:t>
      </w:r>
      <w:r w:rsidR="0060100A" w:rsidRPr="00C76D34">
        <w:rPr>
          <w:color w:val="000000"/>
          <w:vertAlign w:val="superscript"/>
        </w:rPr>
        <w:t>nd</w:t>
      </w:r>
      <w:r w:rsidR="0060100A">
        <w:rPr>
          <w:color w:val="000000"/>
        </w:rPr>
        <w:t xml:space="preserve"> half of bin clusters 3 and 6 are quite different (which is not a part of the signal that our models discriminate against very well). </w:t>
      </w:r>
      <w:r w:rsidR="0060100A" w:rsidRPr="00A167F4">
        <w:rPr>
          <w:color w:val="000000"/>
        </w:rPr>
        <w:t xml:space="preserve">Interestingly, to the north of clusters 1 and 2, </w:t>
      </w:r>
      <w:r w:rsidR="0060100A">
        <w:rPr>
          <w:color w:val="000000"/>
        </w:rPr>
        <w:t xml:space="preserve">bin </w:t>
      </w:r>
      <w:r w:rsidR="0060100A" w:rsidRPr="00A167F4">
        <w:rPr>
          <w:color w:val="000000"/>
        </w:rPr>
        <w:t xml:space="preserve">cluster 7 </w:t>
      </w:r>
      <w:r w:rsidR="0060100A">
        <w:rPr>
          <w:color w:val="000000"/>
        </w:rPr>
        <w:t>initiates with</w:t>
      </w:r>
      <w:r w:rsidR="0060100A" w:rsidRPr="00A167F4">
        <w:rPr>
          <w:color w:val="000000"/>
        </w:rPr>
        <w:t xml:space="preserve"> a negative peak, which is best-matched by a model with a high velocity layer on top of a negligibl</w:t>
      </w:r>
      <w:r w:rsidR="004E4EBD">
        <w:rPr>
          <w:color w:val="000000"/>
        </w:rPr>
        <w:t>y</w:t>
      </w:r>
      <w:r w:rsidR="0060100A" w:rsidRPr="00A167F4">
        <w:rPr>
          <w:color w:val="000000"/>
        </w:rPr>
        <w:t xml:space="preserve"> thin ULVZ.</w:t>
      </w:r>
      <w:r w:rsidR="0060100A">
        <w:rPr>
          <w:color w:val="000000"/>
        </w:rPr>
        <w:t xml:space="preserve">  </w:t>
      </w:r>
    </w:p>
    <w:p w14:paraId="515F9FBE" w14:textId="0CFBCC55" w:rsidR="00EF100E" w:rsidRDefault="004E4EBD" w:rsidP="004E4EBD">
      <w:pPr>
        <w:pStyle w:val="Default"/>
        <w:spacing w:line="480" w:lineRule="auto"/>
        <w:ind w:firstLine="709"/>
        <w:jc w:val="both"/>
        <w:rPr>
          <w:color w:val="000000"/>
        </w:rPr>
      </w:pPr>
      <w:r>
        <w:rPr>
          <w:color w:val="000000"/>
        </w:rPr>
        <w:t>Except for bin clusters 1 and 2, a</w:t>
      </w:r>
      <w:r w:rsidR="00EF100E" w:rsidRPr="00A167F4">
        <w:rPr>
          <w:color w:val="000000"/>
        </w:rPr>
        <w:t xml:space="preserve"> common characteristic among the best-fitting models is a high velocity layer above the ULVZ, which accounts for the slight downswing immediately after the ULVZ-induced positive peak</w:t>
      </w:r>
      <w:r>
        <w:rPr>
          <w:color w:val="000000"/>
        </w:rPr>
        <w:t>. The best fit models also demonstrate</w:t>
      </w:r>
      <w:r w:rsidR="00EF100E" w:rsidRPr="00A167F4">
        <w:rPr>
          <w:color w:val="000000"/>
        </w:rPr>
        <w:t xml:space="preserve"> clear evidence for lateral thickness variations </w:t>
      </w:r>
      <w:r>
        <w:rPr>
          <w:color w:val="000000"/>
        </w:rPr>
        <w:t xml:space="preserve">in ULVZ structure, which is situated near a </w:t>
      </w:r>
      <w:r w:rsidR="00EF100E" w:rsidRPr="00A167F4">
        <w:rPr>
          <w:color w:val="000000"/>
        </w:rPr>
        <w:t>presum</w:t>
      </w:r>
      <w:r>
        <w:rPr>
          <w:color w:val="000000"/>
        </w:rPr>
        <w:t>ed</w:t>
      </w:r>
      <w:r w:rsidR="00EF100E" w:rsidRPr="00A167F4">
        <w:rPr>
          <w:color w:val="000000"/>
        </w:rPr>
        <w:t xml:space="preserve"> edge of the </w:t>
      </w:r>
      <w:r>
        <w:rPr>
          <w:color w:val="000000"/>
        </w:rPr>
        <w:t xml:space="preserve">Pacific </w:t>
      </w:r>
      <w:r w:rsidR="00EF100E" w:rsidRPr="00A167F4">
        <w:rPr>
          <w:color w:val="000000"/>
        </w:rPr>
        <w:t>LLSVP</w:t>
      </w:r>
      <w:r w:rsidR="00775EDB">
        <w:rPr>
          <w:color w:val="000000"/>
        </w:rPr>
        <w:t xml:space="preserve"> (Figure </w:t>
      </w:r>
      <w:r w:rsidR="00805676">
        <w:rPr>
          <w:color w:val="000000"/>
        </w:rPr>
        <w:t>1</w:t>
      </w:r>
      <w:r w:rsidR="003A3B90">
        <w:rPr>
          <w:color w:val="000000"/>
        </w:rPr>
        <w:t>0</w:t>
      </w:r>
      <w:r w:rsidR="00805676">
        <w:rPr>
          <w:color w:val="000000"/>
        </w:rPr>
        <w:t>)</w:t>
      </w:r>
      <w:r w:rsidR="00EF100E" w:rsidRPr="00A167F4">
        <w:rPr>
          <w:color w:val="000000"/>
        </w:rPr>
        <w:t xml:space="preserve">. Since the trade-off between velocity reduction and thickness of ULVZ </w:t>
      </w:r>
      <w:r w:rsidR="000B0BE5">
        <w:rPr>
          <w:color w:val="000000"/>
        </w:rPr>
        <w:t>exists</w:t>
      </w:r>
      <w:r w:rsidR="00EF100E" w:rsidRPr="00A167F4">
        <w:rPr>
          <w:color w:val="000000"/>
        </w:rPr>
        <w:t xml:space="preserve">, for cluster 5, we plot the ULVZ thickness for a 30% </w:t>
      </w:r>
      <w:r w:rsidR="00EF100E" w:rsidRPr="00A167F4">
        <w:rPr>
          <w:i/>
          <w:color w:val="000000"/>
        </w:rPr>
        <w:t>V</w:t>
      </w:r>
      <w:r w:rsidR="00EF100E" w:rsidRPr="00A706F8">
        <w:rPr>
          <w:i/>
          <w:color w:val="000000"/>
          <w:vertAlign w:val="subscript"/>
        </w:rPr>
        <w:t>S</w:t>
      </w:r>
      <w:r w:rsidR="00EF100E" w:rsidRPr="00A167F4">
        <w:rPr>
          <w:color w:val="000000"/>
        </w:rPr>
        <w:t xml:space="preserve"> reduction instead of 45%, the best fitting model. </w:t>
      </w:r>
      <w:r w:rsidR="00EC023B">
        <w:rPr>
          <w:color w:val="000000"/>
        </w:rPr>
        <w:t>The</w:t>
      </w:r>
      <w:r w:rsidR="00EF100E" w:rsidRPr="00A167F4">
        <w:rPr>
          <w:color w:val="000000"/>
        </w:rPr>
        <w:t xml:space="preserve"> thick</w:t>
      </w:r>
      <w:r w:rsidR="00EC023B">
        <w:rPr>
          <w:color w:val="000000"/>
        </w:rPr>
        <w:t>er</w:t>
      </w:r>
      <w:r w:rsidR="00EF100E" w:rsidRPr="00A167F4">
        <w:rPr>
          <w:color w:val="000000"/>
        </w:rPr>
        <w:t xml:space="preserve"> ULVZs </w:t>
      </w:r>
      <w:r w:rsidR="00EC023B">
        <w:rPr>
          <w:color w:val="000000"/>
        </w:rPr>
        <w:t>of</w:t>
      </w:r>
      <w:r w:rsidR="00EC023B" w:rsidRPr="00A167F4">
        <w:rPr>
          <w:color w:val="000000"/>
        </w:rPr>
        <w:t xml:space="preserve"> </w:t>
      </w:r>
      <w:r w:rsidR="00EC023B">
        <w:rPr>
          <w:color w:val="000000"/>
        </w:rPr>
        <w:t xml:space="preserve">bin </w:t>
      </w:r>
      <w:r w:rsidR="00EF100E" w:rsidRPr="00A167F4">
        <w:rPr>
          <w:color w:val="000000"/>
        </w:rPr>
        <w:t>cluster</w:t>
      </w:r>
      <w:r w:rsidR="00EC023B">
        <w:rPr>
          <w:color w:val="000000"/>
        </w:rPr>
        <w:t>s</w:t>
      </w:r>
      <w:r w:rsidR="00EF100E" w:rsidRPr="00A167F4">
        <w:rPr>
          <w:color w:val="000000"/>
        </w:rPr>
        <w:t xml:space="preserve"> 1 and 2 </w:t>
      </w:r>
      <w:r w:rsidR="00EC023B">
        <w:rPr>
          <w:color w:val="000000"/>
        </w:rPr>
        <w:t>map</w:t>
      </w:r>
      <w:r w:rsidR="00EF100E" w:rsidRPr="00A167F4">
        <w:rPr>
          <w:color w:val="000000"/>
        </w:rPr>
        <w:t xml:space="preserve"> inside of the LLSVP</w:t>
      </w:r>
      <w:r w:rsidR="00EC023B">
        <w:rPr>
          <w:color w:val="000000"/>
        </w:rPr>
        <w:t xml:space="preserve"> (to the south of the Edge line in Figure 10)</w:t>
      </w:r>
      <w:r w:rsidR="00EF100E" w:rsidRPr="00A167F4">
        <w:rPr>
          <w:color w:val="000000"/>
        </w:rPr>
        <w:t xml:space="preserve">, where temperature is </w:t>
      </w:r>
      <w:r w:rsidR="00EC023B">
        <w:rPr>
          <w:color w:val="000000"/>
        </w:rPr>
        <w:t>expected to be</w:t>
      </w:r>
      <w:r w:rsidR="00EC023B" w:rsidRPr="00A167F4">
        <w:rPr>
          <w:color w:val="000000"/>
        </w:rPr>
        <w:t xml:space="preserve"> </w:t>
      </w:r>
      <w:r w:rsidR="00EF100E" w:rsidRPr="00A167F4">
        <w:rPr>
          <w:color w:val="000000"/>
        </w:rPr>
        <w:t>higher than outside of it</w:t>
      </w:r>
      <w:r w:rsidR="00EC023B">
        <w:rPr>
          <w:color w:val="000000"/>
        </w:rPr>
        <w:t xml:space="preserve"> (McNamara et al., 2010; Li et al., 2014</w:t>
      </w:r>
      <w:r w:rsidR="00AE5FCE">
        <w:rPr>
          <w:color w:val="000000"/>
        </w:rPr>
        <w:t>).</w:t>
      </w:r>
      <w:r w:rsidR="00AE5FCE" w:rsidRPr="00A167F4">
        <w:rPr>
          <w:color w:val="000000"/>
        </w:rPr>
        <w:t xml:space="preserve"> </w:t>
      </w:r>
      <w:r w:rsidR="00AE5FCE">
        <w:rPr>
          <w:color w:val="000000"/>
        </w:rPr>
        <w:t xml:space="preserve">Thin (10 km) or below our threshold (5 km or less) ULVZs map outside the LLSVP. </w:t>
      </w:r>
      <w:r w:rsidR="00EF100E" w:rsidRPr="00A167F4">
        <w:rPr>
          <w:color w:val="000000"/>
        </w:rPr>
        <w:t>Even inside of the hypothesized edge, spatial variations of ULVZ thicknesses are strong. The distance between the center of cluster</w:t>
      </w:r>
      <w:r w:rsidR="00AE5FCE">
        <w:rPr>
          <w:color w:val="000000"/>
        </w:rPr>
        <w:t>s</w:t>
      </w:r>
      <w:r w:rsidR="00EF100E" w:rsidRPr="00A167F4">
        <w:rPr>
          <w:color w:val="000000"/>
        </w:rPr>
        <w:t xml:space="preserve"> 2 and 4 is </w:t>
      </w:r>
      <w:r w:rsidR="00AE5FCE">
        <w:rPr>
          <w:color w:val="000000"/>
        </w:rPr>
        <w:t>~</w:t>
      </w:r>
      <w:r w:rsidR="00AE5FCE" w:rsidRPr="00A167F4">
        <w:rPr>
          <w:color w:val="000000"/>
        </w:rPr>
        <w:t xml:space="preserve"> </w:t>
      </w:r>
      <w:r w:rsidR="00EF100E" w:rsidRPr="00A167F4">
        <w:rPr>
          <w:color w:val="000000"/>
        </w:rPr>
        <w:t>3</w:t>
      </w:r>
      <w:r w:rsidR="00AE5FCE">
        <w:rPr>
          <w:color w:val="000000"/>
        </w:rPr>
        <w:t>5</w:t>
      </w:r>
      <w:r w:rsidR="00EF100E" w:rsidRPr="00A167F4">
        <w:rPr>
          <w:color w:val="000000"/>
        </w:rPr>
        <w:t xml:space="preserve">0 km on the CMB, over which </w:t>
      </w:r>
      <w:r w:rsidR="00AE5FCE">
        <w:rPr>
          <w:color w:val="000000"/>
        </w:rPr>
        <w:t>our best-fit model</w:t>
      </w:r>
      <w:r w:rsidR="00AE5FCE" w:rsidRPr="00A167F4">
        <w:rPr>
          <w:color w:val="000000"/>
        </w:rPr>
        <w:t xml:space="preserve"> </w:t>
      </w:r>
      <w:r w:rsidR="00AE5FCE">
        <w:rPr>
          <w:color w:val="000000"/>
        </w:rPr>
        <w:t>ULVZ</w:t>
      </w:r>
      <w:r w:rsidR="00AE5FCE" w:rsidRPr="00A167F4">
        <w:rPr>
          <w:color w:val="000000"/>
        </w:rPr>
        <w:t xml:space="preserve"> </w:t>
      </w:r>
      <w:r w:rsidR="00EF100E" w:rsidRPr="00A167F4">
        <w:rPr>
          <w:color w:val="000000"/>
        </w:rPr>
        <w:t>thickness</w:t>
      </w:r>
      <w:r w:rsidR="00AE5FCE">
        <w:rPr>
          <w:color w:val="000000"/>
        </w:rPr>
        <w:t>es</w:t>
      </w:r>
      <w:r w:rsidR="00EF100E" w:rsidRPr="00A167F4">
        <w:rPr>
          <w:color w:val="000000"/>
        </w:rPr>
        <w:t xml:space="preserve"> change from 20 km to 14 km. In fact, the ULVZ thickness change </w:t>
      </w:r>
      <w:r w:rsidR="00AE5FCE">
        <w:rPr>
          <w:color w:val="000000"/>
        </w:rPr>
        <w:t>may certainly</w:t>
      </w:r>
      <w:r w:rsidR="00AE5FCE" w:rsidRPr="00A167F4">
        <w:rPr>
          <w:color w:val="000000"/>
        </w:rPr>
        <w:t xml:space="preserve"> </w:t>
      </w:r>
      <w:r w:rsidR="00EF100E" w:rsidRPr="00A167F4">
        <w:rPr>
          <w:color w:val="000000"/>
        </w:rPr>
        <w:t xml:space="preserve">be more acute </w:t>
      </w:r>
      <w:r w:rsidR="00AE5FCE">
        <w:rPr>
          <w:color w:val="000000"/>
        </w:rPr>
        <w:t>if</w:t>
      </w:r>
      <w:r w:rsidR="00AE5FCE" w:rsidRPr="00A167F4">
        <w:rPr>
          <w:color w:val="000000"/>
        </w:rPr>
        <w:t xml:space="preserve"> </w:t>
      </w:r>
      <w:r w:rsidR="00EF100E" w:rsidRPr="00A167F4">
        <w:rPr>
          <w:color w:val="000000"/>
        </w:rPr>
        <w:t xml:space="preserve">comparing individual bin 14 and bin 15 </w:t>
      </w:r>
      <w:r w:rsidR="000B0BE5">
        <w:rPr>
          <w:color w:val="000000"/>
        </w:rPr>
        <w:t>(</w:t>
      </w:r>
      <w:r w:rsidR="00775EDB">
        <w:rPr>
          <w:color w:val="000000"/>
        </w:rPr>
        <w:t xml:space="preserve">Figure </w:t>
      </w:r>
      <w:r w:rsidR="003A3B90">
        <w:rPr>
          <w:color w:val="000000"/>
        </w:rPr>
        <w:t>8</w:t>
      </w:r>
      <w:r w:rsidR="00EF100E" w:rsidRPr="00A167F4">
        <w:rPr>
          <w:color w:val="000000"/>
        </w:rPr>
        <w:t>b</w:t>
      </w:r>
      <w:r w:rsidR="000B0BE5">
        <w:rPr>
          <w:color w:val="000000"/>
        </w:rPr>
        <w:t>)</w:t>
      </w:r>
      <w:r w:rsidR="00EF100E" w:rsidRPr="00A167F4">
        <w:rPr>
          <w:color w:val="000000"/>
        </w:rPr>
        <w:t>, between which the distance is less than 100 km, comparable with the lateral variation</w:t>
      </w:r>
      <w:r w:rsidR="00AE5FCE">
        <w:rPr>
          <w:color w:val="000000"/>
        </w:rPr>
        <w:t>s</w:t>
      </w:r>
      <w:r w:rsidR="005D758B">
        <w:rPr>
          <w:color w:val="000000"/>
        </w:rPr>
        <w:t xml:space="preserve"> in thickness</w:t>
      </w:r>
      <w:r w:rsidR="00EF100E" w:rsidRPr="00A167F4">
        <w:rPr>
          <w:color w:val="000000"/>
        </w:rPr>
        <w:t xml:space="preserve"> inferred from </w:t>
      </w:r>
      <w:r w:rsidR="005D758B">
        <w:rPr>
          <w:color w:val="000000"/>
        </w:rPr>
        <w:t>past</w:t>
      </w:r>
      <w:r w:rsidR="00EF100E" w:rsidRPr="00A167F4">
        <w:rPr>
          <w:color w:val="000000"/>
        </w:rPr>
        <w:t xml:space="preserve"> </w:t>
      </w:r>
      <w:r w:rsidR="005D758B" w:rsidRPr="00A167F4">
        <w:rPr>
          <w:color w:val="000000"/>
        </w:rPr>
        <w:t>stud</w:t>
      </w:r>
      <w:r w:rsidR="005D758B">
        <w:rPr>
          <w:color w:val="000000"/>
        </w:rPr>
        <w:t>ies</w:t>
      </w:r>
      <w:r w:rsidR="005D758B" w:rsidRPr="00A167F4">
        <w:rPr>
          <w:color w:val="000000"/>
        </w:rPr>
        <w:t xml:space="preserve"> </w:t>
      </w:r>
      <w:r w:rsidR="009869E5">
        <w:rPr>
          <w:color w:val="000000"/>
        </w:rPr>
        <w:t>(</w:t>
      </w:r>
      <w:r w:rsidR="00EF100E" w:rsidRPr="00A167F4">
        <w:rPr>
          <w:color w:val="000000"/>
        </w:rPr>
        <w:t xml:space="preserve">e.g., </w:t>
      </w:r>
      <w:commentRangeStart w:id="18"/>
      <w:r w:rsidR="005D758B">
        <w:rPr>
          <w:color w:val="000000"/>
        </w:rPr>
        <w:t>REFERENCES</w:t>
      </w:r>
      <w:commentRangeEnd w:id="18"/>
      <w:r w:rsidR="005D758B">
        <w:rPr>
          <w:rStyle w:val="CommentReference"/>
          <w:rFonts w:eastAsia="Times New Roman"/>
          <w:kern w:val="0"/>
        </w:rPr>
        <w:commentReference w:id="18"/>
      </w:r>
      <w:r w:rsidR="005D758B">
        <w:rPr>
          <w:color w:val="000000"/>
        </w:rPr>
        <w:t xml:space="preserve">, </w:t>
      </w:r>
      <w:r w:rsidR="00EF100E" w:rsidRPr="00931D3C">
        <w:rPr>
          <w:color w:val="000000"/>
        </w:rPr>
        <w:t>Rost et al., 2005</w:t>
      </w:r>
      <w:r w:rsidR="009869E5">
        <w:rPr>
          <w:color w:val="000000"/>
        </w:rPr>
        <w:t>)</w:t>
      </w:r>
      <w:r w:rsidR="00EF100E" w:rsidRPr="00A167F4">
        <w:rPr>
          <w:color w:val="000000"/>
        </w:rPr>
        <w:t>.</w:t>
      </w:r>
    </w:p>
    <w:p w14:paraId="395789A5" w14:textId="7BBA11A5" w:rsidR="002069FD" w:rsidRDefault="002069FD" w:rsidP="00EF100E">
      <w:pPr>
        <w:pStyle w:val="Default"/>
        <w:spacing w:line="480" w:lineRule="auto"/>
        <w:ind w:firstLine="709"/>
        <w:jc w:val="both"/>
        <w:rPr>
          <w:color w:val="000000"/>
        </w:rPr>
      </w:pPr>
    </w:p>
    <w:p w14:paraId="358EA5AF" w14:textId="293C0F36" w:rsidR="00F81AC8" w:rsidRPr="00C76D34" w:rsidRDefault="00157AAC" w:rsidP="00EF100E">
      <w:pPr>
        <w:pStyle w:val="Default"/>
        <w:spacing w:line="480" w:lineRule="auto"/>
        <w:ind w:firstLine="709"/>
        <w:jc w:val="both"/>
        <w:rPr>
          <w:b/>
          <w:color w:val="000000"/>
        </w:rPr>
      </w:pPr>
      <w:r w:rsidRPr="00C76D34">
        <w:rPr>
          <w:b/>
          <w:color w:val="000000"/>
          <w:highlight w:val="yellow"/>
        </w:rPr>
        <w:t>[[</w:t>
      </w:r>
      <w:r w:rsidR="00F81AC8" w:rsidRPr="00C76D34">
        <w:rPr>
          <w:b/>
          <w:color w:val="000000"/>
          <w:highlight w:val="yellow"/>
        </w:rPr>
        <w:t xml:space="preserve">Somewhere in the above paragraphs we need to compare our ScS-derived models with results from studies shown in Figure 1. Perhaps one way is to </w:t>
      </w:r>
      <w:r w:rsidRPr="00C76D34">
        <w:rPr>
          <w:b/>
          <w:color w:val="000000"/>
          <w:highlight w:val="yellow"/>
        </w:rPr>
        <w:t>grab any model presented in Figure 1 from past studies, and overlay it in our Figure 9 models, for the cluster where the past study occurred, IF they overlap w/ our bins]]</w:t>
      </w:r>
    </w:p>
    <w:p w14:paraId="05099507" w14:textId="77777777" w:rsidR="00157AAC" w:rsidRPr="00A167F4" w:rsidRDefault="00157AAC" w:rsidP="00EF100E">
      <w:pPr>
        <w:pStyle w:val="Default"/>
        <w:spacing w:line="480" w:lineRule="auto"/>
        <w:ind w:firstLine="709"/>
        <w:jc w:val="both"/>
        <w:rPr>
          <w:color w:val="000000"/>
        </w:rPr>
      </w:pPr>
    </w:p>
    <w:p w14:paraId="5C800D18" w14:textId="77777777" w:rsidR="00EF100E" w:rsidRPr="00A167F4" w:rsidRDefault="00EF100E" w:rsidP="00EF100E">
      <w:pPr>
        <w:pStyle w:val="Default"/>
        <w:spacing w:line="480" w:lineRule="auto"/>
        <w:jc w:val="both"/>
        <w:rPr>
          <w:b/>
          <w:color w:val="000000"/>
        </w:rPr>
      </w:pPr>
      <w:r w:rsidRPr="00A167F4">
        <w:rPr>
          <w:b/>
          <w:color w:val="000000"/>
        </w:rPr>
        <w:t>5 Discussion and Implications</w:t>
      </w:r>
    </w:p>
    <w:p w14:paraId="73D03E1A" w14:textId="47880C16" w:rsidR="008761C1" w:rsidRDefault="008761C1" w:rsidP="00C76D34">
      <w:pPr>
        <w:pStyle w:val="Default"/>
        <w:spacing w:line="480" w:lineRule="auto"/>
        <w:jc w:val="both"/>
        <w:rPr>
          <w:b/>
          <w:color w:val="000000"/>
        </w:rPr>
      </w:pPr>
      <w:r w:rsidRPr="00A167F4">
        <w:rPr>
          <w:b/>
          <w:color w:val="000000"/>
        </w:rPr>
        <w:t>5.</w:t>
      </w:r>
      <w:r>
        <w:rPr>
          <w:b/>
          <w:color w:val="000000"/>
        </w:rPr>
        <w:t>1</w:t>
      </w:r>
      <w:r w:rsidRPr="00A167F4">
        <w:rPr>
          <w:b/>
          <w:color w:val="000000"/>
        </w:rPr>
        <w:t xml:space="preserve"> </w:t>
      </w:r>
      <w:r>
        <w:rPr>
          <w:b/>
          <w:color w:val="000000"/>
        </w:rPr>
        <w:t>Uncertainties</w:t>
      </w:r>
    </w:p>
    <w:p w14:paraId="413E7B30" w14:textId="4960BA66" w:rsidR="00EF100E" w:rsidRPr="00A167F4" w:rsidRDefault="00EF100E" w:rsidP="00EF100E">
      <w:pPr>
        <w:pStyle w:val="Default"/>
        <w:spacing w:line="480" w:lineRule="auto"/>
        <w:ind w:firstLine="709"/>
        <w:jc w:val="both"/>
        <w:rPr>
          <w:color w:val="000000"/>
        </w:rPr>
      </w:pPr>
      <w:r w:rsidRPr="00A167F4">
        <w:rPr>
          <w:color w:val="000000"/>
        </w:rPr>
        <w:t xml:space="preserve">In this paper, we developed a new method to strip out the </w:t>
      </w:r>
      <w:r w:rsidR="005D758B">
        <w:rPr>
          <w:color w:val="000000"/>
        </w:rPr>
        <w:t xml:space="preserve">main </w:t>
      </w:r>
      <w:r w:rsidRPr="00A167F4">
        <w:rPr>
          <w:i/>
          <w:color w:val="000000"/>
        </w:rPr>
        <w:t>ScS</w:t>
      </w:r>
      <w:r w:rsidRPr="00A167F4">
        <w:rPr>
          <w:color w:val="000000"/>
        </w:rPr>
        <w:t xml:space="preserve"> </w:t>
      </w:r>
      <w:r w:rsidR="005D758B">
        <w:rPr>
          <w:color w:val="000000"/>
        </w:rPr>
        <w:t>phase</w:t>
      </w:r>
      <w:r w:rsidR="005D758B" w:rsidRPr="00A167F4">
        <w:rPr>
          <w:color w:val="000000"/>
        </w:rPr>
        <w:t xml:space="preserve"> </w:t>
      </w:r>
      <w:r w:rsidR="005D758B">
        <w:rPr>
          <w:color w:val="000000"/>
        </w:rPr>
        <w:t>and</w:t>
      </w:r>
      <w:r w:rsidR="005D758B" w:rsidRPr="00A167F4">
        <w:rPr>
          <w:color w:val="000000"/>
        </w:rPr>
        <w:t xml:space="preserve"> </w:t>
      </w:r>
      <w:r w:rsidRPr="00A167F4">
        <w:rPr>
          <w:color w:val="000000"/>
        </w:rPr>
        <w:t xml:space="preserve">enhance </w:t>
      </w:r>
      <w:r w:rsidR="005D758B">
        <w:rPr>
          <w:color w:val="000000"/>
        </w:rPr>
        <w:t>subtle</w:t>
      </w:r>
      <w:r w:rsidR="005D758B" w:rsidRPr="00A167F4">
        <w:rPr>
          <w:color w:val="000000"/>
        </w:rPr>
        <w:t xml:space="preserve"> </w:t>
      </w:r>
      <w:r w:rsidRPr="00A167F4">
        <w:rPr>
          <w:color w:val="000000"/>
        </w:rPr>
        <w:t>ULVZ-generated reflected energy</w:t>
      </w:r>
      <w:r w:rsidR="005D758B">
        <w:rPr>
          <w:color w:val="000000"/>
        </w:rPr>
        <w:t xml:space="preserve"> in FRS traces.  These were then geographically clustered, stacked,</w:t>
      </w:r>
      <w:r w:rsidRPr="00A167F4">
        <w:rPr>
          <w:color w:val="000000"/>
        </w:rPr>
        <w:t xml:space="preserve"> and assign</w:t>
      </w:r>
      <w:r w:rsidR="005D758B">
        <w:rPr>
          <w:color w:val="000000"/>
        </w:rPr>
        <w:t>ed</w:t>
      </w:r>
      <w:r w:rsidRPr="00A167F4">
        <w:rPr>
          <w:color w:val="000000"/>
        </w:rPr>
        <w:t xml:space="preserve"> </w:t>
      </w:r>
      <w:r w:rsidR="005D758B" w:rsidRPr="00A167F4">
        <w:rPr>
          <w:color w:val="000000"/>
        </w:rPr>
        <w:t>best</w:t>
      </w:r>
      <w:r w:rsidR="005D758B">
        <w:rPr>
          <w:color w:val="000000"/>
        </w:rPr>
        <w:t>-</w:t>
      </w:r>
      <w:r w:rsidRPr="00A167F4">
        <w:rPr>
          <w:color w:val="000000"/>
        </w:rPr>
        <w:t xml:space="preserve">fitting </w:t>
      </w:r>
      <w:r w:rsidR="005D758B">
        <w:rPr>
          <w:color w:val="000000"/>
        </w:rPr>
        <w:t xml:space="preserve">regional </w:t>
      </w:r>
      <w:r w:rsidRPr="00A167F4">
        <w:rPr>
          <w:color w:val="000000"/>
        </w:rPr>
        <w:t xml:space="preserve">1-D </w:t>
      </w:r>
      <w:r w:rsidR="005D758B">
        <w:rPr>
          <w:color w:val="000000"/>
        </w:rPr>
        <w:t xml:space="preserve">ULVZ </w:t>
      </w:r>
      <w:r w:rsidRPr="00A167F4">
        <w:rPr>
          <w:color w:val="000000"/>
        </w:rPr>
        <w:t xml:space="preserve">models. </w:t>
      </w:r>
      <w:r w:rsidR="005D758B">
        <w:rPr>
          <w:color w:val="000000"/>
        </w:rPr>
        <w:t>One of our primary objectives was to test this technique for identifying lateral variations in ULVZ structre.</w:t>
      </w:r>
      <w:r w:rsidRPr="00A167F4">
        <w:rPr>
          <w:color w:val="000000"/>
        </w:rPr>
        <w:t xml:space="preserve"> </w:t>
      </w:r>
      <w:r w:rsidR="00FB67F0">
        <w:rPr>
          <w:color w:val="000000"/>
        </w:rPr>
        <w:t>T</w:t>
      </w:r>
      <w:r w:rsidRPr="00A167F4">
        <w:rPr>
          <w:color w:val="000000"/>
        </w:rPr>
        <w:t xml:space="preserve">his </w:t>
      </w:r>
      <w:r w:rsidR="00FB67F0">
        <w:rPr>
          <w:color w:val="000000"/>
        </w:rPr>
        <w:t xml:space="preserve">method is a nice addition to the collection of ULVZ detection methods, since </w:t>
      </w:r>
      <w:r w:rsidR="00FB67F0">
        <w:rPr>
          <w:i/>
          <w:color w:val="000000"/>
        </w:rPr>
        <w:t xml:space="preserve">ScS </w:t>
      </w:r>
      <w:r w:rsidR="00FB67F0">
        <w:rPr>
          <w:color w:val="000000"/>
        </w:rPr>
        <w:t>is a well recorded seismic wave, and easily observable for most deep earthquakes with M&gt;6. However,</w:t>
      </w:r>
      <w:r w:rsidRPr="00A167F4">
        <w:rPr>
          <w:color w:val="000000"/>
        </w:rPr>
        <w:t xml:space="preserve"> uncertainties </w:t>
      </w:r>
      <w:r w:rsidR="00FB67F0">
        <w:rPr>
          <w:color w:val="000000"/>
        </w:rPr>
        <w:t xml:space="preserve">with this method </w:t>
      </w:r>
      <w:r w:rsidRPr="00A167F4">
        <w:rPr>
          <w:color w:val="000000"/>
        </w:rPr>
        <w:t>are still present</w:t>
      </w:r>
      <w:r w:rsidR="00FB67F0">
        <w:rPr>
          <w:color w:val="000000"/>
        </w:rPr>
        <w:t>, and discussed in</w:t>
      </w:r>
      <w:r w:rsidRPr="00A167F4">
        <w:rPr>
          <w:color w:val="000000"/>
        </w:rPr>
        <w:t xml:space="preserve"> this section.</w:t>
      </w:r>
    </w:p>
    <w:p w14:paraId="1508A932" w14:textId="4C3DA23B" w:rsidR="00EF100E" w:rsidRPr="00A167F4" w:rsidRDefault="00EF100E" w:rsidP="00EF100E">
      <w:pPr>
        <w:pStyle w:val="Default"/>
        <w:spacing w:line="480" w:lineRule="auto"/>
        <w:ind w:firstLine="709"/>
        <w:jc w:val="both"/>
        <w:rPr>
          <w:color w:val="000000"/>
        </w:rPr>
      </w:pPr>
      <w:r w:rsidRPr="00A167F4">
        <w:rPr>
          <w:color w:val="000000"/>
        </w:rPr>
        <w:t xml:space="preserve">One source of uncertainty comes from the deconvolution process. Since every seismogram </w:t>
      </w:r>
      <w:r w:rsidR="006B44C8">
        <w:rPr>
          <w:color w:val="000000"/>
        </w:rPr>
        <w:t>may possess</w:t>
      </w:r>
      <w:r w:rsidR="006B44C8" w:rsidRPr="00A167F4">
        <w:rPr>
          <w:color w:val="000000"/>
        </w:rPr>
        <w:t xml:space="preserve"> </w:t>
      </w:r>
      <w:r w:rsidRPr="00A167F4">
        <w:rPr>
          <w:color w:val="000000"/>
        </w:rPr>
        <w:t>a unique frequency content</w:t>
      </w:r>
      <w:r w:rsidR="006B44C8">
        <w:rPr>
          <w:color w:val="000000"/>
        </w:rPr>
        <w:t xml:space="preserve"> and noise level</w:t>
      </w:r>
      <w:r w:rsidRPr="00A167F4">
        <w:rPr>
          <w:color w:val="000000"/>
        </w:rPr>
        <w:t xml:space="preserve">, the deconvolution process may </w:t>
      </w:r>
      <w:r w:rsidR="006B44C8">
        <w:rPr>
          <w:color w:val="000000"/>
        </w:rPr>
        <w:t>erroneously</w:t>
      </w:r>
      <w:r w:rsidR="006B44C8" w:rsidRPr="00A167F4">
        <w:rPr>
          <w:color w:val="000000"/>
        </w:rPr>
        <w:t xml:space="preserve"> amplif</w:t>
      </w:r>
      <w:r w:rsidR="006B44C8">
        <w:rPr>
          <w:color w:val="000000"/>
        </w:rPr>
        <w:t>y</w:t>
      </w:r>
      <w:r w:rsidR="006B44C8" w:rsidRPr="00A167F4">
        <w:rPr>
          <w:color w:val="000000"/>
        </w:rPr>
        <w:t xml:space="preserve"> </w:t>
      </w:r>
      <w:r w:rsidRPr="008447E3">
        <w:t xml:space="preserve">a certain frequency band, </w:t>
      </w:r>
      <w:r w:rsidR="006B44C8">
        <w:t>resulting in an elevated</w:t>
      </w:r>
      <w:r w:rsidRPr="008447E3">
        <w:t xml:space="preserve"> noise leve</w:t>
      </w:r>
      <w:r w:rsidR="00775EDB" w:rsidRPr="008447E3">
        <w:t xml:space="preserve">l after deconvolution (Figure </w:t>
      </w:r>
      <w:r w:rsidR="003E7EF0" w:rsidRPr="008447E3">
        <w:t>S2</w:t>
      </w:r>
      <w:r w:rsidRPr="008447E3">
        <w:t xml:space="preserve">). </w:t>
      </w:r>
      <w:r w:rsidR="006B44C8">
        <w:t>Consequently, s</w:t>
      </w:r>
      <w:r w:rsidRPr="008447E3">
        <w:t xml:space="preserve">eismograms with lower </w:t>
      </w:r>
      <w:r w:rsidRPr="008447E3">
        <w:rPr>
          <w:i/>
        </w:rPr>
        <w:t>ScS</w:t>
      </w:r>
      <w:r w:rsidRPr="008447E3">
        <w:t xml:space="preserve"> amplitude</w:t>
      </w:r>
      <w:r w:rsidR="006B44C8">
        <w:t>s</w:t>
      </w:r>
      <w:r w:rsidRPr="008447E3">
        <w:t xml:space="preserve"> appear to have much higher</w:t>
      </w:r>
      <w:r w:rsidRPr="00A167F4">
        <w:rPr>
          <w:color w:val="000000"/>
        </w:rPr>
        <w:t xml:space="preserve"> noise level after deconvolution. </w:t>
      </w:r>
      <w:r w:rsidR="00FB67F0">
        <w:rPr>
          <w:color w:val="000000"/>
        </w:rPr>
        <w:t>Through trial and error</w:t>
      </w:r>
      <w:r w:rsidRPr="00A167F4">
        <w:rPr>
          <w:color w:val="000000"/>
        </w:rPr>
        <w:t xml:space="preserve">, we optimized deconvolution parameters to suppress noise while making the resultant waveform narrow. We also suppressed biases brought by these deconvolution effects by weighting each seismogram by a </w:t>
      </w:r>
      <w:r w:rsidR="006B44C8" w:rsidRPr="00A167F4">
        <w:rPr>
          <w:color w:val="000000"/>
        </w:rPr>
        <w:t>signal</w:t>
      </w:r>
      <w:r w:rsidR="006B44C8">
        <w:rPr>
          <w:color w:val="000000"/>
        </w:rPr>
        <w:t>-</w:t>
      </w:r>
      <w:r w:rsidR="006B44C8" w:rsidRPr="00A167F4">
        <w:rPr>
          <w:color w:val="000000"/>
        </w:rPr>
        <w:t>to</w:t>
      </w:r>
      <w:r w:rsidR="006B44C8">
        <w:rPr>
          <w:color w:val="000000"/>
        </w:rPr>
        <w:t>-</w:t>
      </w:r>
      <w:r w:rsidRPr="00A167F4">
        <w:rPr>
          <w:color w:val="000000"/>
        </w:rPr>
        <w:t xml:space="preserve">noise ratio measured after deconvolution.  </w:t>
      </w:r>
    </w:p>
    <w:p w14:paraId="084FA4F4" w14:textId="709F4DE9" w:rsidR="00EF100E" w:rsidRPr="00A167F4" w:rsidRDefault="00EF100E" w:rsidP="00EF100E">
      <w:pPr>
        <w:pStyle w:val="Default"/>
        <w:spacing w:line="480" w:lineRule="auto"/>
        <w:ind w:firstLine="709"/>
        <w:jc w:val="both"/>
        <w:rPr>
          <w:color w:val="000000"/>
        </w:rPr>
      </w:pPr>
      <w:r w:rsidRPr="00A167F4">
        <w:rPr>
          <w:color w:val="000000"/>
        </w:rPr>
        <w:t xml:space="preserve">Strong variations </w:t>
      </w:r>
      <w:r w:rsidR="006B44C8">
        <w:rPr>
          <w:color w:val="000000"/>
        </w:rPr>
        <w:t>in</w:t>
      </w:r>
      <w:r w:rsidR="006B44C8" w:rsidRPr="00A167F4">
        <w:rPr>
          <w:color w:val="000000"/>
        </w:rPr>
        <w:t xml:space="preserve"> </w:t>
      </w:r>
      <w:r w:rsidRPr="00A167F4">
        <w:rPr>
          <w:color w:val="000000"/>
        </w:rPr>
        <w:t xml:space="preserve">ULVZ thickness </w:t>
      </w:r>
      <w:r w:rsidR="006B44C8">
        <w:rPr>
          <w:color w:val="000000"/>
        </w:rPr>
        <w:t xml:space="preserve">over lateral scales shorter than our geographic bin clusters </w:t>
      </w:r>
      <w:r w:rsidRPr="00A167F4">
        <w:rPr>
          <w:color w:val="000000"/>
        </w:rPr>
        <w:t xml:space="preserve">might </w:t>
      </w:r>
      <w:r w:rsidR="006B44C8">
        <w:rPr>
          <w:color w:val="000000"/>
        </w:rPr>
        <w:t>contribute</w:t>
      </w:r>
      <w:r w:rsidRPr="00A167F4">
        <w:rPr>
          <w:color w:val="000000"/>
        </w:rPr>
        <w:t xml:space="preserve"> </w:t>
      </w:r>
      <w:r w:rsidR="00D45271">
        <w:rPr>
          <w:color w:val="000000"/>
        </w:rPr>
        <w:t>scatter and variability to</w:t>
      </w:r>
      <w:r w:rsidRPr="00A167F4">
        <w:rPr>
          <w:color w:val="000000"/>
        </w:rPr>
        <w:t xml:space="preserve"> FRS stacks of </w:t>
      </w:r>
      <w:r w:rsidR="00D45271">
        <w:rPr>
          <w:color w:val="000000"/>
        </w:rPr>
        <w:t xml:space="preserve">the </w:t>
      </w:r>
      <w:r w:rsidRPr="00A167F4">
        <w:rPr>
          <w:color w:val="000000"/>
        </w:rPr>
        <w:t xml:space="preserve">bin clusters. If significant ULVZ thickness changes or tilted ULVZ surface are present within </w:t>
      </w:r>
      <w:r w:rsidR="00D45271">
        <w:rPr>
          <w:color w:val="000000"/>
        </w:rPr>
        <w:t>any</w:t>
      </w:r>
      <w:r w:rsidR="00D45271" w:rsidRPr="00A167F4">
        <w:rPr>
          <w:color w:val="000000"/>
        </w:rPr>
        <w:t xml:space="preserve"> </w:t>
      </w:r>
      <w:r w:rsidRPr="00A167F4">
        <w:rPr>
          <w:color w:val="000000"/>
        </w:rPr>
        <w:t xml:space="preserve">bin cluster, the </w:t>
      </w:r>
      <w:r w:rsidR="00D45271">
        <w:rPr>
          <w:color w:val="000000"/>
        </w:rPr>
        <w:t xml:space="preserve">ULVZ </w:t>
      </w:r>
      <w:r w:rsidRPr="00A167F4">
        <w:rPr>
          <w:color w:val="000000"/>
        </w:rPr>
        <w:t xml:space="preserve">pre-cursor and post-cursor </w:t>
      </w:r>
      <w:r w:rsidR="00D45271">
        <w:rPr>
          <w:color w:val="000000"/>
        </w:rPr>
        <w:t xml:space="preserve">arrivals (e.g., Figure 2) </w:t>
      </w:r>
      <w:r w:rsidRPr="00A167F4">
        <w:rPr>
          <w:color w:val="000000"/>
        </w:rPr>
        <w:t xml:space="preserve">would fail to be symmetric about </w:t>
      </w:r>
      <w:r w:rsidRPr="00A167F4">
        <w:rPr>
          <w:i/>
          <w:color w:val="000000"/>
        </w:rPr>
        <w:t>ScS</w:t>
      </w:r>
      <w:r w:rsidRPr="00A167F4">
        <w:rPr>
          <w:color w:val="000000"/>
        </w:rPr>
        <w:t>, result</w:t>
      </w:r>
      <w:r w:rsidR="00D45271">
        <w:rPr>
          <w:color w:val="000000"/>
        </w:rPr>
        <w:t>ing</w:t>
      </w:r>
      <w:r w:rsidRPr="00A167F4">
        <w:rPr>
          <w:color w:val="000000"/>
        </w:rPr>
        <w:t xml:space="preserve"> in a </w:t>
      </w:r>
      <w:r w:rsidR="00D45271" w:rsidRPr="00A167F4">
        <w:rPr>
          <w:color w:val="000000"/>
        </w:rPr>
        <w:t>broade</w:t>
      </w:r>
      <w:r w:rsidR="00D45271">
        <w:rPr>
          <w:color w:val="000000"/>
        </w:rPr>
        <w:t>ned</w:t>
      </w:r>
      <w:r w:rsidR="00D45271" w:rsidRPr="00A167F4">
        <w:rPr>
          <w:color w:val="000000"/>
        </w:rPr>
        <w:t xml:space="preserve"> </w:t>
      </w:r>
      <w:r w:rsidRPr="00A167F4">
        <w:rPr>
          <w:color w:val="000000"/>
        </w:rPr>
        <w:t xml:space="preserve">or even multi-peak FRS </w:t>
      </w:r>
      <w:r w:rsidR="00D45271">
        <w:rPr>
          <w:color w:val="000000"/>
        </w:rPr>
        <w:t>(</w:t>
      </w:r>
      <w:r w:rsidRPr="00A167F4">
        <w:rPr>
          <w:color w:val="000000"/>
        </w:rPr>
        <w:t>with weaker amplitude</w:t>
      </w:r>
      <w:r w:rsidR="00D45271">
        <w:rPr>
          <w:color w:val="000000"/>
        </w:rPr>
        <w:t>s)</w:t>
      </w:r>
      <w:r w:rsidRPr="00A167F4">
        <w:rPr>
          <w:color w:val="000000"/>
        </w:rPr>
        <w:t xml:space="preserve"> than that of a flat </w:t>
      </w:r>
      <w:r w:rsidR="00D45271">
        <w:rPr>
          <w:color w:val="000000"/>
        </w:rPr>
        <w:t xml:space="preserve">and uniform </w:t>
      </w:r>
      <w:r w:rsidRPr="00A167F4">
        <w:rPr>
          <w:color w:val="000000"/>
        </w:rPr>
        <w:t xml:space="preserve">ULVZ layer. The resultant best-fitting model would </w:t>
      </w:r>
      <w:r w:rsidR="00AC1F1F">
        <w:rPr>
          <w:color w:val="000000"/>
        </w:rPr>
        <w:t xml:space="preserve">thus </w:t>
      </w:r>
      <w:r w:rsidRPr="00A167F4">
        <w:rPr>
          <w:color w:val="000000"/>
        </w:rPr>
        <w:t>have a weaker and thinner ULVZ</w:t>
      </w:r>
      <w:r w:rsidR="00AC1F1F">
        <w:rPr>
          <w:color w:val="000000"/>
        </w:rPr>
        <w:t>,</w:t>
      </w:r>
      <w:r w:rsidRPr="00A167F4">
        <w:rPr>
          <w:color w:val="000000"/>
        </w:rPr>
        <w:t xml:space="preserve"> leading to </w:t>
      </w:r>
      <w:r w:rsidR="00AC1F1F">
        <w:rPr>
          <w:color w:val="000000"/>
        </w:rPr>
        <w:t xml:space="preserve">an </w:t>
      </w:r>
      <w:r w:rsidRPr="00A167F4">
        <w:rPr>
          <w:color w:val="000000"/>
        </w:rPr>
        <w:t>underestimation of ULVZ properties. This might be evident in cluster 3</w:t>
      </w:r>
      <w:r w:rsidR="00AC1F1F">
        <w:rPr>
          <w:color w:val="000000"/>
        </w:rPr>
        <w:t xml:space="preserve"> (see location in Figure 8d and cluster modeling in Figures 9 and 10)</w:t>
      </w:r>
      <w:r w:rsidRPr="00A167F4">
        <w:rPr>
          <w:color w:val="000000"/>
        </w:rPr>
        <w:t>, where a broader but weaker FRS stack might be due to</w:t>
      </w:r>
      <w:r w:rsidR="00AC1F1F">
        <w:rPr>
          <w:color w:val="000000"/>
        </w:rPr>
        <w:t xml:space="preserve"> a tilted or variable</w:t>
      </w:r>
      <w:r w:rsidRPr="00A167F4">
        <w:rPr>
          <w:color w:val="000000"/>
        </w:rPr>
        <w:t xml:space="preserve"> ULVZ </w:t>
      </w:r>
      <w:r w:rsidR="00AC1F1F">
        <w:rPr>
          <w:color w:val="000000"/>
        </w:rPr>
        <w:t>topography:</w:t>
      </w:r>
      <w:r w:rsidR="00AC1F1F" w:rsidRPr="00A167F4">
        <w:rPr>
          <w:color w:val="000000"/>
        </w:rPr>
        <w:t xml:space="preserve"> </w:t>
      </w:r>
      <w:r w:rsidR="00AC1F1F">
        <w:rPr>
          <w:color w:val="000000"/>
        </w:rPr>
        <w:t>bin cluster 3</w:t>
      </w:r>
      <w:r w:rsidR="00AC1F1F" w:rsidRPr="00A167F4">
        <w:rPr>
          <w:color w:val="000000"/>
        </w:rPr>
        <w:t xml:space="preserve"> </w:t>
      </w:r>
      <w:r w:rsidRPr="00A167F4">
        <w:rPr>
          <w:color w:val="000000"/>
        </w:rPr>
        <w:t xml:space="preserve">is between </w:t>
      </w:r>
      <w:r w:rsidR="00AC1F1F">
        <w:rPr>
          <w:color w:val="000000"/>
        </w:rPr>
        <w:t>bin</w:t>
      </w:r>
      <w:r w:rsidRPr="00A167F4">
        <w:rPr>
          <w:color w:val="000000"/>
        </w:rPr>
        <w:t xml:space="preserve"> cluster</w:t>
      </w:r>
      <w:r w:rsidR="00AC1F1F">
        <w:rPr>
          <w:color w:val="000000"/>
        </w:rPr>
        <w:t>s</w:t>
      </w:r>
      <w:r w:rsidRPr="00A167F4">
        <w:rPr>
          <w:color w:val="000000"/>
        </w:rPr>
        <w:t xml:space="preserve"> 1 and 2</w:t>
      </w:r>
      <w:r w:rsidR="00AC1F1F">
        <w:rPr>
          <w:color w:val="000000"/>
        </w:rPr>
        <w:t xml:space="preserve"> (modeled to be 20 km thick)</w:t>
      </w:r>
      <w:r w:rsidRPr="00A167F4">
        <w:rPr>
          <w:color w:val="000000"/>
        </w:rPr>
        <w:t xml:space="preserve"> </w:t>
      </w:r>
      <w:r w:rsidR="00AC1F1F" w:rsidRPr="00A167F4">
        <w:rPr>
          <w:color w:val="000000"/>
        </w:rPr>
        <w:t>and</w:t>
      </w:r>
      <w:r w:rsidR="00AC1F1F">
        <w:rPr>
          <w:color w:val="000000"/>
        </w:rPr>
        <w:t xml:space="preserve"> bin clusters 4 and 5 (modeled to be </w:t>
      </w:r>
      <w:r w:rsidRPr="00A167F4">
        <w:rPr>
          <w:color w:val="000000"/>
        </w:rPr>
        <w:t xml:space="preserve">14 km </w:t>
      </w:r>
      <w:r w:rsidR="00AC1F1F">
        <w:rPr>
          <w:color w:val="000000"/>
        </w:rPr>
        <w:t>thick)</w:t>
      </w:r>
      <w:r w:rsidRPr="00A167F4">
        <w:rPr>
          <w:color w:val="000000"/>
        </w:rPr>
        <w:t xml:space="preserve">. Furthermore, clusters 3, 4, 5 and 6 have very complex 3-layer velocity structures for the lowermost 100 km, where </w:t>
      </w:r>
      <w:r w:rsidR="00AC1F1F">
        <w:rPr>
          <w:color w:val="000000"/>
        </w:rPr>
        <w:t>best-fit</w:t>
      </w:r>
      <w:r w:rsidRPr="00A167F4">
        <w:rPr>
          <w:color w:val="000000"/>
        </w:rPr>
        <w:t xml:space="preserve"> </w:t>
      </w:r>
      <w:r w:rsidR="00AC1F1F">
        <w:rPr>
          <w:color w:val="000000"/>
        </w:rPr>
        <w:t xml:space="preserve">models contain a </w:t>
      </w:r>
      <w:r w:rsidRPr="00A167F4">
        <w:rPr>
          <w:color w:val="000000"/>
        </w:rPr>
        <w:t xml:space="preserve">ULVZ </w:t>
      </w:r>
      <w:r w:rsidR="00AC1F1F" w:rsidRPr="00A167F4">
        <w:rPr>
          <w:color w:val="000000"/>
        </w:rPr>
        <w:t>overlai</w:t>
      </w:r>
      <w:r w:rsidR="00AC1F1F">
        <w:rPr>
          <w:color w:val="000000"/>
        </w:rPr>
        <w:t>n</w:t>
      </w:r>
      <w:r w:rsidR="00AC1F1F" w:rsidRPr="00A167F4">
        <w:rPr>
          <w:color w:val="000000"/>
        </w:rPr>
        <w:t xml:space="preserve"> </w:t>
      </w:r>
      <w:r w:rsidRPr="00A167F4">
        <w:rPr>
          <w:color w:val="000000"/>
        </w:rPr>
        <w:t>by a HVZ and LVZ</w:t>
      </w:r>
      <w:r w:rsidR="00AC1F1F">
        <w:rPr>
          <w:color w:val="000000"/>
        </w:rPr>
        <w:t xml:space="preserve"> (Figure 9)</w:t>
      </w:r>
      <w:r w:rsidRPr="00A167F4">
        <w:rPr>
          <w:color w:val="000000"/>
        </w:rPr>
        <w:t xml:space="preserve">. These complex velocity structures might be caused </w:t>
      </w:r>
      <w:r w:rsidR="00981407">
        <w:rPr>
          <w:color w:val="000000"/>
        </w:rPr>
        <w:t xml:space="preserve">any number of possibilities, which include </w:t>
      </w:r>
      <w:r w:rsidRPr="00A167F4">
        <w:rPr>
          <w:color w:val="000000"/>
        </w:rPr>
        <w:t>complex</w:t>
      </w:r>
      <w:r w:rsidR="00981407">
        <w:rPr>
          <w:color w:val="000000"/>
        </w:rPr>
        <w:t>ities associated with</w:t>
      </w:r>
      <w:r w:rsidRPr="00A167F4">
        <w:rPr>
          <w:color w:val="000000"/>
        </w:rPr>
        <w:t xml:space="preserve"> </w:t>
      </w:r>
      <w:r w:rsidR="00981407">
        <w:rPr>
          <w:color w:val="000000"/>
        </w:rPr>
        <w:t>local or layered</w:t>
      </w:r>
      <w:r w:rsidRPr="00A167F4">
        <w:rPr>
          <w:color w:val="000000"/>
        </w:rPr>
        <w:t xml:space="preserve"> chemical heterogeneities</w:t>
      </w:r>
      <w:r w:rsidR="00981407">
        <w:rPr>
          <w:color w:val="000000"/>
        </w:rPr>
        <w:t xml:space="preserve"> (SCATTERING REFERENCES e.g., recent frost &amp; rost et al, some Earle and Rost ref, older wen and helmberger and vidale and hedlin scatterer paper), and discontinuities associated with the post-perovskite phase transition (REFERENCES). Alternatively, it is possible that fine-scale heterogeneity </w:t>
      </w:r>
      <w:r w:rsidRPr="00A167F4">
        <w:rPr>
          <w:color w:val="000000"/>
        </w:rPr>
        <w:t xml:space="preserve">along the </w:t>
      </w:r>
      <w:r w:rsidRPr="00A167F4">
        <w:rPr>
          <w:i/>
          <w:color w:val="000000"/>
        </w:rPr>
        <w:t>ScS</w:t>
      </w:r>
      <w:r w:rsidRPr="00A167F4">
        <w:rPr>
          <w:color w:val="000000"/>
        </w:rPr>
        <w:t xml:space="preserve"> raypath </w:t>
      </w:r>
      <w:r w:rsidR="00981407">
        <w:rPr>
          <w:color w:val="000000"/>
        </w:rPr>
        <w:t>can</w:t>
      </w:r>
      <w:r w:rsidR="00981407" w:rsidRPr="00A167F4">
        <w:rPr>
          <w:color w:val="000000"/>
        </w:rPr>
        <w:t xml:space="preserve"> </w:t>
      </w:r>
      <w:r w:rsidRPr="00A167F4">
        <w:rPr>
          <w:color w:val="000000"/>
        </w:rPr>
        <w:t>mimic a complex 1D structure</w:t>
      </w:r>
      <w:r w:rsidR="00981407">
        <w:rPr>
          <w:color w:val="000000"/>
        </w:rPr>
        <w:t>, but this possibility requires the structure to similarly affect ScS from different sources that sample some CMB region.  An argument can be made for this being unlikely</w:t>
      </w:r>
      <w:r w:rsidR="007564D9">
        <w:rPr>
          <w:color w:val="000000"/>
        </w:rPr>
        <w:t xml:space="preserve"> do to the multiple sources and rays sampling one spot; however, if present, it may affect many analyses for this region</w:t>
      </w:r>
      <w:r w:rsidRPr="00A167F4">
        <w:rPr>
          <w:color w:val="000000"/>
        </w:rPr>
        <w:t xml:space="preserve">. </w:t>
      </w:r>
      <w:r w:rsidR="007564D9">
        <w:rPr>
          <w:color w:val="000000"/>
        </w:rPr>
        <w:t>Another possibility is that</w:t>
      </w:r>
      <w:r w:rsidRPr="00A167F4">
        <w:rPr>
          <w:color w:val="000000"/>
        </w:rPr>
        <w:t xml:space="preserve"> the edge of the ULVZ might give rise to </w:t>
      </w:r>
      <w:r w:rsidR="007564D9">
        <w:rPr>
          <w:color w:val="000000"/>
        </w:rPr>
        <w:t xml:space="preserve">wave </w:t>
      </w:r>
      <w:r w:rsidRPr="00A167F4">
        <w:rPr>
          <w:color w:val="000000"/>
        </w:rPr>
        <w:t>multi</w:t>
      </w:r>
      <w:r w:rsidR="007564D9">
        <w:rPr>
          <w:color w:val="000000"/>
        </w:rPr>
        <w:t>-</w:t>
      </w:r>
      <w:r w:rsidRPr="00A167F4">
        <w:rPr>
          <w:color w:val="000000"/>
        </w:rPr>
        <w:t xml:space="preserve">pathing </w:t>
      </w:r>
      <w:r w:rsidR="009869E5">
        <w:rPr>
          <w:color w:val="000000"/>
        </w:rPr>
        <w:t>(</w:t>
      </w:r>
      <w:r w:rsidRPr="004659AB">
        <w:rPr>
          <w:color w:val="000000"/>
        </w:rPr>
        <w:t>Rost et al., 2006</w:t>
      </w:r>
      <w:r w:rsidR="007564D9">
        <w:rPr>
          <w:color w:val="000000"/>
        </w:rPr>
        <w:t xml:space="preserve">; </w:t>
      </w:r>
      <w:r w:rsidR="007564D9" w:rsidRPr="004659AB">
        <w:rPr>
          <w:color w:val="000000"/>
        </w:rPr>
        <w:t>Idehara et al., 2007</w:t>
      </w:r>
      <w:r w:rsidR="009869E5">
        <w:rPr>
          <w:color w:val="000000"/>
        </w:rPr>
        <w:t>)</w:t>
      </w:r>
      <w:r w:rsidRPr="00A167F4">
        <w:rPr>
          <w:color w:val="000000"/>
        </w:rPr>
        <w:t xml:space="preserve">, causing </w:t>
      </w:r>
      <w:r w:rsidR="007564D9">
        <w:rPr>
          <w:color w:val="000000"/>
        </w:rPr>
        <w:t xml:space="preserve">coda energy and thus </w:t>
      </w:r>
      <w:r w:rsidRPr="00A167F4">
        <w:rPr>
          <w:color w:val="000000"/>
        </w:rPr>
        <w:t xml:space="preserve">complex FRS </w:t>
      </w:r>
      <w:r w:rsidR="007564D9">
        <w:rPr>
          <w:color w:val="000000"/>
        </w:rPr>
        <w:t xml:space="preserve">bin </w:t>
      </w:r>
      <w:r w:rsidRPr="00A167F4">
        <w:rPr>
          <w:color w:val="000000"/>
        </w:rPr>
        <w:t>stack waveform</w:t>
      </w:r>
      <w:r w:rsidR="007564D9">
        <w:rPr>
          <w:color w:val="000000"/>
        </w:rPr>
        <w:t>s; such later arrivals</w:t>
      </w:r>
      <w:r w:rsidRPr="00A167F4">
        <w:rPr>
          <w:color w:val="000000"/>
        </w:rPr>
        <w:t>, might manifest a</w:t>
      </w:r>
      <w:r w:rsidR="007564D9">
        <w:rPr>
          <w:color w:val="000000"/>
        </w:rPr>
        <w:t>s</w:t>
      </w:r>
      <w:r w:rsidRPr="00A167F4">
        <w:rPr>
          <w:color w:val="000000"/>
        </w:rPr>
        <w:t xml:space="preserve"> velocity </w:t>
      </w:r>
      <w:r w:rsidR="007564D9">
        <w:rPr>
          <w:color w:val="000000"/>
        </w:rPr>
        <w:t xml:space="preserve">structure further up off the CMB in our 1D modeling scheme. These results (e.g., Figure 10) motivate future work that assesses waveform effects of the 2- and 3-D structure implied from this modeling, which is also implied by high-resolution geodynamic modeling (Li et al., 2014). </w:t>
      </w:r>
    </w:p>
    <w:p w14:paraId="7277EA8C" w14:textId="726AAE50" w:rsidR="00EF100E" w:rsidRPr="00A167F4" w:rsidRDefault="00EF100E" w:rsidP="00EF100E">
      <w:pPr>
        <w:pStyle w:val="Default"/>
        <w:spacing w:line="480" w:lineRule="auto"/>
        <w:ind w:firstLine="709"/>
        <w:jc w:val="both"/>
        <w:rPr>
          <w:color w:val="000000"/>
        </w:rPr>
      </w:pPr>
      <w:r w:rsidRPr="00A167F4">
        <w:rPr>
          <w:color w:val="000000"/>
        </w:rPr>
        <w:t xml:space="preserve">Although </w:t>
      </w:r>
      <w:r w:rsidR="00D23683">
        <w:rPr>
          <w:color w:val="000000"/>
        </w:rPr>
        <w:t xml:space="preserve">the first </w:t>
      </w:r>
      <w:r w:rsidRPr="00A167F4">
        <w:rPr>
          <w:color w:val="000000"/>
        </w:rPr>
        <w:t xml:space="preserve">positive peak in </w:t>
      </w:r>
      <w:r w:rsidR="00D23683">
        <w:rPr>
          <w:color w:val="000000"/>
        </w:rPr>
        <w:t xml:space="preserve">bin </w:t>
      </w:r>
      <w:r w:rsidRPr="00A167F4">
        <w:rPr>
          <w:color w:val="000000"/>
        </w:rPr>
        <w:t xml:space="preserve">clusters 1 and 2 associated with ULVZ structure </w:t>
      </w:r>
      <w:r w:rsidR="00D23683">
        <w:rPr>
          <w:color w:val="000000"/>
        </w:rPr>
        <w:t>is</w:t>
      </w:r>
      <w:r w:rsidR="00D23683" w:rsidRPr="00A167F4">
        <w:rPr>
          <w:color w:val="000000"/>
        </w:rPr>
        <w:t xml:space="preserve"> </w:t>
      </w:r>
      <w:r w:rsidRPr="00A167F4">
        <w:rPr>
          <w:color w:val="000000"/>
        </w:rPr>
        <w:t>fitted</w:t>
      </w:r>
      <w:r w:rsidR="00D23683">
        <w:rPr>
          <w:color w:val="000000"/>
        </w:rPr>
        <w:t xml:space="preserve"> </w:t>
      </w:r>
      <w:r w:rsidRPr="00A167F4">
        <w:rPr>
          <w:color w:val="000000"/>
        </w:rPr>
        <w:t xml:space="preserve">well by synthetic models, the strong down-swing immediately </w:t>
      </w:r>
      <w:r w:rsidR="00D23683">
        <w:rPr>
          <w:color w:val="000000"/>
        </w:rPr>
        <w:t>following</w:t>
      </w:r>
      <w:r w:rsidR="00D23683" w:rsidRPr="00A167F4">
        <w:rPr>
          <w:color w:val="000000"/>
        </w:rPr>
        <w:t xml:space="preserve"> </w:t>
      </w:r>
      <w:r w:rsidR="00D23683">
        <w:rPr>
          <w:color w:val="000000"/>
        </w:rPr>
        <w:t>is</w:t>
      </w:r>
      <w:r w:rsidRPr="00A167F4">
        <w:rPr>
          <w:color w:val="000000"/>
        </w:rPr>
        <w:t xml:space="preserve"> poorly predicted. Possible causes include, but are not</w:t>
      </w:r>
      <w:r w:rsidRPr="00A167F4">
        <w:rPr>
          <w:rFonts w:ascii="Geneva" w:hAnsi="Geneva"/>
          <w:color w:val="000000"/>
        </w:rPr>
        <w:t xml:space="preserve"> </w:t>
      </w:r>
      <w:r w:rsidRPr="00A167F4">
        <w:rPr>
          <w:color w:val="000000"/>
        </w:rPr>
        <w:t xml:space="preserve">limited to, the limited parameter space </w:t>
      </w:r>
      <w:r w:rsidR="00D23683">
        <w:rPr>
          <w:color w:val="000000"/>
        </w:rPr>
        <w:t>of tested</w:t>
      </w:r>
      <w:r w:rsidR="00D23683" w:rsidRPr="00A167F4">
        <w:rPr>
          <w:color w:val="000000"/>
        </w:rPr>
        <w:t xml:space="preserve"> </w:t>
      </w:r>
      <w:r w:rsidRPr="00A167F4">
        <w:rPr>
          <w:color w:val="000000"/>
        </w:rPr>
        <w:t>velocity structures above the ULVZ</w:t>
      </w:r>
      <w:r w:rsidR="00D23683">
        <w:rPr>
          <w:color w:val="000000"/>
        </w:rPr>
        <w:t xml:space="preserve"> (such as not exploring high enough above the CMB)</w:t>
      </w:r>
      <w:r w:rsidRPr="00A167F4">
        <w:rPr>
          <w:color w:val="000000"/>
        </w:rPr>
        <w:t>, and unaccounted</w:t>
      </w:r>
      <w:r w:rsidR="00D23683">
        <w:rPr>
          <w:color w:val="000000"/>
        </w:rPr>
        <w:t xml:space="preserve"> for</w:t>
      </w:r>
      <w:r w:rsidRPr="00A167F4">
        <w:rPr>
          <w:color w:val="000000"/>
        </w:rPr>
        <w:t xml:space="preserve"> complex yet strong 2- or 3-D heterogeneities along the raypath. The former might be </w:t>
      </w:r>
      <w:r w:rsidR="00BC59C4">
        <w:rPr>
          <w:color w:val="000000"/>
        </w:rPr>
        <w:t>re</w:t>
      </w:r>
      <w:r w:rsidRPr="00A167F4">
        <w:rPr>
          <w:color w:val="000000"/>
        </w:rPr>
        <w:t xml:space="preserve">solved by exploring a more complete parameter space with larger range of velocity increase and thickness of HVZ. The latter requires 2- or 3-D wavefield modeling, which </w:t>
      </w:r>
      <w:r w:rsidR="00D23683">
        <w:rPr>
          <w:color w:val="000000"/>
        </w:rPr>
        <w:t>is left for future work – our focus here has been to establish the FRS method and test its ability to identify local ULVZ structures.</w:t>
      </w:r>
    </w:p>
    <w:p w14:paraId="7D6DE8C1" w14:textId="3CCCBE14" w:rsidR="00EF100E" w:rsidRPr="00A167F4" w:rsidRDefault="00586744" w:rsidP="00EF100E">
      <w:pPr>
        <w:pStyle w:val="Default"/>
        <w:spacing w:line="480" w:lineRule="auto"/>
        <w:ind w:firstLine="709"/>
        <w:jc w:val="both"/>
        <w:rPr>
          <w:color w:val="000000"/>
        </w:rPr>
      </w:pPr>
      <w:r>
        <w:rPr>
          <w:color w:val="000000"/>
        </w:rPr>
        <w:t>For a given set of 1-D ULVZ properties, t</w:t>
      </w:r>
      <w:r w:rsidR="00EF100E" w:rsidRPr="00A167F4">
        <w:rPr>
          <w:color w:val="000000"/>
        </w:rPr>
        <w:t xml:space="preserve">he uncertainty associated with </w:t>
      </w:r>
      <w:r>
        <w:rPr>
          <w:color w:val="000000"/>
        </w:rPr>
        <w:t xml:space="preserve">determining the </w:t>
      </w:r>
      <w:r w:rsidR="00EF100E" w:rsidRPr="00A167F4">
        <w:rPr>
          <w:color w:val="000000"/>
        </w:rPr>
        <w:t xml:space="preserve">ULVZ thickness </w:t>
      </w:r>
      <w:r>
        <w:rPr>
          <w:color w:val="000000"/>
        </w:rPr>
        <w:t>is</w:t>
      </w:r>
      <w:r w:rsidR="00EF100E" w:rsidRPr="00A167F4">
        <w:rPr>
          <w:color w:val="000000"/>
        </w:rPr>
        <w:t xml:space="preserve"> within </w:t>
      </w:r>
      <w:r w:rsidR="00EF100E" w:rsidRPr="00A167F4">
        <w:rPr>
          <w:rFonts w:ascii="Symbol" w:hAnsi="Symbol"/>
          <w:color w:val="000000"/>
        </w:rPr>
        <w:t></w:t>
      </w:r>
      <w:r w:rsidR="00EF100E" w:rsidRPr="00A167F4">
        <w:rPr>
          <w:color w:val="000000"/>
        </w:rPr>
        <w:t>2 km due to the high sensitivity</w:t>
      </w:r>
      <w:r>
        <w:rPr>
          <w:color w:val="000000"/>
        </w:rPr>
        <w:t xml:space="preserve"> to thickness</w:t>
      </w:r>
      <w:r w:rsidR="00EF100E" w:rsidRPr="00A167F4">
        <w:rPr>
          <w:color w:val="000000"/>
        </w:rPr>
        <w:t xml:space="preserve"> of the FRS peak time </w:t>
      </w:r>
      <w:r w:rsidR="00BC59C4">
        <w:rPr>
          <w:color w:val="000000"/>
        </w:rPr>
        <w:t>(</w:t>
      </w:r>
      <w:r w:rsidR="00775EDB">
        <w:rPr>
          <w:color w:val="000000"/>
        </w:rPr>
        <w:t xml:space="preserve">Figure </w:t>
      </w:r>
      <w:r w:rsidR="00EF100E" w:rsidRPr="00A167F4">
        <w:rPr>
          <w:color w:val="000000"/>
        </w:rPr>
        <w:t>4c</w:t>
      </w:r>
      <w:r w:rsidR="00BC59C4">
        <w:rPr>
          <w:color w:val="000000"/>
        </w:rPr>
        <w:t>)</w:t>
      </w:r>
      <w:r w:rsidR="00EF100E" w:rsidRPr="00A167F4">
        <w:rPr>
          <w:color w:val="000000"/>
        </w:rPr>
        <w:t xml:space="preserve">. The average noise level relative to </w:t>
      </w:r>
      <w:commentRangeStart w:id="19"/>
      <w:r w:rsidR="00EF100E" w:rsidRPr="00A167F4">
        <w:rPr>
          <w:i/>
          <w:color w:val="000000"/>
        </w:rPr>
        <w:t>ScS</w:t>
      </w:r>
      <w:r w:rsidR="00EF100E" w:rsidRPr="00A167F4">
        <w:rPr>
          <w:color w:val="000000"/>
        </w:rPr>
        <w:t xml:space="preserve"> amplitude is about 0.15 </w:t>
      </w:r>
      <w:commentRangeEnd w:id="19"/>
      <w:r>
        <w:rPr>
          <w:rStyle w:val="CommentReference"/>
          <w:rFonts w:eastAsia="Times New Roman"/>
          <w:kern w:val="0"/>
        </w:rPr>
        <w:commentReference w:id="19"/>
      </w:r>
      <w:r w:rsidR="00EF100E" w:rsidRPr="00A167F4">
        <w:rPr>
          <w:color w:val="000000"/>
        </w:rPr>
        <w:t>across our whole dataset. Hence, we estimate the detection threshold of our technique for ULVZ thickness to be 5 km, below which, the amplitude of FRS is comparable to the noise level of our data.</w:t>
      </w:r>
      <w:r w:rsidR="00311791">
        <w:rPr>
          <w:color w:val="000000"/>
        </w:rPr>
        <w:t xml:space="preserve"> Any combination of lower noise level, higher frequency data, or array methodologies may hold promise for pushing this detection threshold to a smaller thickness.</w:t>
      </w:r>
    </w:p>
    <w:p w14:paraId="7C872387" w14:textId="5AE7DDD9" w:rsidR="00EF100E" w:rsidRPr="00A167F4" w:rsidRDefault="00311791" w:rsidP="00EF100E">
      <w:pPr>
        <w:pStyle w:val="Default"/>
        <w:spacing w:line="480" w:lineRule="auto"/>
        <w:ind w:firstLine="709"/>
        <w:jc w:val="both"/>
        <w:rPr>
          <w:color w:val="000000"/>
        </w:rPr>
      </w:pPr>
      <w:r>
        <w:rPr>
          <w:color w:val="000000"/>
        </w:rPr>
        <w:t>The</w:t>
      </w:r>
      <w:r w:rsidR="00EF100E" w:rsidRPr="00A167F4">
        <w:rPr>
          <w:color w:val="000000"/>
        </w:rPr>
        <w:t xml:space="preserve"> trade-off between </w:t>
      </w:r>
      <w:r w:rsidR="00E33454">
        <w:rPr>
          <w:color w:val="000000"/>
        </w:rPr>
        <w:t>ULVZ</w:t>
      </w:r>
      <w:r w:rsidR="00E33454" w:rsidRPr="00A167F4">
        <w:rPr>
          <w:color w:val="000000"/>
        </w:rPr>
        <w:t xml:space="preserve"> </w:t>
      </w:r>
      <w:r w:rsidR="00EF100E" w:rsidRPr="00A167F4">
        <w:rPr>
          <w:color w:val="000000"/>
        </w:rPr>
        <w:t xml:space="preserve">thickness and velocity reduction </w:t>
      </w:r>
      <w:r w:rsidR="009869E5">
        <w:rPr>
          <w:color w:val="000000"/>
        </w:rPr>
        <w:t>(</w:t>
      </w:r>
      <w:r w:rsidR="00E33454">
        <w:rPr>
          <w:color w:val="000000"/>
        </w:rPr>
        <w:t xml:space="preserve">e.g., </w:t>
      </w:r>
      <w:r w:rsidR="00EF100E" w:rsidRPr="007516AE">
        <w:rPr>
          <w:color w:val="000000"/>
        </w:rPr>
        <w:t>Garnero et al., 1998</w:t>
      </w:r>
      <w:r w:rsidR="009869E5">
        <w:rPr>
          <w:color w:val="000000"/>
        </w:rPr>
        <w:t>)</w:t>
      </w:r>
      <w:r w:rsidR="00EF100E" w:rsidRPr="00A167F4">
        <w:rPr>
          <w:color w:val="000000"/>
        </w:rPr>
        <w:t xml:space="preserve"> </w:t>
      </w:r>
      <w:r w:rsidR="00E33454">
        <w:rPr>
          <w:color w:val="000000"/>
        </w:rPr>
        <w:t xml:space="preserve">also </w:t>
      </w:r>
      <w:r w:rsidR="00BC59C4">
        <w:rPr>
          <w:color w:val="000000"/>
        </w:rPr>
        <w:t>exists</w:t>
      </w:r>
      <w:r w:rsidR="00EF100E" w:rsidRPr="00A167F4">
        <w:rPr>
          <w:color w:val="000000"/>
        </w:rPr>
        <w:t xml:space="preserve"> </w:t>
      </w:r>
      <w:r w:rsidR="00E33454">
        <w:rPr>
          <w:color w:val="000000"/>
        </w:rPr>
        <w:t>for this ULVZ probe</w:t>
      </w:r>
      <w:r w:rsidR="00BC59C4">
        <w:rPr>
          <w:color w:val="000000"/>
        </w:rPr>
        <w:t xml:space="preserve">, </w:t>
      </w:r>
      <w:r w:rsidR="00E33454">
        <w:rPr>
          <w:color w:val="000000"/>
        </w:rPr>
        <w:t xml:space="preserve">and hence </w:t>
      </w:r>
      <w:r w:rsidR="00BC59C4">
        <w:rPr>
          <w:color w:val="000000"/>
        </w:rPr>
        <w:t>the velocity reduction</w:t>
      </w:r>
      <w:r w:rsidR="00EF100E" w:rsidRPr="00A167F4">
        <w:rPr>
          <w:color w:val="000000"/>
        </w:rPr>
        <w:t xml:space="preserve"> of the best-fitting ULVZ models is not uniquely constrained. For example, for </w:t>
      </w:r>
      <w:r w:rsidR="00E33454">
        <w:rPr>
          <w:color w:val="000000"/>
        </w:rPr>
        <w:t xml:space="preserve">bin </w:t>
      </w:r>
      <w:r w:rsidR="00EF100E" w:rsidRPr="00A167F4">
        <w:rPr>
          <w:color w:val="000000"/>
        </w:rPr>
        <w:t xml:space="preserve">cluster 1, a ULVZ model with 45% </w:t>
      </w:r>
      <w:r w:rsidR="00A706F8" w:rsidRPr="00A706F8">
        <w:rPr>
          <w:i/>
          <w:color w:val="000000"/>
        </w:rPr>
        <w:t>V</w:t>
      </w:r>
      <w:r w:rsidR="00A706F8" w:rsidRPr="00A706F8">
        <w:rPr>
          <w:i/>
          <w:color w:val="000000"/>
          <w:vertAlign w:val="subscript"/>
        </w:rPr>
        <w:t>S</w:t>
      </w:r>
      <w:r w:rsidR="00EF100E" w:rsidRPr="00A167F4">
        <w:rPr>
          <w:color w:val="000000"/>
        </w:rPr>
        <w:t xml:space="preserve"> reduction and thickness</w:t>
      </w:r>
      <w:r w:rsidR="00E33454">
        <w:rPr>
          <w:color w:val="000000"/>
        </w:rPr>
        <w:t xml:space="preserve"> of </w:t>
      </w:r>
      <w:r w:rsidR="00E33454" w:rsidRPr="00C76D34">
        <w:rPr>
          <w:color w:val="000000"/>
          <w:highlight w:val="yellow"/>
        </w:rPr>
        <w:t>X km</w:t>
      </w:r>
      <w:r w:rsidR="00EF100E" w:rsidRPr="00A167F4">
        <w:rPr>
          <w:color w:val="000000"/>
        </w:rPr>
        <w:t xml:space="preserve"> </w:t>
      </w:r>
      <w:r w:rsidR="00E33454">
        <w:rPr>
          <w:color w:val="000000"/>
        </w:rPr>
        <w:t xml:space="preserve">also </w:t>
      </w:r>
      <w:r w:rsidR="00EF100E" w:rsidRPr="00A167F4">
        <w:rPr>
          <w:color w:val="000000"/>
        </w:rPr>
        <w:t xml:space="preserve">fits the data fairly well </w:t>
      </w:r>
      <w:r w:rsidR="00775EDB">
        <w:rPr>
          <w:color w:val="000000"/>
        </w:rPr>
        <w:t xml:space="preserve">(Figure </w:t>
      </w:r>
      <w:r w:rsidR="003A3B90">
        <w:rPr>
          <w:color w:val="000000"/>
        </w:rPr>
        <w:t>9</w:t>
      </w:r>
      <w:r w:rsidR="00BC59C4">
        <w:rPr>
          <w:color w:val="000000"/>
        </w:rPr>
        <w:t>)</w:t>
      </w:r>
      <w:r w:rsidR="00EF100E" w:rsidRPr="00A167F4">
        <w:rPr>
          <w:color w:val="000000"/>
        </w:rPr>
        <w:t>. H</w:t>
      </w:r>
      <w:r w:rsidR="00A706F8">
        <w:rPr>
          <w:color w:val="000000"/>
        </w:rPr>
        <w:t xml:space="preserve">owever, </w:t>
      </w:r>
      <w:r w:rsidR="00E33454">
        <w:rPr>
          <w:color w:val="000000"/>
        </w:rPr>
        <w:t>if the velocity reduction of best fitting models is lessened</w:t>
      </w:r>
      <w:r w:rsidR="008761C1">
        <w:rPr>
          <w:color w:val="000000"/>
        </w:rPr>
        <w:t xml:space="preserve">, combined with thickening the ULVZ, </w:t>
      </w:r>
      <w:r w:rsidR="00EF100E" w:rsidRPr="00A167F4">
        <w:rPr>
          <w:color w:val="000000"/>
        </w:rPr>
        <w:t>FRS amplitude</w:t>
      </w:r>
      <w:r w:rsidR="008761C1">
        <w:rPr>
          <w:color w:val="000000"/>
        </w:rPr>
        <w:t>s diminish, resulting in a poorer</w:t>
      </w:r>
      <w:r w:rsidR="00EF100E" w:rsidRPr="00A167F4">
        <w:rPr>
          <w:color w:val="000000"/>
        </w:rPr>
        <w:t xml:space="preserve"> fit the data stack</w:t>
      </w:r>
      <w:r w:rsidR="008761C1">
        <w:rPr>
          <w:color w:val="000000"/>
        </w:rPr>
        <w:t>s</w:t>
      </w:r>
      <w:r w:rsidR="00EF100E" w:rsidRPr="00A167F4">
        <w:rPr>
          <w:color w:val="000000"/>
        </w:rPr>
        <w:t>.</w:t>
      </w:r>
    </w:p>
    <w:p w14:paraId="676AF624" w14:textId="74F6B4F0" w:rsidR="00EF100E" w:rsidRPr="00A167F4" w:rsidRDefault="00EF100E" w:rsidP="00EF100E">
      <w:pPr>
        <w:pStyle w:val="Default"/>
        <w:spacing w:line="480" w:lineRule="auto"/>
        <w:ind w:firstLine="709"/>
        <w:jc w:val="both"/>
        <w:rPr>
          <w:color w:val="000000"/>
        </w:rPr>
      </w:pPr>
      <w:r w:rsidRPr="00A167F4">
        <w:rPr>
          <w:color w:val="000000"/>
        </w:rPr>
        <w:t>Seismic anisotropy is not considered during the data processing and modeling of this study. Lateral variations of anisotropic shear-</w:t>
      </w:r>
      <w:r w:rsidR="00BC59C4">
        <w:rPr>
          <w:color w:val="000000"/>
        </w:rPr>
        <w:t>wave polarization directions have</w:t>
      </w:r>
      <w:r w:rsidRPr="00A167F4">
        <w:rPr>
          <w:color w:val="000000"/>
        </w:rPr>
        <w:t xml:space="preserve"> been documented for the lowermost mantle in this region </w:t>
      </w:r>
      <w:r w:rsidR="009869E5">
        <w:rPr>
          <w:color w:val="000000"/>
        </w:rPr>
        <w:t>(</w:t>
      </w:r>
      <w:r w:rsidRPr="007516AE">
        <w:rPr>
          <w:color w:val="000000"/>
        </w:rPr>
        <w:t>Russell et al.,</w:t>
      </w:r>
      <w:r w:rsidR="00BC59C4">
        <w:rPr>
          <w:color w:val="000000"/>
        </w:rPr>
        <w:t xml:space="preserve"> 1998</w:t>
      </w:r>
      <w:r w:rsidR="009869E5">
        <w:rPr>
          <w:color w:val="000000"/>
        </w:rPr>
        <w:t>)</w:t>
      </w:r>
      <w:r w:rsidR="00BC59C4">
        <w:rPr>
          <w:color w:val="000000"/>
        </w:rPr>
        <w:t xml:space="preserve">. </w:t>
      </w:r>
      <w:r w:rsidR="008761C1">
        <w:rPr>
          <w:color w:val="000000"/>
        </w:rPr>
        <w:t>Ani</w:t>
      </w:r>
      <w:r w:rsidRPr="00A167F4">
        <w:rPr>
          <w:color w:val="000000"/>
        </w:rPr>
        <w:t xml:space="preserve">isotropy </w:t>
      </w:r>
      <w:r w:rsidR="008761C1">
        <w:rPr>
          <w:color w:val="000000"/>
        </w:rPr>
        <w:t>can</w:t>
      </w:r>
      <w:r w:rsidR="008761C1" w:rsidRPr="00A167F4">
        <w:rPr>
          <w:color w:val="000000"/>
        </w:rPr>
        <w:t xml:space="preserve"> </w:t>
      </w:r>
      <w:r w:rsidRPr="00A167F4">
        <w:rPr>
          <w:color w:val="000000"/>
        </w:rPr>
        <w:t xml:space="preserve">introduce splitting time of </w:t>
      </w:r>
      <w:r w:rsidRPr="00A167F4">
        <w:rPr>
          <w:i/>
          <w:color w:val="000000"/>
        </w:rPr>
        <w:t>ScS</w:t>
      </w:r>
      <w:r w:rsidRPr="00A167F4">
        <w:rPr>
          <w:color w:val="000000"/>
        </w:rPr>
        <w:t xml:space="preserve"> between radial and transverse component</w:t>
      </w:r>
      <w:r w:rsidR="008761C1">
        <w:rPr>
          <w:color w:val="000000"/>
        </w:rPr>
        <w:t>s</w:t>
      </w:r>
      <w:r w:rsidRPr="00A167F4">
        <w:rPr>
          <w:color w:val="000000"/>
        </w:rPr>
        <w:t xml:space="preserve"> of motion</w:t>
      </w:r>
      <w:r w:rsidR="008761C1">
        <w:rPr>
          <w:color w:val="000000"/>
        </w:rPr>
        <w:t>;</w:t>
      </w:r>
      <w:r w:rsidR="008761C1" w:rsidRPr="00A167F4">
        <w:rPr>
          <w:color w:val="000000"/>
        </w:rPr>
        <w:t xml:space="preserve"> </w:t>
      </w:r>
      <w:r w:rsidR="008761C1">
        <w:rPr>
          <w:color w:val="000000"/>
        </w:rPr>
        <w:t>we do not anticipate this</w:t>
      </w:r>
      <w:r w:rsidRPr="00A167F4">
        <w:rPr>
          <w:color w:val="000000"/>
        </w:rPr>
        <w:t xml:space="preserve"> affect</w:t>
      </w:r>
      <w:r w:rsidR="008761C1">
        <w:rPr>
          <w:color w:val="000000"/>
        </w:rPr>
        <w:t>ing</w:t>
      </w:r>
      <w:r w:rsidRPr="00A167F4">
        <w:rPr>
          <w:color w:val="000000"/>
        </w:rPr>
        <w:t xml:space="preserve"> the FRS stripping technique </w:t>
      </w:r>
      <w:r w:rsidR="008761C1">
        <w:rPr>
          <w:color w:val="000000"/>
        </w:rPr>
        <w:t>which only uses</w:t>
      </w:r>
      <w:r w:rsidR="008761C1" w:rsidRPr="00A167F4">
        <w:rPr>
          <w:color w:val="000000"/>
        </w:rPr>
        <w:t xml:space="preserve"> </w:t>
      </w:r>
      <w:r w:rsidRPr="00A167F4">
        <w:rPr>
          <w:color w:val="000000"/>
        </w:rPr>
        <w:t>the transverse component.</w:t>
      </w:r>
      <w:r w:rsidR="00784FA0">
        <w:rPr>
          <w:color w:val="000000"/>
        </w:rPr>
        <w:t xml:space="preserve"> A</w:t>
      </w:r>
      <w:r w:rsidRPr="00A167F4">
        <w:rPr>
          <w:color w:val="000000"/>
        </w:rPr>
        <w:t xml:space="preserve">zimuthal anisotropy </w:t>
      </w:r>
      <w:r w:rsidR="009869E5">
        <w:rPr>
          <w:color w:val="000000"/>
        </w:rPr>
        <w:t>(</w:t>
      </w:r>
      <w:r w:rsidRPr="007516AE">
        <w:rPr>
          <w:color w:val="000000"/>
        </w:rPr>
        <w:t>Garnero et al., 2004; Maupin et al., 2005; Wookey et al., 2005; Wookey and Kendall, 2008</w:t>
      </w:r>
      <w:r w:rsidR="008761C1">
        <w:rPr>
          <w:color w:val="000000"/>
        </w:rPr>
        <w:t>) may potentially</w:t>
      </w:r>
      <w:r w:rsidR="008761C1" w:rsidRPr="00A167F4">
        <w:rPr>
          <w:color w:val="000000"/>
        </w:rPr>
        <w:t xml:space="preserve"> </w:t>
      </w:r>
      <w:r w:rsidR="00784FA0">
        <w:rPr>
          <w:color w:val="000000"/>
        </w:rPr>
        <w:t>introduc</w:t>
      </w:r>
      <w:r w:rsidR="008761C1">
        <w:rPr>
          <w:color w:val="000000"/>
        </w:rPr>
        <w:t>e</w:t>
      </w:r>
      <w:r w:rsidR="00784FA0">
        <w:rPr>
          <w:color w:val="000000"/>
        </w:rPr>
        <w:t xml:space="preserve"> </w:t>
      </w:r>
      <w:r w:rsidR="008761C1">
        <w:rPr>
          <w:color w:val="000000"/>
        </w:rPr>
        <w:t>energy around</w:t>
      </w:r>
      <w:r w:rsidR="00784FA0">
        <w:rPr>
          <w:color w:val="000000"/>
        </w:rPr>
        <w:t xml:space="preserve"> </w:t>
      </w:r>
      <w:r w:rsidR="00784FA0" w:rsidRPr="00784FA0">
        <w:rPr>
          <w:i/>
          <w:color w:val="000000"/>
        </w:rPr>
        <w:t>ScS</w:t>
      </w:r>
      <w:r w:rsidR="008761C1">
        <w:rPr>
          <w:i/>
          <w:color w:val="000000"/>
        </w:rPr>
        <w:t xml:space="preserve">, </w:t>
      </w:r>
      <w:r w:rsidR="008761C1">
        <w:rPr>
          <w:color w:val="000000"/>
        </w:rPr>
        <w:t>but this</w:t>
      </w:r>
      <w:r w:rsidR="00784FA0">
        <w:rPr>
          <w:color w:val="000000"/>
        </w:rPr>
        <w:t xml:space="preserve"> should not dominat</w:t>
      </w:r>
      <w:r w:rsidR="008761C1">
        <w:rPr>
          <w:color w:val="000000"/>
        </w:rPr>
        <w:t xml:space="preserve">e </w:t>
      </w:r>
      <w:r w:rsidR="00784FA0">
        <w:rPr>
          <w:color w:val="000000"/>
        </w:rPr>
        <w:t xml:space="preserve">the FRS </w:t>
      </w:r>
      <w:r w:rsidR="008761C1">
        <w:rPr>
          <w:color w:val="000000"/>
        </w:rPr>
        <w:t xml:space="preserve">process </w:t>
      </w:r>
      <w:r w:rsidR="00784FA0">
        <w:rPr>
          <w:color w:val="000000"/>
        </w:rPr>
        <w:t xml:space="preserve">since </w:t>
      </w:r>
      <w:r w:rsidR="008761C1">
        <w:rPr>
          <w:color w:val="000000"/>
        </w:rPr>
        <w:t>any SV leakage onto the SH should</w:t>
      </w:r>
      <w:r w:rsidR="00784FA0">
        <w:rPr>
          <w:color w:val="000000"/>
        </w:rPr>
        <w:t xml:space="preserve"> not </w:t>
      </w:r>
      <w:r w:rsidR="007378FB">
        <w:rPr>
          <w:color w:val="000000"/>
        </w:rPr>
        <w:t xml:space="preserve">be symmetric </w:t>
      </w:r>
      <w:r w:rsidR="00784FA0">
        <w:rPr>
          <w:color w:val="000000"/>
        </w:rPr>
        <w:t xml:space="preserve">about </w:t>
      </w:r>
      <w:r w:rsidR="00784FA0" w:rsidRPr="00784FA0">
        <w:rPr>
          <w:i/>
          <w:color w:val="000000"/>
        </w:rPr>
        <w:t>ScS</w:t>
      </w:r>
      <w:r w:rsidR="00784FA0">
        <w:rPr>
          <w:color w:val="000000"/>
        </w:rPr>
        <w:t>.</w:t>
      </w:r>
      <w:r w:rsidRPr="00A167F4">
        <w:rPr>
          <w:color w:val="000000"/>
        </w:rPr>
        <w:t xml:space="preserve"> Upper mantle anisotropy might </w:t>
      </w:r>
      <w:r w:rsidR="007378FB">
        <w:rPr>
          <w:color w:val="000000"/>
        </w:rPr>
        <w:t xml:space="preserve">similarly </w:t>
      </w:r>
      <w:r w:rsidRPr="00A167F4">
        <w:rPr>
          <w:color w:val="000000"/>
        </w:rPr>
        <w:t xml:space="preserve">have </w:t>
      </w:r>
      <w:r w:rsidR="007378FB">
        <w:rPr>
          <w:color w:val="000000"/>
        </w:rPr>
        <w:t xml:space="preserve">subtle and asymmetric </w:t>
      </w:r>
      <w:r w:rsidRPr="00A167F4">
        <w:rPr>
          <w:color w:val="000000"/>
        </w:rPr>
        <w:t>effects on waveforms, b</w:t>
      </w:r>
      <w:r w:rsidR="00784FA0">
        <w:rPr>
          <w:color w:val="000000"/>
        </w:rPr>
        <w:t xml:space="preserve">ut </w:t>
      </w:r>
      <w:r w:rsidR="007378FB">
        <w:rPr>
          <w:color w:val="000000"/>
        </w:rPr>
        <w:t>should not strongly affect the FRS process</w:t>
      </w:r>
      <w:r w:rsidRPr="00A167F4">
        <w:rPr>
          <w:color w:val="000000"/>
        </w:rPr>
        <w:t xml:space="preserve">. </w:t>
      </w:r>
    </w:p>
    <w:p w14:paraId="0D71A5E9" w14:textId="607B0859" w:rsidR="00EF100E" w:rsidRDefault="00EF100E" w:rsidP="00EF100E">
      <w:pPr>
        <w:pStyle w:val="Default"/>
        <w:spacing w:line="480" w:lineRule="auto"/>
        <w:ind w:firstLine="709"/>
        <w:jc w:val="both"/>
        <w:rPr>
          <w:color w:val="000000"/>
        </w:rPr>
      </w:pPr>
      <w:r w:rsidRPr="00A167F4">
        <w:rPr>
          <w:color w:val="000000"/>
        </w:rPr>
        <w:t>The relative location between ULVZ</w:t>
      </w:r>
      <w:r w:rsidR="007378FB">
        <w:rPr>
          <w:color w:val="000000"/>
        </w:rPr>
        <w:t>s</w:t>
      </w:r>
      <w:r w:rsidRPr="00A167F4">
        <w:rPr>
          <w:color w:val="000000"/>
        </w:rPr>
        <w:t xml:space="preserve"> and LLSVP edge</w:t>
      </w:r>
      <w:r w:rsidR="007D73EB">
        <w:rPr>
          <w:color w:val="000000"/>
        </w:rPr>
        <w:t>s</w:t>
      </w:r>
      <w:r w:rsidRPr="00A167F4">
        <w:rPr>
          <w:color w:val="000000"/>
        </w:rPr>
        <w:t xml:space="preserve"> is </w:t>
      </w:r>
      <w:r w:rsidR="007378FB">
        <w:rPr>
          <w:color w:val="000000"/>
        </w:rPr>
        <w:t>relevant</w:t>
      </w:r>
      <w:r w:rsidR="007378FB" w:rsidRPr="00A167F4">
        <w:rPr>
          <w:color w:val="000000"/>
        </w:rPr>
        <w:t xml:space="preserve"> </w:t>
      </w:r>
      <w:r w:rsidRPr="00A167F4">
        <w:rPr>
          <w:color w:val="000000"/>
        </w:rPr>
        <w:t xml:space="preserve">for </w:t>
      </w:r>
      <w:r w:rsidR="007378FB">
        <w:rPr>
          <w:color w:val="000000"/>
        </w:rPr>
        <w:t>discussion of</w:t>
      </w:r>
      <w:r w:rsidR="007378FB" w:rsidRPr="00A167F4">
        <w:rPr>
          <w:color w:val="000000"/>
        </w:rPr>
        <w:t xml:space="preserve"> </w:t>
      </w:r>
      <w:r w:rsidRPr="00A167F4">
        <w:rPr>
          <w:color w:val="000000"/>
        </w:rPr>
        <w:t xml:space="preserve">the nature of ULVZs. The approximate location of edges in long wavelength tomography model </w:t>
      </w:r>
      <w:r w:rsidR="009869E5">
        <w:rPr>
          <w:color w:val="000000"/>
        </w:rPr>
        <w:t>(</w:t>
      </w:r>
      <w:r w:rsidRPr="007516AE">
        <w:rPr>
          <w:color w:val="000000"/>
        </w:rPr>
        <w:t>Grand, 2002</w:t>
      </w:r>
      <w:r w:rsidR="009869E5">
        <w:rPr>
          <w:color w:val="000000"/>
        </w:rPr>
        <w:t>)</w:t>
      </w:r>
      <w:r w:rsidRPr="00A167F4">
        <w:rPr>
          <w:color w:val="000000"/>
        </w:rPr>
        <w:t xml:space="preserve"> is illustrated by the -1% contour li</w:t>
      </w:r>
      <w:r w:rsidR="00775EDB">
        <w:rPr>
          <w:color w:val="000000"/>
        </w:rPr>
        <w:t xml:space="preserve">ne at 2750 km depth in Figure </w:t>
      </w:r>
      <w:r w:rsidRPr="00A167F4">
        <w:rPr>
          <w:color w:val="000000"/>
        </w:rPr>
        <w:t>1</w:t>
      </w:r>
      <w:r w:rsidR="003A3B90">
        <w:rPr>
          <w:color w:val="000000"/>
        </w:rPr>
        <w:t>0</w:t>
      </w:r>
      <w:r w:rsidRPr="00A167F4">
        <w:rPr>
          <w:color w:val="000000"/>
        </w:rPr>
        <w:t xml:space="preserve">. However, the exact location of the LLSVP edge on top of the CMB in this region is poorly constrained. Furthermore, the precise locations of ULVZs are also subjected to </w:t>
      </w:r>
      <w:r w:rsidR="007D73EB">
        <w:rPr>
          <w:color w:val="000000"/>
        </w:rPr>
        <w:t>variations</w:t>
      </w:r>
      <w:r w:rsidRPr="00A167F4">
        <w:rPr>
          <w:color w:val="000000"/>
        </w:rPr>
        <w:t xml:space="preserve"> due to raypath deflections associated with the strong 3D LLSVP structures above ULVZs. This uncertainty could be explored with 3D ray tracing combined with detailed knowledge of mantle velocity structures </w:t>
      </w:r>
      <w:r w:rsidR="009869E5">
        <w:rPr>
          <w:color w:val="000000"/>
        </w:rPr>
        <w:t>(</w:t>
      </w:r>
      <w:r w:rsidRPr="00A167F4">
        <w:rPr>
          <w:color w:val="000000"/>
        </w:rPr>
        <w:t xml:space="preserve">e.g., </w:t>
      </w:r>
      <w:r w:rsidRPr="007516AE">
        <w:rPr>
          <w:color w:val="000000"/>
        </w:rPr>
        <w:t>Zhao et al.,</w:t>
      </w:r>
      <w:r w:rsidRPr="00A167F4">
        <w:rPr>
          <w:i/>
          <w:color w:val="000000"/>
        </w:rPr>
        <w:t xml:space="preserve"> </w:t>
      </w:r>
      <w:r w:rsidRPr="00A167F4">
        <w:rPr>
          <w:color w:val="000000"/>
        </w:rPr>
        <w:t>1994</w:t>
      </w:r>
      <w:r w:rsidR="009869E5">
        <w:rPr>
          <w:color w:val="000000"/>
        </w:rPr>
        <w:t>)</w:t>
      </w:r>
      <w:r w:rsidRPr="00A167F4">
        <w:rPr>
          <w:color w:val="000000"/>
        </w:rPr>
        <w:t>. If ULVZs all reside inside of the LLSVP edge, the common hypothesis of partial melting of LLSVP material would be plausible to explain the origin of ULVZ</w:t>
      </w:r>
      <w:r w:rsidRPr="00A167F4">
        <w:rPr>
          <w:i/>
          <w:color w:val="000000"/>
        </w:rPr>
        <w:t xml:space="preserve"> </w:t>
      </w:r>
      <w:r w:rsidR="009869E5">
        <w:rPr>
          <w:color w:val="000000"/>
        </w:rPr>
        <w:t>(</w:t>
      </w:r>
      <w:r w:rsidRPr="007516AE">
        <w:rPr>
          <w:color w:val="000000"/>
        </w:rPr>
        <w:t>Williams and Garnero</w:t>
      </w:r>
      <w:r w:rsidRPr="00A167F4">
        <w:rPr>
          <w:i/>
          <w:color w:val="000000"/>
        </w:rPr>
        <w:t xml:space="preserve">, </w:t>
      </w:r>
      <w:r w:rsidRPr="00A167F4">
        <w:rPr>
          <w:color w:val="000000"/>
        </w:rPr>
        <w:t>1996</w:t>
      </w:r>
      <w:r w:rsidR="009869E5">
        <w:rPr>
          <w:color w:val="000000"/>
        </w:rPr>
        <w:t>)</w:t>
      </w:r>
      <w:r w:rsidRPr="00A167F4">
        <w:rPr>
          <w:color w:val="000000"/>
        </w:rPr>
        <w:t xml:space="preserve">. But if some of the ULVZs </w:t>
      </w:r>
      <w:r w:rsidR="007D73EB">
        <w:rPr>
          <w:color w:val="000000"/>
        </w:rPr>
        <w:t xml:space="preserve">are </w:t>
      </w:r>
      <w:r w:rsidRPr="00A167F4">
        <w:rPr>
          <w:color w:val="000000"/>
        </w:rPr>
        <w:t>locate</w:t>
      </w:r>
      <w:r w:rsidR="007D73EB">
        <w:rPr>
          <w:color w:val="000000"/>
        </w:rPr>
        <w:t>d</w:t>
      </w:r>
      <w:r w:rsidRPr="00A167F4">
        <w:rPr>
          <w:color w:val="000000"/>
        </w:rPr>
        <w:t xml:space="preserve"> outside</w:t>
      </w:r>
      <w:r w:rsidR="004D3549">
        <w:rPr>
          <w:color w:val="000000"/>
        </w:rPr>
        <w:t xml:space="preserve"> of</w:t>
      </w:r>
      <w:r w:rsidRPr="00A167F4">
        <w:rPr>
          <w:color w:val="000000"/>
        </w:rPr>
        <w:t xml:space="preserve"> </w:t>
      </w:r>
      <w:r w:rsidR="004D3549">
        <w:rPr>
          <w:color w:val="000000"/>
        </w:rPr>
        <w:t xml:space="preserve">(and distant from) </w:t>
      </w:r>
      <w:r w:rsidRPr="00A167F4">
        <w:rPr>
          <w:color w:val="000000"/>
        </w:rPr>
        <w:t>LLSVP</w:t>
      </w:r>
      <w:r w:rsidR="004D3549">
        <w:rPr>
          <w:color w:val="000000"/>
        </w:rPr>
        <w:t>s (as suggested in some studies in Figure 1)</w:t>
      </w:r>
      <w:r w:rsidRPr="00A167F4">
        <w:rPr>
          <w:color w:val="000000"/>
        </w:rPr>
        <w:t xml:space="preserve">, other hypotheses should be explored, e.g., subducted rocks containing dense banded iron formations </w:t>
      </w:r>
      <w:r w:rsidR="009869E5">
        <w:rPr>
          <w:color w:val="000000"/>
        </w:rPr>
        <w:t>(</w:t>
      </w:r>
      <w:r w:rsidRPr="007516AE">
        <w:rPr>
          <w:color w:val="000000"/>
        </w:rPr>
        <w:t>Dobson and Brodholt</w:t>
      </w:r>
      <w:r w:rsidRPr="00A167F4">
        <w:rPr>
          <w:color w:val="000000"/>
        </w:rPr>
        <w:t>, 2005</w:t>
      </w:r>
      <w:r w:rsidR="009869E5">
        <w:rPr>
          <w:color w:val="000000"/>
        </w:rPr>
        <w:t>)</w:t>
      </w:r>
      <w:r w:rsidRPr="00A167F4">
        <w:rPr>
          <w:color w:val="000000"/>
        </w:rPr>
        <w:t xml:space="preserve">, iron-enriched post-perovskite </w:t>
      </w:r>
      <w:r w:rsidR="009869E5">
        <w:rPr>
          <w:color w:val="000000"/>
        </w:rPr>
        <w:t>(</w:t>
      </w:r>
      <w:r w:rsidRPr="007516AE">
        <w:rPr>
          <w:color w:val="000000"/>
        </w:rPr>
        <w:t>Mao et al.,</w:t>
      </w:r>
      <w:r w:rsidRPr="00A167F4">
        <w:rPr>
          <w:color w:val="000000"/>
        </w:rPr>
        <w:t xml:space="preserve"> 2006</w:t>
      </w:r>
      <w:r w:rsidR="009869E5">
        <w:rPr>
          <w:color w:val="000000"/>
        </w:rPr>
        <w:t>)</w:t>
      </w:r>
      <w:r w:rsidRPr="00A167F4">
        <w:rPr>
          <w:color w:val="000000"/>
        </w:rPr>
        <w:t xml:space="preserve">, segregated mid-ocean ridge basalt from subduction </w:t>
      </w:r>
      <w:r w:rsidR="009869E5">
        <w:rPr>
          <w:color w:val="000000"/>
        </w:rPr>
        <w:t>(</w:t>
      </w:r>
      <w:r w:rsidRPr="007516AE">
        <w:rPr>
          <w:color w:val="000000"/>
        </w:rPr>
        <w:t>Christensen and Hofmann</w:t>
      </w:r>
      <w:r w:rsidRPr="00A167F4">
        <w:rPr>
          <w:color w:val="000000"/>
        </w:rPr>
        <w:t>, 1994</w:t>
      </w:r>
      <w:r w:rsidR="009869E5">
        <w:rPr>
          <w:color w:val="000000"/>
        </w:rPr>
        <w:t>)</w:t>
      </w:r>
      <w:r w:rsidRPr="00A167F4">
        <w:rPr>
          <w:color w:val="000000"/>
        </w:rPr>
        <w:t xml:space="preserve">, and iron-rich (Mg,Fe)O </w:t>
      </w:r>
      <w:r w:rsidR="009869E5">
        <w:rPr>
          <w:color w:val="000000"/>
        </w:rPr>
        <w:t>(</w:t>
      </w:r>
      <w:r w:rsidRPr="007516AE">
        <w:rPr>
          <w:color w:val="000000"/>
        </w:rPr>
        <w:t>Wicks et al.,</w:t>
      </w:r>
      <w:r w:rsidRPr="00A167F4">
        <w:rPr>
          <w:color w:val="000000"/>
        </w:rPr>
        <w:t xml:space="preserve"> 2010</w:t>
      </w:r>
      <w:r w:rsidR="009869E5">
        <w:rPr>
          <w:color w:val="000000"/>
        </w:rPr>
        <w:t>)</w:t>
      </w:r>
      <w:r w:rsidRPr="00A167F4">
        <w:rPr>
          <w:color w:val="000000"/>
        </w:rPr>
        <w:t xml:space="preserve">. </w:t>
      </w:r>
      <w:r w:rsidR="004D3549">
        <w:rPr>
          <w:color w:val="000000"/>
        </w:rPr>
        <w:t>These possibilities</w:t>
      </w:r>
      <w:r w:rsidR="004D3549" w:rsidRPr="00A167F4">
        <w:rPr>
          <w:color w:val="000000"/>
        </w:rPr>
        <w:t xml:space="preserve"> </w:t>
      </w:r>
      <w:r w:rsidR="004D3549">
        <w:rPr>
          <w:color w:val="000000"/>
        </w:rPr>
        <w:t>may permit</w:t>
      </w:r>
      <w:r w:rsidRPr="00A167F4">
        <w:rPr>
          <w:color w:val="000000"/>
        </w:rPr>
        <w:t xml:space="preserve"> ULVZs </w:t>
      </w:r>
      <w:r w:rsidR="004D3549">
        <w:rPr>
          <w:color w:val="000000"/>
        </w:rPr>
        <w:t>away from</w:t>
      </w:r>
      <w:r w:rsidRPr="00A167F4">
        <w:rPr>
          <w:color w:val="000000"/>
        </w:rPr>
        <w:t xml:space="preserve"> regions with lower than average velocities or higher </w:t>
      </w:r>
      <w:r w:rsidR="007D73EB">
        <w:rPr>
          <w:color w:val="000000"/>
        </w:rPr>
        <w:t xml:space="preserve">than average </w:t>
      </w:r>
      <w:r w:rsidRPr="00A167F4">
        <w:rPr>
          <w:color w:val="000000"/>
        </w:rPr>
        <w:t>mantle temperatures.</w:t>
      </w:r>
    </w:p>
    <w:p w14:paraId="53106862" w14:textId="77777777" w:rsidR="00F81AC8" w:rsidRDefault="00F81AC8" w:rsidP="00EF100E">
      <w:pPr>
        <w:pStyle w:val="Default"/>
        <w:spacing w:line="480" w:lineRule="auto"/>
        <w:jc w:val="both"/>
        <w:rPr>
          <w:color w:val="000000"/>
        </w:rPr>
      </w:pPr>
    </w:p>
    <w:p w14:paraId="5BF6A586" w14:textId="6AFC35D7" w:rsidR="00EF100E" w:rsidRPr="00A167F4" w:rsidRDefault="00EF100E" w:rsidP="00EF100E">
      <w:pPr>
        <w:pStyle w:val="Default"/>
        <w:spacing w:line="480" w:lineRule="auto"/>
        <w:jc w:val="both"/>
        <w:rPr>
          <w:b/>
          <w:color w:val="000000"/>
        </w:rPr>
      </w:pPr>
      <w:r w:rsidRPr="00A167F4">
        <w:rPr>
          <w:b/>
          <w:color w:val="000000"/>
        </w:rPr>
        <w:t xml:space="preserve">5.2 </w:t>
      </w:r>
      <w:r w:rsidR="000268AD">
        <w:rPr>
          <w:b/>
          <w:color w:val="000000"/>
        </w:rPr>
        <w:t>Dynamical I</w:t>
      </w:r>
      <w:r w:rsidR="000268AD" w:rsidRPr="00A167F4">
        <w:rPr>
          <w:b/>
          <w:color w:val="000000"/>
        </w:rPr>
        <w:t>mplications</w:t>
      </w:r>
    </w:p>
    <w:p w14:paraId="333BC4FA" w14:textId="3DB1CCF4" w:rsidR="0032040A" w:rsidRDefault="00274FC2" w:rsidP="00EF100E">
      <w:pPr>
        <w:pStyle w:val="Default"/>
        <w:spacing w:line="480" w:lineRule="auto"/>
        <w:ind w:firstLine="709"/>
        <w:jc w:val="both"/>
        <w:rPr>
          <w:color w:val="000000"/>
        </w:rPr>
      </w:pPr>
      <w:r>
        <w:rPr>
          <w:color w:val="000000"/>
        </w:rPr>
        <w:t>O</w:t>
      </w:r>
      <w:r w:rsidR="00EF100E" w:rsidRPr="00A167F4">
        <w:rPr>
          <w:color w:val="000000"/>
        </w:rPr>
        <w:t>ur study suggests that ULVZs are not uniformly distributed along the LLSVP edge. Thick patches of ULVZs are found in clusters 1 and 2, while relatively thin</w:t>
      </w:r>
      <w:r>
        <w:rPr>
          <w:color w:val="000000"/>
        </w:rPr>
        <w:t>ner</w:t>
      </w:r>
      <w:r w:rsidR="00EF100E" w:rsidRPr="00A167F4">
        <w:rPr>
          <w:color w:val="000000"/>
        </w:rPr>
        <w:t xml:space="preserve"> ULVZs </w:t>
      </w:r>
      <w:r>
        <w:rPr>
          <w:color w:val="000000"/>
        </w:rPr>
        <w:t>are found</w:t>
      </w:r>
      <w:r w:rsidRPr="00A167F4">
        <w:rPr>
          <w:color w:val="000000"/>
        </w:rPr>
        <w:t xml:space="preserve"> </w:t>
      </w:r>
      <w:r w:rsidR="00EF100E" w:rsidRPr="00A167F4">
        <w:rPr>
          <w:color w:val="000000"/>
        </w:rPr>
        <w:t>in clusters 4 and 5. In between these patches, cluster 3 shows complicated FRS waveform</w:t>
      </w:r>
      <w:r w:rsidR="007D73EB">
        <w:rPr>
          <w:color w:val="000000"/>
        </w:rPr>
        <w:t>s</w:t>
      </w:r>
      <w:r w:rsidR="00EF100E" w:rsidRPr="00A167F4">
        <w:rPr>
          <w:color w:val="000000"/>
        </w:rPr>
        <w:t xml:space="preserve"> that might be caused by multi</w:t>
      </w:r>
      <w:r w:rsidR="00884D9E">
        <w:rPr>
          <w:color w:val="000000"/>
        </w:rPr>
        <w:t>-</w:t>
      </w:r>
      <w:r w:rsidR="00EF100E" w:rsidRPr="00A167F4">
        <w:rPr>
          <w:color w:val="000000"/>
        </w:rPr>
        <w:t>pathing at ULVZ ed</w:t>
      </w:r>
      <w:r w:rsidR="00775EDB">
        <w:rPr>
          <w:color w:val="000000"/>
        </w:rPr>
        <w:t xml:space="preserve">ges (Figure </w:t>
      </w:r>
      <w:r w:rsidR="003A3B90">
        <w:rPr>
          <w:color w:val="000000"/>
        </w:rPr>
        <w:t>9</w:t>
      </w:r>
      <w:r w:rsidR="00EF100E" w:rsidRPr="00A167F4">
        <w:rPr>
          <w:color w:val="000000"/>
        </w:rPr>
        <w:t>)</w:t>
      </w:r>
      <w:r>
        <w:rPr>
          <w:color w:val="000000"/>
        </w:rPr>
        <w:t>, with the possibility of a thinner transitional ULVZ; similarly</w:t>
      </w:r>
      <w:r w:rsidR="00884D9E">
        <w:rPr>
          <w:color w:val="000000"/>
        </w:rPr>
        <w:t>.</w:t>
      </w:r>
      <w:r>
        <w:rPr>
          <w:color w:val="000000"/>
        </w:rPr>
        <w:t xml:space="preserve"> </w:t>
      </w:r>
      <w:r w:rsidR="00884D9E">
        <w:rPr>
          <w:color w:val="000000"/>
        </w:rPr>
        <w:t>B</w:t>
      </w:r>
      <w:r>
        <w:rPr>
          <w:color w:val="000000"/>
        </w:rPr>
        <w:t>in cluster 6 shows thinner ULVZ structure</w:t>
      </w:r>
      <w:r w:rsidR="00EF100E" w:rsidRPr="00A167F4">
        <w:rPr>
          <w:color w:val="000000"/>
        </w:rPr>
        <w:t xml:space="preserve">. </w:t>
      </w:r>
      <w:r>
        <w:rPr>
          <w:color w:val="000000"/>
        </w:rPr>
        <w:t>V</w:t>
      </w:r>
      <w:r w:rsidR="00EF100E" w:rsidRPr="00A167F4">
        <w:rPr>
          <w:color w:val="000000"/>
        </w:rPr>
        <w:t xml:space="preserve">ery weak ULVZ signals are present in </w:t>
      </w:r>
      <w:r>
        <w:rPr>
          <w:color w:val="000000"/>
        </w:rPr>
        <w:t xml:space="preserve">cluster </w:t>
      </w:r>
      <w:r w:rsidR="00EF100E" w:rsidRPr="00A167F4">
        <w:rPr>
          <w:color w:val="000000"/>
        </w:rPr>
        <w:t xml:space="preserve">bin 7, suggesting </w:t>
      </w:r>
      <w:r w:rsidR="00775EDB">
        <w:rPr>
          <w:color w:val="000000"/>
        </w:rPr>
        <w:t xml:space="preserve">thin or no ULVZ there (Figure </w:t>
      </w:r>
      <w:r w:rsidR="003A3B90">
        <w:rPr>
          <w:color w:val="000000"/>
        </w:rPr>
        <w:t>8</w:t>
      </w:r>
      <w:r w:rsidR="00EF100E" w:rsidRPr="00A167F4">
        <w:rPr>
          <w:color w:val="000000"/>
        </w:rPr>
        <w:t xml:space="preserve">). This non-uniform distribution of ULVZs </w:t>
      </w:r>
      <w:r>
        <w:rPr>
          <w:color w:val="000000"/>
        </w:rPr>
        <w:t xml:space="preserve">is consistent with </w:t>
      </w:r>
      <w:r w:rsidR="000C5688">
        <w:rPr>
          <w:color w:val="000000"/>
        </w:rPr>
        <w:t xml:space="preserve">those predicted for dense ULVZ material within </w:t>
      </w:r>
      <w:r>
        <w:rPr>
          <w:color w:val="000000"/>
        </w:rPr>
        <w:t>chemically distinct thermochemical piles (Li et al., 2014</w:t>
      </w:r>
      <w:r w:rsidR="000C5688">
        <w:rPr>
          <w:color w:val="000000"/>
        </w:rPr>
        <w:t>b</w:t>
      </w:r>
      <w:r>
        <w:rPr>
          <w:color w:val="000000"/>
        </w:rPr>
        <w:t>)</w:t>
      </w:r>
      <w:r w:rsidR="00170856">
        <w:rPr>
          <w:color w:val="000000"/>
        </w:rPr>
        <w:t>, which predict</w:t>
      </w:r>
      <w:r w:rsidR="009E60C2">
        <w:rPr>
          <w:color w:val="000000"/>
        </w:rPr>
        <w:t>s</w:t>
      </w:r>
      <w:r w:rsidR="00170856">
        <w:rPr>
          <w:color w:val="000000"/>
        </w:rPr>
        <w:t xml:space="preserve"> ULVZ intermittency </w:t>
      </w:r>
      <w:r w:rsidR="000C5688">
        <w:rPr>
          <w:color w:val="000000"/>
        </w:rPr>
        <w:t xml:space="preserve">and variable thickness and shape </w:t>
      </w:r>
      <w:r w:rsidR="00170856">
        <w:rPr>
          <w:color w:val="000000"/>
        </w:rPr>
        <w:t>along pile edges (Figure 11).</w:t>
      </w:r>
      <w:r w:rsidRPr="00A167F4">
        <w:rPr>
          <w:color w:val="000000"/>
        </w:rPr>
        <w:t xml:space="preserve"> </w:t>
      </w:r>
      <w:r w:rsidR="00170856">
        <w:rPr>
          <w:color w:val="000000"/>
        </w:rPr>
        <w:t xml:space="preserve"> </w:t>
      </w:r>
    </w:p>
    <w:p w14:paraId="395A3BFB" w14:textId="649B97A2" w:rsidR="00170856" w:rsidRDefault="00CA7085" w:rsidP="00F81AC8">
      <w:pPr>
        <w:pStyle w:val="Default"/>
        <w:spacing w:line="480" w:lineRule="auto"/>
        <w:ind w:firstLine="709"/>
        <w:jc w:val="both"/>
        <w:rPr>
          <w:color w:val="000000"/>
        </w:rPr>
      </w:pPr>
      <w:r w:rsidRPr="00C76D34">
        <w:rPr>
          <w:color w:val="000000"/>
        </w:rPr>
        <w:t>A non-uniform distribution of</w:t>
      </w:r>
      <w:r w:rsidR="00170856" w:rsidRPr="00A167F4">
        <w:rPr>
          <w:color w:val="000000"/>
        </w:rPr>
        <w:t xml:space="preserve"> </w:t>
      </w:r>
      <w:r w:rsidR="00170856">
        <w:rPr>
          <w:color w:val="000000"/>
        </w:rPr>
        <w:t>ULVZ</w:t>
      </w:r>
      <w:r>
        <w:rPr>
          <w:color w:val="000000"/>
        </w:rPr>
        <w:t>s</w:t>
      </w:r>
      <w:r w:rsidR="00170856">
        <w:rPr>
          <w:color w:val="000000"/>
        </w:rPr>
        <w:t xml:space="preserve"> </w:t>
      </w:r>
      <w:r>
        <w:rPr>
          <w:color w:val="000000"/>
        </w:rPr>
        <w:t>may result in non-uniform entrainment (spatial and temporal) with</w:t>
      </w:r>
      <w:r w:rsidR="00C31799">
        <w:rPr>
          <w:color w:val="000000"/>
        </w:rPr>
        <w:t>in</w:t>
      </w:r>
      <w:r>
        <w:rPr>
          <w:color w:val="000000"/>
        </w:rPr>
        <w:t xml:space="preserve"> thermochemical piles, and similarly, into plumes</w:t>
      </w:r>
      <w:r w:rsidR="00170856" w:rsidRPr="00A167F4">
        <w:rPr>
          <w:color w:val="000000"/>
        </w:rPr>
        <w:t xml:space="preserve">. </w:t>
      </w:r>
      <w:r>
        <w:rPr>
          <w:color w:val="000000"/>
        </w:rPr>
        <w:t>Thus, if ULVZs contain</w:t>
      </w:r>
      <w:r w:rsidR="00170856" w:rsidRPr="00A167F4">
        <w:rPr>
          <w:color w:val="000000"/>
        </w:rPr>
        <w:t xml:space="preserve"> incompatible elements </w:t>
      </w:r>
      <w:r>
        <w:rPr>
          <w:color w:val="000000"/>
        </w:rPr>
        <w:t>that are eventually detected in</w:t>
      </w:r>
      <w:r w:rsidR="00170856" w:rsidRPr="00A167F4">
        <w:rPr>
          <w:color w:val="000000"/>
        </w:rPr>
        <w:t xml:space="preserve"> whole mantle plumes </w:t>
      </w:r>
      <w:r w:rsidR="00170856">
        <w:rPr>
          <w:color w:val="000000"/>
        </w:rPr>
        <w:t>(</w:t>
      </w:r>
      <w:r w:rsidR="00170856" w:rsidRPr="00A167F4">
        <w:rPr>
          <w:color w:val="000000"/>
        </w:rPr>
        <w:t xml:space="preserve">e.g., </w:t>
      </w:r>
      <w:r w:rsidR="00170856" w:rsidRPr="009B463E">
        <w:rPr>
          <w:color w:val="000000"/>
        </w:rPr>
        <w:t>Hofmann, 1997; Courtillot et al., 2003; Weis et al.,</w:t>
      </w:r>
      <w:r w:rsidR="00170856" w:rsidRPr="00A167F4">
        <w:rPr>
          <w:color w:val="000000"/>
        </w:rPr>
        <w:t xml:space="preserve"> 2011</w:t>
      </w:r>
      <w:r w:rsidR="00170856">
        <w:rPr>
          <w:color w:val="000000"/>
        </w:rPr>
        <w:t>)</w:t>
      </w:r>
      <w:r>
        <w:rPr>
          <w:color w:val="000000"/>
        </w:rPr>
        <w:t>, then we expect abundances to be variable.</w:t>
      </w:r>
      <w:r w:rsidR="00170856" w:rsidRPr="00A167F4">
        <w:rPr>
          <w:color w:val="000000"/>
        </w:rPr>
        <w:t xml:space="preserve"> </w:t>
      </w:r>
      <w:r w:rsidR="00F81AC8" w:rsidRPr="00A167F4">
        <w:rPr>
          <w:color w:val="000000"/>
        </w:rPr>
        <w:t xml:space="preserve">Furthermore, the evolution of ULVZs with respect to time might also explain the isotopic variability along the track of one particular hotspot </w:t>
      </w:r>
      <w:r w:rsidR="00F81AC8">
        <w:rPr>
          <w:color w:val="000000"/>
        </w:rPr>
        <w:t>(</w:t>
      </w:r>
      <w:r w:rsidR="00F81AC8" w:rsidRPr="00A619CD">
        <w:rPr>
          <w:color w:val="000000"/>
        </w:rPr>
        <w:t>Weis et al., 2011</w:t>
      </w:r>
      <w:r w:rsidR="00F81AC8">
        <w:rPr>
          <w:color w:val="000000"/>
        </w:rPr>
        <w:t>)</w:t>
      </w:r>
      <w:r w:rsidR="00F81AC8" w:rsidRPr="00A167F4">
        <w:rPr>
          <w:color w:val="000000"/>
        </w:rPr>
        <w:t>.</w:t>
      </w:r>
      <w:r w:rsidR="00F81AC8">
        <w:rPr>
          <w:color w:val="000000"/>
        </w:rPr>
        <w:t xml:space="preserve"> </w:t>
      </w:r>
      <w:r w:rsidR="00170856" w:rsidRPr="00A167F4">
        <w:rPr>
          <w:color w:val="000000"/>
        </w:rPr>
        <w:t xml:space="preserve">If the nature of ULVZs is partial melt as suggested by the 3-to-1 reduction of </w:t>
      </w:r>
      <w:r w:rsidR="00C31799">
        <w:rPr>
          <w:rFonts w:ascii="Symbol" w:hAnsi="Symbol"/>
          <w:i/>
          <w:color w:val="000000"/>
        </w:rPr>
        <w:t></w:t>
      </w:r>
      <w:r w:rsidR="00170856" w:rsidRPr="00A167F4">
        <w:rPr>
          <w:i/>
          <w:color w:val="000000"/>
        </w:rPr>
        <w:t>V</w:t>
      </w:r>
      <w:r w:rsidR="00170856" w:rsidRPr="007D0870">
        <w:rPr>
          <w:i/>
          <w:color w:val="000000"/>
          <w:vertAlign w:val="subscript"/>
        </w:rPr>
        <w:t>S</w:t>
      </w:r>
      <w:r w:rsidR="00C31799">
        <w:rPr>
          <w:color w:val="000000"/>
        </w:rPr>
        <w:t>-</w:t>
      </w:r>
      <w:r w:rsidR="00170856" w:rsidRPr="00A167F4">
        <w:rPr>
          <w:color w:val="000000"/>
        </w:rPr>
        <w:t>to</w:t>
      </w:r>
      <w:r w:rsidR="00C31799">
        <w:rPr>
          <w:color w:val="000000"/>
        </w:rPr>
        <w:t>-</w:t>
      </w:r>
      <w:r w:rsidR="00C31799">
        <w:rPr>
          <w:rFonts w:ascii="Symbol" w:hAnsi="Symbol"/>
          <w:i/>
          <w:color w:val="000000"/>
        </w:rPr>
        <w:t></w:t>
      </w:r>
      <w:r w:rsidR="00170856" w:rsidRPr="00A167F4">
        <w:rPr>
          <w:i/>
          <w:color w:val="000000"/>
        </w:rPr>
        <w:t>V</w:t>
      </w:r>
      <w:r w:rsidR="00170856" w:rsidRPr="007D0870">
        <w:rPr>
          <w:i/>
          <w:color w:val="000000"/>
          <w:vertAlign w:val="subscript"/>
        </w:rPr>
        <w:t>P</w:t>
      </w:r>
      <w:r w:rsidR="00170856" w:rsidRPr="00A167F4">
        <w:rPr>
          <w:color w:val="000000"/>
        </w:rPr>
        <w:t xml:space="preserve">  </w:t>
      </w:r>
      <w:r w:rsidR="00170856">
        <w:rPr>
          <w:color w:val="000000"/>
        </w:rPr>
        <w:t>(</w:t>
      </w:r>
      <w:r w:rsidR="00170856" w:rsidRPr="00A619CD">
        <w:rPr>
          <w:color w:val="000000"/>
        </w:rPr>
        <w:t>Williams and Garnero, 1996; Berryman, 2000</w:t>
      </w:r>
      <w:r w:rsidR="00170856">
        <w:rPr>
          <w:color w:val="000000"/>
        </w:rPr>
        <w:t>)</w:t>
      </w:r>
      <w:r w:rsidR="00170856" w:rsidRPr="00A167F4">
        <w:rPr>
          <w:color w:val="000000"/>
        </w:rPr>
        <w:t xml:space="preserve">, </w:t>
      </w:r>
      <w:r w:rsidR="00C31799">
        <w:rPr>
          <w:color w:val="000000"/>
        </w:rPr>
        <w:t xml:space="preserve">then </w:t>
      </w:r>
      <w:r w:rsidR="00170856" w:rsidRPr="00A167F4">
        <w:rPr>
          <w:color w:val="000000"/>
        </w:rPr>
        <w:t xml:space="preserve">they should be present </w:t>
      </w:r>
      <w:r w:rsidR="00C31799">
        <w:rPr>
          <w:color w:val="000000"/>
        </w:rPr>
        <w:t>closer to</w:t>
      </w:r>
      <w:r w:rsidR="00170856" w:rsidRPr="00A167F4">
        <w:rPr>
          <w:color w:val="000000"/>
        </w:rPr>
        <w:t xml:space="preserve"> thermochemical pile edges that are the hottest regions as predicted by geodynamic models </w:t>
      </w:r>
      <w:r w:rsidR="00170856">
        <w:rPr>
          <w:i/>
          <w:color w:val="000000"/>
        </w:rPr>
        <w:t>(</w:t>
      </w:r>
      <w:r w:rsidR="00170856" w:rsidRPr="00A619CD">
        <w:rPr>
          <w:color w:val="000000"/>
        </w:rPr>
        <w:t>McNamara and Zhong, 2005; Tan and Gurnis, 2005</w:t>
      </w:r>
      <w:r w:rsidR="00170856">
        <w:rPr>
          <w:color w:val="000000"/>
        </w:rPr>
        <w:t>)</w:t>
      </w:r>
      <w:r w:rsidR="00C31799">
        <w:rPr>
          <w:color w:val="000000"/>
        </w:rPr>
        <w:t>. This appears</w:t>
      </w:r>
      <w:r w:rsidR="00170856" w:rsidRPr="00A167F4">
        <w:rPr>
          <w:color w:val="000000"/>
        </w:rPr>
        <w:t xml:space="preserve"> consistent with </w:t>
      </w:r>
      <w:r w:rsidR="00C31799">
        <w:rPr>
          <w:color w:val="000000"/>
        </w:rPr>
        <w:t>at least some</w:t>
      </w:r>
      <w:r w:rsidR="00170856" w:rsidRPr="00A167F4">
        <w:rPr>
          <w:color w:val="000000"/>
        </w:rPr>
        <w:t xml:space="preserve"> seismological observations </w:t>
      </w:r>
      <w:r w:rsidR="00170856">
        <w:rPr>
          <w:color w:val="000000"/>
        </w:rPr>
        <w:t>(</w:t>
      </w:r>
      <w:r w:rsidR="00C31799">
        <w:rPr>
          <w:color w:val="000000"/>
        </w:rPr>
        <w:t>Figure 1</w:t>
      </w:r>
      <w:r w:rsidR="00170856">
        <w:rPr>
          <w:color w:val="000000"/>
        </w:rPr>
        <w:t>)</w:t>
      </w:r>
      <w:r w:rsidR="00170856" w:rsidRPr="00A167F4">
        <w:rPr>
          <w:color w:val="000000"/>
        </w:rPr>
        <w:t xml:space="preserve">. </w:t>
      </w:r>
    </w:p>
    <w:p w14:paraId="7BDFF646" w14:textId="77777777" w:rsidR="00F81AC8" w:rsidRDefault="00F81AC8" w:rsidP="00F81AC8">
      <w:pPr>
        <w:pStyle w:val="Default"/>
        <w:spacing w:line="480" w:lineRule="auto"/>
        <w:jc w:val="both"/>
        <w:rPr>
          <w:color w:val="000000"/>
        </w:rPr>
      </w:pPr>
    </w:p>
    <w:p w14:paraId="59F7DA82" w14:textId="593B5662" w:rsidR="00F81AC8" w:rsidRPr="00A167F4" w:rsidRDefault="00F81AC8" w:rsidP="00F81AC8">
      <w:pPr>
        <w:pStyle w:val="Default"/>
        <w:spacing w:line="480" w:lineRule="auto"/>
        <w:jc w:val="both"/>
        <w:rPr>
          <w:b/>
          <w:color w:val="000000"/>
        </w:rPr>
      </w:pPr>
      <w:r w:rsidRPr="00A167F4">
        <w:rPr>
          <w:b/>
          <w:color w:val="000000"/>
        </w:rPr>
        <w:t>5.</w:t>
      </w:r>
      <w:r>
        <w:rPr>
          <w:b/>
          <w:color w:val="000000"/>
        </w:rPr>
        <w:t>3</w:t>
      </w:r>
      <w:r w:rsidRPr="00A167F4">
        <w:rPr>
          <w:b/>
          <w:color w:val="000000"/>
        </w:rPr>
        <w:t xml:space="preserve"> </w:t>
      </w:r>
      <w:r>
        <w:rPr>
          <w:b/>
          <w:color w:val="000000"/>
        </w:rPr>
        <w:t>Expanded coverage possibilities</w:t>
      </w:r>
    </w:p>
    <w:p w14:paraId="216D5EF1" w14:textId="77777777" w:rsidR="00F81AC8" w:rsidRPr="00A167F4" w:rsidRDefault="00F81AC8" w:rsidP="00F81AC8">
      <w:pPr>
        <w:pStyle w:val="Default"/>
        <w:spacing w:line="480" w:lineRule="auto"/>
        <w:ind w:firstLine="709"/>
        <w:jc w:val="both"/>
        <w:rPr>
          <w:color w:val="000000"/>
        </w:rPr>
      </w:pPr>
    </w:p>
    <w:p w14:paraId="7389BE8C" w14:textId="1A8CE4CF" w:rsidR="006F7831" w:rsidRDefault="00EF100E" w:rsidP="00EF100E">
      <w:pPr>
        <w:pStyle w:val="Default"/>
        <w:spacing w:line="480" w:lineRule="auto"/>
        <w:ind w:firstLine="709"/>
        <w:jc w:val="both"/>
        <w:rPr>
          <w:color w:val="000000"/>
        </w:rPr>
      </w:pPr>
      <w:r w:rsidRPr="00A167F4">
        <w:rPr>
          <w:i/>
          <w:color w:val="000000"/>
        </w:rPr>
        <w:t>ScS</w:t>
      </w:r>
      <w:r w:rsidRPr="00A167F4">
        <w:rPr>
          <w:color w:val="000000"/>
        </w:rPr>
        <w:t xml:space="preserve"> is a common and strong phase </w:t>
      </w:r>
      <w:r w:rsidR="00F81AC8">
        <w:rPr>
          <w:color w:val="000000"/>
        </w:rPr>
        <w:t xml:space="preserve">in earthquake data which </w:t>
      </w:r>
      <w:r w:rsidRPr="00A167F4">
        <w:rPr>
          <w:color w:val="000000"/>
        </w:rPr>
        <w:t xml:space="preserve">covers a </w:t>
      </w:r>
      <w:r w:rsidR="00F81AC8">
        <w:rPr>
          <w:color w:val="000000"/>
        </w:rPr>
        <w:t xml:space="preserve">reasonably </w:t>
      </w:r>
      <w:r w:rsidRPr="00A167F4">
        <w:rPr>
          <w:color w:val="000000"/>
        </w:rPr>
        <w:t>large distance range with little interference and overlapping with other phases</w:t>
      </w:r>
      <w:r w:rsidR="00F81AC8">
        <w:rPr>
          <w:color w:val="000000"/>
        </w:rPr>
        <w:t>.  Thus, the FRS method</w:t>
      </w:r>
      <w:r w:rsidR="00F81AC8" w:rsidRPr="00A167F4">
        <w:rPr>
          <w:color w:val="000000"/>
        </w:rPr>
        <w:t xml:space="preserve"> </w:t>
      </w:r>
      <w:r w:rsidR="00F81AC8">
        <w:rPr>
          <w:color w:val="000000"/>
        </w:rPr>
        <w:t>permits</w:t>
      </w:r>
      <w:r w:rsidRPr="00A167F4">
        <w:rPr>
          <w:color w:val="000000"/>
        </w:rPr>
        <w:t xml:space="preserve"> survey</w:t>
      </w:r>
      <w:r w:rsidR="00F81AC8">
        <w:rPr>
          <w:color w:val="000000"/>
        </w:rPr>
        <w:t>ing</w:t>
      </w:r>
      <w:r w:rsidRPr="00A167F4">
        <w:rPr>
          <w:color w:val="000000"/>
        </w:rPr>
        <w:t xml:space="preserve"> </w:t>
      </w:r>
      <w:r w:rsidR="00F81AC8">
        <w:rPr>
          <w:color w:val="000000"/>
        </w:rPr>
        <w:t>large areas of</w:t>
      </w:r>
      <w:r w:rsidRPr="00A167F4">
        <w:rPr>
          <w:color w:val="000000"/>
        </w:rPr>
        <w:t xml:space="preserve"> the CMB</w:t>
      </w:r>
      <w:r w:rsidR="00F81AC8">
        <w:rPr>
          <w:color w:val="000000"/>
        </w:rPr>
        <w:t>, in some cases permitting independent probing of past study regions, in other cases permitting analysis of new regions.</w:t>
      </w:r>
      <w:r w:rsidRPr="00A167F4">
        <w:rPr>
          <w:color w:val="000000"/>
        </w:rPr>
        <w:t xml:space="preserve"> </w:t>
      </w:r>
      <w:r w:rsidR="006F7831">
        <w:rPr>
          <w:color w:val="000000"/>
        </w:rPr>
        <w:t>Since the FRS method with ScS utilizes</w:t>
      </w:r>
      <w:r w:rsidRPr="00A167F4">
        <w:rPr>
          <w:color w:val="000000"/>
        </w:rPr>
        <w:t xml:space="preserve"> </w:t>
      </w:r>
      <w:r w:rsidR="007D73EB">
        <w:rPr>
          <w:color w:val="000000"/>
        </w:rPr>
        <w:t xml:space="preserve">the </w:t>
      </w:r>
      <w:r w:rsidRPr="00A167F4">
        <w:rPr>
          <w:color w:val="000000"/>
        </w:rPr>
        <w:t>transverse component of motion, this new probe provides constraints on</w:t>
      </w:r>
      <w:r w:rsidR="006F7831">
        <w:rPr>
          <w:color w:val="000000"/>
        </w:rPr>
        <w:t xml:space="preserve"> ULVZ</w:t>
      </w:r>
      <w:r w:rsidRPr="00A167F4">
        <w:rPr>
          <w:color w:val="000000"/>
        </w:rPr>
        <w:t xml:space="preserve"> </w:t>
      </w:r>
      <w:r w:rsidRPr="00A167F4">
        <w:rPr>
          <w:i/>
          <w:color w:val="000000"/>
        </w:rPr>
        <w:t>V</w:t>
      </w:r>
      <w:r w:rsidRPr="000F47BC">
        <w:rPr>
          <w:i/>
          <w:color w:val="000000"/>
          <w:vertAlign w:val="subscript"/>
        </w:rPr>
        <w:t>S</w:t>
      </w:r>
      <w:r w:rsidRPr="00A167F4">
        <w:rPr>
          <w:color w:val="000000"/>
        </w:rPr>
        <w:t xml:space="preserve"> structure without dependence on </w:t>
      </w:r>
      <w:r w:rsidRPr="00A167F4">
        <w:rPr>
          <w:i/>
          <w:color w:val="000000"/>
        </w:rPr>
        <w:t>V</w:t>
      </w:r>
      <w:r w:rsidRPr="00BA39AD">
        <w:rPr>
          <w:i/>
          <w:color w:val="000000"/>
          <w:vertAlign w:val="subscript"/>
        </w:rPr>
        <w:t>P</w:t>
      </w:r>
      <w:r w:rsidR="006F7831">
        <w:rPr>
          <w:color w:val="000000"/>
        </w:rPr>
        <w:t>.</w:t>
      </w:r>
      <w:r w:rsidR="006F7831" w:rsidRPr="00A167F4">
        <w:rPr>
          <w:color w:val="000000"/>
        </w:rPr>
        <w:t xml:space="preserve"> </w:t>
      </w:r>
      <w:r w:rsidRPr="00A167F4">
        <w:rPr>
          <w:color w:val="000000"/>
        </w:rPr>
        <w:t xml:space="preserve">Future work should </w:t>
      </w:r>
      <w:r w:rsidR="006F7831">
        <w:rPr>
          <w:color w:val="000000"/>
        </w:rPr>
        <w:t xml:space="preserve">combine this method with those dependent on ULVZ </w:t>
      </w:r>
      <w:r w:rsidR="006F7831" w:rsidRPr="00A167F4">
        <w:rPr>
          <w:i/>
          <w:color w:val="000000"/>
        </w:rPr>
        <w:t>V</w:t>
      </w:r>
      <w:r w:rsidR="006F7831" w:rsidRPr="00BA39AD">
        <w:rPr>
          <w:i/>
          <w:color w:val="000000"/>
          <w:vertAlign w:val="subscript"/>
        </w:rPr>
        <w:t>P</w:t>
      </w:r>
      <w:r w:rsidR="006F7831">
        <w:rPr>
          <w:color w:val="000000"/>
        </w:rPr>
        <w:t xml:space="preserve"> structure for the same region (e.g., </w:t>
      </w:r>
      <w:r w:rsidR="006F7831" w:rsidRPr="00C76D34">
        <w:rPr>
          <w:i/>
          <w:color w:val="000000"/>
        </w:rPr>
        <w:t>PcP</w:t>
      </w:r>
      <w:r w:rsidR="006F7831">
        <w:rPr>
          <w:color w:val="000000"/>
        </w:rPr>
        <w:t>).</w:t>
      </w:r>
      <w:r w:rsidR="006F7831" w:rsidRPr="00A167F4">
        <w:rPr>
          <w:color w:val="000000"/>
        </w:rPr>
        <w:t xml:space="preserve"> </w:t>
      </w:r>
    </w:p>
    <w:p w14:paraId="067CEBD6" w14:textId="32B6DC8F" w:rsidR="00EF100E" w:rsidRPr="00A167F4" w:rsidRDefault="00EF100E" w:rsidP="00EF100E">
      <w:pPr>
        <w:pStyle w:val="Default"/>
        <w:spacing w:line="480" w:lineRule="auto"/>
        <w:ind w:firstLine="709"/>
        <w:jc w:val="both"/>
        <w:rPr>
          <w:color w:val="000000"/>
        </w:rPr>
      </w:pPr>
    </w:p>
    <w:p w14:paraId="01702B57" w14:textId="77777777" w:rsidR="00EF100E" w:rsidRPr="00A167F4" w:rsidRDefault="00EF100E" w:rsidP="00EF100E">
      <w:pPr>
        <w:pStyle w:val="Default"/>
        <w:spacing w:line="480" w:lineRule="auto"/>
        <w:jc w:val="both"/>
        <w:rPr>
          <w:b/>
          <w:color w:val="000000"/>
        </w:rPr>
      </w:pPr>
      <w:r w:rsidRPr="00A167F4">
        <w:rPr>
          <w:b/>
          <w:color w:val="000000"/>
        </w:rPr>
        <w:t>6 Conclusion</w:t>
      </w:r>
    </w:p>
    <w:p w14:paraId="473B5DBB" w14:textId="1233C38A" w:rsidR="00EF100E" w:rsidRPr="00A167F4" w:rsidRDefault="007D73EB" w:rsidP="00EF100E">
      <w:pPr>
        <w:pStyle w:val="Default"/>
        <w:spacing w:line="480" w:lineRule="auto"/>
        <w:ind w:firstLine="709"/>
        <w:jc w:val="both"/>
        <w:rPr>
          <w:color w:val="000000"/>
        </w:rPr>
      </w:pPr>
      <w:r>
        <w:rPr>
          <w:color w:val="000000"/>
        </w:rPr>
        <w:t>W</w:t>
      </w:r>
      <w:r w:rsidR="00EF100E" w:rsidRPr="00A167F4">
        <w:rPr>
          <w:color w:val="000000"/>
        </w:rPr>
        <w:t xml:space="preserve">e developed a new ULVZ probe </w:t>
      </w:r>
      <w:r w:rsidR="00EF100E">
        <w:rPr>
          <w:color w:val="000000"/>
        </w:rPr>
        <w:t>to flip-reverse-stack source-de</w:t>
      </w:r>
      <w:r w:rsidR="00EF100E" w:rsidRPr="00A167F4">
        <w:rPr>
          <w:color w:val="000000"/>
        </w:rPr>
        <w:t xml:space="preserve">convolved </w:t>
      </w:r>
      <w:r w:rsidR="00EF100E" w:rsidRPr="00A167F4">
        <w:rPr>
          <w:i/>
          <w:color w:val="000000"/>
        </w:rPr>
        <w:t>ScS</w:t>
      </w:r>
      <w:r w:rsidR="00EF100E" w:rsidRPr="00A167F4">
        <w:rPr>
          <w:color w:val="000000"/>
        </w:rPr>
        <w:t xml:space="preserve"> waveforms within 1.5-degree radius geographic bins to simultaneously strip out the </w:t>
      </w:r>
      <w:r w:rsidR="00EF100E" w:rsidRPr="00A167F4">
        <w:rPr>
          <w:i/>
          <w:color w:val="000000"/>
        </w:rPr>
        <w:t>ScS</w:t>
      </w:r>
      <w:r w:rsidR="00EF100E" w:rsidRPr="00A167F4">
        <w:rPr>
          <w:color w:val="000000"/>
        </w:rPr>
        <w:t xml:space="preserve"> wave and enhance reflected energy associated with ULVZ structure. Geographic bins with similar FRS residual stacks are grouped into clusters to produce robust stack waveshapes. A bootstrap stacking technique was conducted to test the robustness of each stack. The amplitude and time of the stacked FRS residuals are sensitive to the thickness and the velocity structure of ULVZ according to synthetic tests.  This new prob</w:t>
      </w:r>
      <w:r>
        <w:rPr>
          <w:color w:val="000000"/>
        </w:rPr>
        <w:t>e holds the promise</w:t>
      </w:r>
      <w:r w:rsidR="00EF100E" w:rsidRPr="00A167F4">
        <w:rPr>
          <w:color w:val="000000"/>
        </w:rPr>
        <w:t xml:space="preserve"> to expand the current </w:t>
      </w:r>
      <w:r w:rsidR="00943EB0">
        <w:rPr>
          <w:color w:val="000000"/>
        </w:rPr>
        <w:t xml:space="preserve">CMB study area for </w:t>
      </w:r>
      <w:r w:rsidR="00EF100E" w:rsidRPr="00A167F4">
        <w:rPr>
          <w:color w:val="000000"/>
        </w:rPr>
        <w:t xml:space="preserve">ULVZ </w:t>
      </w:r>
      <w:r w:rsidR="00943EB0">
        <w:rPr>
          <w:color w:val="000000"/>
        </w:rPr>
        <w:t>structure.</w:t>
      </w:r>
    </w:p>
    <w:p w14:paraId="4B87A075" w14:textId="5B344019" w:rsidR="00EF100E" w:rsidRPr="00A167F4" w:rsidRDefault="00943EB0" w:rsidP="00EF100E">
      <w:pPr>
        <w:pStyle w:val="Default"/>
        <w:spacing w:line="480" w:lineRule="auto"/>
        <w:ind w:firstLine="709"/>
        <w:jc w:val="both"/>
        <w:rPr>
          <w:rFonts w:ascii="Times" w:hAnsi="Times"/>
          <w:color w:val="000000"/>
        </w:rPr>
      </w:pPr>
      <w:r>
        <w:rPr>
          <w:color w:val="000000"/>
        </w:rPr>
        <w:t>ULVZ</w:t>
      </w:r>
      <w:r w:rsidR="00EF100E" w:rsidRPr="00A167F4">
        <w:rPr>
          <w:color w:val="000000"/>
        </w:rPr>
        <w:t xml:space="preserve"> properties are inferred from forward modeling </w:t>
      </w:r>
      <w:r>
        <w:rPr>
          <w:color w:val="000000"/>
        </w:rPr>
        <w:t>the</w:t>
      </w:r>
      <w:r w:rsidRPr="00A167F4">
        <w:rPr>
          <w:color w:val="000000"/>
        </w:rPr>
        <w:t xml:space="preserve"> </w:t>
      </w:r>
      <w:r w:rsidR="00EF100E" w:rsidRPr="00A167F4">
        <w:rPr>
          <w:color w:val="000000"/>
        </w:rPr>
        <w:t xml:space="preserve">FRS </w:t>
      </w:r>
      <w:r>
        <w:rPr>
          <w:color w:val="000000"/>
        </w:rPr>
        <w:t xml:space="preserve">bin cluster </w:t>
      </w:r>
      <w:r w:rsidR="00EF100E" w:rsidRPr="00A167F4">
        <w:rPr>
          <w:color w:val="000000"/>
        </w:rPr>
        <w:t xml:space="preserve">stacks. </w:t>
      </w:r>
      <w:r>
        <w:rPr>
          <w:color w:val="000000"/>
        </w:rPr>
        <w:t>We used an</w:t>
      </w:r>
      <w:r w:rsidRPr="00A167F4">
        <w:rPr>
          <w:color w:val="000000"/>
        </w:rPr>
        <w:t xml:space="preserve"> amplitude</w:t>
      </w:r>
      <w:r>
        <w:rPr>
          <w:color w:val="000000"/>
        </w:rPr>
        <w:t>-</w:t>
      </w:r>
      <w:r w:rsidR="00EF100E" w:rsidRPr="00A167F4">
        <w:rPr>
          <w:color w:val="000000"/>
        </w:rPr>
        <w:t xml:space="preserve">sensitive cross-correlation algorithm </w:t>
      </w:r>
      <w:r>
        <w:rPr>
          <w:color w:val="000000"/>
        </w:rPr>
        <w:t xml:space="preserve">to </w:t>
      </w:r>
      <w:r w:rsidR="00EF100E" w:rsidRPr="00A167F4">
        <w:rPr>
          <w:color w:val="000000"/>
        </w:rPr>
        <w:t xml:space="preserve">search for a </w:t>
      </w:r>
      <w:r w:rsidRPr="00A167F4">
        <w:rPr>
          <w:color w:val="000000"/>
        </w:rPr>
        <w:t>best</w:t>
      </w:r>
      <w:r>
        <w:rPr>
          <w:color w:val="000000"/>
        </w:rPr>
        <w:t>-</w:t>
      </w:r>
      <w:r w:rsidR="00EF100E" w:rsidRPr="00A167F4">
        <w:rPr>
          <w:color w:val="000000"/>
        </w:rPr>
        <w:t xml:space="preserve">fitting model out of 13,850 1D synthetic models with various ULVZ thicknesses and properties for each cluster. These </w:t>
      </w:r>
      <w:r w:rsidRPr="00A167F4">
        <w:rPr>
          <w:color w:val="000000"/>
        </w:rPr>
        <w:t>best</w:t>
      </w:r>
      <w:r>
        <w:rPr>
          <w:color w:val="000000"/>
        </w:rPr>
        <w:t>-</w:t>
      </w:r>
      <w:r w:rsidR="008402F6">
        <w:rPr>
          <w:color w:val="000000"/>
        </w:rPr>
        <w:t>fitt</w:t>
      </w:r>
      <w:r w:rsidR="00EF100E" w:rsidRPr="00A167F4">
        <w:rPr>
          <w:color w:val="000000"/>
        </w:rPr>
        <w:t>ing models depict a map of ULVZ thickness distribution, which indicates strong lateral variations of ULVZ thicknesses and properties proximal the hypothesized LLSVP edges. ULVZs appear to be thicker within the LLSVP than outside of it, consistent with</w:t>
      </w:r>
      <w:r w:rsidR="00EF100E" w:rsidRPr="00A167F4">
        <w:rPr>
          <w:rFonts w:ascii="Times" w:hAnsi="Times"/>
          <w:color w:val="000000"/>
        </w:rPr>
        <w:t xml:space="preserve"> the the</w:t>
      </w:r>
      <w:r w:rsidR="00EF100E">
        <w:rPr>
          <w:rFonts w:ascii="Times" w:hAnsi="Times"/>
          <w:color w:val="000000"/>
        </w:rPr>
        <w:t>r</w:t>
      </w:r>
      <w:r w:rsidR="00EF100E" w:rsidRPr="00A167F4">
        <w:rPr>
          <w:rFonts w:ascii="Times" w:hAnsi="Times"/>
          <w:color w:val="000000"/>
        </w:rPr>
        <w:t xml:space="preserve">mochemical nature of the LLSVP and strong viscous flow along its edges. Inside of the LLSVP edges, a thick (~20km) ULVZ patch </w:t>
      </w:r>
      <w:r w:rsidR="007D73EB">
        <w:rPr>
          <w:rFonts w:ascii="Times" w:hAnsi="Times"/>
          <w:color w:val="000000"/>
        </w:rPr>
        <w:t>is located</w:t>
      </w:r>
      <w:r w:rsidR="00EF100E" w:rsidRPr="00A167F4">
        <w:rPr>
          <w:rFonts w:ascii="Times" w:hAnsi="Times"/>
          <w:color w:val="000000"/>
        </w:rPr>
        <w:t xml:space="preserve"> near the southwest corner of our study region, and </w:t>
      </w:r>
      <w:r w:rsidR="007D73EB">
        <w:rPr>
          <w:rFonts w:ascii="Times" w:hAnsi="Times"/>
          <w:color w:val="000000"/>
        </w:rPr>
        <w:t xml:space="preserve">a </w:t>
      </w:r>
      <w:r w:rsidR="00EF100E" w:rsidRPr="00A167F4">
        <w:rPr>
          <w:rFonts w:ascii="Times" w:hAnsi="Times"/>
          <w:color w:val="000000"/>
        </w:rPr>
        <w:t xml:space="preserve">thin (~14) patch </w:t>
      </w:r>
      <w:r w:rsidR="007D73EB">
        <w:rPr>
          <w:rFonts w:ascii="Times" w:hAnsi="Times"/>
          <w:color w:val="000000"/>
        </w:rPr>
        <w:t>is</w:t>
      </w:r>
      <w:r w:rsidR="00EF100E" w:rsidRPr="00A167F4">
        <w:rPr>
          <w:rFonts w:ascii="Times" w:hAnsi="Times"/>
          <w:color w:val="000000"/>
        </w:rPr>
        <w:t xml:space="preserve"> close to the southeast corner, </w:t>
      </w:r>
      <w:r w:rsidR="007D73EB">
        <w:rPr>
          <w:rFonts w:ascii="Times" w:hAnsi="Times"/>
          <w:color w:val="000000"/>
        </w:rPr>
        <w:t>with</w:t>
      </w:r>
      <w:r w:rsidR="00EF100E" w:rsidRPr="00A167F4">
        <w:rPr>
          <w:rFonts w:ascii="Times" w:hAnsi="Times"/>
          <w:color w:val="000000"/>
        </w:rPr>
        <w:t xml:space="preserve"> no or very thin ULVZ in-between them. This non-uniform distribution suggests strong spatial variations of viscous flow strength along the LL</w:t>
      </w:r>
      <w:r w:rsidR="007D73EB">
        <w:rPr>
          <w:rFonts w:ascii="Times" w:hAnsi="Times"/>
          <w:color w:val="000000"/>
        </w:rPr>
        <w:t>SVP edges, and also may explain</w:t>
      </w:r>
      <w:r w:rsidR="00EF100E" w:rsidRPr="00A167F4">
        <w:rPr>
          <w:rFonts w:ascii="Times" w:hAnsi="Times"/>
          <w:color w:val="000000"/>
        </w:rPr>
        <w:t xml:space="preserve"> the diverse isotope signature of hotspots. </w:t>
      </w:r>
    </w:p>
    <w:p w14:paraId="2D237F6C" w14:textId="4C27F2B8" w:rsidR="00EF100E" w:rsidRPr="00943EB0" w:rsidRDefault="00EF100E" w:rsidP="00EF100E">
      <w:pPr>
        <w:pStyle w:val="Default"/>
        <w:spacing w:line="480" w:lineRule="auto"/>
        <w:jc w:val="both"/>
      </w:pPr>
      <w:r w:rsidRPr="00D145A4">
        <w:rPr>
          <w:b/>
        </w:rPr>
        <w:br w:type="page"/>
        <w:t>References</w:t>
      </w:r>
      <w:r w:rsidR="00943EB0">
        <w:rPr>
          <w:b/>
        </w:rPr>
        <w:t xml:space="preserve">   </w:t>
      </w:r>
      <w:r w:rsidR="00943EB0">
        <w:t>(check for deleted references from text I deleted)</w:t>
      </w:r>
    </w:p>
    <w:p w14:paraId="45DC20AF"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Avants, M., Lay, </w:t>
      </w:r>
      <w:r w:rsidR="00DC5DC3">
        <w:rPr>
          <w:rFonts w:ascii="Times New Roman" w:hAnsi="Times New Roman"/>
          <w:sz w:val="24"/>
        </w:rPr>
        <w:t xml:space="preserve">T., </w:t>
      </w:r>
      <w:r w:rsidRPr="00AF5134">
        <w:rPr>
          <w:rFonts w:ascii="Times New Roman" w:hAnsi="Times New Roman"/>
          <w:sz w:val="24"/>
        </w:rPr>
        <w:t>Ru</w:t>
      </w:r>
      <w:r w:rsidR="00A9581F">
        <w:rPr>
          <w:rFonts w:ascii="Times New Roman" w:hAnsi="Times New Roman"/>
          <w:sz w:val="24"/>
        </w:rPr>
        <w:t xml:space="preserve">ssell, </w:t>
      </w:r>
      <w:r w:rsidR="00DC5DC3">
        <w:rPr>
          <w:rFonts w:ascii="Times New Roman" w:hAnsi="Times New Roman"/>
          <w:sz w:val="24"/>
        </w:rPr>
        <w:t>S.A.</w:t>
      </w:r>
      <w:r w:rsidR="00CA26EA">
        <w:rPr>
          <w:rFonts w:ascii="Times New Roman" w:hAnsi="Times New Roman"/>
          <w:sz w:val="24"/>
        </w:rPr>
        <w:t>,</w:t>
      </w:r>
      <w:r w:rsidR="00DC5DC3">
        <w:rPr>
          <w:rFonts w:ascii="Times New Roman" w:hAnsi="Times New Roman"/>
          <w:sz w:val="24"/>
        </w:rPr>
        <w:t xml:space="preserve"> </w:t>
      </w:r>
      <w:r w:rsidR="00A9581F">
        <w:rPr>
          <w:rFonts w:ascii="Times New Roman" w:hAnsi="Times New Roman"/>
          <w:sz w:val="24"/>
        </w:rPr>
        <w:t>Garnero,</w:t>
      </w:r>
      <w:r w:rsidR="00CA26EA">
        <w:rPr>
          <w:rFonts w:ascii="Times New Roman" w:hAnsi="Times New Roman"/>
          <w:sz w:val="24"/>
        </w:rPr>
        <w:t xml:space="preserve"> E.J., </w:t>
      </w:r>
      <w:r w:rsidR="00A9581F">
        <w:rPr>
          <w:rFonts w:ascii="Times New Roman" w:hAnsi="Times New Roman"/>
          <w:sz w:val="24"/>
        </w:rPr>
        <w:t xml:space="preserve"> 2006a.</w:t>
      </w:r>
      <w:r w:rsidRPr="00AF5134">
        <w:rPr>
          <w:rFonts w:ascii="Times New Roman" w:hAnsi="Times New Roman"/>
          <w:sz w:val="24"/>
        </w:rPr>
        <w:t xml:space="preserve"> Shear velocity variation within the D″ region beneath the central Pacific, </w:t>
      </w:r>
      <w:r w:rsidRPr="00AF5134">
        <w:rPr>
          <w:rFonts w:ascii="Times New Roman" w:hAnsi="Times New Roman"/>
          <w:iCs/>
          <w:sz w:val="24"/>
        </w:rPr>
        <w:t>J. Geophys. Res.</w:t>
      </w:r>
      <w:r w:rsidRPr="00AF5134">
        <w:rPr>
          <w:rFonts w:ascii="Times New Roman" w:hAnsi="Times New Roman"/>
          <w:sz w:val="24"/>
        </w:rPr>
        <w:t xml:space="preserve">, 111(B5), 1-10, doi:10.1029/2004JB003270. </w:t>
      </w:r>
    </w:p>
    <w:p w14:paraId="28DEBA3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Avants, M., </w:t>
      </w:r>
      <w:r w:rsidR="00A9581F">
        <w:rPr>
          <w:rFonts w:ascii="Times New Roman" w:hAnsi="Times New Roman"/>
          <w:sz w:val="24"/>
        </w:rPr>
        <w:t xml:space="preserve">Lay, </w:t>
      </w:r>
      <w:r w:rsidR="00723378" w:rsidRPr="00AF5134">
        <w:rPr>
          <w:rFonts w:ascii="Times New Roman" w:hAnsi="Times New Roman"/>
          <w:sz w:val="24"/>
        </w:rPr>
        <w:t>T.</w:t>
      </w:r>
      <w:r w:rsidR="00723378">
        <w:rPr>
          <w:rFonts w:ascii="Times New Roman" w:hAnsi="Times New Roman"/>
          <w:sz w:val="24"/>
        </w:rPr>
        <w:t xml:space="preserve">, </w:t>
      </w:r>
      <w:r w:rsidR="00A9581F">
        <w:rPr>
          <w:rFonts w:ascii="Times New Roman" w:hAnsi="Times New Roman"/>
          <w:sz w:val="24"/>
        </w:rPr>
        <w:t xml:space="preserve">Garnero, </w:t>
      </w:r>
      <w:r w:rsidR="00723378">
        <w:rPr>
          <w:rFonts w:ascii="Times New Roman" w:hAnsi="Times New Roman"/>
          <w:sz w:val="24"/>
        </w:rPr>
        <w:t xml:space="preserve">E.J., </w:t>
      </w:r>
      <w:r w:rsidR="00A9581F">
        <w:rPr>
          <w:rFonts w:ascii="Times New Roman" w:hAnsi="Times New Roman"/>
          <w:sz w:val="24"/>
        </w:rPr>
        <w:t>2006b</w:t>
      </w:r>
      <w:r w:rsidR="00723378">
        <w:rPr>
          <w:rFonts w:ascii="Times New Roman" w:hAnsi="Times New Roman"/>
          <w:sz w:val="24"/>
        </w:rPr>
        <w:t>.</w:t>
      </w:r>
      <w:r w:rsidRPr="00AF5134">
        <w:rPr>
          <w:rFonts w:ascii="Times New Roman" w:hAnsi="Times New Roman"/>
          <w:sz w:val="24"/>
        </w:rPr>
        <w:t xml:space="preserve"> A new probe of ULVZ S -wave velocity structure: Array stacking of ScS waveforms, </w:t>
      </w:r>
      <w:r w:rsidRPr="00AF5134">
        <w:rPr>
          <w:rFonts w:ascii="Times New Roman" w:hAnsi="Times New Roman"/>
          <w:iCs/>
          <w:sz w:val="24"/>
        </w:rPr>
        <w:t>Geophys. Res. Lett</w:t>
      </w:r>
      <w:r w:rsidRPr="00AF5134">
        <w:rPr>
          <w:rFonts w:ascii="Times New Roman" w:hAnsi="Times New Roman"/>
          <w:sz w:val="24"/>
        </w:rPr>
        <w:t xml:space="preserve">., 33(7), 2-5, doi:10.1029/2005GL024989. </w:t>
      </w:r>
    </w:p>
    <w:p w14:paraId="039B4F6A" w14:textId="77777777" w:rsidR="00EF100E" w:rsidRPr="00AF5134" w:rsidRDefault="00A81A8D"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Berryman, J.</w:t>
      </w:r>
      <w:r w:rsidR="00EF100E" w:rsidRPr="00AF5134">
        <w:rPr>
          <w:rFonts w:ascii="Times New Roman" w:hAnsi="Times New Roman"/>
          <w:sz w:val="24"/>
        </w:rPr>
        <w:t>G.</w:t>
      </w:r>
      <w:r w:rsidR="00A9581F">
        <w:rPr>
          <w:rFonts w:ascii="Times New Roman" w:hAnsi="Times New Roman"/>
          <w:sz w:val="24"/>
        </w:rPr>
        <w:t xml:space="preserve">, </w:t>
      </w:r>
      <w:r w:rsidR="00EF100E" w:rsidRPr="00AF5134">
        <w:rPr>
          <w:rFonts w:ascii="Times New Roman" w:hAnsi="Times New Roman"/>
          <w:sz w:val="24"/>
        </w:rPr>
        <w:t>2000</w:t>
      </w:r>
      <w:r w:rsidR="00A9581F">
        <w:rPr>
          <w:rFonts w:ascii="Times New Roman" w:hAnsi="Times New Roman"/>
          <w:sz w:val="24"/>
        </w:rPr>
        <w:t>.</w:t>
      </w:r>
      <w:r w:rsidR="00EF100E" w:rsidRPr="00AF5134">
        <w:rPr>
          <w:rFonts w:ascii="Times New Roman" w:hAnsi="Times New Roman"/>
          <w:sz w:val="24"/>
        </w:rPr>
        <w:t xml:space="preserve"> Seismic velocity decrement ratios for regions of partial melt in the lower mantle, Geophys. Res. Lett., 27(3), 421-424.</w:t>
      </w:r>
    </w:p>
    <w:p w14:paraId="7079CD25" w14:textId="77777777" w:rsidR="005A1458" w:rsidRDefault="005A145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Bower et al (EPSL v303 2011 p193-202</w:t>
      </w:r>
    </w:p>
    <w:p w14:paraId="78425126" w14:textId="0BC00911"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Bowers, D., McCormack, </w:t>
      </w:r>
      <w:r w:rsidR="00A81A8D">
        <w:rPr>
          <w:rFonts w:ascii="Times New Roman" w:hAnsi="Times New Roman"/>
          <w:sz w:val="24"/>
        </w:rPr>
        <w:t>D.</w:t>
      </w:r>
      <w:r w:rsidR="00A81A8D" w:rsidRPr="00AF5134">
        <w:rPr>
          <w:rFonts w:ascii="Times New Roman" w:hAnsi="Times New Roman"/>
          <w:sz w:val="24"/>
        </w:rPr>
        <w:t>A.</w:t>
      </w:r>
      <w:r w:rsidR="00A81A8D">
        <w:rPr>
          <w:rFonts w:ascii="Times New Roman" w:hAnsi="Times New Roman"/>
          <w:sz w:val="24"/>
        </w:rPr>
        <w:t xml:space="preserve">, </w:t>
      </w:r>
      <w:r w:rsidRPr="00AF5134">
        <w:rPr>
          <w:rFonts w:ascii="Times New Roman" w:hAnsi="Times New Roman"/>
          <w:sz w:val="24"/>
        </w:rPr>
        <w:t>Sharrock</w:t>
      </w:r>
      <w:r w:rsidR="00A9581F">
        <w:rPr>
          <w:rFonts w:ascii="Times New Roman" w:hAnsi="Times New Roman"/>
          <w:sz w:val="24"/>
        </w:rPr>
        <w:t xml:space="preserve">, </w:t>
      </w:r>
      <w:r w:rsidR="00A81A8D">
        <w:rPr>
          <w:rFonts w:ascii="Times New Roman" w:hAnsi="Times New Roman"/>
          <w:sz w:val="24"/>
        </w:rPr>
        <w:t>D.</w:t>
      </w:r>
      <w:r w:rsidR="00A81A8D" w:rsidRPr="00AF5134">
        <w:rPr>
          <w:rFonts w:ascii="Times New Roman" w:hAnsi="Times New Roman"/>
          <w:sz w:val="24"/>
        </w:rPr>
        <w:t>S.</w:t>
      </w:r>
      <w:r w:rsidR="00A81A8D">
        <w:rPr>
          <w:rFonts w:ascii="Times New Roman" w:hAnsi="Times New Roman"/>
          <w:sz w:val="24"/>
        </w:rPr>
        <w:t>,</w:t>
      </w:r>
      <w:r w:rsidR="00A81A8D" w:rsidRPr="00AF5134">
        <w:rPr>
          <w:rFonts w:ascii="Times New Roman" w:hAnsi="Times New Roman"/>
          <w:sz w:val="24"/>
        </w:rPr>
        <w:t xml:space="preserve"> </w:t>
      </w:r>
      <w:r w:rsidRPr="00AF5134">
        <w:rPr>
          <w:rFonts w:ascii="Times New Roman" w:hAnsi="Times New Roman"/>
          <w:sz w:val="24"/>
        </w:rPr>
        <w:t>2000</w:t>
      </w:r>
      <w:r w:rsidR="00A9581F">
        <w:rPr>
          <w:rFonts w:ascii="Times New Roman" w:hAnsi="Times New Roman"/>
          <w:sz w:val="24"/>
        </w:rPr>
        <w:t>.</w:t>
      </w:r>
      <w:r w:rsidRPr="00AF5134">
        <w:rPr>
          <w:rFonts w:ascii="Times New Roman" w:hAnsi="Times New Roman"/>
          <w:sz w:val="24"/>
        </w:rPr>
        <w:t xml:space="preserve"> Observations of PKP(DF) and PKP(BC) across the United Kingdom: implications for studies of attenuation in the Earth’s core, </w:t>
      </w:r>
      <w:r w:rsidRPr="00AF5134">
        <w:rPr>
          <w:rFonts w:ascii="Times New Roman" w:hAnsi="Times New Roman"/>
          <w:iCs/>
          <w:sz w:val="24"/>
        </w:rPr>
        <w:t>Geophys. J. Int.</w:t>
      </w:r>
      <w:r w:rsidRPr="00AF5134">
        <w:rPr>
          <w:rFonts w:ascii="Times New Roman" w:hAnsi="Times New Roman"/>
          <w:sz w:val="24"/>
        </w:rPr>
        <w:t xml:space="preserve">, 140(2), 374-384, doi:10.1046/j.1365-246x.2000.00039.x. </w:t>
      </w:r>
    </w:p>
    <w:p w14:paraId="23300F20" w14:textId="77777777" w:rsidR="00EF100E" w:rsidRPr="00AF5134" w:rsidRDefault="008C7D64"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Buffett, B.</w:t>
      </w:r>
      <w:r w:rsidR="00EF100E" w:rsidRPr="00AF5134">
        <w:rPr>
          <w:rFonts w:ascii="Times New Roman" w:hAnsi="Times New Roman"/>
          <w:sz w:val="24"/>
        </w:rPr>
        <w:t xml:space="preserve">A., Garnero, </w:t>
      </w:r>
      <w:r w:rsidR="00825FF6">
        <w:rPr>
          <w:rFonts w:ascii="Times New Roman" w:hAnsi="Times New Roman"/>
          <w:sz w:val="24"/>
        </w:rPr>
        <w:t>E.</w:t>
      </w:r>
      <w:r w:rsidR="00825FF6" w:rsidRPr="00AF5134">
        <w:rPr>
          <w:rFonts w:ascii="Times New Roman" w:hAnsi="Times New Roman"/>
          <w:sz w:val="24"/>
        </w:rPr>
        <w:t>J.</w:t>
      </w:r>
      <w:r w:rsidR="00825FF6">
        <w:rPr>
          <w:rFonts w:ascii="Times New Roman" w:hAnsi="Times New Roman"/>
          <w:sz w:val="24"/>
        </w:rPr>
        <w:t>,</w:t>
      </w:r>
      <w:r w:rsidR="00825FF6" w:rsidRPr="00AF5134">
        <w:rPr>
          <w:rFonts w:ascii="Times New Roman" w:hAnsi="Times New Roman"/>
          <w:sz w:val="24"/>
        </w:rPr>
        <w:t xml:space="preserve"> </w:t>
      </w:r>
      <w:r w:rsidR="00EF100E" w:rsidRPr="00AF5134">
        <w:rPr>
          <w:rFonts w:ascii="Times New Roman" w:hAnsi="Times New Roman"/>
          <w:sz w:val="24"/>
        </w:rPr>
        <w:t>Jeanloz</w:t>
      </w:r>
      <w:r w:rsidR="00A9581F">
        <w:rPr>
          <w:rFonts w:ascii="Times New Roman" w:hAnsi="Times New Roman"/>
          <w:sz w:val="24"/>
        </w:rPr>
        <w:t xml:space="preserve">, </w:t>
      </w:r>
      <w:r w:rsidR="00825FF6" w:rsidRPr="00AF5134">
        <w:rPr>
          <w:rFonts w:ascii="Times New Roman" w:hAnsi="Times New Roman"/>
          <w:sz w:val="24"/>
        </w:rPr>
        <w:t>R.</w:t>
      </w:r>
      <w:r w:rsidR="00825FF6">
        <w:rPr>
          <w:rFonts w:ascii="Times New Roman" w:hAnsi="Times New Roman"/>
          <w:sz w:val="24"/>
        </w:rPr>
        <w:t>,</w:t>
      </w:r>
      <w:r w:rsidR="00825FF6" w:rsidRPr="00AF5134">
        <w:rPr>
          <w:rFonts w:ascii="Times New Roman" w:hAnsi="Times New Roman"/>
          <w:sz w:val="24"/>
        </w:rPr>
        <w:t xml:space="preserve"> </w:t>
      </w:r>
      <w:r w:rsidR="00EF100E" w:rsidRPr="00AF5134">
        <w:rPr>
          <w:rFonts w:ascii="Times New Roman" w:hAnsi="Times New Roman"/>
          <w:sz w:val="24"/>
        </w:rPr>
        <w:t>2000</w:t>
      </w:r>
      <w:r w:rsidR="00A9581F">
        <w:rPr>
          <w:rFonts w:ascii="Times New Roman" w:hAnsi="Times New Roman"/>
          <w:sz w:val="24"/>
        </w:rPr>
        <w:t>.</w:t>
      </w:r>
      <w:r w:rsidR="00EF100E" w:rsidRPr="00AF5134">
        <w:rPr>
          <w:rFonts w:ascii="Times New Roman" w:hAnsi="Times New Roman"/>
          <w:sz w:val="24"/>
        </w:rPr>
        <w:t xml:space="preserve"> Sediments at the Top of Earth’s Core, Science, 290, 1338-1342, doi:10.1126/science.290.5495.1338. </w:t>
      </w:r>
    </w:p>
    <w:p w14:paraId="05C0FCE5" w14:textId="77777777" w:rsidR="00EF100E" w:rsidRPr="00AF5134" w:rsidRDefault="008C7D64" w:rsidP="00D43594">
      <w:pPr>
        <w:pStyle w:val="NormalWeb"/>
        <w:spacing w:before="2" w:afterLines="100" w:after="240"/>
        <w:ind w:left="480" w:hanging="480"/>
        <w:jc w:val="both"/>
        <w:rPr>
          <w:rFonts w:ascii="Times New Roman" w:hAnsi="Times New Roman"/>
          <w:sz w:val="24"/>
        </w:rPr>
      </w:pPr>
      <w:r>
        <w:rPr>
          <w:rFonts w:ascii="Times New Roman" w:hAnsi="Times New Roman"/>
          <w:color w:val="000000"/>
          <w:sz w:val="24"/>
        </w:rPr>
        <w:t>Buffett, B.</w:t>
      </w:r>
      <w:r w:rsidR="00EF100E" w:rsidRPr="00AF5134">
        <w:rPr>
          <w:rFonts w:ascii="Times New Roman" w:hAnsi="Times New Roman"/>
          <w:color w:val="000000"/>
          <w:sz w:val="24"/>
        </w:rPr>
        <w:t>A</w:t>
      </w:r>
      <w:r w:rsidR="00A9581F">
        <w:rPr>
          <w:rFonts w:ascii="Times New Roman" w:hAnsi="Times New Roman"/>
          <w:color w:val="000000"/>
          <w:sz w:val="24"/>
        </w:rPr>
        <w:t>., 2010.</w:t>
      </w:r>
      <w:r w:rsidR="00EF100E" w:rsidRPr="00AF5134">
        <w:rPr>
          <w:rFonts w:ascii="Times New Roman" w:hAnsi="Times New Roman"/>
          <w:color w:val="000000"/>
          <w:sz w:val="24"/>
        </w:rPr>
        <w:t xml:space="preserve"> Chemical stratification at the top of Earth’s core: Constraints from observations of nutations, </w:t>
      </w:r>
      <w:r w:rsidR="00EF100E" w:rsidRPr="00AF5134">
        <w:rPr>
          <w:rFonts w:ascii="Times New Roman" w:hAnsi="Times New Roman"/>
          <w:sz w:val="24"/>
        </w:rPr>
        <w:t>Earth Planet. Sci. Lett.</w:t>
      </w:r>
      <w:r w:rsidR="00EF100E" w:rsidRPr="00AF5134">
        <w:rPr>
          <w:rFonts w:ascii="Times New Roman" w:hAnsi="Times New Roman"/>
          <w:color w:val="000000"/>
          <w:sz w:val="24"/>
        </w:rPr>
        <w:t>, 296(3-4), 367-372, doi:10.1016/j.epsl.2010.05.020</w:t>
      </w:r>
    </w:p>
    <w:p w14:paraId="57B28E7E"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Burke, K., Steinberger,</w:t>
      </w:r>
      <w:r w:rsidR="00C5649D">
        <w:rPr>
          <w:rFonts w:ascii="Times New Roman" w:hAnsi="Times New Roman"/>
          <w:sz w:val="24"/>
        </w:rPr>
        <w:t xml:space="preserve"> B.,</w:t>
      </w:r>
      <w:r w:rsidRPr="00AF5134">
        <w:rPr>
          <w:rFonts w:ascii="Times New Roman" w:hAnsi="Times New Roman"/>
          <w:sz w:val="24"/>
        </w:rPr>
        <w:t xml:space="preserve"> Torsvik, </w:t>
      </w:r>
      <w:r w:rsidR="00C5649D">
        <w:rPr>
          <w:rFonts w:ascii="Times New Roman" w:hAnsi="Times New Roman"/>
          <w:sz w:val="24"/>
        </w:rPr>
        <w:t>T.</w:t>
      </w:r>
      <w:r w:rsidR="00C5649D" w:rsidRPr="00AF5134">
        <w:rPr>
          <w:rFonts w:ascii="Times New Roman" w:hAnsi="Times New Roman"/>
          <w:sz w:val="24"/>
        </w:rPr>
        <w:t>H.</w:t>
      </w:r>
      <w:r w:rsidR="00C5649D">
        <w:rPr>
          <w:rFonts w:ascii="Times New Roman" w:hAnsi="Times New Roman"/>
          <w:sz w:val="24"/>
        </w:rPr>
        <w:t>,</w:t>
      </w:r>
      <w:r w:rsidR="00C5649D" w:rsidRPr="00AF5134">
        <w:rPr>
          <w:rFonts w:ascii="Times New Roman" w:hAnsi="Times New Roman"/>
          <w:sz w:val="24"/>
        </w:rPr>
        <w:t xml:space="preserve"> </w:t>
      </w:r>
      <w:r w:rsidRPr="00AF5134">
        <w:rPr>
          <w:rFonts w:ascii="Times New Roman" w:hAnsi="Times New Roman"/>
          <w:sz w:val="24"/>
        </w:rPr>
        <w:t>Smethurst</w:t>
      </w:r>
      <w:r w:rsidR="00A9581F">
        <w:rPr>
          <w:rFonts w:ascii="Times New Roman" w:hAnsi="Times New Roman"/>
          <w:sz w:val="24"/>
        </w:rPr>
        <w:t xml:space="preserve">, </w:t>
      </w:r>
      <w:r w:rsidR="00C5649D" w:rsidRPr="00AF5134">
        <w:rPr>
          <w:rFonts w:ascii="Times New Roman" w:hAnsi="Times New Roman"/>
          <w:sz w:val="24"/>
        </w:rPr>
        <w:t>M.</w:t>
      </w:r>
      <w:r w:rsidR="00C5649D">
        <w:rPr>
          <w:rFonts w:ascii="Times New Roman" w:hAnsi="Times New Roman"/>
          <w:sz w:val="24"/>
        </w:rPr>
        <w:t>A</w:t>
      </w:r>
      <w:r w:rsidR="00C5649D" w:rsidRPr="00AF5134">
        <w:rPr>
          <w:rFonts w:ascii="Times New Roman" w:hAnsi="Times New Roman"/>
          <w:sz w:val="24"/>
        </w:rPr>
        <w:t>.</w:t>
      </w:r>
      <w:r w:rsidR="00C5649D">
        <w:rPr>
          <w:rFonts w:ascii="Times New Roman" w:hAnsi="Times New Roman"/>
          <w:sz w:val="24"/>
        </w:rPr>
        <w:t>,</w:t>
      </w:r>
      <w:r w:rsidR="00C5649D" w:rsidRPr="00AF5134">
        <w:rPr>
          <w:rFonts w:ascii="Times New Roman" w:hAnsi="Times New Roman"/>
          <w:sz w:val="24"/>
        </w:rPr>
        <w:t xml:space="preserve"> </w:t>
      </w:r>
      <w:r w:rsidRPr="00AF5134">
        <w:rPr>
          <w:rFonts w:ascii="Times New Roman" w:hAnsi="Times New Roman"/>
          <w:sz w:val="24"/>
        </w:rPr>
        <w:t>2008</w:t>
      </w:r>
      <w:r w:rsidR="00A9581F">
        <w:rPr>
          <w:rFonts w:ascii="Times New Roman" w:hAnsi="Times New Roman"/>
          <w:sz w:val="24"/>
        </w:rPr>
        <w:t>.</w:t>
      </w:r>
      <w:r w:rsidRPr="00AF5134">
        <w:rPr>
          <w:rFonts w:ascii="Times New Roman" w:hAnsi="Times New Roman"/>
          <w:sz w:val="24"/>
        </w:rPr>
        <w:t xml:space="preserve"> Plume Generation Zones at the margins of Large Low Shear Velocity Provinces on the core–mantle boundary, Earth Planet. Sci. Lett., 265, 49-60, doi:10.1016/j.epsl.2007.09.042. </w:t>
      </w:r>
    </w:p>
    <w:p w14:paraId="7811658A" w14:textId="77777777" w:rsidR="00EF100E" w:rsidRPr="00AF5134" w:rsidRDefault="005F63B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Castle, J.</w:t>
      </w:r>
      <w:r w:rsidR="00EF100E" w:rsidRPr="00AF5134">
        <w:rPr>
          <w:rFonts w:ascii="Times New Roman" w:hAnsi="Times New Roman"/>
          <w:sz w:val="24"/>
        </w:rPr>
        <w:t>C., van der Hilst</w:t>
      </w:r>
      <w:r w:rsidR="00A9581F">
        <w:rPr>
          <w:rFonts w:ascii="Times New Roman" w:hAnsi="Times New Roman"/>
          <w:sz w:val="24"/>
        </w:rPr>
        <w:t>,</w:t>
      </w:r>
      <w:r>
        <w:rPr>
          <w:rFonts w:ascii="Times New Roman" w:hAnsi="Times New Roman"/>
          <w:sz w:val="24"/>
        </w:rPr>
        <w:t xml:space="preserve"> R.D.,</w:t>
      </w:r>
      <w:r w:rsidR="00A9581F">
        <w:rPr>
          <w:rFonts w:ascii="Times New Roman" w:hAnsi="Times New Roman"/>
          <w:sz w:val="24"/>
        </w:rPr>
        <w:t xml:space="preserve"> </w:t>
      </w:r>
      <w:r w:rsidR="00EF100E" w:rsidRPr="00AF5134">
        <w:rPr>
          <w:rFonts w:ascii="Times New Roman" w:hAnsi="Times New Roman"/>
          <w:sz w:val="24"/>
        </w:rPr>
        <w:t>2000</w:t>
      </w:r>
      <w:r w:rsidR="00A9581F">
        <w:rPr>
          <w:rFonts w:ascii="Times New Roman" w:hAnsi="Times New Roman"/>
          <w:sz w:val="24"/>
        </w:rPr>
        <w:t>.</w:t>
      </w:r>
      <w:r w:rsidR="00EF100E" w:rsidRPr="00AF5134">
        <w:rPr>
          <w:rFonts w:ascii="Times New Roman" w:hAnsi="Times New Roman"/>
          <w:sz w:val="24"/>
        </w:rPr>
        <w:t xml:space="preserve"> The core–mantle boundary under the Gulf of Alaska: No ULVZ for shear waves, Earth Planet. Sci. Lett., 176, 311-321, doi:10.1016/S0012-821X(00)00027-3.</w:t>
      </w:r>
    </w:p>
    <w:p w14:paraId="4E71634E" w14:textId="77777777" w:rsidR="00EF100E" w:rsidRPr="00AF5134" w:rsidRDefault="005F63B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Christensen, U.</w:t>
      </w:r>
      <w:r w:rsidR="00EF100E" w:rsidRPr="00AF5134">
        <w:rPr>
          <w:rFonts w:ascii="Times New Roman" w:hAnsi="Times New Roman"/>
          <w:sz w:val="24"/>
        </w:rPr>
        <w:t>R., Hofmann</w:t>
      </w:r>
      <w:r w:rsidR="00A9581F">
        <w:rPr>
          <w:rFonts w:ascii="Times New Roman" w:hAnsi="Times New Roman"/>
          <w:sz w:val="24"/>
        </w:rPr>
        <w:t xml:space="preserve">, </w:t>
      </w:r>
      <w:r>
        <w:rPr>
          <w:rFonts w:ascii="Times New Roman" w:hAnsi="Times New Roman"/>
          <w:sz w:val="24"/>
        </w:rPr>
        <w:t xml:space="preserve">A.W., </w:t>
      </w:r>
      <w:r w:rsidR="00EF100E" w:rsidRPr="00AF5134">
        <w:rPr>
          <w:rFonts w:ascii="Times New Roman" w:hAnsi="Times New Roman"/>
          <w:sz w:val="24"/>
        </w:rPr>
        <w:t>1994</w:t>
      </w:r>
      <w:r w:rsidR="00A9581F">
        <w:rPr>
          <w:rFonts w:ascii="Times New Roman" w:hAnsi="Times New Roman"/>
          <w:sz w:val="24"/>
        </w:rPr>
        <w:t>.</w:t>
      </w:r>
      <w:r w:rsidR="00EF100E" w:rsidRPr="00AF5134">
        <w:rPr>
          <w:rFonts w:ascii="Times New Roman" w:hAnsi="Times New Roman"/>
          <w:sz w:val="24"/>
        </w:rPr>
        <w:t xml:space="preserve"> Segregation of subducted oceanic crust in the convecting mantle, J. Geophys. Res., 99(B10), 19867–19884. </w:t>
      </w:r>
    </w:p>
    <w:p w14:paraId="6EFB910F" w14:textId="77777777" w:rsidR="0095252C" w:rsidRDefault="00EF100E" w:rsidP="00D43594">
      <w:pPr>
        <w:pStyle w:val="Default"/>
        <w:spacing w:afterLines="100" w:after="240"/>
        <w:ind w:left="475" w:hanging="475"/>
        <w:jc w:val="both"/>
        <w:rPr>
          <w:rFonts w:cs="Trebuchet MS"/>
          <w:szCs w:val="26"/>
        </w:rPr>
      </w:pPr>
      <w:r w:rsidRPr="00AF5134">
        <w:rPr>
          <w:rFonts w:cs="Trebuchet MS"/>
          <w:szCs w:val="26"/>
        </w:rPr>
        <w:t>Clayton, R.W., Wiggins</w:t>
      </w:r>
      <w:r w:rsidR="00A9581F">
        <w:rPr>
          <w:rFonts w:cs="Trebuchet MS"/>
          <w:szCs w:val="26"/>
        </w:rPr>
        <w:t>,</w:t>
      </w:r>
      <w:r w:rsidR="00387DF4">
        <w:rPr>
          <w:rFonts w:cs="Trebuchet MS"/>
          <w:szCs w:val="26"/>
        </w:rPr>
        <w:t xml:space="preserve"> R.A.,</w:t>
      </w:r>
      <w:r w:rsidR="00A9581F">
        <w:rPr>
          <w:rFonts w:cs="Trebuchet MS"/>
          <w:szCs w:val="26"/>
        </w:rPr>
        <w:t xml:space="preserve"> </w:t>
      </w:r>
      <w:r w:rsidRPr="00AF5134">
        <w:rPr>
          <w:rFonts w:cs="Trebuchet MS"/>
          <w:szCs w:val="26"/>
        </w:rPr>
        <w:t>1976</w:t>
      </w:r>
      <w:r w:rsidR="00A9581F">
        <w:rPr>
          <w:rFonts w:cs="Trebuchet MS"/>
          <w:szCs w:val="26"/>
        </w:rPr>
        <w:t>.</w:t>
      </w:r>
      <w:r w:rsidRPr="00AF5134">
        <w:rPr>
          <w:rFonts w:cs="Trebuchet MS"/>
          <w:szCs w:val="26"/>
        </w:rPr>
        <w:t xml:space="preserve"> Source shape estimation and deconvolution of teleseismic bodywaves, </w:t>
      </w:r>
      <w:r w:rsidRPr="00AF5134">
        <w:rPr>
          <w:rFonts w:cs="Trebuchet MS"/>
          <w:iCs/>
          <w:szCs w:val="26"/>
        </w:rPr>
        <w:t xml:space="preserve">Geophys. J. R. astr. Soc., </w:t>
      </w:r>
      <w:r w:rsidRPr="00AF5134">
        <w:rPr>
          <w:rFonts w:cs="Trebuchet MS"/>
          <w:bCs/>
          <w:szCs w:val="26"/>
        </w:rPr>
        <w:t>47</w:t>
      </w:r>
      <w:r w:rsidRPr="00AF5134">
        <w:rPr>
          <w:rFonts w:cs="Trebuchet MS"/>
          <w:b/>
          <w:bCs/>
          <w:szCs w:val="26"/>
        </w:rPr>
        <w:t xml:space="preserve">, </w:t>
      </w:r>
      <w:r w:rsidRPr="00AF5134">
        <w:rPr>
          <w:rFonts w:cs="Trebuchet MS"/>
          <w:szCs w:val="26"/>
        </w:rPr>
        <w:t>151–177.</w:t>
      </w:r>
    </w:p>
    <w:p w14:paraId="43F8D19A" w14:textId="77777777" w:rsidR="00EF100E" w:rsidRPr="001D3710" w:rsidRDefault="0095252C" w:rsidP="00D43594">
      <w:pPr>
        <w:pStyle w:val="Default"/>
        <w:spacing w:afterLines="100" w:after="240"/>
        <w:ind w:left="475" w:hanging="475"/>
        <w:jc w:val="both"/>
        <w:rPr>
          <w:rFonts w:cs="Trebuchet MS"/>
          <w:szCs w:val="26"/>
        </w:rPr>
      </w:pPr>
      <w:r w:rsidRPr="001D3710">
        <w:rPr>
          <w:rFonts w:cs="Trebuchet MS"/>
          <w:szCs w:val="26"/>
        </w:rPr>
        <w:t>Cottaar, S., Romanowicz, B.,</w:t>
      </w:r>
      <w:r w:rsidR="00DB7E5E" w:rsidRPr="001D3710">
        <w:rPr>
          <w:rFonts w:cs="Trebuchet MS"/>
          <w:szCs w:val="26"/>
        </w:rPr>
        <w:t xml:space="preserve"> 2012</w:t>
      </w:r>
      <w:r w:rsidRPr="001D3710">
        <w:rPr>
          <w:rFonts w:cs="Trebuchet MS"/>
          <w:szCs w:val="26"/>
        </w:rPr>
        <w:t xml:space="preserve">. </w:t>
      </w:r>
      <w:r w:rsidR="00DB7E5E" w:rsidRPr="001D3710">
        <w:rPr>
          <w:rFonts w:cs="Trebuchet MS"/>
          <w:szCs w:val="26"/>
        </w:rPr>
        <w:t>An unsually large ULVZ at the base of the mantle near Hawaii</w:t>
      </w:r>
      <w:r w:rsidRPr="001D3710">
        <w:rPr>
          <w:rFonts w:cs="Trebuchet MS"/>
          <w:szCs w:val="26"/>
        </w:rPr>
        <w:t xml:space="preserve">, </w:t>
      </w:r>
      <w:r w:rsidR="00DB7E5E" w:rsidRPr="001D3710">
        <w:rPr>
          <w:rFonts w:cs="Trebuchet MS"/>
          <w:iCs/>
          <w:szCs w:val="26"/>
        </w:rPr>
        <w:t>Earth Planet. Sci. Lett.</w:t>
      </w:r>
      <w:r w:rsidRPr="001D3710">
        <w:rPr>
          <w:rFonts w:cs="Trebuchet MS"/>
          <w:iCs/>
          <w:szCs w:val="26"/>
        </w:rPr>
        <w:t xml:space="preserve">, </w:t>
      </w:r>
      <w:r w:rsidR="001D3710" w:rsidRPr="001D3710">
        <w:rPr>
          <w:rFonts w:cs="Trebuchet MS"/>
          <w:bCs/>
          <w:szCs w:val="26"/>
        </w:rPr>
        <w:t>355-356</w:t>
      </w:r>
      <w:r w:rsidRPr="001D3710">
        <w:rPr>
          <w:rFonts w:cs="Trebuchet MS"/>
          <w:b/>
          <w:bCs/>
          <w:szCs w:val="26"/>
        </w:rPr>
        <w:t xml:space="preserve">, </w:t>
      </w:r>
      <w:r w:rsidR="001D3710" w:rsidRPr="001D3710">
        <w:rPr>
          <w:rFonts w:cs="Trebuchet MS"/>
          <w:szCs w:val="26"/>
        </w:rPr>
        <w:t>213-222</w:t>
      </w:r>
      <w:r w:rsidR="00EA14C5">
        <w:rPr>
          <w:rFonts w:cs="Trebuchet MS"/>
          <w:szCs w:val="26"/>
        </w:rPr>
        <w:t xml:space="preserve">, </w:t>
      </w:r>
      <w:r w:rsidR="00EA14C5" w:rsidRPr="00EA14C5">
        <w:rPr>
          <w:rFonts w:cs="Trebuchet MS"/>
          <w:szCs w:val="26"/>
        </w:rPr>
        <w:t>http://dx.doi.org/10.1016/j.epsl.2012.09.005</w:t>
      </w:r>
      <w:r w:rsidRPr="001D3710">
        <w:rPr>
          <w:rFonts w:cs="Trebuchet MS"/>
          <w:szCs w:val="26"/>
        </w:rPr>
        <w:t>.</w:t>
      </w:r>
    </w:p>
    <w:p w14:paraId="3B8DE32D" w14:textId="77777777" w:rsidR="00EF100E" w:rsidRPr="00AF5134" w:rsidRDefault="008C4BC2"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Courtier, A.</w:t>
      </w:r>
      <w:r w:rsidR="00EF100E" w:rsidRPr="00AF5134">
        <w:rPr>
          <w:rFonts w:ascii="Times New Roman" w:hAnsi="Times New Roman"/>
          <w:sz w:val="24"/>
        </w:rPr>
        <w:t xml:space="preserve">M., Bagley, </w:t>
      </w:r>
      <w:r w:rsidRPr="00AF5134">
        <w:rPr>
          <w:rFonts w:ascii="Times New Roman" w:hAnsi="Times New Roman"/>
          <w:sz w:val="24"/>
        </w:rPr>
        <w:t>B.</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Revenaugh</w:t>
      </w:r>
      <w:r w:rsidR="00A9581F">
        <w:rPr>
          <w:rFonts w:ascii="Times New Roman" w:hAnsi="Times New Roman"/>
          <w:sz w:val="24"/>
        </w:rPr>
        <w:t xml:space="preserve">, </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2007</w:t>
      </w:r>
      <w:r w:rsidR="00A9581F">
        <w:rPr>
          <w:rFonts w:ascii="Times New Roman" w:hAnsi="Times New Roman"/>
          <w:sz w:val="24"/>
        </w:rPr>
        <w:t>.</w:t>
      </w:r>
      <w:r w:rsidR="00EF100E" w:rsidRPr="00AF5134">
        <w:rPr>
          <w:rFonts w:ascii="Times New Roman" w:hAnsi="Times New Roman"/>
          <w:sz w:val="24"/>
        </w:rPr>
        <w:t xml:space="preserve"> Whole mantle discontinuity structure beneath Hawaii, Geophys. Res. Lett, 34, 1-5, doi:10.1029/2007GL031006. </w:t>
      </w:r>
    </w:p>
    <w:p w14:paraId="4D511435" w14:textId="77777777" w:rsidR="00EF100E" w:rsidRPr="00AF5134" w:rsidRDefault="00EF100E" w:rsidP="00EF100E">
      <w:pPr>
        <w:pStyle w:val="Default"/>
        <w:autoSpaceDE w:val="0"/>
        <w:autoSpaceDN w:val="0"/>
        <w:adjustRightInd w:val="0"/>
        <w:spacing w:line="480" w:lineRule="auto"/>
        <w:ind w:left="475" w:hanging="475"/>
        <w:jc w:val="both"/>
        <w:rPr>
          <w:rFonts w:cs="AdvTT5235d5a9"/>
          <w:color w:val="231F20"/>
          <w:szCs w:val="13"/>
        </w:rPr>
      </w:pPr>
      <w:r w:rsidRPr="00AF5134">
        <w:rPr>
          <w:rFonts w:cs="AdvTT5235d5a9"/>
          <w:color w:val="231F20"/>
          <w:szCs w:val="13"/>
        </w:rPr>
        <w:t xml:space="preserve">Courtillot, V., Davaille, </w:t>
      </w:r>
      <w:r w:rsidR="00F35F92" w:rsidRPr="00AF5134">
        <w:rPr>
          <w:rFonts w:cs="AdvTT5235d5a9"/>
          <w:color w:val="231F20"/>
          <w:szCs w:val="13"/>
        </w:rPr>
        <w:t>A.</w:t>
      </w:r>
      <w:r w:rsidR="00F35F92">
        <w:rPr>
          <w:rFonts w:cs="AdvTT5235d5a9"/>
          <w:color w:val="231F20"/>
          <w:szCs w:val="13"/>
        </w:rPr>
        <w:t xml:space="preserve">, </w:t>
      </w:r>
      <w:r w:rsidRPr="00AF5134">
        <w:rPr>
          <w:rFonts w:cs="AdvTT5235d5a9"/>
          <w:color w:val="231F20"/>
          <w:szCs w:val="13"/>
        </w:rPr>
        <w:t xml:space="preserve">Besse, </w:t>
      </w:r>
      <w:r w:rsidR="00F35F92" w:rsidRPr="00AF5134">
        <w:rPr>
          <w:rFonts w:cs="AdvTT5235d5a9"/>
          <w:color w:val="231F20"/>
          <w:szCs w:val="13"/>
        </w:rPr>
        <w:t>J.</w:t>
      </w:r>
      <w:r w:rsidR="00F35F92">
        <w:rPr>
          <w:rFonts w:cs="AdvTT5235d5a9"/>
          <w:color w:val="231F20"/>
          <w:szCs w:val="13"/>
        </w:rPr>
        <w:t xml:space="preserve">, </w:t>
      </w:r>
      <w:r w:rsidRPr="00AF5134">
        <w:rPr>
          <w:rFonts w:cs="AdvTT5235d5a9"/>
          <w:color w:val="231F20"/>
          <w:szCs w:val="13"/>
        </w:rPr>
        <w:t>Stock</w:t>
      </w:r>
      <w:r w:rsidR="00A9581F">
        <w:rPr>
          <w:rFonts w:cs="AdvTT5235d5a9"/>
          <w:color w:val="231F20"/>
          <w:szCs w:val="13"/>
        </w:rPr>
        <w:t xml:space="preserve">, </w:t>
      </w:r>
      <w:r w:rsidR="00F35F92" w:rsidRPr="00AF5134">
        <w:rPr>
          <w:rFonts w:cs="AdvTT5235d5a9"/>
          <w:color w:val="231F20"/>
          <w:szCs w:val="13"/>
        </w:rPr>
        <w:t>J.</w:t>
      </w:r>
      <w:r w:rsidR="00F35F92">
        <w:rPr>
          <w:rFonts w:cs="AdvTT5235d5a9"/>
          <w:color w:val="231F20"/>
          <w:szCs w:val="13"/>
        </w:rPr>
        <w:t xml:space="preserve">, </w:t>
      </w:r>
      <w:r w:rsidRPr="00AF5134">
        <w:rPr>
          <w:rFonts w:cs="AdvTT5235d5a9"/>
          <w:color w:val="231F20"/>
          <w:szCs w:val="13"/>
        </w:rPr>
        <w:t>2003</w:t>
      </w:r>
      <w:r w:rsidR="00A9581F">
        <w:rPr>
          <w:rFonts w:cs="AdvTT5235d5a9"/>
          <w:color w:val="231F20"/>
          <w:szCs w:val="13"/>
        </w:rPr>
        <w:t>.</w:t>
      </w:r>
      <w:r w:rsidRPr="00AF5134">
        <w:rPr>
          <w:rFonts w:cs="AdvTT5235d5a9"/>
          <w:color w:val="231F20"/>
          <w:szCs w:val="13"/>
        </w:rPr>
        <w:t xml:space="preserve"> Three distinct types of hotspots in the Earth's mantle. Earth Planet. Sci. Lett., 205, 295–308.</w:t>
      </w:r>
    </w:p>
    <w:p w14:paraId="3A810D72" w14:textId="77777777" w:rsidR="00EF100E" w:rsidRPr="00AF5134" w:rsidRDefault="0018518E"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Crotwell, H.</w:t>
      </w:r>
      <w:r w:rsidR="00EF100E" w:rsidRPr="00AF5134">
        <w:rPr>
          <w:rFonts w:ascii="Times New Roman" w:hAnsi="Times New Roman"/>
          <w:sz w:val="24"/>
        </w:rPr>
        <w:t xml:space="preserve">P., Owens, </w:t>
      </w:r>
      <w:r w:rsidR="00C63859">
        <w:rPr>
          <w:rFonts w:ascii="Times New Roman" w:hAnsi="Times New Roman"/>
          <w:sz w:val="24"/>
        </w:rPr>
        <w:t>T.</w:t>
      </w:r>
      <w:r w:rsidR="008E11CD" w:rsidRPr="00AF5134">
        <w:rPr>
          <w:rFonts w:ascii="Times New Roman" w:hAnsi="Times New Roman"/>
          <w:sz w:val="24"/>
        </w:rPr>
        <w:t>J.</w:t>
      </w:r>
      <w:r w:rsidR="008E11CD">
        <w:rPr>
          <w:rFonts w:ascii="Times New Roman" w:hAnsi="Times New Roman"/>
          <w:sz w:val="24"/>
        </w:rPr>
        <w:t>,</w:t>
      </w:r>
      <w:r w:rsidR="008E11CD" w:rsidRPr="00AF5134">
        <w:rPr>
          <w:rFonts w:ascii="Times New Roman" w:hAnsi="Times New Roman"/>
          <w:sz w:val="24"/>
        </w:rPr>
        <w:t xml:space="preserve"> </w:t>
      </w:r>
      <w:r w:rsidR="00EF100E" w:rsidRPr="00AF5134">
        <w:rPr>
          <w:rFonts w:ascii="Times New Roman" w:hAnsi="Times New Roman"/>
          <w:sz w:val="24"/>
        </w:rPr>
        <w:t>Ritsema</w:t>
      </w:r>
      <w:r w:rsidR="00A9581F">
        <w:rPr>
          <w:rFonts w:ascii="Times New Roman" w:hAnsi="Times New Roman"/>
          <w:sz w:val="24"/>
        </w:rPr>
        <w:t xml:space="preserve">, </w:t>
      </w:r>
      <w:r w:rsidR="008E11CD" w:rsidRPr="00AF5134">
        <w:rPr>
          <w:rFonts w:ascii="Times New Roman" w:hAnsi="Times New Roman"/>
          <w:sz w:val="24"/>
        </w:rPr>
        <w:t>J.</w:t>
      </w:r>
      <w:r w:rsidR="008E11CD">
        <w:rPr>
          <w:rFonts w:ascii="Times New Roman" w:hAnsi="Times New Roman"/>
          <w:sz w:val="24"/>
        </w:rPr>
        <w:t xml:space="preserve">, </w:t>
      </w:r>
      <w:r w:rsidR="00EF100E" w:rsidRPr="00AF5134">
        <w:rPr>
          <w:rFonts w:ascii="Times New Roman" w:hAnsi="Times New Roman"/>
          <w:sz w:val="24"/>
        </w:rPr>
        <w:t>1999</w:t>
      </w:r>
      <w:r w:rsidR="00A9581F">
        <w:rPr>
          <w:rFonts w:ascii="Times New Roman" w:hAnsi="Times New Roman"/>
          <w:sz w:val="24"/>
        </w:rPr>
        <w:t>.</w:t>
      </w:r>
      <w:r w:rsidR="00EF100E" w:rsidRPr="00AF5134">
        <w:rPr>
          <w:rFonts w:ascii="Times New Roman" w:hAnsi="Times New Roman"/>
          <w:sz w:val="24"/>
        </w:rPr>
        <w:t xml:space="preserve"> The TauP Toolkit: Flexible Seismic Travel-time and Ray-path Utilities, </w:t>
      </w:r>
      <w:r w:rsidR="00EF100E" w:rsidRPr="00AF5134">
        <w:rPr>
          <w:rFonts w:ascii="Times New Roman" w:hAnsi="Times New Roman"/>
          <w:bCs/>
          <w:sz w:val="24"/>
        </w:rPr>
        <w:t>Seismol. Res. Lett.</w:t>
      </w:r>
      <w:r w:rsidR="00EF100E" w:rsidRPr="00AF5134">
        <w:rPr>
          <w:rFonts w:ascii="Times New Roman" w:hAnsi="Times New Roman"/>
          <w:sz w:val="24"/>
        </w:rPr>
        <w:t>, 70, 154-160.</w:t>
      </w:r>
    </w:p>
    <w:p w14:paraId="03EDA03D" w14:textId="77777777" w:rsidR="00EF100E" w:rsidRPr="00AF5134" w:rsidRDefault="0018518E"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Dobson, D.</w:t>
      </w:r>
      <w:r w:rsidR="00EF100E" w:rsidRPr="00AF5134">
        <w:rPr>
          <w:rFonts w:ascii="Times New Roman" w:hAnsi="Times New Roman"/>
          <w:sz w:val="24"/>
        </w:rPr>
        <w:t>P., Brodholt</w:t>
      </w:r>
      <w:r w:rsidR="00A9581F">
        <w:rPr>
          <w:rFonts w:ascii="Times New Roman" w:hAnsi="Times New Roman"/>
          <w:sz w:val="24"/>
        </w:rPr>
        <w:t xml:space="preserve">, </w:t>
      </w:r>
      <w:r w:rsidR="006C017F">
        <w:rPr>
          <w:rFonts w:ascii="Times New Roman" w:hAnsi="Times New Roman"/>
          <w:sz w:val="24"/>
        </w:rPr>
        <w:t>J.</w:t>
      </w:r>
      <w:r w:rsidR="006C017F" w:rsidRPr="00AF5134">
        <w:rPr>
          <w:rFonts w:ascii="Times New Roman" w:hAnsi="Times New Roman"/>
          <w:sz w:val="24"/>
        </w:rPr>
        <w:t>P.</w:t>
      </w:r>
      <w:r w:rsidR="006C017F">
        <w:rPr>
          <w:rFonts w:ascii="Times New Roman" w:hAnsi="Times New Roman"/>
          <w:sz w:val="24"/>
        </w:rPr>
        <w:t>,</w:t>
      </w:r>
      <w:r w:rsidR="006C017F" w:rsidRPr="00AF5134">
        <w:rPr>
          <w:rFonts w:ascii="Times New Roman" w:hAnsi="Times New Roman"/>
          <w:sz w:val="24"/>
        </w:rPr>
        <w:t xml:space="preserve"> </w:t>
      </w:r>
      <w:r w:rsidR="00EF100E" w:rsidRPr="00AF5134">
        <w:rPr>
          <w:rFonts w:ascii="Times New Roman" w:hAnsi="Times New Roman"/>
          <w:sz w:val="24"/>
        </w:rPr>
        <w:t>2005</w:t>
      </w:r>
      <w:r w:rsidR="00A9581F">
        <w:rPr>
          <w:rFonts w:ascii="Times New Roman" w:hAnsi="Times New Roman"/>
          <w:sz w:val="24"/>
        </w:rPr>
        <w:t>.</w:t>
      </w:r>
      <w:r w:rsidR="00EF100E" w:rsidRPr="00AF5134">
        <w:rPr>
          <w:rFonts w:ascii="Times New Roman" w:hAnsi="Times New Roman"/>
          <w:sz w:val="24"/>
        </w:rPr>
        <w:t xml:space="preserve"> Subducted banded iron formations as a source of ultralow-velocity zones at the core–mantle boundary, Nature, 434, 371–374, doi:10.1038/nature03385.1.</w:t>
      </w:r>
    </w:p>
    <w:p w14:paraId="4E29051F" w14:textId="77777777" w:rsidR="00EF100E" w:rsidRPr="00AF5134" w:rsidRDefault="008553AE" w:rsidP="00D43594">
      <w:pPr>
        <w:pStyle w:val="Default"/>
        <w:spacing w:afterLines="100" w:after="240"/>
        <w:ind w:left="450" w:hanging="450"/>
        <w:jc w:val="both"/>
        <w:rPr>
          <w:rFonts w:cs="AdvTT6120e2aa"/>
          <w:bCs/>
          <w:szCs w:val="16"/>
        </w:rPr>
      </w:pPr>
      <w:r>
        <w:rPr>
          <w:rFonts w:cs="AdvTT6120e2aa"/>
          <w:bCs/>
          <w:szCs w:val="16"/>
        </w:rPr>
        <w:t>Dziewonski, A.</w:t>
      </w:r>
      <w:r w:rsidR="00EF100E" w:rsidRPr="00AF5134">
        <w:rPr>
          <w:rFonts w:cs="AdvTT6120e2aa"/>
          <w:bCs/>
          <w:szCs w:val="16"/>
        </w:rPr>
        <w:t>M., Woodhouse</w:t>
      </w:r>
      <w:r w:rsidR="00A9581F">
        <w:rPr>
          <w:rFonts w:cs="AdvTT6120e2aa"/>
          <w:bCs/>
          <w:szCs w:val="16"/>
        </w:rPr>
        <w:t xml:space="preserve">, </w:t>
      </w:r>
      <w:r>
        <w:rPr>
          <w:rFonts w:cs="AdvTT6120e2aa"/>
          <w:bCs/>
          <w:szCs w:val="16"/>
        </w:rPr>
        <w:t>J.</w:t>
      </w:r>
      <w:r w:rsidRPr="00AF5134">
        <w:rPr>
          <w:rFonts w:cs="AdvTT6120e2aa"/>
          <w:bCs/>
          <w:szCs w:val="16"/>
        </w:rPr>
        <w:t>H.</w:t>
      </w:r>
      <w:r>
        <w:rPr>
          <w:rFonts w:cs="AdvTT6120e2aa"/>
          <w:bCs/>
          <w:szCs w:val="16"/>
        </w:rPr>
        <w:t>,</w:t>
      </w:r>
      <w:r w:rsidRPr="00AF5134">
        <w:rPr>
          <w:rFonts w:cs="AdvTT6120e2aa"/>
          <w:bCs/>
          <w:szCs w:val="16"/>
        </w:rPr>
        <w:t xml:space="preserve"> </w:t>
      </w:r>
      <w:r w:rsidR="00EF100E" w:rsidRPr="00AF5134">
        <w:rPr>
          <w:rFonts w:cs="AdvTT6120e2aa"/>
          <w:bCs/>
          <w:szCs w:val="16"/>
        </w:rPr>
        <w:t>1987</w:t>
      </w:r>
      <w:r w:rsidR="00A9581F">
        <w:rPr>
          <w:rFonts w:cs="AdvTT6120e2aa"/>
          <w:bCs/>
          <w:szCs w:val="16"/>
        </w:rPr>
        <w:t>.</w:t>
      </w:r>
      <w:r w:rsidR="00EF100E" w:rsidRPr="00AF5134">
        <w:rPr>
          <w:rFonts w:cs="AdvTT6120e2aa"/>
          <w:bCs/>
          <w:szCs w:val="16"/>
        </w:rPr>
        <w:t xml:space="preserve"> Global images of the Earth's interior, Science, 236, 37-48.</w:t>
      </w:r>
    </w:p>
    <w:p w14:paraId="16B6629C" w14:textId="77777777" w:rsidR="00EF100E" w:rsidRPr="00AF5134" w:rsidRDefault="009566F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Dziewonski, A.</w:t>
      </w:r>
      <w:r w:rsidR="00EF100E" w:rsidRPr="00AF5134">
        <w:rPr>
          <w:rFonts w:ascii="Times New Roman" w:hAnsi="Times New Roman"/>
          <w:sz w:val="24"/>
        </w:rPr>
        <w:t>M., Anderson</w:t>
      </w:r>
      <w:r w:rsidR="00A9581F">
        <w:rPr>
          <w:rFonts w:ascii="Times New Roman" w:hAnsi="Times New Roman"/>
          <w:sz w:val="24"/>
        </w:rPr>
        <w:t xml:space="preserve">, </w:t>
      </w:r>
      <w:r>
        <w:rPr>
          <w:rFonts w:ascii="Times New Roman" w:hAnsi="Times New Roman"/>
          <w:sz w:val="24"/>
        </w:rPr>
        <w:t>D.</w:t>
      </w:r>
      <w:r w:rsidRPr="00AF5134">
        <w:rPr>
          <w:rFonts w:ascii="Times New Roman" w:hAnsi="Times New Roman"/>
          <w:sz w:val="24"/>
        </w:rPr>
        <w:t>L.</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1981</w:t>
      </w:r>
      <w:r w:rsidR="00A9581F">
        <w:rPr>
          <w:rFonts w:ascii="Times New Roman" w:hAnsi="Times New Roman"/>
          <w:sz w:val="24"/>
        </w:rPr>
        <w:t>.</w:t>
      </w:r>
      <w:r w:rsidR="00EF100E" w:rsidRPr="00AF5134">
        <w:rPr>
          <w:rFonts w:ascii="Times New Roman" w:hAnsi="Times New Roman"/>
          <w:sz w:val="24"/>
        </w:rPr>
        <w:t xml:space="preserve"> Preliminary reference Earth model, Phys. Earth Planet. Inter., 25(4), 297– 356.</w:t>
      </w:r>
    </w:p>
    <w:p w14:paraId="200BB30B" w14:textId="0B9AD438" w:rsidR="00DD32A9" w:rsidRDefault="00DD32A9"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Frost et al., 2013 GJI (Frost, Rost, Selby, Stuart)</w:t>
      </w:r>
    </w:p>
    <w:p w14:paraId="6DF1C72C" w14:textId="7BE063C4"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Fuchs, K., Müller</w:t>
      </w:r>
      <w:r w:rsidR="005D268F">
        <w:rPr>
          <w:rFonts w:ascii="Times New Roman" w:hAnsi="Times New Roman"/>
          <w:sz w:val="24"/>
        </w:rPr>
        <w:t>,</w:t>
      </w:r>
      <w:r w:rsidR="005D268F" w:rsidRPr="005D268F">
        <w:rPr>
          <w:rFonts w:ascii="Times New Roman" w:hAnsi="Times New Roman"/>
          <w:sz w:val="24"/>
        </w:rPr>
        <w:t xml:space="preserve"> </w:t>
      </w:r>
      <w:r w:rsidR="005D268F" w:rsidRPr="00AF5134">
        <w:rPr>
          <w:rFonts w:ascii="Times New Roman" w:hAnsi="Times New Roman"/>
          <w:sz w:val="24"/>
        </w:rPr>
        <w:t>G.</w:t>
      </w:r>
      <w:r w:rsidR="00A9581F">
        <w:rPr>
          <w:rFonts w:ascii="Times New Roman" w:hAnsi="Times New Roman"/>
          <w:sz w:val="24"/>
        </w:rPr>
        <w:t>, 1971.</w:t>
      </w:r>
      <w:r w:rsidRPr="00AF5134">
        <w:rPr>
          <w:rFonts w:ascii="Times New Roman" w:hAnsi="Times New Roman"/>
          <w:sz w:val="24"/>
        </w:rPr>
        <w:t xml:space="preserve"> Computation of synthetic seismograms with reflectivity method and comparison with observations, Geophys. J. R. Astron. Soc., 23(4), 417– 433.</w:t>
      </w:r>
    </w:p>
    <w:p w14:paraId="6F72CE47"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Garnero</w:t>
      </w:r>
      <w:r w:rsidR="002371A6">
        <w:rPr>
          <w:rFonts w:ascii="Times New Roman" w:hAnsi="Times New Roman"/>
          <w:sz w:val="24"/>
        </w:rPr>
        <w:t xml:space="preserve">, E.J., </w:t>
      </w:r>
      <w:r w:rsidRPr="00AF5134">
        <w:rPr>
          <w:rFonts w:ascii="Times New Roman" w:hAnsi="Times New Roman"/>
          <w:sz w:val="24"/>
        </w:rPr>
        <w:t xml:space="preserve">Grand, </w:t>
      </w:r>
      <w:r w:rsidR="002371A6">
        <w:rPr>
          <w:rFonts w:ascii="Times New Roman" w:hAnsi="Times New Roman"/>
          <w:sz w:val="24"/>
        </w:rPr>
        <w:t>S.</w:t>
      </w:r>
      <w:r w:rsidR="002371A6" w:rsidRPr="00AF5134">
        <w:rPr>
          <w:rFonts w:ascii="Times New Roman" w:hAnsi="Times New Roman"/>
          <w:sz w:val="24"/>
        </w:rPr>
        <w:t>P.</w:t>
      </w:r>
      <w:r w:rsidR="002371A6">
        <w:rPr>
          <w:rFonts w:ascii="Times New Roman" w:hAnsi="Times New Roman"/>
          <w:sz w:val="24"/>
        </w:rPr>
        <w:t>,</w:t>
      </w:r>
      <w:r w:rsidR="002371A6" w:rsidRPr="00AF5134">
        <w:rPr>
          <w:rFonts w:ascii="Times New Roman" w:hAnsi="Times New Roman"/>
          <w:sz w:val="24"/>
        </w:rPr>
        <w:t xml:space="preserve"> </w:t>
      </w:r>
      <w:r w:rsidRPr="00AF5134">
        <w:rPr>
          <w:rFonts w:ascii="Times New Roman" w:hAnsi="Times New Roman"/>
          <w:sz w:val="24"/>
        </w:rPr>
        <w:t>Helmberger</w:t>
      </w:r>
      <w:r w:rsidR="00A9581F">
        <w:rPr>
          <w:rFonts w:ascii="Times New Roman" w:hAnsi="Times New Roman"/>
          <w:sz w:val="24"/>
        </w:rPr>
        <w:t xml:space="preserve">, </w:t>
      </w:r>
      <w:r w:rsidR="002371A6">
        <w:rPr>
          <w:rFonts w:ascii="Times New Roman" w:hAnsi="Times New Roman"/>
          <w:sz w:val="24"/>
        </w:rPr>
        <w:t>D.</w:t>
      </w:r>
      <w:r w:rsidR="002371A6" w:rsidRPr="00AF5134">
        <w:rPr>
          <w:rFonts w:ascii="Times New Roman" w:hAnsi="Times New Roman"/>
          <w:sz w:val="24"/>
        </w:rPr>
        <w:t>V.</w:t>
      </w:r>
      <w:r w:rsidR="002371A6">
        <w:rPr>
          <w:rFonts w:ascii="Times New Roman" w:hAnsi="Times New Roman"/>
          <w:sz w:val="24"/>
        </w:rPr>
        <w:t>,</w:t>
      </w:r>
      <w:r w:rsidR="002371A6" w:rsidRPr="00AF5134">
        <w:rPr>
          <w:rFonts w:ascii="Times New Roman" w:hAnsi="Times New Roman"/>
          <w:sz w:val="24"/>
        </w:rPr>
        <w:t xml:space="preserve"> </w:t>
      </w:r>
      <w:r w:rsidRPr="00AF5134">
        <w:rPr>
          <w:rFonts w:ascii="Times New Roman" w:hAnsi="Times New Roman"/>
          <w:sz w:val="24"/>
        </w:rPr>
        <w:t>1993</w:t>
      </w:r>
      <w:r w:rsidR="00A9581F">
        <w:rPr>
          <w:rFonts w:ascii="Times New Roman" w:hAnsi="Times New Roman"/>
          <w:sz w:val="24"/>
        </w:rPr>
        <w:t>.</w:t>
      </w:r>
      <w:r w:rsidRPr="00AF5134">
        <w:rPr>
          <w:rFonts w:ascii="Times New Roman" w:hAnsi="Times New Roman"/>
          <w:sz w:val="24"/>
        </w:rPr>
        <w:t xml:space="preserve"> Low P-wave velocity at the base of the mantle, Geophys. Res. Lett., 20, 1843-1846. </w:t>
      </w:r>
    </w:p>
    <w:p w14:paraId="22607E32" w14:textId="77777777" w:rsidR="00EF100E" w:rsidRPr="00AF5134" w:rsidRDefault="00A3664B"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EF100E" w:rsidRPr="00AF5134">
        <w:rPr>
          <w:rFonts w:ascii="Times New Roman" w:hAnsi="Times New Roman"/>
          <w:sz w:val="24"/>
        </w:rPr>
        <w:t>J., Helmberger</w:t>
      </w:r>
      <w:r w:rsidR="00A9581F">
        <w:rPr>
          <w:rFonts w:ascii="Times New Roman" w:hAnsi="Times New Roman"/>
          <w:sz w:val="24"/>
        </w:rPr>
        <w:t xml:space="preserve">, </w:t>
      </w:r>
      <w:r>
        <w:rPr>
          <w:rFonts w:ascii="Times New Roman" w:hAnsi="Times New Roman"/>
          <w:sz w:val="24"/>
        </w:rPr>
        <w:t>D.</w:t>
      </w:r>
      <w:r w:rsidRPr="00AF5134">
        <w:rPr>
          <w:rFonts w:ascii="Times New Roman" w:hAnsi="Times New Roman"/>
          <w:sz w:val="24"/>
        </w:rPr>
        <w:t>V.</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1995</w:t>
      </w:r>
      <w:r w:rsidR="00A9581F">
        <w:rPr>
          <w:rFonts w:ascii="Times New Roman" w:hAnsi="Times New Roman"/>
          <w:sz w:val="24"/>
        </w:rPr>
        <w:t>.</w:t>
      </w:r>
      <w:r w:rsidR="00EF100E" w:rsidRPr="00AF5134">
        <w:rPr>
          <w:rFonts w:ascii="Times New Roman" w:hAnsi="Times New Roman"/>
          <w:sz w:val="24"/>
        </w:rPr>
        <w:t xml:space="preserve"> On seismic resolution of lateral heterogeneity in the Earth’s outermost core, Phys. Earth Planet. Inter., 88, 117-130, doi:10.1016/0031-9201(94)02976-I.</w:t>
      </w:r>
    </w:p>
    <w:p w14:paraId="6AD5F624" w14:textId="77777777" w:rsidR="00EF100E" w:rsidRPr="00AF5134" w:rsidRDefault="00A828EB"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EF100E" w:rsidRPr="00AF5134">
        <w:rPr>
          <w:rFonts w:ascii="Times New Roman" w:hAnsi="Times New Roman"/>
          <w:sz w:val="24"/>
        </w:rPr>
        <w:t>J., Helmberger</w:t>
      </w:r>
      <w:r w:rsidR="00A9581F">
        <w:rPr>
          <w:rFonts w:ascii="Times New Roman" w:hAnsi="Times New Roman"/>
          <w:sz w:val="24"/>
        </w:rPr>
        <w:t xml:space="preserve">, </w:t>
      </w:r>
      <w:r>
        <w:rPr>
          <w:rFonts w:ascii="Times New Roman" w:hAnsi="Times New Roman"/>
          <w:sz w:val="24"/>
        </w:rPr>
        <w:t>D.</w:t>
      </w:r>
      <w:r w:rsidRPr="00AF5134">
        <w:rPr>
          <w:rFonts w:ascii="Times New Roman" w:hAnsi="Times New Roman"/>
          <w:sz w:val="24"/>
        </w:rPr>
        <w:t>V.</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1996</w:t>
      </w:r>
      <w:r w:rsidR="00A9581F">
        <w:rPr>
          <w:rFonts w:ascii="Times New Roman" w:hAnsi="Times New Roman"/>
          <w:sz w:val="24"/>
        </w:rPr>
        <w:t>.</w:t>
      </w:r>
      <w:r w:rsidR="00EF100E" w:rsidRPr="00AF5134">
        <w:rPr>
          <w:rFonts w:ascii="Times New Roman" w:hAnsi="Times New Roman"/>
          <w:sz w:val="24"/>
        </w:rPr>
        <w:t xml:space="preserve"> Seismic detection of a thin laterally varying boundary layer at the base of the mantle beneath the central Pacific, Geophys. Res. Lett., 23, 977-980.</w:t>
      </w:r>
    </w:p>
    <w:p w14:paraId="2D50A2D7"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Garnero, E., Revenaugh, </w:t>
      </w:r>
      <w:r w:rsidR="00C6586D" w:rsidRPr="00AF5134">
        <w:rPr>
          <w:rFonts w:ascii="Times New Roman" w:hAnsi="Times New Roman"/>
          <w:sz w:val="24"/>
        </w:rPr>
        <w:t>J.</w:t>
      </w:r>
      <w:r w:rsidR="00C6586D">
        <w:rPr>
          <w:rFonts w:ascii="Times New Roman" w:hAnsi="Times New Roman"/>
          <w:sz w:val="24"/>
        </w:rPr>
        <w:t>,</w:t>
      </w:r>
      <w:r w:rsidR="00C6586D" w:rsidRPr="00AF5134">
        <w:rPr>
          <w:rFonts w:ascii="Times New Roman" w:hAnsi="Times New Roman"/>
          <w:sz w:val="24"/>
        </w:rPr>
        <w:t xml:space="preserve"> </w:t>
      </w:r>
      <w:r w:rsidRPr="00AF5134">
        <w:rPr>
          <w:rFonts w:ascii="Times New Roman" w:hAnsi="Times New Roman"/>
          <w:sz w:val="24"/>
        </w:rPr>
        <w:t xml:space="preserve">Williams, </w:t>
      </w:r>
      <w:r w:rsidR="00C6586D" w:rsidRPr="00AF5134">
        <w:rPr>
          <w:rFonts w:ascii="Times New Roman" w:hAnsi="Times New Roman"/>
          <w:sz w:val="24"/>
        </w:rPr>
        <w:t>Q.</w:t>
      </w:r>
      <w:r w:rsidR="00C6586D">
        <w:rPr>
          <w:rFonts w:ascii="Times New Roman" w:hAnsi="Times New Roman"/>
          <w:sz w:val="24"/>
        </w:rPr>
        <w:t xml:space="preserve">, </w:t>
      </w:r>
      <w:r w:rsidRPr="00AF5134">
        <w:rPr>
          <w:rFonts w:ascii="Times New Roman" w:hAnsi="Times New Roman"/>
          <w:sz w:val="24"/>
        </w:rPr>
        <w:t xml:space="preserve">Lay, </w:t>
      </w:r>
      <w:r w:rsidR="00C6586D" w:rsidRPr="00AF5134">
        <w:rPr>
          <w:rFonts w:ascii="Times New Roman" w:hAnsi="Times New Roman"/>
          <w:sz w:val="24"/>
        </w:rPr>
        <w:t>T.</w:t>
      </w:r>
      <w:r w:rsidR="00C6586D">
        <w:rPr>
          <w:rFonts w:ascii="Times New Roman" w:hAnsi="Times New Roman"/>
          <w:sz w:val="24"/>
        </w:rPr>
        <w:t xml:space="preserve">, </w:t>
      </w:r>
      <w:r w:rsidRPr="00AF5134">
        <w:rPr>
          <w:rFonts w:ascii="Times New Roman" w:hAnsi="Times New Roman"/>
          <w:sz w:val="24"/>
        </w:rPr>
        <w:t>Kellogg</w:t>
      </w:r>
      <w:r w:rsidR="00A9581F">
        <w:rPr>
          <w:rFonts w:ascii="Times New Roman" w:hAnsi="Times New Roman"/>
          <w:sz w:val="24"/>
        </w:rPr>
        <w:t xml:space="preserve">, </w:t>
      </w:r>
      <w:r w:rsidR="00C6586D">
        <w:rPr>
          <w:rFonts w:ascii="Times New Roman" w:hAnsi="Times New Roman"/>
          <w:sz w:val="24"/>
        </w:rPr>
        <w:t>L.</w:t>
      </w:r>
      <w:r w:rsidR="00C6586D" w:rsidRPr="00AF5134">
        <w:rPr>
          <w:rFonts w:ascii="Times New Roman" w:hAnsi="Times New Roman"/>
          <w:sz w:val="24"/>
        </w:rPr>
        <w:t>H.</w:t>
      </w:r>
      <w:r w:rsidR="00C6586D">
        <w:rPr>
          <w:rFonts w:ascii="Times New Roman" w:hAnsi="Times New Roman"/>
          <w:sz w:val="24"/>
        </w:rPr>
        <w:t>,</w:t>
      </w:r>
      <w:r w:rsidR="00C6586D" w:rsidRPr="00AF5134">
        <w:rPr>
          <w:rFonts w:ascii="Times New Roman" w:hAnsi="Times New Roman"/>
          <w:sz w:val="24"/>
        </w:rPr>
        <w:t xml:space="preserve"> </w:t>
      </w:r>
      <w:r w:rsidRPr="00AF5134">
        <w:rPr>
          <w:rFonts w:ascii="Times New Roman" w:hAnsi="Times New Roman"/>
          <w:sz w:val="24"/>
        </w:rPr>
        <w:t>1998</w:t>
      </w:r>
      <w:r w:rsidR="00A9581F">
        <w:rPr>
          <w:rFonts w:ascii="Times New Roman" w:hAnsi="Times New Roman"/>
          <w:sz w:val="24"/>
        </w:rPr>
        <w:t>.</w:t>
      </w:r>
      <w:r w:rsidRPr="00AF5134">
        <w:rPr>
          <w:rFonts w:ascii="Times New Roman" w:hAnsi="Times New Roman"/>
          <w:sz w:val="24"/>
        </w:rPr>
        <w:t xml:space="preserve"> Ultralow velocity zone at the core-mantle boundary, in The Core-Mantle Boundary Region, Geodyn. Ser, vol. 28, edited by M. Gurnis et al., pp. 319–334, AGU, Washington D. C.</w:t>
      </w:r>
    </w:p>
    <w:p w14:paraId="0983CAFB"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G</w:t>
      </w:r>
      <w:r w:rsidR="00967AF0">
        <w:rPr>
          <w:rFonts w:ascii="Times New Roman" w:hAnsi="Times New Roman"/>
          <w:sz w:val="24"/>
        </w:rPr>
        <w:t>arnero, E.</w:t>
      </w:r>
      <w:r w:rsidRPr="00AF5134">
        <w:rPr>
          <w:rFonts w:ascii="Times New Roman" w:hAnsi="Times New Roman"/>
          <w:sz w:val="24"/>
        </w:rPr>
        <w:t>J., Helmberger</w:t>
      </w:r>
      <w:r w:rsidR="00A9581F">
        <w:rPr>
          <w:rFonts w:ascii="Times New Roman" w:hAnsi="Times New Roman"/>
          <w:sz w:val="24"/>
        </w:rPr>
        <w:t xml:space="preserve">, </w:t>
      </w:r>
      <w:r w:rsidR="00967AF0">
        <w:rPr>
          <w:rFonts w:ascii="Times New Roman" w:hAnsi="Times New Roman"/>
          <w:sz w:val="24"/>
        </w:rPr>
        <w:t>D.</w:t>
      </w:r>
      <w:r w:rsidR="00967AF0" w:rsidRPr="00AF5134">
        <w:rPr>
          <w:rFonts w:ascii="Times New Roman" w:hAnsi="Times New Roman"/>
          <w:sz w:val="24"/>
        </w:rPr>
        <w:t>V.</w:t>
      </w:r>
      <w:r w:rsidR="00967AF0">
        <w:rPr>
          <w:rFonts w:ascii="Times New Roman" w:hAnsi="Times New Roman"/>
          <w:sz w:val="24"/>
        </w:rPr>
        <w:t>,</w:t>
      </w:r>
      <w:r w:rsidR="00967AF0" w:rsidRPr="00AF5134">
        <w:rPr>
          <w:rFonts w:ascii="Times New Roman" w:hAnsi="Times New Roman"/>
          <w:sz w:val="24"/>
        </w:rPr>
        <w:t xml:space="preserve"> </w:t>
      </w:r>
      <w:r w:rsidRPr="00AF5134">
        <w:rPr>
          <w:rFonts w:ascii="Times New Roman" w:hAnsi="Times New Roman"/>
          <w:sz w:val="24"/>
        </w:rPr>
        <w:t>1998</w:t>
      </w:r>
      <w:r w:rsidR="00A9581F">
        <w:rPr>
          <w:rFonts w:ascii="Times New Roman" w:hAnsi="Times New Roman"/>
          <w:sz w:val="24"/>
        </w:rPr>
        <w:t>.</w:t>
      </w:r>
      <w:r w:rsidRPr="00AF5134">
        <w:rPr>
          <w:rFonts w:ascii="Times New Roman" w:hAnsi="Times New Roman"/>
          <w:sz w:val="24"/>
        </w:rPr>
        <w:t xml:space="preserve"> Further structual constraints and uncertainties of a thin laterally varying ultralow-velocity layer at the base of the mantle, J. Geophys. Res., 103(B6), 12495-12509.</w:t>
      </w:r>
    </w:p>
    <w:p w14:paraId="200EAD7E" w14:textId="77777777" w:rsidR="00EF100E" w:rsidRPr="00AF5134" w:rsidRDefault="007E3B42"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EF100E" w:rsidRPr="00AF5134">
        <w:rPr>
          <w:rFonts w:ascii="Times New Roman" w:hAnsi="Times New Roman"/>
          <w:sz w:val="24"/>
        </w:rPr>
        <w:t>J., Vidale</w:t>
      </w:r>
      <w:r w:rsidR="00A9581F">
        <w:rPr>
          <w:rFonts w:ascii="Times New Roman" w:hAnsi="Times New Roman"/>
          <w:sz w:val="24"/>
        </w:rPr>
        <w:t xml:space="preserve">, </w:t>
      </w:r>
      <w:r>
        <w:rPr>
          <w:rFonts w:ascii="Times New Roman" w:hAnsi="Times New Roman"/>
          <w:sz w:val="24"/>
        </w:rPr>
        <w:t>J.</w:t>
      </w:r>
      <w:r w:rsidRPr="00AF5134">
        <w:rPr>
          <w:rFonts w:ascii="Times New Roman" w:hAnsi="Times New Roman"/>
          <w:sz w:val="24"/>
        </w:rPr>
        <w:t>E.</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1999</w:t>
      </w:r>
      <w:r w:rsidR="00A9581F">
        <w:rPr>
          <w:rFonts w:ascii="Times New Roman" w:hAnsi="Times New Roman"/>
          <w:sz w:val="24"/>
        </w:rPr>
        <w:t>.</w:t>
      </w:r>
      <w:r w:rsidR="00EF100E" w:rsidRPr="00AF5134">
        <w:rPr>
          <w:rFonts w:ascii="Times New Roman" w:hAnsi="Times New Roman"/>
          <w:sz w:val="24"/>
        </w:rPr>
        <w:t xml:space="preserve"> ScP: a probe of ultralow velocity zones at the base of the mantle, Geophys. Res. Lett, 26, 377-380.</w:t>
      </w:r>
    </w:p>
    <w:p w14:paraId="6E2277FD" w14:textId="77777777" w:rsidR="00EF100E" w:rsidRPr="00AF5134" w:rsidRDefault="007E3B42"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EF100E" w:rsidRPr="00AF5134">
        <w:rPr>
          <w:rFonts w:ascii="Times New Roman" w:hAnsi="Times New Roman"/>
          <w:sz w:val="24"/>
        </w:rPr>
        <w:t>J., Jeanloz</w:t>
      </w:r>
      <w:r>
        <w:rPr>
          <w:rFonts w:ascii="Times New Roman" w:hAnsi="Times New Roman"/>
          <w:sz w:val="24"/>
        </w:rPr>
        <w:t xml:space="preserve">, </w:t>
      </w:r>
      <w:r w:rsidRPr="00AF5134">
        <w:rPr>
          <w:rFonts w:ascii="Times New Roman" w:hAnsi="Times New Roman"/>
          <w:sz w:val="24"/>
        </w:rPr>
        <w:t>R.</w:t>
      </w:r>
      <w:r>
        <w:rPr>
          <w:rFonts w:ascii="Times New Roman" w:hAnsi="Times New Roman"/>
          <w:sz w:val="24"/>
        </w:rPr>
        <w:t xml:space="preserve">, </w:t>
      </w:r>
      <w:r w:rsidR="00EF100E" w:rsidRPr="00AF5134">
        <w:rPr>
          <w:rFonts w:ascii="Times New Roman" w:hAnsi="Times New Roman"/>
          <w:sz w:val="24"/>
        </w:rPr>
        <w:t>2000a</w:t>
      </w:r>
      <w:r w:rsidR="00A9581F">
        <w:rPr>
          <w:rFonts w:ascii="Times New Roman" w:hAnsi="Times New Roman"/>
          <w:sz w:val="24"/>
        </w:rPr>
        <w:t>.</w:t>
      </w:r>
      <w:r w:rsidR="00EF100E" w:rsidRPr="00AF5134">
        <w:rPr>
          <w:rFonts w:ascii="Times New Roman" w:hAnsi="Times New Roman"/>
          <w:sz w:val="24"/>
        </w:rPr>
        <w:t xml:space="preserve"> Fuzzy patches on the Earth’s core-mantle boundary?, Geophys. Res. Lett., 27, 2777–2780.</w:t>
      </w:r>
    </w:p>
    <w:p w14:paraId="3B620E1C" w14:textId="77777777" w:rsidR="00EF100E" w:rsidRPr="00AF5134" w:rsidRDefault="00217CEC"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A9581F">
        <w:rPr>
          <w:rFonts w:ascii="Times New Roman" w:hAnsi="Times New Roman"/>
          <w:sz w:val="24"/>
        </w:rPr>
        <w:t xml:space="preserve">J., Jeanloz, </w:t>
      </w:r>
      <w:r>
        <w:rPr>
          <w:rFonts w:ascii="Times New Roman" w:hAnsi="Times New Roman"/>
          <w:sz w:val="24"/>
        </w:rPr>
        <w:t xml:space="preserve">R., </w:t>
      </w:r>
      <w:r w:rsidR="00EF100E" w:rsidRPr="00AF5134">
        <w:rPr>
          <w:rFonts w:ascii="Times New Roman" w:hAnsi="Times New Roman"/>
          <w:sz w:val="24"/>
        </w:rPr>
        <w:t>2000b</w:t>
      </w:r>
      <w:r w:rsidR="00A9581F">
        <w:rPr>
          <w:rFonts w:ascii="Times New Roman" w:hAnsi="Times New Roman"/>
          <w:sz w:val="24"/>
        </w:rPr>
        <w:t>.</w:t>
      </w:r>
      <w:r w:rsidR="00EF100E" w:rsidRPr="00AF5134">
        <w:rPr>
          <w:rFonts w:ascii="Times New Roman" w:hAnsi="Times New Roman"/>
          <w:sz w:val="24"/>
        </w:rPr>
        <w:t xml:space="preserve"> Earth’s enigmatic interface, Science, 289, 70-71.</w:t>
      </w:r>
    </w:p>
    <w:p w14:paraId="3BC422E9" w14:textId="77777777" w:rsidR="00EF100E" w:rsidRPr="00AF5134" w:rsidRDefault="00865650"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Garnero, E.</w:t>
      </w:r>
      <w:r w:rsidR="00EF100E" w:rsidRPr="00AF5134">
        <w:rPr>
          <w:rFonts w:ascii="Times New Roman" w:hAnsi="Times New Roman"/>
          <w:sz w:val="24"/>
        </w:rPr>
        <w:t>J., M</w:t>
      </w:r>
      <w:r w:rsidR="00A9581F">
        <w:rPr>
          <w:rFonts w:ascii="Times New Roman" w:hAnsi="Times New Roman"/>
          <w:sz w:val="24"/>
        </w:rPr>
        <w:t xml:space="preserve">aupin, </w:t>
      </w:r>
      <w:r w:rsidRPr="00AF5134">
        <w:rPr>
          <w:rFonts w:ascii="Times New Roman" w:hAnsi="Times New Roman"/>
          <w:sz w:val="24"/>
        </w:rPr>
        <w:t>V.</w:t>
      </w:r>
      <w:r>
        <w:rPr>
          <w:rFonts w:ascii="Times New Roman" w:hAnsi="Times New Roman"/>
          <w:sz w:val="24"/>
        </w:rPr>
        <w:t xml:space="preserve">, </w:t>
      </w:r>
      <w:r w:rsidR="00A9581F">
        <w:rPr>
          <w:rFonts w:ascii="Times New Roman" w:hAnsi="Times New Roman"/>
          <w:sz w:val="24"/>
        </w:rPr>
        <w:t xml:space="preserve">Lay, </w:t>
      </w:r>
      <w:r>
        <w:rPr>
          <w:rFonts w:ascii="Times New Roman" w:hAnsi="Times New Roman"/>
          <w:sz w:val="24"/>
        </w:rPr>
        <w:t xml:space="preserve">T., </w:t>
      </w:r>
      <w:r w:rsidR="00A9581F">
        <w:rPr>
          <w:rFonts w:ascii="Times New Roman" w:hAnsi="Times New Roman"/>
          <w:sz w:val="24"/>
        </w:rPr>
        <w:t xml:space="preserve">Fouch, </w:t>
      </w:r>
      <w:r>
        <w:rPr>
          <w:rFonts w:ascii="Times New Roman" w:hAnsi="Times New Roman"/>
          <w:sz w:val="24"/>
        </w:rPr>
        <w:t xml:space="preserve">M.J., </w:t>
      </w:r>
      <w:r w:rsidR="00EF100E" w:rsidRPr="00AF5134">
        <w:rPr>
          <w:rFonts w:ascii="Times New Roman" w:hAnsi="Times New Roman"/>
          <w:sz w:val="24"/>
        </w:rPr>
        <w:t>2004</w:t>
      </w:r>
      <w:r w:rsidR="00A9581F">
        <w:rPr>
          <w:rFonts w:ascii="Times New Roman" w:hAnsi="Times New Roman"/>
          <w:sz w:val="24"/>
        </w:rPr>
        <w:t>.</w:t>
      </w:r>
      <w:r w:rsidR="00EF100E" w:rsidRPr="00AF5134">
        <w:rPr>
          <w:rFonts w:ascii="Times New Roman" w:hAnsi="Times New Roman"/>
          <w:sz w:val="24"/>
        </w:rPr>
        <w:t xml:space="preserve"> Variable Azimuthal Anisotropy in Earth’s Lowermost Mantle, Science, 306(5694), 259-61, doi:10.1126/science.1103411.</w:t>
      </w:r>
    </w:p>
    <w:p w14:paraId="6E7C1D35"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bCs/>
          <w:sz w:val="24"/>
        </w:rPr>
        <w:t>Garnero</w:t>
      </w:r>
      <w:r w:rsidR="00D40028">
        <w:rPr>
          <w:rFonts w:ascii="Times New Roman" w:hAnsi="Times New Roman"/>
          <w:sz w:val="24"/>
        </w:rPr>
        <w:t>, E.</w:t>
      </w:r>
      <w:r w:rsidRPr="00AF5134">
        <w:rPr>
          <w:rFonts w:ascii="Times New Roman" w:hAnsi="Times New Roman"/>
          <w:sz w:val="24"/>
        </w:rPr>
        <w:t xml:space="preserve">J., Lay, </w:t>
      </w:r>
      <w:r w:rsidR="00D40028" w:rsidRPr="00AF5134">
        <w:rPr>
          <w:rFonts w:ascii="Times New Roman" w:hAnsi="Times New Roman"/>
          <w:sz w:val="24"/>
        </w:rPr>
        <w:t>T.</w:t>
      </w:r>
      <w:r w:rsidR="00D40028">
        <w:rPr>
          <w:rFonts w:ascii="Times New Roman" w:hAnsi="Times New Roman"/>
          <w:sz w:val="24"/>
        </w:rPr>
        <w:t xml:space="preserve">, </w:t>
      </w:r>
      <w:r w:rsidRPr="00AF5134">
        <w:rPr>
          <w:rFonts w:ascii="Times New Roman" w:hAnsi="Times New Roman"/>
          <w:sz w:val="24"/>
        </w:rPr>
        <w:t>McNamara</w:t>
      </w:r>
      <w:r w:rsidR="00A9581F">
        <w:rPr>
          <w:rFonts w:ascii="Times New Roman" w:hAnsi="Times New Roman"/>
          <w:sz w:val="24"/>
        </w:rPr>
        <w:t xml:space="preserve">, </w:t>
      </w:r>
      <w:r w:rsidR="00D40028" w:rsidRPr="00AF5134">
        <w:rPr>
          <w:rFonts w:ascii="Times New Roman" w:hAnsi="Times New Roman"/>
          <w:sz w:val="24"/>
        </w:rPr>
        <w:t>A.</w:t>
      </w:r>
      <w:r w:rsidR="00D40028">
        <w:rPr>
          <w:rFonts w:ascii="Times New Roman" w:hAnsi="Times New Roman"/>
          <w:sz w:val="24"/>
        </w:rPr>
        <w:t xml:space="preserve">, </w:t>
      </w:r>
      <w:r w:rsidRPr="00AF5134">
        <w:rPr>
          <w:rFonts w:ascii="Times New Roman" w:hAnsi="Times New Roman"/>
          <w:sz w:val="24"/>
        </w:rPr>
        <w:t>2007</w:t>
      </w:r>
      <w:r w:rsidR="00A9581F">
        <w:rPr>
          <w:rFonts w:ascii="Times New Roman" w:hAnsi="Times New Roman"/>
          <w:sz w:val="24"/>
        </w:rPr>
        <w:t>.</w:t>
      </w:r>
      <w:r w:rsidRPr="00AF5134">
        <w:rPr>
          <w:rFonts w:ascii="Times New Roman" w:hAnsi="Times New Roman"/>
          <w:sz w:val="24"/>
        </w:rPr>
        <w:t xml:space="preserve"> Implications of lower mantle structural heterogeneity for existence and nature of whole mantle plumes, In: </w:t>
      </w:r>
      <w:r w:rsidRPr="00AF5134">
        <w:rPr>
          <w:rFonts w:ascii="Times New Roman" w:hAnsi="Times New Roman"/>
          <w:iCs/>
          <w:sz w:val="24"/>
        </w:rPr>
        <w:t>The Origin of Melting Anomalies: Plates, Plumes and Planetary Processes</w:t>
      </w:r>
      <w:r w:rsidRPr="00AF5134">
        <w:rPr>
          <w:rFonts w:ascii="Times New Roman" w:hAnsi="Times New Roman"/>
          <w:sz w:val="24"/>
        </w:rPr>
        <w:t>, edited by G. R. Foulger, and D. M. Jurdy, pp. 79-101, doi:10.1130/2007.2430(05).</w:t>
      </w:r>
    </w:p>
    <w:p w14:paraId="2A796EEB" w14:textId="77777777" w:rsidR="00EF100E" w:rsidRPr="00AF5134" w:rsidRDefault="00A843E4" w:rsidP="00D43594">
      <w:pPr>
        <w:pStyle w:val="Default"/>
        <w:autoSpaceDE w:val="0"/>
        <w:spacing w:afterLines="100" w:after="240"/>
        <w:ind w:left="450" w:hanging="450"/>
        <w:jc w:val="both"/>
      </w:pPr>
      <w:r>
        <w:t xml:space="preserve">Grand, S.P., </w:t>
      </w:r>
      <w:r w:rsidR="00EF100E" w:rsidRPr="00AF5134">
        <w:t xml:space="preserve">van der Hilst, </w:t>
      </w:r>
      <w:r>
        <w:t>R.</w:t>
      </w:r>
      <w:r w:rsidRPr="00AF5134">
        <w:t>D.</w:t>
      </w:r>
      <w:r>
        <w:t>,</w:t>
      </w:r>
      <w:r w:rsidRPr="00AF5134">
        <w:t xml:space="preserve"> </w:t>
      </w:r>
      <w:r w:rsidR="00EF100E" w:rsidRPr="00AF5134">
        <w:t>Widiyantoro</w:t>
      </w:r>
      <w:r w:rsidR="00A9581F">
        <w:t xml:space="preserve">, </w:t>
      </w:r>
      <w:r w:rsidRPr="00AF5134">
        <w:t>S.</w:t>
      </w:r>
      <w:r>
        <w:t xml:space="preserve">, </w:t>
      </w:r>
      <w:r w:rsidR="00EF100E" w:rsidRPr="00AF5134">
        <w:t>1997</w:t>
      </w:r>
      <w:r w:rsidR="00A9581F">
        <w:t>.</w:t>
      </w:r>
      <w:r w:rsidR="00EF100E" w:rsidRPr="00AF5134">
        <w:t xml:space="preserve"> Global seismic tomography: A snapshot of convection in the Earth, GSA Today, 7, 1-7. </w:t>
      </w:r>
    </w:p>
    <w:p w14:paraId="0FA1002C" w14:textId="77777777" w:rsidR="00EF100E" w:rsidRPr="00AF5134" w:rsidRDefault="00575DE4"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Grand, S.</w:t>
      </w:r>
      <w:r w:rsidR="00EF100E" w:rsidRPr="00AF5134">
        <w:rPr>
          <w:rFonts w:ascii="Times New Roman" w:hAnsi="Times New Roman"/>
          <w:sz w:val="24"/>
        </w:rPr>
        <w:t>P.</w:t>
      </w:r>
      <w:r w:rsidR="00A9581F">
        <w:rPr>
          <w:rFonts w:ascii="Times New Roman" w:hAnsi="Times New Roman"/>
          <w:sz w:val="24"/>
        </w:rPr>
        <w:t xml:space="preserve">, </w:t>
      </w:r>
      <w:r w:rsidR="00EF100E" w:rsidRPr="00AF5134">
        <w:rPr>
          <w:rFonts w:ascii="Times New Roman" w:hAnsi="Times New Roman"/>
          <w:sz w:val="24"/>
        </w:rPr>
        <w:t>2002</w:t>
      </w:r>
      <w:r w:rsidR="00A9581F">
        <w:rPr>
          <w:rFonts w:ascii="Times New Roman" w:hAnsi="Times New Roman"/>
          <w:sz w:val="24"/>
        </w:rPr>
        <w:t>.</w:t>
      </w:r>
      <w:r w:rsidR="00EF100E" w:rsidRPr="00AF5134">
        <w:rPr>
          <w:rFonts w:ascii="Times New Roman" w:hAnsi="Times New Roman"/>
          <w:sz w:val="24"/>
        </w:rPr>
        <w:t xml:space="preserve"> Mantle shear-wave tomography and the fate of subducted slabs, Philos. Trans. R. Soc. London, Ser. A, 360(1800), 2475–2491.</w:t>
      </w:r>
    </w:p>
    <w:p w14:paraId="2E904072" w14:textId="77777777" w:rsidR="00EF100E" w:rsidRPr="00AF5134" w:rsidRDefault="00575DE4" w:rsidP="00D43594">
      <w:pPr>
        <w:pStyle w:val="Default"/>
        <w:autoSpaceDE w:val="0"/>
        <w:autoSpaceDN w:val="0"/>
        <w:adjustRightInd w:val="0"/>
        <w:spacing w:afterLines="100" w:after="240"/>
        <w:ind w:left="450" w:hanging="450"/>
        <w:jc w:val="both"/>
        <w:rPr>
          <w:rFonts w:cs="Times-Roman"/>
          <w:szCs w:val="16"/>
        </w:rPr>
      </w:pPr>
      <w:r>
        <w:rPr>
          <w:rFonts w:cs="Times-Roman"/>
          <w:szCs w:val="16"/>
        </w:rPr>
        <w:t xml:space="preserve">Gu, Y.J., </w:t>
      </w:r>
      <w:r w:rsidR="00EF100E" w:rsidRPr="00AF5134">
        <w:rPr>
          <w:rFonts w:cs="Times-Roman"/>
          <w:szCs w:val="16"/>
        </w:rPr>
        <w:t xml:space="preserve">Dziewonski, </w:t>
      </w:r>
      <w:r>
        <w:rPr>
          <w:rFonts w:cs="Times-Roman"/>
          <w:szCs w:val="16"/>
        </w:rPr>
        <w:t>A.</w:t>
      </w:r>
      <w:r w:rsidRPr="00AF5134">
        <w:rPr>
          <w:rFonts w:cs="Times-Roman"/>
          <w:szCs w:val="16"/>
        </w:rPr>
        <w:t>M.</w:t>
      </w:r>
      <w:r>
        <w:rPr>
          <w:rFonts w:cs="Times-Roman"/>
          <w:szCs w:val="16"/>
        </w:rPr>
        <w:t>,</w:t>
      </w:r>
      <w:r w:rsidRPr="00AF5134">
        <w:rPr>
          <w:rFonts w:cs="Times-Roman"/>
          <w:szCs w:val="16"/>
        </w:rPr>
        <w:t xml:space="preserve"> </w:t>
      </w:r>
      <w:r w:rsidR="00EF100E" w:rsidRPr="00AF5134">
        <w:rPr>
          <w:rFonts w:cs="Times-Roman"/>
          <w:szCs w:val="16"/>
        </w:rPr>
        <w:t xml:space="preserve">Su, </w:t>
      </w:r>
      <w:r>
        <w:rPr>
          <w:rFonts w:cs="Times-Roman"/>
          <w:szCs w:val="16"/>
        </w:rPr>
        <w:t>W.</w:t>
      </w:r>
      <w:r w:rsidRPr="00AF5134">
        <w:rPr>
          <w:rFonts w:cs="Times-Roman"/>
          <w:szCs w:val="16"/>
        </w:rPr>
        <w:t>J.</w:t>
      </w:r>
      <w:r>
        <w:rPr>
          <w:rFonts w:cs="Times-Roman"/>
          <w:szCs w:val="16"/>
        </w:rPr>
        <w:t>,</w:t>
      </w:r>
      <w:r w:rsidRPr="00AF5134">
        <w:rPr>
          <w:rFonts w:cs="Times-Roman"/>
          <w:szCs w:val="16"/>
        </w:rPr>
        <w:t xml:space="preserve"> </w:t>
      </w:r>
      <w:r w:rsidR="00EF100E" w:rsidRPr="00AF5134">
        <w:rPr>
          <w:rFonts w:cs="Times-Roman"/>
          <w:szCs w:val="16"/>
        </w:rPr>
        <w:t>Ekström</w:t>
      </w:r>
      <w:r w:rsidR="00A9581F">
        <w:rPr>
          <w:rFonts w:cs="Times-Roman"/>
          <w:szCs w:val="16"/>
        </w:rPr>
        <w:t xml:space="preserve">, </w:t>
      </w:r>
      <w:r w:rsidRPr="00AF5134">
        <w:rPr>
          <w:rFonts w:cs="Times-Roman"/>
          <w:szCs w:val="16"/>
        </w:rPr>
        <w:t>G.</w:t>
      </w:r>
      <w:r w:rsidR="00771589">
        <w:rPr>
          <w:rFonts w:cs="Times-Roman"/>
          <w:szCs w:val="16"/>
        </w:rPr>
        <w:t xml:space="preserve">, </w:t>
      </w:r>
      <w:r w:rsidR="00EF100E" w:rsidRPr="00AF5134">
        <w:rPr>
          <w:rFonts w:cs="Times-Roman"/>
          <w:szCs w:val="16"/>
        </w:rPr>
        <w:t>2001</w:t>
      </w:r>
      <w:r w:rsidR="00A9581F">
        <w:rPr>
          <w:rFonts w:cs="Times-Roman"/>
          <w:szCs w:val="16"/>
        </w:rPr>
        <w:t>.</w:t>
      </w:r>
      <w:r w:rsidR="00EF100E" w:rsidRPr="00AF5134">
        <w:rPr>
          <w:rFonts w:cs="Times-Roman"/>
          <w:szCs w:val="16"/>
        </w:rPr>
        <w:t xml:space="preserve"> Models of the mantle shear velocity and discontinuities in the pattern of lateral heterogeneities, </w:t>
      </w:r>
      <w:r w:rsidR="00EF100E" w:rsidRPr="00AF5134">
        <w:rPr>
          <w:rFonts w:eastAsia="AdvP6975" w:cs="AdvP6975"/>
          <w:iCs/>
        </w:rPr>
        <w:t>J. Geophys. Res.</w:t>
      </w:r>
      <w:r w:rsidR="00EF100E" w:rsidRPr="00AF5134">
        <w:rPr>
          <w:rFonts w:cs="Times-Roman"/>
          <w:szCs w:val="16"/>
        </w:rPr>
        <w:t>, 106, 11,169–11,199, doi:10.1029/2001JB000340.</w:t>
      </w:r>
    </w:p>
    <w:p w14:paraId="6F05328C" w14:textId="77777777" w:rsidR="00EF100E" w:rsidRPr="00AF5134" w:rsidRDefault="00771589" w:rsidP="00D43594">
      <w:pPr>
        <w:pStyle w:val="Default"/>
        <w:autoSpaceDE w:val="0"/>
        <w:autoSpaceDN w:val="0"/>
        <w:adjustRightInd w:val="0"/>
        <w:spacing w:afterLines="100" w:after="240"/>
        <w:ind w:left="450" w:hanging="450"/>
        <w:jc w:val="both"/>
        <w:rPr>
          <w:rFonts w:cs="CMR9"/>
          <w:szCs w:val="18"/>
        </w:rPr>
      </w:pPr>
      <w:r>
        <w:rPr>
          <w:rFonts w:cs="CMR9"/>
          <w:szCs w:val="18"/>
        </w:rPr>
        <w:t xml:space="preserve">Gurnis, M., </w:t>
      </w:r>
      <w:r w:rsidR="00EF100E" w:rsidRPr="00AF5134">
        <w:rPr>
          <w:rFonts w:cs="CMR9"/>
          <w:szCs w:val="18"/>
        </w:rPr>
        <w:t xml:space="preserve">Mitrovica, </w:t>
      </w:r>
      <w:r>
        <w:rPr>
          <w:rFonts w:cs="CMR9"/>
          <w:szCs w:val="18"/>
        </w:rPr>
        <w:t>J.</w:t>
      </w:r>
      <w:r w:rsidRPr="00AF5134">
        <w:rPr>
          <w:rFonts w:cs="CMR9"/>
          <w:szCs w:val="18"/>
        </w:rPr>
        <w:t>X.</w:t>
      </w:r>
      <w:r>
        <w:rPr>
          <w:rFonts w:cs="CMR9"/>
          <w:szCs w:val="18"/>
        </w:rPr>
        <w:t>,</w:t>
      </w:r>
      <w:r w:rsidRPr="00AF5134">
        <w:rPr>
          <w:rFonts w:cs="CMR9"/>
          <w:szCs w:val="18"/>
        </w:rPr>
        <w:t xml:space="preserve"> </w:t>
      </w:r>
      <w:r w:rsidR="00EF100E" w:rsidRPr="00AF5134">
        <w:rPr>
          <w:rFonts w:cs="CMR9"/>
          <w:szCs w:val="18"/>
        </w:rPr>
        <w:t xml:space="preserve">Ritsema, </w:t>
      </w:r>
      <w:r w:rsidRPr="00AF5134">
        <w:rPr>
          <w:rFonts w:cs="CMR9"/>
          <w:szCs w:val="18"/>
        </w:rPr>
        <w:t>J.</w:t>
      </w:r>
      <w:r>
        <w:rPr>
          <w:rFonts w:cs="CMR9"/>
          <w:szCs w:val="18"/>
        </w:rPr>
        <w:t>,</w:t>
      </w:r>
      <w:r w:rsidRPr="00AF5134">
        <w:rPr>
          <w:rFonts w:cs="CMR9"/>
          <w:szCs w:val="18"/>
        </w:rPr>
        <w:t xml:space="preserve"> </w:t>
      </w:r>
      <w:r w:rsidR="00EF100E" w:rsidRPr="00AF5134">
        <w:rPr>
          <w:rFonts w:cs="CMR9"/>
          <w:szCs w:val="18"/>
        </w:rPr>
        <w:t xml:space="preserve">van Heijst, </w:t>
      </w:r>
      <w:r w:rsidRPr="00AF5134">
        <w:rPr>
          <w:rFonts w:cs="CMR9"/>
          <w:szCs w:val="18"/>
        </w:rPr>
        <w:t xml:space="preserve">H. –J., </w:t>
      </w:r>
      <w:r w:rsidR="00EF100E" w:rsidRPr="00AF5134">
        <w:rPr>
          <w:rFonts w:cs="CMR9"/>
          <w:szCs w:val="18"/>
        </w:rPr>
        <w:t>2000</w:t>
      </w:r>
      <w:r w:rsidR="00A9581F">
        <w:rPr>
          <w:rFonts w:cs="CMR9"/>
          <w:szCs w:val="18"/>
        </w:rPr>
        <w:t>.</w:t>
      </w:r>
      <w:r w:rsidR="00EF100E" w:rsidRPr="00AF5134">
        <w:rPr>
          <w:rFonts w:cs="CMR9"/>
          <w:szCs w:val="18"/>
        </w:rPr>
        <w:t xml:space="preserve"> Constraining mantle density structure using geological evidence of surface uplift rates: the case of the African Superplume, </w:t>
      </w:r>
      <w:r w:rsidR="00EF100E" w:rsidRPr="00AF5134">
        <w:rPr>
          <w:rFonts w:cs="CMR9"/>
          <w:iCs/>
          <w:szCs w:val="18"/>
        </w:rPr>
        <w:t xml:space="preserve">Geochem. Geophys. Geosyst. </w:t>
      </w:r>
      <w:r w:rsidR="00EF100E" w:rsidRPr="00AF5134">
        <w:rPr>
          <w:rFonts w:cs="CMR9"/>
          <w:bCs/>
          <w:szCs w:val="18"/>
        </w:rPr>
        <w:t>1</w:t>
      </w:r>
      <w:r w:rsidR="00EF100E" w:rsidRPr="00AF5134">
        <w:rPr>
          <w:rFonts w:cs="CMR9"/>
          <w:szCs w:val="18"/>
        </w:rPr>
        <w:t>, 1999GC000035.</w:t>
      </w:r>
    </w:p>
    <w:p w14:paraId="35711C99"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Havens, E., Revenaugh</w:t>
      </w:r>
      <w:r w:rsidR="00A9581F">
        <w:rPr>
          <w:rFonts w:ascii="Times New Roman" w:hAnsi="Times New Roman"/>
          <w:sz w:val="24"/>
        </w:rPr>
        <w:t xml:space="preserve">, </w:t>
      </w:r>
      <w:r w:rsidR="00BF7070" w:rsidRPr="00AF5134">
        <w:rPr>
          <w:rFonts w:ascii="Times New Roman" w:hAnsi="Times New Roman"/>
          <w:sz w:val="24"/>
        </w:rPr>
        <w:t>J.</w:t>
      </w:r>
      <w:r w:rsidR="00BF7070">
        <w:rPr>
          <w:rFonts w:ascii="Times New Roman" w:hAnsi="Times New Roman"/>
          <w:sz w:val="24"/>
        </w:rPr>
        <w:t>,</w:t>
      </w:r>
      <w:r w:rsidR="00BF7070" w:rsidRPr="00AF5134">
        <w:rPr>
          <w:rFonts w:ascii="Times New Roman" w:hAnsi="Times New Roman"/>
          <w:sz w:val="24"/>
        </w:rPr>
        <w:t xml:space="preserve"> </w:t>
      </w:r>
      <w:r w:rsidRPr="00AF5134">
        <w:rPr>
          <w:rFonts w:ascii="Times New Roman" w:hAnsi="Times New Roman"/>
          <w:sz w:val="24"/>
        </w:rPr>
        <w:t>2001</w:t>
      </w:r>
      <w:r w:rsidR="00A9581F">
        <w:rPr>
          <w:rFonts w:ascii="Times New Roman" w:hAnsi="Times New Roman"/>
          <w:sz w:val="24"/>
        </w:rPr>
        <w:t>.</w:t>
      </w:r>
      <w:r w:rsidRPr="00AF5134">
        <w:rPr>
          <w:rFonts w:ascii="Times New Roman" w:hAnsi="Times New Roman"/>
          <w:sz w:val="24"/>
        </w:rPr>
        <w:t xml:space="preserve"> A broadband seismic study of the lowermost mantle beneath Mexico: constraints on ultralow velocity zone elasticity and density, J. Geophys. Res., 106(B12), 30809–30820.</w:t>
      </w:r>
    </w:p>
    <w:p w14:paraId="4F62D73F"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He, Y., Wen, </w:t>
      </w:r>
      <w:r w:rsidR="00BF7070">
        <w:rPr>
          <w:rFonts w:ascii="Times New Roman" w:hAnsi="Times New Roman"/>
          <w:sz w:val="24"/>
        </w:rPr>
        <w:t xml:space="preserve">L., </w:t>
      </w:r>
      <w:r w:rsidRPr="00AF5134">
        <w:rPr>
          <w:rFonts w:ascii="Times New Roman" w:hAnsi="Times New Roman"/>
          <w:sz w:val="24"/>
        </w:rPr>
        <w:t>Zheng</w:t>
      </w:r>
      <w:r w:rsidR="00A9581F">
        <w:rPr>
          <w:rFonts w:ascii="Times New Roman" w:hAnsi="Times New Roman"/>
          <w:sz w:val="24"/>
        </w:rPr>
        <w:t xml:space="preserve">, </w:t>
      </w:r>
      <w:r w:rsidR="00BF7070" w:rsidRPr="00AF5134">
        <w:rPr>
          <w:rFonts w:ascii="Times New Roman" w:hAnsi="Times New Roman"/>
          <w:sz w:val="24"/>
        </w:rPr>
        <w:t>T.</w:t>
      </w:r>
      <w:r w:rsidR="00BF7070">
        <w:rPr>
          <w:rFonts w:ascii="Times New Roman" w:hAnsi="Times New Roman"/>
          <w:sz w:val="24"/>
        </w:rPr>
        <w:t xml:space="preserve">, </w:t>
      </w:r>
      <w:r w:rsidRPr="00AF5134">
        <w:rPr>
          <w:rFonts w:ascii="Times New Roman" w:hAnsi="Times New Roman"/>
          <w:sz w:val="24"/>
        </w:rPr>
        <w:t>2006</w:t>
      </w:r>
      <w:r w:rsidR="00A9581F">
        <w:rPr>
          <w:rFonts w:ascii="Times New Roman" w:hAnsi="Times New Roman"/>
          <w:sz w:val="24"/>
        </w:rPr>
        <w:t>.</w:t>
      </w:r>
      <w:r w:rsidRPr="00AF5134">
        <w:rPr>
          <w:rFonts w:ascii="Times New Roman" w:hAnsi="Times New Roman"/>
          <w:sz w:val="24"/>
        </w:rPr>
        <w:t xml:space="preserve"> Geographic boundary and shear wave velocity structure of the “Pacific anomaly” near the core–mantle boundary beneath western Pacific, Earth Planet. Sci. Lett., 244, 302-314, doi:10.1016/j.epsl.2006.02.007. </w:t>
      </w:r>
    </w:p>
    <w:p w14:paraId="1DE87889"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He, Y., Wen</w:t>
      </w:r>
      <w:r w:rsidR="00A9581F">
        <w:rPr>
          <w:rFonts w:ascii="Times New Roman" w:hAnsi="Times New Roman"/>
          <w:sz w:val="24"/>
        </w:rPr>
        <w:t xml:space="preserve">, </w:t>
      </w:r>
      <w:r w:rsidR="00BF7070" w:rsidRPr="00AF5134">
        <w:rPr>
          <w:rFonts w:ascii="Times New Roman" w:hAnsi="Times New Roman"/>
          <w:sz w:val="24"/>
        </w:rPr>
        <w:t>L.</w:t>
      </w:r>
      <w:r w:rsidR="00BF7070">
        <w:rPr>
          <w:rFonts w:ascii="Times New Roman" w:hAnsi="Times New Roman"/>
          <w:sz w:val="24"/>
        </w:rPr>
        <w:t>,</w:t>
      </w:r>
      <w:r w:rsidR="00BF7070" w:rsidRPr="00AF5134">
        <w:rPr>
          <w:rFonts w:ascii="Times New Roman" w:hAnsi="Times New Roman"/>
          <w:sz w:val="24"/>
        </w:rPr>
        <w:t xml:space="preserve"> </w:t>
      </w:r>
      <w:r w:rsidRPr="00AF5134">
        <w:rPr>
          <w:rFonts w:ascii="Times New Roman" w:hAnsi="Times New Roman"/>
          <w:sz w:val="24"/>
        </w:rPr>
        <w:t>2009</w:t>
      </w:r>
      <w:r w:rsidR="00A9581F">
        <w:rPr>
          <w:rFonts w:ascii="Times New Roman" w:hAnsi="Times New Roman"/>
          <w:sz w:val="24"/>
        </w:rPr>
        <w:t>.</w:t>
      </w:r>
      <w:r w:rsidRPr="00AF5134">
        <w:rPr>
          <w:rFonts w:ascii="Times New Roman" w:hAnsi="Times New Roman"/>
          <w:sz w:val="24"/>
        </w:rPr>
        <w:t xml:space="preserve"> Structural features and shear-velocity structure of the “Pacific Anomaly”, J. Geophys. Res., 114(B2), 1-17, doi:10.1029/2008JB005814.</w:t>
      </w:r>
    </w:p>
    <w:p w14:paraId="7A64E1C7"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Helmberger, D., Garnero, </w:t>
      </w:r>
      <w:r w:rsidR="003F3C3F" w:rsidRPr="00AF5134">
        <w:rPr>
          <w:rFonts w:ascii="Times New Roman" w:hAnsi="Times New Roman"/>
          <w:sz w:val="24"/>
        </w:rPr>
        <w:t>E.</w:t>
      </w:r>
      <w:r w:rsidR="003F3C3F">
        <w:rPr>
          <w:rFonts w:ascii="Times New Roman" w:hAnsi="Times New Roman"/>
          <w:sz w:val="24"/>
        </w:rPr>
        <w:t>,</w:t>
      </w:r>
      <w:r w:rsidR="003F3C3F" w:rsidRPr="00AF5134">
        <w:rPr>
          <w:rFonts w:ascii="Times New Roman" w:hAnsi="Times New Roman"/>
          <w:sz w:val="24"/>
        </w:rPr>
        <w:t xml:space="preserve"> </w:t>
      </w:r>
      <w:r w:rsidRPr="00AF5134">
        <w:rPr>
          <w:rFonts w:ascii="Times New Roman" w:hAnsi="Times New Roman"/>
          <w:sz w:val="24"/>
        </w:rPr>
        <w:t>Ding</w:t>
      </w:r>
      <w:r w:rsidR="00A9581F">
        <w:rPr>
          <w:rFonts w:ascii="Times New Roman" w:hAnsi="Times New Roman"/>
          <w:sz w:val="24"/>
        </w:rPr>
        <w:t xml:space="preserve">, </w:t>
      </w:r>
      <w:r w:rsidR="003F3C3F" w:rsidRPr="00AF5134">
        <w:rPr>
          <w:rFonts w:ascii="Times New Roman" w:hAnsi="Times New Roman"/>
          <w:sz w:val="24"/>
        </w:rPr>
        <w:t>X.</w:t>
      </w:r>
      <w:r w:rsidR="003F3C3F">
        <w:rPr>
          <w:rFonts w:ascii="Times New Roman" w:hAnsi="Times New Roman"/>
          <w:sz w:val="24"/>
        </w:rPr>
        <w:t>,</w:t>
      </w:r>
      <w:r w:rsidR="003F3C3F" w:rsidRPr="00AF5134">
        <w:rPr>
          <w:rFonts w:ascii="Times New Roman" w:hAnsi="Times New Roman"/>
          <w:sz w:val="24"/>
        </w:rPr>
        <w:t xml:space="preserve"> </w:t>
      </w:r>
      <w:r w:rsidRPr="00AF5134">
        <w:rPr>
          <w:rFonts w:ascii="Times New Roman" w:hAnsi="Times New Roman"/>
          <w:sz w:val="24"/>
        </w:rPr>
        <w:t>1996</w:t>
      </w:r>
      <w:r w:rsidR="00A9581F">
        <w:rPr>
          <w:rFonts w:ascii="Times New Roman" w:hAnsi="Times New Roman"/>
          <w:sz w:val="24"/>
        </w:rPr>
        <w:t>.</w:t>
      </w:r>
      <w:r w:rsidRPr="00AF5134">
        <w:rPr>
          <w:rFonts w:ascii="Times New Roman" w:hAnsi="Times New Roman"/>
          <w:sz w:val="24"/>
        </w:rPr>
        <w:t xml:space="preserve"> Modeling two-dimensional structure at the core-mantle boundary, J. Geophys. Res., 101(B6), 13963–13972.</w:t>
      </w:r>
    </w:p>
    <w:p w14:paraId="0B369079"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Helmberger, D., Ni, </w:t>
      </w:r>
      <w:r w:rsidR="00403FBB" w:rsidRPr="00AF5134">
        <w:rPr>
          <w:rFonts w:ascii="Times New Roman" w:hAnsi="Times New Roman"/>
          <w:sz w:val="24"/>
        </w:rPr>
        <w:t>S.</w:t>
      </w:r>
      <w:r w:rsidR="00403FBB">
        <w:rPr>
          <w:rFonts w:ascii="Times New Roman" w:hAnsi="Times New Roman"/>
          <w:sz w:val="24"/>
        </w:rPr>
        <w:t>,</w:t>
      </w:r>
      <w:r w:rsidR="00403FBB" w:rsidRPr="00AF5134">
        <w:rPr>
          <w:rFonts w:ascii="Times New Roman" w:hAnsi="Times New Roman"/>
          <w:sz w:val="24"/>
        </w:rPr>
        <w:t xml:space="preserve"> </w:t>
      </w:r>
      <w:r w:rsidRPr="00AF5134">
        <w:rPr>
          <w:rFonts w:ascii="Times New Roman" w:hAnsi="Times New Roman"/>
          <w:sz w:val="24"/>
        </w:rPr>
        <w:t xml:space="preserve">Wen, </w:t>
      </w:r>
      <w:r w:rsidR="00403FBB" w:rsidRPr="00AF5134">
        <w:rPr>
          <w:rFonts w:ascii="Times New Roman" w:hAnsi="Times New Roman"/>
          <w:sz w:val="24"/>
        </w:rPr>
        <w:t>L.</w:t>
      </w:r>
      <w:r w:rsidR="00403FBB">
        <w:rPr>
          <w:rFonts w:ascii="Times New Roman" w:hAnsi="Times New Roman"/>
          <w:sz w:val="24"/>
        </w:rPr>
        <w:t>,</w:t>
      </w:r>
      <w:r w:rsidR="00403FBB" w:rsidRPr="00AF5134">
        <w:rPr>
          <w:rFonts w:ascii="Times New Roman" w:hAnsi="Times New Roman"/>
          <w:sz w:val="24"/>
        </w:rPr>
        <w:t xml:space="preserve"> </w:t>
      </w:r>
      <w:r w:rsidRPr="00AF5134">
        <w:rPr>
          <w:rFonts w:ascii="Times New Roman" w:hAnsi="Times New Roman"/>
          <w:sz w:val="24"/>
        </w:rPr>
        <w:t>Ritsema</w:t>
      </w:r>
      <w:r w:rsidR="00A9581F">
        <w:rPr>
          <w:rFonts w:ascii="Times New Roman" w:hAnsi="Times New Roman"/>
          <w:sz w:val="24"/>
        </w:rPr>
        <w:t xml:space="preserve">, </w:t>
      </w:r>
      <w:r w:rsidR="00403FBB" w:rsidRPr="00AF5134">
        <w:rPr>
          <w:rFonts w:ascii="Times New Roman" w:hAnsi="Times New Roman"/>
          <w:sz w:val="24"/>
        </w:rPr>
        <w:t>J.</w:t>
      </w:r>
      <w:r w:rsidR="00403FBB">
        <w:rPr>
          <w:rFonts w:ascii="Times New Roman" w:hAnsi="Times New Roman"/>
          <w:sz w:val="24"/>
        </w:rPr>
        <w:t>,</w:t>
      </w:r>
      <w:r w:rsidR="00403FBB" w:rsidRPr="00AF5134">
        <w:rPr>
          <w:rFonts w:ascii="Times New Roman" w:hAnsi="Times New Roman"/>
          <w:sz w:val="24"/>
        </w:rPr>
        <w:t xml:space="preserve"> </w:t>
      </w:r>
      <w:r w:rsidRPr="00AF5134">
        <w:rPr>
          <w:rFonts w:ascii="Times New Roman" w:hAnsi="Times New Roman"/>
          <w:sz w:val="24"/>
        </w:rPr>
        <w:t>2000</w:t>
      </w:r>
      <w:r w:rsidR="00A9581F">
        <w:rPr>
          <w:rFonts w:ascii="Times New Roman" w:hAnsi="Times New Roman"/>
          <w:sz w:val="24"/>
        </w:rPr>
        <w:t>.</w:t>
      </w:r>
      <w:r w:rsidRPr="00AF5134">
        <w:rPr>
          <w:rFonts w:ascii="Times New Roman" w:hAnsi="Times New Roman"/>
          <w:sz w:val="24"/>
        </w:rPr>
        <w:t xml:space="preserve"> Seismic evidence for ultralow-velocity zones beneath Africa and eastern Atlantic, J. Geophys. Res., 105(B10), 23865–23878.</w:t>
      </w:r>
    </w:p>
    <w:p w14:paraId="47512B21" w14:textId="77777777" w:rsidR="00EF100E" w:rsidRPr="00AF5134" w:rsidRDefault="00934742"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Hernlund, J.</w:t>
      </w:r>
      <w:r w:rsidR="00EF100E" w:rsidRPr="00AF5134">
        <w:rPr>
          <w:rFonts w:ascii="Times New Roman" w:hAnsi="Times New Roman"/>
          <w:sz w:val="24"/>
        </w:rPr>
        <w:t>W., Jellinek</w:t>
      </w:r>
      <w:r w:rsidR="00A9581F">
        <w:rPr>
          <w:rFonts w:ascii="Times New Roman" w:hAnsi="Times New Roman"/>
          <w:sz w:val="24"/>
        </w:rPr>
        <w:t>,</w:t>
      </w:r>
      <w:r>
        <w:rPr>
          <w:rFonts w:ascii="Times New Roman" w:hAnsi="Times New Roman"/>
          <w:sz w:val="24"/>
        </w:rPr>
        <w:t xml:space="preserve"> A.</w:t>
      </w:r>
      <w:r w:rsidRPr="00AF5134">
        <w:rPr>
          <w:rFonts w:ascii="Times New Roman" w:hAnsi="Times New Roman"/>
          <w:sz w:val="24"/>
        </w:rPr>
        <w:t>M.</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2010</w:t>
      </w:r>
      <w:r w:rsidR="00A9581F">
        <w:rPr>
          <w:rFonts w:ascii="Times New Roman" w:hAnsi="Times New Roman"/>
          <w:sz w:val="24"/>
        </w:rPr>
        <w:t>.</w:t>
      </w:r>
      <w:r w:rsidR="00EF100E" w:rsidRPr="00AF5134">
        <w:rPr>
          <w:rFonts w:ascii="Times New Roman" w:hAnsi="Times New Roman"/>
          <w:sz w:val="24"/>
        </w:rPr>
        <w:t xml:space="preserve"> Dynamics and structure of a stirred partially molten ultralow velocity zone, Earth Planet. Sci. Lett., 296, 1-8, doi:10.1016/j.epsl.2010.04.027.</w:t>
      </w:r>
    </w:p>
    <w:p w14:paraId="0FF05B2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Hofmann, A.</w:t>
      </w:r>
      <w:r w:rsidR="00A9581F">
        <w:rPr>
          <w:rFonts w:ascii="Times New Roman" w:hAnsi="Times New Roman"/>
          <w:sz w:val="24"/>
        </w:rPr>
        <w:t xml:space="preserve">, </w:t>
      </w:r>
      <w:r w:rsidRPr="00AF5134">
        <w:rPr>
          <w:rFonts w:ascii="Times New Roman" w:hAnsi="Times New Roman"/>
          <w:sz w:val="24"/>
        </w:rPr>
        <w:t>1997</w:t>
      </w:r>
      <w:r w:rsidR="00A9581F">
        <w:rPr>
          <w:rFonts w:ascii="Times New Roman" w:hAnsi="Times New Roman"/>
          <w:sz w:val="24"/>
        </w:rPr>
        <w:t>.</w:t>
      </w:r>
      <w:r w:rsidRPr="00AF5134">
        <w:rPr>
          <w:rFonts w:ascii="Times New Roman" w:hAnsi="Times New Roman"/>
          <w:sz w:val="24"/>
        </w:rPr>
        <w:t xml:space="preserve"> Mantle geochemistry: the message from oceanic volcanism, Nature, 385(6613), 219–229.</w:t>
      </w:r>
    </w:p>
    <w:p w14:paraId="12E653B8" w14:textId="77777777" w:rsidR="00EF100E" w:rsidRPr="00AF5134" w:rsidRDefault="00E73BE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Hutko, A.</w:t>
      </w:r>
      <w:r w:rsidR="00EF100E" w:rsidRPr="00AF5134">
        <w:rPr>
          <w:rFonts w:ascii="Times New Roman" w:hAnsi="Times New Roman"/>
          <w:sz w:val="24"/>
        </w:rPr>
        <w:t xml:space="preserve">R., Lay, </w:t>
      </w:r>
      <w:r w:rsidRPr="00AF5134">
        <w:rPr>
          <w:rFonts w:ascii="Times New Roman" w:hAnsi="Times New Roman"/>
          <w:sz w:val="24"/>
        </w:rPr>
        <w:t>T.</w:t>
      </w:r>
      <w:r>
        <w:rPr>
          <w:rFonts w:ascii="Times New Roman" w:hAnsi="Times New Roman"/>
          <w:sz w:val="24"/>
        </w:rPr>
        <w:t xml:space="preserve">, </w:t>
      </w:r>
      <w:r w:rsidR="00EF100E" w:rsidRPr="00AF5134">
        <w:rPr>
          <w:rFonts w:ascii="Times New Roman" w:hAnsi="Times New Roman"/>
          <w:sz w:val="24"/>
        </w:rPr>
        <w:t>Revenaugh</w:t>
      </w:r>
      <w:r w:rsidR="00A9581F">
        <w:rPr>
          <w:rFonts w:ascii="Times New Roman" w:hAnsi="Times New Roman"/>
          <w:sz w:val="24"/>
        </w:rPr>
        <w:t xml:space="preserve">, </w:t>
      </w:r>
      <w:r w:rsidRPr="00AF5134">
        <w:rPr>
          <w:rFonts w:ascii="Times New Roman" w:hAnsi="Times New Roman"/>
          <w:sz w:val="24"/>
        </w:rPr>
        <w:t>J.</w:t>
      </w:r>
      <w:r>
        <w:rPr>
          <w:rFonts w:ascii="Times New Roman" w:hAnsi="Times New Roman"/>
          <w:sz w:val="24"/>
        </w:rPr>
        <w:t xml:space="preserve">, </w:t>
      </w:r>
      <w:r w:rsidR="00EF100E" w:rsidRPr="00AF5134">
        <w:rPr>
          <w:rFonts w:ascii="Times New Roman" w:hAnsi="Times New Roman"/>
          <w:sz w:val="24"/>
        </w:rPr>
        <w:t>2009</w:t>
      </w:r>
      <w:r w:rsidR="00A9581F">
        <w:rPr>
          <w:rFonts w:ascii="Times New Roman" w:hAnsi="Times New Roman"/>
          <w:sz w:val="24"/>
        </w:rPr>
        <w:t>.</w:t>
      </w:r>
      <w:r w:rsidR="00EF100E" w:rsidRPr="00AF5134">
        <w:rPr>
          <w:rFonts w:ascii="Times New Roman" w:hAnsi="Times New Roman"/>
          <w:sz w:val="24"/>
        </w:rPr>
        <w:t xml:space="preserve"> Localized double-array stacking analysis of PcP: D″ and ULVZ structure beneath the Cocos plate, Mexico, central Pacific, and north Pacific, Phys. Earth Planet. Inter., 173(1-2), 60-74, doi:10.1016/j.pepi.2008.11.003.</w:t>
      </w:r>
    </w:p>
    <w:p w14:paraId="29267E2E"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Idehara, K., Yamada, </w:t>
      </w:r>
      <w:r w:rsidR="009B2AEB" w:rsidRPr="00AF5134">
        <w:rPr>
          <w:rFonts w:ascii="Times New Roman" w:hAnsi="Times New Roman"/>
          <w:sz w:val="24"/>
        </w:rPr>
        <w:t>A.</w:t>
      </w:r>
      <w:r w:rsidR="009B2AEB">
        <w:rPr>
          <w:rFonts w:ascii="Times New Roman" w:hAnsi="Times New Roman"/>
          <w:sz w:val="24"/>
        </w:rPr>
        <w:t>,</w:t>
      </w:r>
      <w:r w:rsidR="009B2AEB" w:rsidRPr="00AF5134">
        <w:rPr>
          <w:rFonts w:ascii="Times New Roman" w:hAnsi="Times New Roman"/>
          <w:sz w:val="24"/>
        </w:rPr>
        <w:t xml:space="preserve"> </w:t>
      </w:r>
      <w:r w:rsidRPr="00AF5134">
        <w:rPr>
          <w:rFonts w:ascii="Times New Roman" w:hAnsi="Times New Roman"/>
          <w:sz w:val="24"/>
        </w:rPr>
        <w:t>Zhao</w:t>
      </w:r>
      <w:r w:rsidR="00A9581F">
        <w:rPr>
          <w:rFonts w:ascii="Times New Roman" w:hAnsi="Times New Roman"/>
          <w:sz w:val="24"/>
        </w:rPr>
        <w:t xml:space="preserve">, </w:t>
      </w:r>
      <w:r w:rsidR="009B2AEB" w:rsidRPr="00AF5134">
        <w:rPr>
          <w:rFonts w:ascii="Times New Roman" w:hAnsi="Times New Roman"/>
          <w:sz w:val="24"/>
        </w:rPr>
        <w:t>D.</w:t>
      </w:r>
      <w:r w:rsidR="009B2AEB">
        <w:rPr>
          <w:rFonts w:ascii="Times New Roman" w:hAnsi="Times New Roman"/>
          <w:sz w:val="24"/>
        </w:rPr>
        <w:t>,</w:t>
      </w:r>
      <w:r w:rsidR="009B2AEB" w:rsidRPr="00AF5134">
        <w:rPr>
          <w:rFonts w:ascii="Times New Roman" w:hAnsi="Times New Roman"/>
          <w:sz w:val="24"/>
        </w:rPr>
        <w:t xml:space="preserve"> </w:t>
      </w:r>
      <w:r w:rsidRPr="00AF5134">
        <w:rPr>
          <w:rFonts w:ascii="Times New Roman" w:hAnsi="Times New Roman"/>
          <w:sz w:val="24"/>
        </w:rPr>
        <w:t>2007</w:t>
      </w:r>
      <w:r w:rsidR="00A9581F">
        <w:rPr>
          <w:rFonts w:ascii="Times New Roman" w:hAnsi="Times New Roman"/>
          <w:sz w:val="24"/>
        </w:rPr>
        <w:t>.</w:t>
      </w:r>
      <w:r w:rsidRPr="00AF5134">
        <w:rPr>
          <w:rFonts w:ascii="Times New Roman" w:hAnsi="Times New Roman"/>
          <w:sz w:val="24"/>
        </w:rPr>
        <w:t xml:space="preserve"> Seismological constraints on the ultralow velocity zones in the lowermost mantle from core-reflected waves, Phys. Earth Planet. Inter., 165, 25-46, doi:10.1016/j.pepi.2007.07.005.</w:t>
      </w:r>
    </w:p>
    <w:p w14:paraId="44C3775D" w14:textId="77777777" w:rsidR="001F31E9" w:rsidRDefault="00A9581F" w:rsidP="00D43594">
      <w:pPr>
        <w:pStyle w:val="Default"/>
        <w:autoSpaceDE w:val="0"/>
        <w:spacing w:afterLines="100" w:after="240"/>
        <w:ind w:left="450" w:hanging="450"/>
        <w:jc w:val="both"/>
        <w:rPr>
          <w:rFonts w:eastAsia="Code 2000" w:cs="Code 2000"/>
        </w:rPr>
      </w:pPr>
      <w:r>
        <w:rPr>
          <w:rFonts w:eastAsia="AdvP6975" w:cs="AdvP6975"/>
        </w:rPr>
        <w:t xml:space="preserve">Ishii, M., Tromp, </w:t>
      </w:r>
      <w:r w:rsidR="001651D6">
        <w:rPr>
          <w:rFonts w:eastAsia="AdvP6975" w:cs="AdvP6975"/>
        </w:rPr>
        <w:t xml:space="preserve">J., </w:t>
      </w:r>
      <w:r w:rsidR="00EF100E" w:rsidRPr="00AF5134">
        <w:rPr>
          <w:rFonts w:eastAsia="AdvP6975" w:cs="AdvP6975"/>
        </w:rPr>
        <w:t>1999</w:t>
      </w:r>
      <w:r>
        <w:rPr>
          <w:rFonts w:eastAsia="AdvP6975" w:cs="AdvP6975"/>
        </w:rPr>
        <w:t>.</w:t>
      </w:r>
      <w:r w:rsidR="00EF100E" w:rsidRPr="00AF5134">
        <w:rPr>
          <w:rFonts w:eastAsia="AdvP6975" w:cs="AdvP6975"/>
        </w:rPr>
        <w:t xml:space="preserve"> </w:t>
      </w:r>
      <w:r w:rsidR="00EF100E" w:rsidRPr="00AF5134">
        <w:rPr>
          <w:rFonts w:eastAsia="Code 2000" w:cs="Code 2000"/>
        </w:rPr>
        <w:t xml:space="preserve">Normal-Mode and Free-Air Gravity Constraints on Lateral Variations in Velocity and Density of Earth's Mantle, </w:t>
      </w:r>
      <w:r w:rsidR="00EF100E" w:rsidRPr="00AF5134">
        <w:rPr>
          <w:rFonts w:eastAsia="Code 2000" w:cs="Code 2000"/>
          <w:iCs/>
        </w:rPr>
        <w:t>Science</w:t>
      </w:r>
      <w:r w:rsidR="00EF100E" w:rsidRPr="00AF5134">
        <w:rPr>
          <w:rFonts w:eastAsia="Code 2000" w:cs="Code 2000"/>
        </w:rPr>
        <w:t xml:space="preserve">, </w:t>
      </w:r>
      <w:r w:rsidR="00EF100E" w:rsidRPr="00AF5134">
        <w:rPr>
          <w:rFonts w:eastAsia="Code 2000" w:cs="Code 2000"/>
          <w:iCs/>
        </w:rPr>
        <w:t>285</w:t>
      </w:r>
      <w:r w:rsidR="00EF100E" w:rsidRPr="00AF5134">
        <w:rPr>
          <w:rFonts w:eastAsia="Code 2000" w:cs="Code 2000"/>
        </w:rPr>
        <w:t>, 1231-1236.</w:t>
      </w:r>
    </w:p>
    <w:p w14:paraId="19C6FDA9" w14:textId="77777777" w:rsidR="00EF100E" w:rsidRPr="001F31E9" w:rsidRDefault="00005983" w:rsidP="00D43594">
      <w:pPr>
        <w:pStyle w:val="Default"/>
        <w:autoSpaceDE w:val="0"/>
        <w:spacing w:afterLines="100" w:after="240"/>
        <w:ind w:left="450" w:hanging="450"/>
        <w:jc w:val="both"/>
        <w:rPr>
          <w:rFonts w:eastAsia="Code 2000" w:cs="Code 2000"/>
        </w:rPr>
      </w:pPr>
      <w:r>
        <w:rPr>
          <w:rFonts w:eastAsia="AdvP6975" w:cs="AdvP6975"/>
        </w:rPr>
        <w:t xml:space="preserve">Jensen, K.J., </w:t>
      </w:r>
      <w:r w:rsidR="001F31E9" w:rsidRPr="001F31E9">
        <w:rPr>
          <w:rFonts w:eastAsia="AdvP6975" w:cs="AdvP6975"/>
        </w:rPr>
        <w:t xml:space="preserve">Thorne, </w:t>
      </w:r>
      <w:r>
        <w:rPr>
          <w:rFonts w:eastAsia="AdvP6975" w:cs="AdvP6975"/>
        </w:rPr>
        <w:t xml:space="preserve">M.S., </w:t>
      </w:r>
      <w:r w:rsidR="001F31E9" w:rsidRPr="001F31E9">
        <w:rPr>
          <w:rFonts w:eastAsia="AdvP6975" w:cs="AdvP6975"/>
        </w:rPr>
        <w:t xml:space="preserve">Rost, </w:t>
      </w:r>
      <w:r w:rsidRPr="001F31E9">
        <w:rPr>
          <w:rFonts w:eastAsia="AdvP6975" w:cs="AdvP6975"/>
        </w:rPr>
        <w:t>S.</w:t>
      </w:r>
      <w:r>
        <w:rPr>
          <w:rFonts w:eastAsia="AdvP6975" w:cs="AdvP6975"/>
        </w:rPr>
        <w:t>,</w:t>
      </w:r>
      <w:r w:rsidRPr="001F31E9">
        <w:rPr>
          <w:rFonts w:eastAsia="AdvP6975" w:cs="AdvP6975"/>
        </w:rPr>
        <w:t xml:space="preserve"> </w:t>
      </w:r>
      <w:r w:rsidR="001F31E9" w:rsidRPr="001F31E9">
        <w:rPr>
          <w:rFonts w:eastAsia="AdvP6975" w:cs="AdvP6975"/>
        </w:rPr>
        <w:t xml:space="preserve">2013. </w:t>
      </w:r>
      <w:r w:rsidR="001F31E9" w:rsidRPr="001F31E9">
        <w:rPr>
          <w:rFonts w:eastAsia="Code 2000" w:cs="Code 2000"/>
        </w:rPr>
        <w:t xml:space="preserve">SPdKS analysis of ultralow-velocity zones beneath the western Pacific, </w:t>
      </w:r>
      <w:r w:rsidR="001F31E9" w:rsidRPr="001F31E9">
        <w:t>Geophys. Res. Lett.</w:t>
      </w:r>
      <w:r w:rsidR="001F31E9" w:rsidRPr="001F31E9">
        <w:rPr>
          <w:rFonts w:eastAsia="Code 2000" w:cs="Code 2000"/>
          <w:iCs/>
        </w:rPr>
        <w:t>, 40, 1–5, doi:10.1002/grl.50877</w:t>
      </w:r>
      <w:r w:rsidR="001F31E9" w:rsidRPr="001F31E9">
        <w:rPr>
          <w:rFonts w:eastAsia="Code 2000" w:cs="Code 2000"/>
        </w:rPr>
        <w:t>.</w:t>
      </w:r>
    </w:p>
    <w:p w14:paraId="01FDEBD4" w14:textId="77777777" w:rsidR="00EF100E" w:rsidRPr="00AF5134" w:rsidRDefault="00BA6544" w:rsidP="00D43594">
      <w:pPr>
        <w:pStyle w:val="Default"/>
        <w:autoSpaceDE w:val="0"/>
        <w:autoSpaceDN w:val="0"/>
        <w:adjustRightInd w:val="0"/>
        <w:spacing w:afterLines="100" w:after="240"/>
        <w:ind w:left="450" w:hanging="450"/>
        <w:jc w:val="both"/>
        <w:rPr>
          <w:rFonts w:cs="Helvetica-Bold"/>
          <w:bCs/>
          <w:szCs w:val="27"/>
        </w:rPr>
      </w:pPr>
      <w:r>
        <w:rPr>
          <w:rFonts w:cs="Helvetica-Bold"/>
          <w:bCs/>
          <w:szCs w:val="26"/>
        </w:rPr>
        <w:t>Kennett, B.L.</w:t>
      </w:r>
      <w:r w:rsidR="00EF100E" w:rsidRPr="00AF5134">
        <w:rPr>
          <w:rFonts w:cs="Helvetica-Bold"/>
          <w:bCs/>
          <w:szCs w:val="26"/>
        </w:rPr>
        <w:t xml:space="preserve">N., Widiyanto, </w:t>
      </w:r>
      <w:r w:rsidRPr="00AF5134">
        <w:rPr>
          <w:rFonts w:cs="Helvetica-Bold"/>
          <w:bCs/>
          <w:szCs w:val="26"/>
        </w:rPr>
        <w:t>S.</w:t>
      </w:r>
      <w:r>
        <w:rPr>
          <w:rFonts w:cs="Helvetica-Bold"/>
          <w:bCs/>
          <w:szCs w:val="26"/>
        </w:rPr>
        <w:t>,</w:t>
      </w:r>
      <w:r w:rsidRPr="00AF5134">
        <w:rPr>
          <w:rFonts w:cs="Helvetica-Bold"/>
          <w:bCs/>
          <w:szCs w:val="26"/>
        </w:rPr>
        <w:t xml:space="preserve"> </w:t>
      </w:r>
      <w:r w:rsidR="00EF100E" w:rsidRPr="00AF5134">
        <w:rPr>
          <w:rFonts w:cs="Helvetica-Bold"/>
          <w:bCs/>
          <w:szCs w:val="17"/>
        </w:rPr>
        <w:t>van der Hilst</w:t>
      </w:r>
      <w:r w:rsidR="00A9581F">
        <w:rPr>
          <w:rFonts w:cs="Helvetica-Bold"/>
          <w:bCs/>
          <w:szCs w:val="17"/>
        </w:rPr>
        <w:t xml:space="preserve">, </w:t>
      </w:r>
      <w:r>
        <w:rPr>
          <w:rFonts w:cs="Helvetica-Bold"/>
          <w:bCs/>
          <w:szCs w:val="17"/>
        </w:rPr>
        <w:t>R.</w:t>
      </w:r>
      <w:r w:rsidRPr="00AF5134">
        <w:rPr>
          <w:rFonts w:cs="Helvetica-Bold"/>
          <w:bCs/>
          <w:szCs w:val="17"/>
        </w:rPr>
        <w:t>D.</w:t>
      </w:r>
      <w:r>
        <w:rPr>
          <w:rFonts w:cs="Helvetica-Bold"/>
          <w:bCs/>
          <w:szCs w:val="17"/>
        </w:rPr>
        <w:t>,</w:t>
      </w:r>
      <w:r w:rsidRPr="00AF5134">
        <w:rPr>
          <w:rFonts w:cs="Helvetica-Bold"/>
          <w:bCs/>
          <w:szCs w:val="17"/>
        </w:rPr>
        <w:t xml:space="preserve"> </w:t>
      </w:r>
      <w:r w:rsidR="00EF100E" w:rsidRPr="00AF5134">
        <w:rPr>
          <w:rFonts w:cs="Helvetica-Bold"/>
          <w:bCs/>
          <w:szCs w:val="17"/>
        </w:rPr>
        <w:t>1998</w:t>
      </w:r>
      <w:r w:rsidR="00A9581F">
        <w:rPr>
          <w:rFonts w:cs="Helvetica-Bold"/>
          <w:bCs/>
          <w:szCs w:val="17"/>
        </w:rPr>
        <w:t xml:space="preserve">. </w:t>
      </w:r>
      <w:r w:rsidR="00EF100E" w:rsidRPr="00AF5134">
        <w:rPr>
          <w:rFonts w:cs="Helvetica-Bold"/>
          <w:bCs/>
          <w:szCs w:val="27"/>
        </w:rPr>
        <w:t xml:space="preserve">Joint seismic tomography for bulk sound and shear wave speed </w:t>
      </w:r>
      <w:r w:rsidR="00EF100E" w:rsidRPr="00AF5134">
        <w:rPr>
          <w:rFonts w:cs="Helvetica-Bold"/>
          <w:bCs/>
          <w:szCs w:val="21"/>
        </w:rPr>
        <w:t xml:space="preserve">in the Earth's mantle, </w:t>
      </w:r>
      <w:r w:rsidR="00EF100E" w:rsidRPr="00AF5134">
        <w:rPr>
          <w:rFonts w:eastAsia="AdvP6975" w:cs="AdvP6975"/>
          <w:iCs/>
        </w:rPr>
        <w:t>J. Geophys. Res., 103, B6, 12469-12493.</w:t>
      </w:r>
    </w:p>
    <w:p w14:paraId="054CD6A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Knittle, E., Jeanloz</w:t>
      </w:r>
      <w:r w:rsidR="00A9581F">
        <w:rPr>
          <w:rFonts w:ascii="Times New Roman" w:hAnsi="Times New Roman"/>
          <w:sz w:val="24"/>
        </w:rPr>
        <w:t xml:space="preserve">, </w:t>
      </w:r>
      <w:r w:rsidR="005B0906" w:rsidRPr="00AF5134">
        <w:rPr>
          <w:rFonts w:ascii="Times New Roman" w:hAnsi="Times New Roman"/>
          <w:sz w:val="24"/>
        </w:rPr>
        <w:t>R.</w:t>
      </w:r>
      <w:r w:rsidR="005B0906">
        <w:rPr>
          <w:rFonts w:ascii="Times New Roman" w:hAnsi="Times New Roman"/>
          <w:sz w:val="24"/>
        </w:rPr>
        <w:t>,</w:t>
      </w:r>
      <w:r w:rsidR="005B0906" w:rsidRPr="00AF5134">
        <w:rPr>
          <w:rFonts w:ascii="Times New Roman" w:hAnsi="Times New Roman"/>
          <w:sz w:val="24"/>
        </w:rPr>
        <w:t xml:space="preserve"> </w:t>
      </w:r>
      <w:r w:rsidRPr="00AF5134">
        <w:rPr>
          <w:rFonts w:ascii="Times New Roman" w:hAnsi="Times New Roman"/>
          <w:sz w:val="24"/>
        </w:rPr>
        <w:t>1991</w:t>
      </w:r>
      <w:r w:rsidR="00A9581F">
        <w:rPr>
          <w:rFonts w:ascii="Times New Roman" w:hAnsi="Times New Roman"/>
          <w:sz w:val="24"/>
        </w:rPr>
        <w:t>.</w:t>
      </w:r>
      <w:r w:rsidRPr="00AF5134">
        <w:rPr>
          <w:rFonts w:ascii="Times New Roman" w:hAnsi="Times New Roman"/>
          <w:sz w:val="24"/>
        </w:rPr>
        <w:t xml:space="preserve"> Earth’s core-mantle boundary: results of experiments at high pressures and temperatures, Science, 251(5000), 1438-1443.</w:t>
      </w:r>
    </w:p>
    <w:p w14:paraId="6FD42FDE"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Kohler, M., Vidale</w:t>
      </w:r>
      <w:r w:rsidR="00A9581F">
        <w:rPr>
          <w:rFonts w:ascii="Times New Roman" w:hAnsi="Times New Roman"/>
          <w:sz w:val="24"/>
        </w:rPr>
        <w:t xml:space="preserve">, </w:t>
      </w:r>
      <w:r w:rsidR="00F24ED0" w:rsidRPr="00AF5134">
        <w:rPr>
          <w:rFonts w:ascii="Times New Roman" w:hAnsi="Times New Roman"/>
          <w:sz w:val="24"/>
        </w:rPr>
        <w:t>J.</w:t>
      </w:r>
      <w:r w:rsidR="00F24ED0">
        <w:rPr>
          <w:rFonts w:ascii="Times New Roman" w:hAnsi="Times New Roman"/>
          <w:sz w:val="24"/>
        </w:rPr>
        <w:t>,</w:t>
      </w:r>
      <w:r w:rsidR="00F24ED0" w:rsidRPr="00AF5134">
        <w:rPr>
          <w:rFonts w:ascii="Times New Roman" w:hAnsi="Times New Roman"/>
          <w:sz w:val="24"/>
        </w:rPr>
        <w:t xml:space="preserve"> </w:t>
      </w:r>
      <w:r w:rsidRPr="00AF5134">
        <w:rPr>
          <w:rFonts w:ascii="Times New Roman" w:hAnsi="Times New Roman"/>
          <w:sz w:val="24"/>
        </w:rPr>
        <w:t>1997</w:t>
      </w:r>
      <w:r w:rsidR="00A9581F">
        <w:rPr>
          <w:rFonts w:ascii="Times New Roman" w:hAnsi="Times New Roman"/>
          <w:sz w:val="24"/>
        </w:rPr>
        <w:t>.</w:t>
      </w:r>
      <w:r w:rsidRPr="00AF5134">
        <w:rPr>
          <w:rFonts w:ascii="Times New Roman" w:hAnsi="Times New Roman"/>
          <w:sz w:val="24"/>
        </w:rPr>
        <w:t xml:space="preserve"> Complex scattering within D" observed on the very dense Los Angeles Region Seismic Experiment passive array, Geophys. Res. Lett., 24(15), 1855-1858.</w:t>
      </w:r>
    </w:p>
    <w:p w14:paraId="3A3D4F00" w14:textId="77777777" w:rsidR="00EF100E"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Lay, T., Hernlund, </w:t>
      </w:r>
      <w:r w:rsidR="008B798D" w:rsidRPr="00AF5134">
        <w:rPr>
          <w:rFonts w:ascii="Times New Roman" w:hAnsi="Times New Roman"/>
          <w:sz w:val="24"/>
        </w:rPr>
        <w:t>J.</w:t>
      </w:r>
      <w:r w:rsidR="008B798D">
        <w:rPr>
          <w:rFonts w:ascii="Times New Roman" w:hAnsi="Times New Roman"/>
          <w:sz w:val="24"/>
        </w:rPr>
        <w:t>,</w:t>
      </w:r>
      <w:r w:rsidR="008B798D" w:rsidRPr="00AF5134">
        <w:rPr>
          <w:rFonts w:ascii="Times New Roman" w:hAnsi="Times New Roman"/>
          <w:sz w:val="24"/>
        </w:rPr>
        <w:t xml:space="preserve"> </w:t>
      </w:r>
      <w:r w:rsidRPr="00AF5134">
        <w:rPr>
          <w:rFonts w:ascii="Times New Roman" w:hAnsi="Times New Roman"/>
          <w:sz w:val="24"/>
        </w:rPr>
        <w:t xml:space="preserve">Garnero, </w:t>
      </w:r>
      <w:r w:rsidR="008B798D">
        <w:rPr>
          <w:rFonts w:ascii="Times New Roman" w:hAnsi="Times New Roman"/>
          <w:sz w:val="24"/>
        </w:rPr>
        <w:t>E.</w:t>
      </w:r>
      <w:r w:rsidR="008B798D" w:rsidRPr="00AF5134">
        <w:rPr>
          <w:rFonts w:ascii="Times New Roman" w:hAnsi="Times New Roman"/>
          <w:sz w:val="24"/>
        </w:rPr>
        <w:t>J.</w:t>
      </w:r>
      <w:r w:rsidR="008B798D">
        <w:rPr>
          <w:rFonts w:ascii="Times New Roman" w:hAnsi="Times New Roman"/>
          <w:sz w:val="24"/>
        </w:rPr>
        <w:t>,</w:t>
      </w:r>
      <w:r w:rsidR="008B798D" w:rsidRPr="00AF5134">
        <w:rPr>
          <w:rFonts w:ascii="Times New Roman" w:hAnsi="Times New Roman"/>
          <w:sz w:val="24"/>
        </w:rPr>
        <w:t xml:space="preserve"> </w:t>
      </w:r>
      <w:r w:rsidRPr="00AF5134">
        <w:rPr>
          <w:rFonts w:ascii="Times New Roman" w:hAnsi="Times New Roman"/>
          <w:sz w:val="24"/>
        </w:rPr>
        <w:t>Thorne</w:t>
      </w:r>
      <w:r w:rsidR="00A9581F">
        <w:rPr>
          <w:rFonts w:ascii="Times New Roman" w:hAnsi="Times New Roman"/>
          <w:sz w:val="24"/>
        </w:rPr>
        <w:t xml:space="preserve">, </w:t>
      </w:r>
      <w:r w:rsidR="008B798D">
        <w:rPr>
          <w:rFonts w:ascii="Times New Roman" w:hAnsi="Times New Roman"/>
          <w:sz w:val="24"/>
        </w:rPr>
        <w:t>M.S</w:t>
      </w:r>
      <w:r w:rsidR="008B798D" w:rsidRPr="00AF5134">
        <w:rPr>
          <w:rFonts w:ascii="Times New Roman" w:hAnsi="Times New Roman"/>
          <w:sz w:val="24"/>
        </w:rPr>
        <w:t>.</w:t>
      </w:r>
      <w:r w:rsidR="008B798D">
        <w:rPr>
          <w:rFonts w:ascii="Times New Roman" w:hAnsi="Times New Roman"/>
          <w:sz w:val="24"/>
        </w:rPr>
        <w:t>,</w:t>
      </w:r>
      <w:r w:rsidR="008B798D" w:rsidRPr="00AF5134">
        <w:rPr>
          <w:rFonts w:ascii="Times New Roman" w:hAnsi="Times New Roman"/>
          <w:sz w:val="24"/>
        </w:rPr>
        <w:t xml:space="preserve"> </w:t>
      </w:r>
      <w:r w:rsidRPr="00AF5134">
        <w:rPr>
          <w:rFonts w:ascii="Times New Roman" w:hAnsi="Times New Roman"/>
          <w:sz w:val="24"/>
        </w:rPr>
        <w:t>2006</w:t>
      </w:r>
      <w:r w:rsidR="00A9581F">
        <w:rPr>
          <w:rFonts w:ascii="Times New Roman" w:hAnsi="Times New Roman"/>
          <w:sz w:val="24"/>
        </w:rPr>
        <w:t>.</w:t>
      </w:r>
      <w:r w:rsidRPr="00AF5134">
        <w:rPr>
          <w:rFonts w:ascii="Times New Roman" w:hAnsi="Times New Roman"/>
          <w:sz w:val="24"/>
        </w:rPr>
        <w:t xml:space="preserve"> A post-perovskite lens and D" heat flux beneath the central Pacific, Science, 314(5803), 1272-1276, doi:10.1126/science.1133280.</w:t>
      </w:r>
    </w:p>
    <w:p w14:paraId="106D35C2" w14:textId="48B41BEF" w:rsidR="007676CB" w:rsidRPr="00AF5134" w:rsidRDefault="007676CB" w:rsidP="00586744">
      <w:pPr>
        <w:pStyle w:val="NormalWeb"/>
        <w:spacing w:before="2" w:afterLines="100" w:after="240"/>
        <w:ind w:left="480" w:hanging="480"/>
        <w:jc w:val="both"/>
        <w:rPr>
          <w:rFonts w:ascii="Times New Roman" w:hAnsi="Times New Roman"/>
          <w:sz w:val="24"/>
        </w:rPr>
      </w:pPr>
      <w:r>
        <w:rPr>
          <w:rFonts w:ascii="Times New Roman" w:hAnsi="Times New Roman"/>
          <w:sz w:val="24"/>
        </w:rPr>
        <w:t>Li, Mingming et al 2014 Nature Geoscience (comes out late March)</w:t>
      </w:r>
    </w:p>
    <w:p w14:paraId="5D0C8B30" w14:textId="77777777" w:rsidR="00EF100E" w:rsidRPr="00AF5134" w:rsidRDefault="00083D93"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Luo, S.</w:t>
      </w:r>
      <w:r w:rsidR="00EF100E" w:rsidRPr="00AF5134">
        <w:rPr>
          <w:rFonts w:ascii="Times New Roman" w:hAnsi="Times New Roman"/>
          <w:sz w:val="24"/>
        </w:rPr>
        <w:t xml:space="preserve">N., Ni, </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Helmberger</w:t>
      </w:r>
      <w:r w:rsidR="00A9581F">
        <w:rPr>
          <w:rFonts w:ascii="Times New Roman" w:hAnsi="Times New Roman"/>
          <w:sz w:val="24"/>
        </w:rPr>
        <w:t xml:space="preserve">, </w:t>
      </w:r>
      <w:r>
        <w:rPr>
          <w:rFonts w:ascii="Times New Roman" w:hAnsi="Times New Roman"/>
          <w:sz w:val="24"/>
        </w:rPr>
        <w:t>D.</w:t>
      </w:r>
      <w:r w:rsidRPr="00AF5134">
        <w:rPr>
          <w:rFonts w:ascii="Times New Roman" w:hAnsi="Times New Roman"/>
          <w:sz w:val="24"/>
        </w:rPr>
        <w:t>V.</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2001</w:t>
      </w:r>
      <w:r w:rsidR="00A9581F">
        <w:rPr>
          <w:rFonts w:ascii="Times New Roman" w:hAnsi="Times New Roman"/>
          <w:sz w:val="24"/>
        </w:rPr>
        <w:t>.</w:t>
      </w:r>
      <w:r w:rsidR="00EF100E" w:rsidRPr="00AF5134">
        <w:rPr>
          <w:rFonts w:ascii="Times New Roman" w:hAnsi="Times New Roman"/>
          <w:sz w:val="24"/>
        </w:rPr>
        <w:t xml:space="preserve"> Evidence for a sharp lateral variation of velocity at the core–mantle boundary from multipathed PKPab, Earth Planet. Sci. Lett., 189(3-4), 155-164, doi:10.1016/S0012-821X(01)00364-8.</w:t>
      </w:r>
    </w:p>
    <w:p w14:paraId="4544A89F" w14:textId="77777777" w:rsidR="00EF100E" w:rsidRPr="00AF5134" w:rsidRDefault="00EF100E" w:rsidP="00D43594">
      <w:pPr>
        <w:pStyle w:val="Default"/>
        <w:autoSpaceDE w:val="0"/>
        <w:spacing w:afterLines="100" w:after="240"/>
        <w:ind w:left="450" w:hanging="450"/>
        <w:jc w:val="both"/>
      </w:pPr>
      <w:r w:rsidRPr="00AF5134">
        <w:t xml:space="preserve">Masters, G., Laske, </w:t>
      </w:r>
      <w:r w:rsidR="00B26202" w:rsidRPr="00AF5134">
        <w:t>G.</w:t>
      </w:r>
      <w:r w:rsidR="00B26202">
        <w:t>,</w:t>
      </w:r>
      <w:r w:rsidR="00B26202" w:rsidRPr="00AF5134">
        <w:t xml:space="preserve"> </w:t>
      </w:r>
      <w:r w:rsidRPr="00AF5134">
        <w:t xml:space="preserve">Bolton, </w:t>
      </w:r>
      <w:r w:rsidR="00B26202" w:rsidRPr="00AF5134">
        <w:t>H.</w:t>
      </w:r>
      <w:r w:rsidR="00B26202">
        <w:t>,</w:t>
      </w:r>
      <w:r w:rsidR="00B26202" w:rsidRPr="00AF5134">
        <w:t xml:space="preserve"> </w:t>
      </w:r>
      <w:r w:rsidRPr="00AF5134">
        <w:t>Dziewonski</w:t>
      </w:r>
      <w:r w:rsidR="00A9581F">
        <w:t xml:space="preserve">, </w:t>
      </w:r>
      <w:r w:rsidR="00B26202">
        <w:t>A.</w:t>
      </w:r>
      <w:r w:rsidR="00B26202" w:rsidRPr="00AF5134">
        <w:t>M.</w:t>
      </w:r>
      <w:r w:rsidR="00B26202">
        <w:t>,</w:t>
      </w:r>
      <w:r w:rsidR="00B26202" w:rsidRPr="00AF5134">
        <w:t xml:space="preserve"> </w:t>
      </w:r>
      <w:r w:rsidRPr="00AF5134">
        <w:t>2000</w:t>
      </w:r>
      <w:r w:rsidR="00A9581F">
        <w:t>.</w:t>
      </w:r>
      <w:r w:rsidRPr="00AF5134">
        <w:t xml:space="preserve"> The relative behavior of shear velocity, bulk sound speed, and compressional velocity in the mantle: implications for chemical and thermal structure, in Earth’s Deep Interior, edited by S. Karato, et al., pp. 63-87, AGU, Washington, D. C.</w:t>
      </w:r>
    </w:p>
    <w:p w14:paraId="7605C316" w14:textId="77777777" w:rsidR="00EF100E" w:rsidRPr="00AF5134" w:rsidRDefault="00BB289A"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Mao, W.</w:t>
      </w:r>
      <w:r w:rsidR="00EF100E" w:rsidRPr="00AF5134">
        <w:rPr>
          <w:rFonts w:ascii="Times New Roman" w:hAnsi="Times New Roman"/>
          <w:sz w:val="24"/>
        </w:rPr>
        <w:t xml:space="preserve">L., Mao, </w:t>
      </w:r>
      <w:r w:rsidRPr="00AF5134">
        <w:rPr>
          <w:rFonts w:ascii="Times New Roman" w:hAnsi="Times New Roman"/>
          <w:sz w:val="24"/>
        </w:rPr>
        <w:t>H.-K.</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Sturhahn, </w:t>
      </w:r>
      <w:r w:rsidRPr="00AF5134">
        <w:rPr>
          <w:rFonts w:ascii="Times New Roman" w:hAnsi="Times New Roman"/>
          <w:sz w:val="24"/>
        </w:rPr>
        <w:t>W.</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Zhao, </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Prakapenka, </w:t>
      </w:r>
      <w:r>
        <w:rPr>
          <w:rFonts w:ascii="Times New Roman" w:hAnsi="Times New Roman"/>
          <w:sz w:val="24"/>
        </w:rPr>
        <w:t>V.</w:t>
      </w:r>
      <w:r w:rsidRPr="00AF5134">
        <w:rPr>
          <w:rFonts w:ascii="Times New Roman" w:hAnsi="Times New Roman"/>
          <w:sz w:val="24"/>
        </w:rPr>
        <w:t>B.</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Meng, </w:t>
      </w:r>
      <w:r w:rsidRPr="00AF5134">
        <w:rPr>
          <w:rFonts w:ascii="Times New Roman" w:hAnsi="Times New Roman"/>
          <w:sz w:val="24"/>
        </w:rPr>
        <w:t>Y.</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Shu, </w:t>
      </w:r>
      <w:r w:rsidRPr="00AF5134">
        <w:rPr>
          <w:rFonts w:ascii="Times New Roman" w:hAnsi="Times New Roman"/>
          <w:sz w:val="24"/>
        </w:rPr>
        <w:t>J.</w:t>
      </w:r>
      <w:r>
        <w:rPr>
          <w:rFonts w:ascii="Times New Roman" w:hAnsi="Times New Roman"/>
          <w:sz w:val="24"/>
        </w:rPr>
        <w:t xml:space="preserve">, </w:t>
      </w:r>
      <w:r w:rsidR="00EF100E" w:rsidRPr="00AF5134">
        <w:rPr>
          <w:rFonts w:ascii="Times New Roman" w:hAnsi="Times New Roman"/>
          <w:sz w:val="24"/>
        </w:rPr>
        <w:t xml:space="preserve">Fei, </w:t>
      </w:r>
      <w:r w:rsidRPr="00AF5134">
        <w:rPr>
          <w:rFonts w:ascii="Times New Roman" w:hAnsi="Times New Roman"/>
          <w:sz w:val="24"/>
        </w:rPr>
        <w:t>Y.</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Hemley</w:t>
      </w:r>
      <w:r w:rsidR="00A9581F">
        <w:rPr>
          <w:rFonts w:ascii="Times New Roman" w:hAnsi="Times New Roman"/>
          <w:sz w:val="24"/>
        </w:rPr>
        <w:t xml:space="preserve">, </w:t>
      </w:r>
      <w:r>
        <w:rPr>
          <w:rFonts w:ascii="Times New Roman" w:hAnsi="Times New Roman"/>
          <w:sz w:val="24"/>
        </w:rPr>
        <w:t>R.</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2006</w:t>
      </w:r>
      <w:r w:rsidR="00A9581F">
        <w:rPr>
          <w:rFonts w:ascii="Times New Roman" w:hAnsi="Times New Roman"/>
          <w:sz w:val="24"/>
        </w:rPr>
        <w:t>.</w:t>
      </w:r>
      <w:r w:rsidR="00EF100E" w:rsidRPr="00AF5134">
        <w:rPr>
          <w:rFonts w:ascii="Times New Roman" w:hAnsi="Times New Roman"/>
          <w:sz w:val="24"/>
        </w:rPr>
        <w:t xml:space="preserve"> Iron-rich post-perovskite and the origin of ultralow-velocity zones., Science, 312, 564-565, doi: 10.1126/science.1123442.</w:t>
      </w:r>
    </w:p>
    <w:p w14:paraId="561A0F56" w14:textId="77777777" w:rsidR="00EF100E" w:rsidRPr="00AF5134" w:rsidRDefault="005135F1"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Maupin, V., </w:t>
      </w:r>
      <w:r w:rsidR="00EF100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Lay, </w:t>
      </w:r>
      <w:r w:rsidRPr="00AF5134">
        <w:rPr>
          <w:rFonts w:ascii="Times New Roman" w:hAnsi="Times New Roman"/>
          <w:sz w:val="24"/>
        </w:rPr>
        <w:t>T.</w:t>
      </w:r>
      <w:r>
        <w:rPr>
          <w:rFonts w:ascii="Times New Roman" w:hAnsi="Times New Roman"/>
          <w:sz w:val="24"/>
        </w:rPr>
        <w:t xml:space="preserve">, </w:t>
      </w:r>
      <w:r w:rsidR="00EF100E" w:rsidRPr="00AF5134">
        <w:rPr>
          <w:rFonts w:ascii="Times New Roman" w:hAnsi="Times New Roman"/>
          <w:sz w:val="24"/>
        </w:rPr>
        <w:t>Fouch</w:t>
      </w:r>
      <w:r w:rsidR="00A9581F">
        <w:rPr>
          <w:rFonts w:ascii="Times New Roman" w:hAnsi="Times New Roman"/>
          <w:sz w:val="24"/>
        </w:rPr>
        <w:t xml:space="preserve">, </w:t>
      </w:r>
      <w:r>
        <w:rPr>
          <w:rFonts w:ascii="Times New Roman" w:hAnsi="Times New Roman"/>
          <w:sz w:val="24"/>
        </w:rPr>
        <w:t>M.</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2005</w:t>
      </w:r>
      <w:r w:rsidR="00A9581F">
        <w:rPr>
          <w:rFonts w:ascii="Times New Roman" w:hAnsi="Times New Roman"/>
          <w:sz w:val="24"/>
        </w:rPr>
        <w:t>.</w:t>
      </w:r>
      <w:r w:rsidR="00EF100E" w:rsidRPr="00AF5134">
        <w:rPr>
          <w:rFonts w:ascii="Times New Roman" w:hAnsi="Times New Roman"/>
          <w:sz w:val="24"/>
        </w:rPr>
        <w:t xml:space="preserve"> Azimuthal anisotropy in the D″ layer beneath the Caribbean, J. Geophys. Res., 110(B8), 1-20, doi:10.1029/2004JB003506.</w:t>
      </w:r>
    </w:p>
    <w:p w14:paraId="40CB4942" w14:textId="77777777" w:rsidR="00EF100E" w:rsidRPr="00AF5134" w:rsidRDefault="004414C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McNamara, A.</w:t>
      </w:r>
      <w:r w:rsidR="00EF100E" w:rsidRPr="00AF5134">
        <w:rPr>
          <w:rFonts w:ascii="Times New Roman" w:hAnsi="Times New Roman"/>
          <w:sz w:val="24"/>
        </w:rPr>
        <w:t>K., Zhong</w:t>
      </w:r>
      <w:r w:rsidR="00A9581F">
        <w:rPr>
          <w:rFonts w:ascii="Times New Roman" w:hAnsi="Times New Roman"/>
          <w:sz w:val="24"/>
        </w:rPr>
        <w:t xml:space="preserve">, </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2005</w:t>
      </w:r>
      <w:r w:rsidR="00A9581F">
        <w:rPr>
          <w:rFonts w:ascii="Times New Roman" w:hAnsi="Times New Roman"/>
          <w:sz w:val="24"/>
        </w:rPr>
        <w:t>.</w:t>
      </w:r>
      <w:r w:rsidR="00EF100E" w:rsidRPr="00AF5134">
        <w:rPr>
          <w:rFonts w:ascii="Times New Roman" w:hAnsi="Times New Roman"/>
          <w:sz w:val="24"/>
        </w:rPr>
        <w:t xml:space="preserve"> Thermochemical structures beneath Africa and the Pacific Ocean, Nature, 437(7062), 1136-9, doi:10.1038/nature04066.</w:t>
      </w:r>
    </w:p>
    <w:p w14:paraId="51C63BD9" w14:textId="77777777" w:rsidR="00EF100E" w:rsidRPr="00AF5134" w:rsidRDefault="007212C4"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McNamara, A.K., </w:t>
      </w:r>
      <w:r w:rsidR="00EF100E" w:rsidRPr="00AF5134">
        <w:rPr>
          <w:rFonts w:ascii="Times New Roman" w:hAnsi="Times New Roman"/>
          <w:sz w:val="24"/>
        </w:rPr>
        <w:t xml:space="preserve">Garnero, </w:t>
      </w:r>
      <w:r>
        <w:rPr>
          <w:rFonts w:ascii="Times New Roman" w:hAnsi="Times New Roman"/>
          <w:sz w:val="24"/>
        </w:rPr>
        <w:t xml:space="preserve">E.J., </w:t>
      </w:r>
      <w:r w:rsidR="00EF100E" w:rsidRPr="00AF5134">
        <w:rPr>
          <w:rFonts w:ascii="Times New Roman" w:hAnsi="Times New Roman"/>
          <w:sz w:val="24"/>
        </w:rPr>
        <w:t>Rost</w:t>
      </w:r>
      <w:r w:rsidR="00A9581F">
        <w:rPr>
          <w:rFonts w:ascii="Times New Roman" w:hAnsi="Times New Roman"/>
          <w:sz w:val="24"/>
        </w:rPr>
        <w:t xml:space="preserve">, </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2010</w:t>
      </w:r>
      <w:r w:rsidR="00A9581F">
        <w:rPr>
          <w:rFonts w:ascii="Times New Roman" w:hAnsi="Times New Roman"/>
          <w:sz w:val="24"/>
        </w:rPr>
        <w:t>.</w:t>
      </w:r>
      <w:r w:rsidR="00EF100E" w:rsidRPr="00AF5134">
        <w:rPr>
          <w:rFonts w:ascii="Times New Roman" w:hAnsi="Times New Roman"/>
          <w:sz w:val="24"/>
        </w:rPr>
        <w:t xml:space="preserve"> Tracking deep mantle reservoirs with ultra-low velocity zones, Earth Planet. Sci. Lett., 299, 1-9, doi:10.1016/j.epsl.2010.07.042.</w:t>
      </w:r>
    </w:p>
    <w:p w14:paraId="3CF2C9A0"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Mori, J., Helmberger</w:t>
      </w:r>
      <w:r w:rsidR="00A9581F">
        <w:rPr>
          <w:rFonts w:ascii="Times New Roman" w:hAnsi="Times New Roman"/>
          <w:sz w:val="24"/>
        </w:rPr>
        <w:t xml:space="preserve">, </w:t>
      </w:r>
      <w:r w:rsidR="00276C50">
        <w:rPr>
          <w:rFonts w:ascii="Times New Roman" w:hAnsi="Times New Roman"/>
          <w:sz w:val="24"/>
        </w:rPr>
        <w:t>D.</w:t>
      </w:r>
      <w:r w:rsidR="00276C50" w:rsidRPr="00AF5134">
        <w:rPr>
          <w:rFonts w:ascii="Times New Roman" w:hAnsi="Times New Roman"/>
          <w:sz w:val="24"/>
        </w:rPr>
        <w:t>V.</w:t>
      </w:r>
      <w:r w:rsidR="00276C50">
        <w:rPr>
          <w:rFonts w:ascii="Times New Roman" w:hAnsi="Times New Roman"/>
          <w:sz w:val="24"/>
        </w:rPr>
        <w:t>,</w:t>
      </w:r>
      <w:r w:rsidR="00276C50" w:rsidRPr="00AF5134">
        <w:rPr>
          <w:rFonts w:ascii="Times New Roman" w:hAnsi="Times New Roman"/>
          <w:sz w:val="24"/>
        </w:rPr>
        <w:t xml:space="preserve"> </w:t>
      </w:r>
      <w:r w:rsidRPr="00AF5134">
        <w:rPr>
          <w:rFonts w:ascii="Times New Roman" w:hAnsi="Times New Roman"/>
          <w:sz w:val="24"/>
        </w:rPr>
        <w:t>1995</w:t>
      </w:r>
      <w:r w:rsidR="00A9581F">
        <w:rPr>
          <w:rFonts w:ascii="Times New Roman" w:hAnsi="Times New Roman"/>
          <w:sz w:val="24"/>
        </w:rPr>
        <w:t>.</w:t>
      </w:r>
      <w:r w:rsidRPr="00AF5134">
        <w:rPr>
          <w:rFonts w:ascii="Times New Roman" w:hAnsi="Times New Roman"/>
          <w:sz w:val="24"/>
        </w:rPr>
        <w:t xml:space="preserve"> Localized boundary layer below the mid-Pacific velocity anomaly identified from a PcP precursor, J. Geophys. Res., 100(B10), 20359-20365, doi:10.1029/95JB02243.</w:t>
      </w:r>
    </w:p>
    <w:p w14:paraId="492DD824" w14:textId="77777777" w:rsidR="00EF100E" w:rsidRPr="00AF5134" w:rsidRDefault="00EF100E" w:rsidP="00D43594">
      <w:pPr>
        <w:pStyle w:val="NormalWeb"/>
        <w:spacing w:before="2" w:afterLines="100" w:after="240"/>
        <w:ind w:left="450" w:hanging="450"/>
        <w:jc w:val="both"/>
        <w:rPr>
          <w:rFonts w:ascii="Times New Roman" w:hAnsi="Times New Roman"/>
          <w:sz w:val="24"/>
        </w:rPr>
      </w:pPr>
      <w:r w:rsidRPr="00AF5134">
        <w:rPr>
          <w:rFonts w:ascii="Times New Roman" w:hAnsi="Times New Roman"/>
          <w:sz w:val="24"/>
        </w:rPr>
        <w:t>Mégnin, C., Romanowicz</w:t>
      </w:r>
      <w:r w:rsidR="00A9581F">
        <w:rPr>
          <w:rFonts w:ascii="Times New Roman" w:hAnsi="Times New Roman"/>
          <w:sz w:val="24"/>
        </w:rPr>
        <w:t xml:space="preserve">, </w:t>
      </w:r>
      <w:r w:rsidR="00CA2EEB" w:rsidRPr="00AF5134">
        <w:rPr>
          <w:rFonts w:ascii="Times New Roman" w:hAnsi="Times New Roman"/>
          <w:sz w:val="24"/>
        </w:rPr>
        <w:t>B.</w:t>
      </w:r>
      <w:r w:rsidR="00CA2EEB">
        <w:rPr>
          <w:rFonts w:ascii="Times New Roman" w:hAnsi="Times New Roman"/>
          <w:sz w:val="24"/>
        </w:rPr>
        <w:t>,</w:t>
      </w:r>
      <w:r w:rsidR="00CA2EEB" w:rsidRPr="00AF5134">
        <w:rPr>
          <w:rFonts w:ascii="Times New Roman" w:hAnsi="Times New Roman"/>
          <w:sz w:val="24"/>
        </w:rPr>
        <w:t xml:space="preserve"> </w:t>
      </w:r>
      <w:r w:rsidRPr="00AF5134">
        <w:rPr>
          <w:rFonts w:ascii="Times New Roman" w:hAnsi="Times New Roman"/>
          <w:sz w:val="24"/>
        </w:rPr>
        <w:t>2000</w:t>
      </w:r>
      <w:r w:rsidR="00A9581F">
        <w:rPr>
          <w:rFonts w:ascii="Times New Roman" w:hAnsi="Times New Roman"/>
          <w:sz w:val="24"/>
        </w:rPr>
        <w:t>.</w:t>
      </w:r>
      <w:r w:rsidRPr="00AF5134">
        <w:rPr>
          <w:rFonts w:ascii="Times New Roman" w:hAnsi="Times New Roman"/>
          <w:sz w:val="24"/>
        </w:rPr>
        <w:t xml:space="preserve"> The shear velocity structure of the mantle from the inversion of body, surface, and higher modes waveforms, </w:t>
      </w:r>
      <w:r w:rsidRPr="00AF5134">
        <w:rPr>
          <w:rFonts w:ascii="Times New Roman" w:hAnsi="Times New Roman"/>
          <w:iCs/>
          <w:sz w:val="24"/>
        </w:rPr>
        <w:t>Geophys. J. Int., 143,</w:t>
      </w:r>
      <w:r w:rsidRPr="00AF5134">
        <w:rPr>
          <w:rFonts w:ascii="Times New Roman" w:hAnsi="Times New Roman"/>
          <w:sz w:val="24"/>
        </w:rPr>
        <w:t xml:space="preserve"> 709–728.</w:t>
      </w:r>
    </w:p>
    <w:p w14:paraId="7EC9AED2"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Müller, G.</w:t>
      </w:r>
      <w:r w:rsidR="00A9581F">
        <w:rPr>
          <w:rFonts w:ascii="Times New Roman" w:hAnsi="Times New Roman"/>
          <w:sz w:val="24"/>
        </w:rPr>
        <w:t xml:space="preserve">, </w:t>
      </w:r>
      <w:r w:rsidRPr="00AF5134">
        <w:rPr>
          <w:rFonts w:ascii="Times New Roman" w:hAnsi="Times New Roman"/>
          <w:sz w:val="24"/>
        </w:rPr>
        <w:t>1985</w:t>
      </w:r>
      <w:r w:rsidR="00A9581F">
        <w:rPr>
          <w:rFonts w:ascii="Times New Roman" w:hAnsi="Times New Roman"/>
          <w:sz w:val="24"/>
        </w:rPr>
        <w:t>.</w:t>
      </w:r>
      <w:r w:rsidRPr="00AF5134">
        <w:rPr>
          <w:rFonts w:ascii="Times New Roman" w:hAnsi="Times New Roman"/>
          <w:sz w:val="24"/>
        </w:rPr>
        <w:t xml:space="preserve"> The reflectivity method—A tutorial, Z. Geophys., 58(1–3), 153– 174.</w:t>
      </w:r>
    </w:p>
    <w:p w14:paraId="1A44B503"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Ni, S., Helmberger</w:t>
      </w:r>
      <w:r w:rsidR="00A9581F">
        <w:rPr>
          <w:rFonts w:ascii="Times New Roman" w:hAnsi="Times New Roman"/>
          <w:sz w:val="24"/>
        </w:rPr>
        <w:t xml:space="preserve">, </w:t>
      </w:r>
      <w:r w:rsidR="00772F1D">
        <w:rPr>
          <w:rFonts w:ascii="Times New Roman" w:hAnsi="Times New Roman"/>
          <w:sz w:val="24"/>
        </w:rPr>
        <w:t>D.</w:t>
      </w:r>
      <w:r w:rsidR="00772F1D" w:rsidRPr="00AF5134">
        <w:rPr>
          <w:rFonts w:ascii="Times New Roman" w:hAnsi="Times New Roman"/>
          <w:sz w:val="24"/>
        </w:rPr>
        <w:t>V.</w:t>
      </w:r>
      <w:r w:rsidR="00772F1D">
        <w:rPr>
          <w:rFonts w:ascii="Times New Roman" w:hAnsi="Times New Roman"/>
          <w:sz w:val="24"/>
        </w:rPr>
        <w:t>,</w:t>
      </w:r>
      <w:r w:rsidR="00772F1D" w:rsidRPr="00AF5134">
        <w:rPr>
          <w:rFonts w:ascii="Times New Roman" w:hAnsi="Times New Roman"/>
          <w:sz w:val="24"/>
        </w:rPr>
        <w:t xml:space="preserve"> </w:t>
      </w:r>
      <w:r w:rsidRPr="00AF5134">
        <w:rPr>
          <w:rFonts w:ascii="Times New Roman" w:hAnsi="Times New Roman"/>
          <w:sz w:val="24"/>
        </w:rPr>
        <w:t>2001a</w:t>
      </w:r>
      <w:r w:rsidR="00A9581F">
        <w:rPr>
          <w:rFonts w:ascii="Times New Roman" w:hAnsi="Times New Roman"/>
          <w:sz w:val="24"/>
        </w:rPr>
        <w:t>.</w:t>
      </w:r>
      <w:r w:rsidRPr="00AF5134">
        <w:rPr>
          <w:rFonts w:ascii="Times New Roman" w:hAnsi="Times New Roman"/>
          <w:sz w:val="24"/>
        </w:rPr>
        <w:t xml:space="preserve"> Probing an Ultra-low velocity zone at the Core Mantle Boundary with P and S waves, Geophys. Res. Lett., 28(12), 2345-2348.</w:t>
      </w:r>
    </w:p>
    <w:p w14:paraId="58E0FE58" w14:textId="77777777" w:rsidR="00EF100E" w:rsidRPr="00AF5134" w:rsidRDefault="00007C91"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Ni, S., </w:t>
      </w:r>
      <w:r w:rsidR="00EF100E" w:rsidRPr="00AF5134">
        <w:rPr>
          <w:rFonts w:ascii="Times New Roman" w:hAnsi="Times New Roman"/>
          <w:sz w:val="24"/>
        </w:rPr>
        <w:t>Helmberger</w:t>
      </w:r>
      <w:r w:rsidR="00A9581F">
        <w:rPr>
          <w:rFonts w:ascii="Times New Roman" w:hAnsi="Times New Roman"/>
          <w:sz w:val="24"/>
        </w:rPr>
        <w:t xml:space="preserve">, </w:t>
      </w:r>
      <w:r w:rsidR="00640470">
        <w:rPr>
          <w:rFonts w:ascii="Times New Roman" w:hAnsi="Times New Roman"/>
          <w:sz w:val="24"/>
        </w:rPr>
        <w:t>D.</w:t>
      </w:r>
      <w:r w:rsidR="00640470" w:rsidRPr="00AF5134">
        <w:rPr>
          <w:rFonts w:ascii="Times New Roman" w:hAnsi="Times New Roman"/>
          <w:sz w:val="24"/>
        </w:rPr>
        <w:t>V.</w:t>
      </w:r>
      <w:r w:rsidR="00640470">
        <w:rPr>
          <w:rFonts w:ascii="Times New Roman" w:hAnsi="Times New Roman"/>
          <w:sz w:val="24"/>
        </w:rPr>
        <w:t>,</w:t>
      </w:r>
      <w:r w:rsidR="00640470" w:rsidRPr="00AF5134">
        <w:rPr>
          <w:rFonts w:ascii="Times New Roman" w:hAnsi="Times New Roman"/>
          <w:sz w:val="24"/>
        </w:rPr>
        <w:t xml:space="preserve"> </w:t>
      </w:r>
      <w:r w:rsidR="00EF100E" w:rsidRPr="00AF5134">
        <w:rPr>
          <w:rFonts w:ascii="Times New Roman" w:hAnsi="Times New Roman"/>
          <w:sz w:val="24"/>
        </w:rPr>
        <w:t>2001b</w:t>
      </w:r>
      <w:r w:rsidR="00A9581F">
        <w:rPr>
          <w:rFonts w:ascii="Times New Roman" w:hAnsi="Times New Roman"/>
          <w:sz w:val="24"/>
        </w:rPr>
        <w:t>.</w:t>
      </w:r>
      <w:r w:rsidR="00EF100E" w:rsidRPr="00AF5134">
        <w:rPr>
          <w:rFonts w:ascii="Times New Roman" w:hAnsi="Times New Roman"/>
          <w:sz w:val="24"/>
        </w:rPr>
        <w:t xml:space="preserve"> Horizontal transition from fast to slow structures at the core–mantle boundary; South Atlantic, Earth Planet. Sci. Lett., 187(3-4), 301-310, doi:10.1016/S0012-821X(01)00273-4.</w:t>
      </w:r>
    </w:p>
    <w:p w14:paraId="4A8A5008"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Ni, S., Helmberger</w:t>
      </w:r>
      <w:r w:rsidR="00A9581F">
        <w:rPr>
          <w:rFonts w:ascii="Times New Roman" w:hAnsi="Times New Roman"/>
          <w:sz w:val="24"/>
        </w:rPr>
        <w:t xml:space="preserve">, </w:t>
      </w:r>
      <w:r w:rsidR="00007C91">
        <w:rPr>
          <w:rFonts w:ascii="Times New Roman" w:hAnsi="Times New Roman"/>
          <w:sz w:val="24"/>
        </w:rPr>
        <w:t>D.</w:t>
      </w:r>
      <w:r w:rsidR="00007C91" w:rsidRPr="00AF5134">
        <w:rPr>
          <w:rFonts w:ascii="Times New Roman" w:hAnsi="Times New Roman"/>
          <w:sz w:val="24"/>
        </w:rPr>
        <w:t>V.</w:t>
      </w:r>
      <w:r w:rsidR="00007C91">
        <w:rPr>
          <w:rFonts w:ascii="Times New Roman" w:hAnsi="Times New Roman"/>
          <w:sz w:val="24"/>
        </w:rPr>
        <w:t>,</w:t>
      </w:r>
      <w:r w:rsidR="00007C91" w:rsidRPr="00AF5134">
        <w:rPr>
          <w:rFonts w:ascii="Times New Roman" w:hAnsi="Times New Roman"/>
          <w:sz w:val="24"/>
        </w:rPr>
        <w:t xml:space="preserve"> </w:t>
      </w:r>
      <w:r w:rsidRPr="00AF5134">
        <w:rPr>
          <w:rFonts w:ascii="Times New Roman" w:hAnsi="Times New Roman"/>
          <w:sz w:val="24"/>
        </w:rPr>
        <w:t>2003</w:t>
      </w:r>
      <w:r w:rsidR="00A9581F">
        <w:rPr>
          <w:rFonts w:ascii="Times New Roman" w:hAnsi="Times New Roman"/>
          <w:sz w:val="24"/>
        </w:rPr>
        <w:t>.</w:t>
      </w:r>
      <w:r w:rsidRPr="00AF5134">
        <w:rPr>
          <w:rFonts w:ascii="Times New Roman" w:hAnsi="Times New Roman"/>
          <w:sz w:val="24"/>
        </w:rPr>
        <w:t xml:space="preserve"> Seismological constraints on the South African superplume; could be the oldest distinct structure on earth, Earth Planet. Sci. Lett., 206(1-2), 119-131, doi:10.1016/S0012-821X(02)01072-5.</w:t>
      </w:r>
    </w:p>
    <w:p w14:paraId="372D297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Niu, F., Wen</w:t>
      </w:r>
      <w:r w:rsidR="00A9581F">
        <w:rPr>
          <w:rFonts w:ascii="Times New Roman" w:hAnsi="Times New Roman"/>
          <w:sz w:val="24"/>
        </w:rPr>
        <w:t xml:space="preserve">, </w:t>
      </w:r>
      <w:r w:rsidR="0003772A" w:rsidRPr="00AF5134">
        <w:rPr>
          <w:rFonts w:ascii="Times New Roman" w:hAnsi="Times New Roman"/>
          <w:sz w:val="24"/>
        </w:rPr>
        <w:t>L.</w:t>
      </w:r>
      <w:r w:rsidR="0003772A">
        <w:rPr>
          <w:rFonts w:ascii="Times New Roman" w:hAnsi="Times New Roman"/>
          <w:sz w:val="24"/>
        </w:rPr>
        <w:t>,</w:t>
      </w:r>
      <w:r w:rsidR="0003772A" w:rsidRPr="00AF5134">
        <w:rPr>
          <w:rFonts w:ascii="Times New Roman" w:hAnsi="Times New Roman"/>
          <w:sz w:val="24"/>
        </w:rPr>
        <w:t xml:space="preserve"> </w:t>
      </w:r>
      <w:r w:rsidRPr="00AF5134">
        <w:rPr>
          <w:rFonts w:ascii="Times New Roman" w:hAnsi="Times New Roman"/>
          <w:sz w:val="24"/>
        </w:rPr>
        <w:t>2001</w:t>
      </w:r>
      <w:r w:rsidR="00A9581F">
        <w:rPr>
          <w:rFonts w:ascii="Times New Roman" w:hAnsi="Times New Roman"/>
          <w:sz w:val="24"/>
        </w:rPr>
        <w:t>.</w:t>
      </w:r>
      <w:r w:rsidRPr="00AF5134">
        <w:rPr>
          <w:rFonts w:ascii="Times New Roman" w:hAnsi="Times New Roman"/>
          <w:sz w:val="24"/>
        </w:rPr>
        <w:t xml:space="preserve"> Strong seismic scatterers near the core-mantle boundary west of Mexico, Geophys. Res. Lett, 28(18), 3557–3560.</w:t>
      </w:r>
    </w:p>
    <w:p w14:paraId="5A9D4712"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Nomura, R., Ozawa, </w:t>
      </w:r>
      <w:r w:rsidR="00AA6437" w:rsidRPr="00AF5134">
        <w:rPr>
          <w:rFonts w:ascii="Times New Roman" w:hAnsi="Times New Roman"/>
          <w:sz w:val="24"/>
        </w:rPr>
        <w:t>H.</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 xml:space="preserve">Tateno, </w:t>
      </w:r>
      <w:r w:rsidR="00AA6437" w:rsidRPr="00AF5134">
        <w:rPr>
          <w:rFonts w:ascii="Times New Roman" w:hAnsi="Times New Roman"/>
          <w:sz w:val="24"/>
        </w:rPr>
        <w:t>S.</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 xml:space="preserve">Hirose, </w:t>
      </w:r>
      <w:r w:rsidR="00AA6437" w:rsidRPr="00AF5134">
        <w:rPr>
          <w:rFonts w:ascii="Times New Roman" w:hAnsi="Times New Roman"/>
          <w:sz w:val="24"/>
        </w:rPr>
        <w:t>K.</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 xml:space="preserve">Hernlund, </w:t>
      </w:r>
      <w:r w:rsidR="00AA6437" w:rsidRPr="00AF5134">
        <w:rPr>
          <w:rFonts w:ascii="Times New Roman" w:hAnsi="Times New Roman"/>
          <w:sz w:val="24"/>
        </w:rPr>
        <w:t>J.</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 xml:space="preserve">Muto, </w:t>
      </w:r>
      <w:r w:rsidR="00AA6437" w:rsidRPr="00AF5134">
        <w:rPr>
          <w:rFonts w:ascii="Times New Roman" w:hAnsi="Times New Roman"/>
          <w:sz w:val="24"/>
        </w:rPr>
        <w:t>S.</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 xml:space="preserve">Ishii, </w:t>
      </w:r>
      <w:r w:rsidR="00AA6437" w:rsidRPr="00AF5134">
        <w:rPr>
          <w:rFonts w:ascii="Times New Roman" w:hAnsi="Times New Roman"/>
          <w:sz w:val="24"/>
        </w:rPr>
        <w:t>H.</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Hiraoka</w:t>
      </w:r>
      <w:r w:rsidR="00A9581F">
        <w:rPr>
          <w:rFonts w:ascii="Times New Roman" w:hAnsi="Times New Roman"/>
          <w:sz w:val="24"/>
        </w:rPr>
        <w:t xml:space="preserve">, </w:t>
      </w:r>
      <w:r w:rsidR="00AA6437" w:rsidRPr="00AF5134">
        <w:rPr>
          <w:rFonts w:ascii="Times New Roman" w:hAnsi="Times New Roman"/>
          <w:sz w:val="24"/>
        </w:rPr>
        <w:t>N.</w:t>
      </w:r>
      <w:r w:rsidR="00AA6437">
        <w:rPr>
          <w:rFonts w:ascii="Times New Roman" w:hAnsi="Times New Roman"/>
          <w:sz w:val="24"/>
        </w:rPr>
        <w:t>,</w:t>
      </w:r>
      <w:r w:rsidR="00AA6437" w:rsidRPr="00AF5134">
        <w:rPr>
          <w:rFonts w:ascii="Times New Roman" w:hAnsi="Times New Roman"/>
          <w:sz w:val="24"/>
        </w:rPr>
        <w:t xml:space="preserve"> </w:t>
      </w:r>
      <w:r w:rsidRPr="00AF5134">
        <w:rPr>
          <w:rFonts w:ascii="Times New Roman" w:hAnsi="Times New Roman"/>
          <w:sz w:val="24"/>
        </w:rPr>
        <w:t>2011</w:t>
      </w:r>
      <w:r w:rsidR="00A9581F">
        <w:rPr>
          <w:rFonts w:ascii="Times New Roman" w:hAnsi="Times New Roman"/>
          <w:sz w:val="24"/>
        </w:rPr>
        <w:t>.</w:t>
      </w:r>
      <w:r w:rsidRPr="00AF5134">
        <w:rPr>
          <w:rFonts w:ascii="Times New Roman" w:hAnsi="Times New Roman"/>
          <w:sz w:val="24"/>
        </w:rPr>
        <w:t xml:space="preserve"> Spin crossover and iron-rich silicate melt in the Earth’s deep mantle, Nature, 473(7346), 199-202, doi:10.1038/nature09940.</w:t>
      </w:r>
    </w:p>
    <w:p w14:paraId="5EBC7340" w14:textId="77777777" w:rsidR="00EF100E" w:rsidRPr="00AF5134" w:rsidRDefault="00947769" w:rsidP="00D43594">
      <w:pPr>
        <w:pStyle w:val="Default"/>
        <w:spacing w:afterLines="100" w:after="240"/>
        <w:ind w:left="450" w:hanging="450"/>
        <w:jc w:val="both"/>
      </w:pPr>
      <w:r>
        <w:t xml:space="preserve">Owens, T.J., </w:t>
      </w:r>
      <w:r w:rsidR="00EF100E" w:rsidRPr="00AF5134">
        <w:t xml:space="preserve">Crotwell, </w:t>
      </w:r>
      <w:r>
        <w:t>H.</w:t>
      </w:r>
      <w:r w:rsidRPr="00AF5134">
        <w:t>P.</w:t>
      </w:r>
      <w:r>
        <w:t>,</w:t>
      </w:r>
      <w:r w:rsidRPr="00AF5134">
        <w:t xml:space="preserve"> </w:t>
      </w:r>
      <w:r w:rsidR="00EF100E" w:rsidRPr="00AF5134">
        <w:t xml:space="preserve">Groves, </w:t>
      </w:r>
      <w:r w:rsidRPr="00AF5134">
        <w:t>C.</w:t>
      </w:r>
      <w:r>
        <w:t>,</w:t>
      </w:r>
      <w:r w:rsidRPr="00AF5134">
        <w:t xml:space="preserve"> </w:t>
      </w:r>
      <w:r w:rsidR="00EF100E" w:rsidRPr="00AF5134">
        <w:t>Oliver-Paul</w:t>
      </w:r>
      <w:r w:rsidR="00A9581F">
        <w:t xml:space="preserve">, </w:t>
      </w:r>
      <w:r w:rsidRPr="00AF5134">
        <w:t>P.</w:t>
      </w:r>
      <w:r>
        <w:t>,</w:t>
      </w:r>
      <w:r w:rsidRPr="00AF5134">
        <w:t xml:space="preserve"> </w:t>
      </w:r>
      <w:r w:rsidR="00EF100E" w:rsidRPr="00AF5134">
        <w:t>2004</w:t>
      </w:r>
      <w:r w:rsidR="00A9581F">
        <w:t>.</w:t>
      </w:r>
      <w:r w:rsidR="00EF100E" w:rsidRPr="00AF5134">
        <w:t xml:space="preserve"> SOD: standing order for data, Seismol. Res. Lett. 75, 515–520.</w:t>
      </w:r>
    </w:p>
    <w:p w14:paraId="7E9E45CC" w14:textId="77777777" w:rsidR="00EF100E" w:rsidRPr="00AF5134" w:rsidRDefault="00300E43"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Persh, S.E., </w:t>
      </w:r>
      <w:r w:rsidR="00EF100E" w:rsidRPr="00AF5134">
        <w:rPr>
          <w:rFonts w:ascii="Times New Roman" w:hAnsi="Times New Roman"/>
          <w:sz w:val="24"/>
        </w:rPr>
        <w:t xml:space="preserve">Vidale, </w:t>
      </w:r>
      <w:r>
        <w:rPr>
          <w:rFonts w:ascii="Times New Roman" w:hAnsi="Times New Roman"/>
          <w:sz w:val="24"/>
        </w:rPr>
        <w:t>J.</w:t>
      </w:r>
      <w:r w:rsidRPr="00AF5134">
        <w:rPr>
          <w:rFonts w:ascii="Times New Roman" w:hAnsi="Times New Roman"/>
          <w:sz w:val="24"/>
        </w:rPr>
        <w:t>E.</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Earle</w:t>
      </w:r>
      <w:r w:rsidR="00A9581F">
        <w:rPr>
          <w:rFonts w:ascii="Times New Roman" w:hAnsi="Times New Roman"/>
          <w:sz w:val="24"/>
        </w:rPr>
        <w:t xml:space="preserve">, </w:t>
      </w:r>
      <w:r>
        <w:rPr>
          <w:rFonts w:ascii="Times New Roman" w:hAnsi="Times New Roman"/>
          <w:sz w:val="24"/>
        </w:rPr>
        <w:t>P.</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2001</w:t>
      </w:r>
      <w:r w:rsidR="00A9581F">
        <w:rPr>
          <w:rFonts w:ascii="Times New Roman" w:hAnsi="Times New Roman"/>
          <w:sz w:val="24"/>
        </w:rPr>
        <w:t>.</w:t>
      </w:r>
      <w:r w:rsidR="00EF100E" w:rsidRPr="00AF5134">
        <w:rPr>
          <w:rFonts w:ascii="Times New Roman" w:hAnsi="Times New Roman"/>
          <w:sz w:val="24"/>
        </w:rPr>
        <w:t xml:space="preserve"> Absence of Short</w:t>
      </w:r>
      <w:r w:rsidR="00EF100E" w:rsidRPr="00AF5134">
        <w:rPr>
          <w:rFonts w:ascii="Myriad Pro Semibold" w:hAnsi="Myriad Pro Semibold" w:cs="Myriad Pro Semibold"/>
          <w:sz w:val="24"/>
        </w:rPr>
        <w:t>‐</w:t>
      </w:r>
      <w:r w:rsidR="00EF100E" w:rsidRPr="00AF5134">
        <w:rPr>
          <w:rFonts w:ascii="Times New Roman" w:hAnsi="Times New Roman"/>
          <w:sz w:val="24"/>
        </w:rPr>
        <w:t>Period ULVZ Precursors to PcP and ScP from two Regions of the CMB, Geophys. Res. Lett., 28, 387, doi:10.1029/2000GL011607.</w:t>
      </w:r>
    </w:p>
    <w:p w14:paraId="18E8A45D"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Reasoner, C., Revenaugh</w:t>
      </w:r>
      <w:r w:rsidR="00A9581F">
        <w:rPr>
          <w:rFonts w:ascii="Times New Roman" w:hAnsi="Times New Roman"/>
          <w:sz w:val="24"/>
        </w:rPr>
        <w:t xml:space="preserve">, </w:t>
      </w:r>
      <w:r w:rsidR="00A42434" w:rsidRPr="00AF5134">
        <w:rPr>
          <w:rFonts w:ascii="Times New Roman" w:hAnsi="Times New Roman"/>
          <w:sz w:val="24"/>
        </w:rPr>
        <w:t>J.</w:t>
      </w:r>
      <w:r w:rsidR="00A42434">
        <w:rPr>
          <w:rFonts w:ascii="Times New Roman" w:hAnsi="Times New Roman"/>
          <w:sz w:val="24"/>
        </w:rPr>
        <w:t>,</w:t>
      </w:r>
      <w:r w:rsidR="00A42434" w:rsidRPr="00AF5134">
        <w:rPr>
          <w:rFonts w:ascii="Times New Roman" w:hAnsi="Times New Roman"/>
          <w:sz w:val="24"/>
        </w:rPr>
        <w:t xml:space="preserve"> </w:t>
      </w:r>
      <w:r w:rsidRPr="00AF5134">
        <w:rPr>
          <w:rFonts w:ascii="Times New Roman" w:hAnsi="Times New Roman"/>
          <w:sz w:val="24"/>
        </w:rPr>
        <w:t>2000</w:t>
      </w:r>
      <w:r w:rsidR="00A9581F">
        <w:rPr>
          <w:rFonts w:ascii="Times New Roman" w:hAnsi="Times New Roman"/>
          <w:sz w:val="24"/>
        </w:rPr>
        <w:t>.</w:t>
      </w:r>
      <w:r w:rsidRPr="00AF5134">
        <w:rPr>
          <w:rFonts w:ascii="Times New Roman" w:hAnsi="Times New Roman"/>
          <w:sz w:val="24"/>
        </w:rPr>
        <w:t xml:space="preserve"> ScP constraints on ultralow-velocity zone density and gradient thickness beneath the Pacific, J. Geophys. Res., 105(B12), 28173–28182. </w:t>
      </w:r>
    </w:p>
    <w:p w14:paraId="2FF64400"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Revenaugh, J., Meyer</w:t>
      </w:r>
      <w:r w:rsidR="00A9581F">
        <w:rPr>
          <w:rFonts w:ascii="Times New Roman" w:hAnsi="Times New Roman"/>
          <w:sz w:val="24"/>
        </w:rPr>
        <w:t xml:space="preserve">, </w:t>
      </w:r>
      <w:r w:rsidR="005559C3" w:rsidRPr="00AF5134">
        <w:rPr>
          <w:rFonts w:ascii="Times New Roman" w:hAnsi="Times New Roman"/>
          <w:sz w:val="24"/>
        </w:rPr>
        <w:t>R.</w:t>
      </w:r>
      <w:r w:rsidR="005559C3">
        <w:rPr>
          <w:rFonts w:ascii="Times New Roman" w:hAnsi="Times New Roman"/>
          <w:sz w:val="24"/>
        </w:rPr>
        <w:t>,</w:t>
      </w:r>
      <w:r w:rsidR="005559C3" w:rsidRPr="00AF5134">
        <w:rPr>
          <w:rFonts w:ascii="Times New Roman" w:hAnsi="Times New Roman"/>
          <w:sz w:val="24"/>
        </w:rPr>
        <w:t xml:space="preserve"> </w:t>
      </w:r>
      <w:r w:rsidRPr="00AF5134">
        <w:rPr>
          <w:rFonts w:ascii="Times New Roman" w:hAnsi="Times New Roman"/>
          <w:sz w:val="24"/>
        </w:rPr>
        <w:t>1997</w:t>
      </w:r>
      <w:r w:rsidR="00A9581F">
        <w:rPr>
          <w:rFonts w:ascii="Times New Roman" w:hAnsi="Times New Roman"/>
          <w:sz w:val="24"/>
        </w:rPr>
        <w:t>.</w:t>
      </w:r>
      <w:r w:rsidRPr="00AF5134">
        <w:rPr>
          <w:rFonts w:ascii="Times New Roman" w:hAnsi="Times New Roman"/>
          <w:sz w:val="24"/>
        </w:rPr>
        <w:t xml:space="preserve"> Seismic Evidence of Partial Melt Within a Possibly Ubiquitous Low-Velocity Layer at the Base of the Mantle, Science, 277, 670-673, doi:10.1126/science.277.5326.670.</w:t>
      </w:r>
    </w:p>
    <w:p w14:paraId="159B8107" w14:textId="77777777" w:rsidR="00EF100E" w:rsidRPr="00AF5134" w:rsidRDefault="00EF100E" w:rsidP="00D43594">
      <w:pPr>
        <w:pStyle w:val="Default"/>
        <w:autoSpaceDE w:val="0"/>
        <w:autoSpaceDN w:val="0"/>
        <w:adjustRightInd w:val="0"/>
        <w:spacing w:afterLines="100" w:after="240"/>
        <w:ind w:left="450" w:hanging="450"/>
        <w:jc w:val="both"/>
        <w:rPr>
          <w:rFonts w:cs="Times"/>
          <w:szCs w:val="26"/>
        </w:rPr>
      </w:pPr>
      <w:r w:rsidRPr="00AF5134">
        <w:rPr>
          <w:rFonts w:cs="Times"/>
          <w:szCs w:val="26"/>
        </w:rPr>
        <w:t xml:space="preserve">Ritsema, J., van Heijst, </w:t>
      </w:r>
      <w:r w:rsidR="006C707F" w:rsidRPr="00AF5134">
        <w:rPr>
          <w:rFonts w:cs="Times"/>
          <w:szCs w:val="26"/>
        </w:rPr>
        <w:t>H</w:t>
      </w:r>
      <w:r w:rsidR="006C707F">
        <w:rPr>
          <w:rFonts w:cs="Times"/>
          <w:szCs w:val="26"/>
        </w:rPr>
        <w:t>.</w:t>
      </w:r>
      <w:r w:rsidR="006C707F" w:rsidRPr="00AF5134">
        <w:rPr>
          <w:rFonts w:cs="Times"/>
          <w:szCs w:val="26"/>
        </w:rPr>
        <w:t>J.</w:t>
      </w:r>
      <w:r w:rsidR="006C707F">
        <w:rPr>
          <w:rFonts w:cs="Times"/>
          <w:szCs w:val="26"/>
        </w:rPr>
        <w:t>,</w:t>
      </w:r>
      <w:r w:rsidR="006C707F" w:rsidRPr="00AF5134">
        <w:rPr>
          <w:rFonts w:cs="Times"/>
          <w:szCs w:val="26"/>
        </w:rPr>
        <w:t xml:space="preserve"> </w:t>
      </w:r>
      <w:r w:rsidRPr="00AF5134">
        <w:rPr>
          <w:rFonts w:cs="Times"/>
          <w:szCs w:val="26"/>
        </w:rPr>
        <w:t>A. Deuss, and J. H. Woodhouse</w:t>
      </w:r>
      <w:r w:rsidR="00A9581F">
        <w:rPr>
          <w:rFonts w:cs="Times"/>
          <w:szCs w:val="26"/>
        </w:rPr>
        <w:t xml:space="preserve">, </w:t>
      </w:r>
      <w:r w:rsidRPr="00AF5134">
        <w:rPr>
          <w:rFonts w:cs="Times"/>
          <w:szCs w:val="26"/>
        </w:rPr>
        <w:t>2010</w:t>
      </w:r>
      <w:r w:rsidR="00A9581F">
        <w:rPr>
          <w:rFonts w:cs="Times"/>
          <w:szCs w:val="26"/>
        </w:rPr>
        <w:t>.</w:t>
      </w:r>
      <w:r w:rsidRPr="00AF5134">
        <w:rPr>
          <w:rFonts w:cs="Times"/>
          <w:szCs w:val="26"/>
        </w:rPr>
        <w:t xml:space="preserve"> S40RTS: a degree-40 shear velocity model for the mantle from new Rayleigh wave dispersion, teleseismic traveltimes, and normal-mode splitting function measurements, </w:t>
      </w:r>
      <w:r w:rsidRPr="00AF5134">
        <w:rPr>
          <w:rFonts w:cs="Times"/>
          <w:iCs/>
          <w:szCs w:val="26"/>
        </w:rPr>
        <w:t>Geophys. J. Int.</w:t>
      </w:r>
      <w:r w:rsidRPr="00AF5134">
        <w:rPr>
          <w:rFonts w:cs="Times"/>
          <w:szCs w:val="26"/>
        </w:rPr>
        <w:t xml:space="preserve">, </w:t>
      </w:r>
      <w:r w:rsidRPr="00AF5134">
        <w:rPr>
          <w:rFonts w:cs="Times"/>
          <w:bCs/>
          <w:szCs w:val="26"/>
        </w:rPr>
        <w:t>184</w:t>
      </w:r>
      <w:r w:rsidRPr="00AF5134">
        <w:rPr>
          <w:rFonts w:cs="Times"/>
          <w:szCs w:val="26"/>
        </w:rPr>
        <w:t>, 1223–1236, doi: 10.1111/j.1365-246X.2010.04884.x, 2011.</w:t>
      </w:r>
    </w:p>
    <w:p w14:paraId="09B1B8E5"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Rondenay, S., Fischer</w:t>
      </w:r>
      <w:r w:rsidR="00A9581F">
        <w:rPr>
          <w:rFonts w:ascii="Times New Roman" w:hAnsi="Times New Roman"/>
          <w:sz w:val="24"/>
        </w:rPr>
        <w:t xml:space="preserve">, </w:t>
      </w:r>
      <w:r w:rsidR="009D6919">
        <w:rPr>
          <w:rFonts w:ascii="Times New Roman" w:hAnsi="Times New Roman"/>
          <w:sz w:val="24"/>
        </w:rPr>
        <w:t>K.</w:t>
      </w:r>
      <w:r w:rsidR="009D6919" w:rsidRPr="00AF5134">
        <w:rPr>
          <w:rFonts w:ascii="Times New Roman" w:hAnsi="Times New Roman"/>
          <w:sz w:val="24"/>
        </w:rPr>
        <w:t>M.</w:t>
      </w:r>
      <w:r w:rsidR="009D6919">
        <w:rPr>
          <w:rFonts w:ascii="Times New Roman" w:hAnsi="Times New Roman"/>
          <w:sz w:val="24"/>
        </w:rPr>
        <w:t>,</w:t>
      </w:r>
      <w:r w:rsidR="009D6919" w:rsidRPr="00AF5134">
        <w:rPr>
          <w:rFonts w:ascii="Times New Roman" w:hAnsi="Times New Roman"/>
          <w:sz w:val="24"/>
        </w:rPr>
        <w:t xml:space="preserve"> </w:t>
      </w:r>
      <w:r w:rsidRPr="00AF5134">
        <w:rPr>
          <w:rFonts w:ascii="Times New Roman" w:hAnsi="Times New Roman"/>
          <w:sz w:val="24"/>
        </w:rPr>
        <w:t>2003</w:t>
      </w:r>
      <w:r w:rsidR="00A9581F">
        <w:rPr>
          <w:rFonts w:ascii="Times New Roman" w:hAnsi="Times New Roman"/>
          <w:sz w:val="24"/>
        </w:rPr>
        <w:t>.</w:t>
      </w:r>
      <w:r w:rsidRPr="00AF5134">
        <w:rPr>
          <w:rFonts w:ascii="Times New Roman" w:hAnsi="Times New Roman"/>
          <w:sz w:val="24"/>
        </w:rPr>
        <w:t xml:space="preserve"> Constraints on localized core-mantle boundary structure from multichannel, broadband SKS coda analysis, J. Geophys. Res., 108(B11), 1-16, doi:10.1029/2003JB002518.</w:t>
      </w:r>
    </w:p>
    <w:p w14:paraId="020EEA62"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Rost, S., Revenaugh</w:t>
      </w:r>
      <w:r w:rsidR="00A9581F">
        <w:rPr>
          <w:rFonts w:ascii="Times New Roman" w:hAnsi="Times New Roman"/>
          <w:sz w:val="24"/>
        </w:rPr>
        <w:t xml:space="preserve">, </w:t>
      </w:r>
      <w:r w:rsidR="00A6180B" w:rsidRPr="00AF5134">
        <w:rPr>
          <w:rFonts w:ascii="Times New Roman" w:hAnsi="Times New Roman"/>
          <w:sz w:val="24"/>
        </w:rPr>
        <w:t>J.</w:t>
      </w:r>
      <w:r w:rsidR="00A6180B">
        <w:rPr>
          <w:rFonts w:ascii="Times New Roman" w:hAnsi="Times New Roman"/>
          <w:sz w:val="24"/>
        </w:rPr>
        <w:t>,</w:t>
      </w:r>
      <w:r w:rsidR="00A6180B" w:rsidRPr="00AF5134">
        <w:rPr>
          <w:rFonts w:ascii="Times New Roman" w:hAnsi="Times New Roman"/>
          <w:sz w:val="24"/>
        </w:rPr>
        <w:t xml:space="preserve"> </w:t>
      </w:r>
      <w:r w:rsidRPr="00AF5134">
        <w:rPr>
          <w:rFonts w:ascii="Times New Roman" w:hAnsi="Times New Roman"/>
          <w:sz w:val="24"/>
        </w:rPr>
        <w:t>2001</w:t>
      </w:r>
      <w:r w:rsidR="00A9581F">
        <w:rPr>
          <w:rFonts w:ascii="Times New Roman" w:hAnsi="Times New Roman"/>
          <w:sz w:val="24"/>
        </w:rPr>
        <w:t>.</w:t>
      </w:r>
      <w:r w:rsidRPr="00AF5134">
        <w:rPr>
          <w:rFonts w:ascii="Times New Roman" w:hAnsi="Times New Roman"/>
          <w:sz w:val="24"/>
        </w:rPr>
        <w:t>Seismic detection of rigid zones at the top of the core, Science, 294(5548), 1911-1914, doi:10.1126/science.1065617.</w:t>
      </w:r>
    </w:p>
    <w:p w14:paraId="11426621" w14:textId="77777777" w:rsidR="00EF100E"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Rost, S., Revenaugh</w:t>
      </w:r>
      <w:r w:rsidR="00A9581F">
        <w:rPr>
          <w:rFonts w:ascii="Times New Roman" w:hAnsi="Times New Roman"/>
          <w:sz w:val="24"/>
        </w:rPr>
        <w:t xml:space="preserve">, </w:t>
      </w:r>
      <w:r w:rsidR="00184B83" w:rsidRPr="00AF5134">
        <w:rPr>
          <w:rFonts w:ascii="Times New Roman" w:hAnsi="Times New Roman"/>
          <w:sz w:val="24"/>
        </w:rPr>
        <w:t>J.</w:t>
      </w:r>
      <w:r w:rsidR="00184B83">
        <w:rPr>
          <w:rFonts w:ascii="Times New Roman" w:hAnsi="Times New Roman"/>
          <w:sz w:val="24"/>
        </w:rPr>
        <w:t>,</w:t>
      </w:r>
      <w:r w:rsidR="00184B83" w:rsidRPr="00AF5134">
        <w:rPr>
          <w:rFonts w:ascii="Times New Roman" w:hAnsi="Times New Roman"/>
          <w:sz w:val="24"/>
        </w:rPr>
        <w:t xml:space="preserve"> </w:t>
      </w:r>
      <w:r w:rsidRPr="00AF5134">
        <w:rPr>
          <w:rFonts w:ascii="Times New Roman" w:hAnsi="Times New Roman"/>
          <w:sz w:val="24"/>
        </w:rPr>
        <w:t>2003</w:t>
      </w:r>
      <w:r w:rsidR="00A9581F">
        <w:rPr>
          <w:rFonts w:ascii="Times New Roman" w:hAnsi="Times New Roman"/>
          <w:sz w:val="24"/>
        </w:rPr>
        <w:t>.</w:t>
      </w:r>
      <w:r w:rsidRPr="00AF5134">
        <w:rPr>
          <w:rFonts w:ascii="Times New Roman" w:hAnsi="Times New Roman"/>
          <w:sz w:val="24"/>
        </w:rPr>
        <w:t xml:space="preserve"> Small-scale ultralow-velocity zone structure imaged by ScP, J. Geophys. Res., 108(B1), 1-10, doi:10.1029/2001JB001627.</w:t>
      </w:r>
    </w:p>
    <w:p w14:paraId="15CB4E84" w14:textId="338FC956" w:rsidR="00DD32A9" w:rsidRPr="00AF5134" w:rsidRDefault="00DD32A9" w:rsidP="00586744">
      <w:pPr>
        <w:pStyle w:val="NormalWeb"/>
        <w:spacing w:before="2" w:afterLines="100" w:after="240"/>
        <w:ind w:left="480" w:hanging="480"/>
        <w:jc w:val="both"/>
        <w:rPr>
          <w:rFonts w:ascii="Times New Roman" w:hAnsi="Times New Roman"/>
          <w:sz w:val="24"/>
        </w:rPr>
      </w:pPr>
      <w:r>
        <w:rPr>
          <w:rFonts w:ascii="Times New Roman" w:hAnsi="Times New Roman"/>
          <w:sz w:val="24"/>
        </w:rPr>
        <w:t>Rost and Earle, 2010 EPSL v297, p616</w:t>
      </w:r>
    </w:p>
    <w:p w14:paraId="3B54C021" w14:textId="77777777" w:rsidR="00EF100E" w:rsidRPr="00AF5134" w:rsidRDefault="006E3BCA"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Rost, S., </w:t>
      </w:r>
      <w:r w:rsidR="00EF100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Williams, </w:t>
      </w:r>
      <w:r w:rsidRPr="00AF5134">
        <w:rPr>
          <w:rFonts w:ascii="Times New Roman" w:hAnsi="Times New Roman"/>
          <w:sz w:val="24"/>
        </w:rPr>
        <w:t>Q.</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Manga</w:t>
      </w:r>
      <w:r w:rsidR="00A9581F">
        <w:rPr>
          <w:rFonts w:ascii="Times New Roman" w:hAnsi="Times New Roman"/>
          <w:sz w:val="24"/>
        </w:rPr>
        <w:t xml:space="preserve">, </w:t>
      </w:r>
      <w:r w:rsidRPr="00AF5134">
        <w:rPr>
          <w:rFonts w:ascii="Times New Roman" w:hAnsi="Times New Roman"/>
          <w:sz w:val="24"/>
        </w:rPr>
        <w:t>M.</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2005</w:t>
      </w:r>
      <w:r w:rsidR="00A9581F">
        <w:rPr>
          <w:rFonts w:ascii="Times New Roman" w:hAnsi="Times New Roman"/>
          <w:sz w:val="24"/>
        </w:rPr>
        <w:t>.</w:t>
      </w:r>
      <w:r w:rsidR="00EF100E" w:rsidRPr="00AF5134">
        <w:rPr>
          <w:rFonts w:ascii="Times New Roman" w:hAnsi="Times New Roman"/>
          <w:sz w:val="24"/>
        </w:rPr>
        <w:t xml:space="preserve"> Seismological constraints on a possible plume root at the core-mantle boundary, Nature, 435(7042), 666-669, doi:10.1038/nature03620.</w:t>
      </w:r>
    </w:p>
    <w:p w14:paraId="3D5B8F0D" w14:textId="77777777" w:rsidR="00EF100E" w:rsidRPr="00AF5134" w:rsidRDefault="002C1CE5"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Rost, S., </w:t>
      </w:r>
      <w:r w:rsidR="00A9581F">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 xml:space="preserve">, </w:t>
      </w:r>
      <w:r w:rsidR="00A9581F">
        <w:rPr>
          <w:rFonts w:ascii="Times New Roman" w:hAnsi="Times New Roman"/>
          <w:sz w:val="24"/>
        </w:rPr>
        <w:t xml:space="preserve">Williams, </w:t>
      </w:r>
      <w:r>
        <w:rPr>
          <w:rFonts w:ascii="Times New Roman" w:hAnsi="Times New Roman"/>
          <w:sz w:val="24"/>
        </w:rPr>
        <w:t xml:space="preserve">Q., </w:t>
      </w:r>
      <w:r w:rsidR="00A9581F">
        <w:rPr>
          <w:rFonts w:ascii="Times New Roman" w:hAnsi="Times New Roman"/>
          <w:sz w:val="24"/>
        </w:rPr>
        <w:t>2006.</w:t>
      </w:r>
      <w:r w:rsidR="00EF100E" w:rsidRPr="00AF5134">
        <w:rPr>
          <w:rFonts w:ascii="Times New Roman" w:hAnsi="Times New Roman"/>
          <w:sz w:val="24"/>
        </w:rPr>
        <w:t xml:space="preserve"> Fine-scale ultralow-velocity zone structure from high-frequency seismic array data, J. Geophys. Res., 111(B9), 1-14, doi:10.1029/2005JB004088.</w:t>
      </w:r>
    </w:p>
    <w:p w14:paraId="7C8BB020"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Rost, S., Garnero</w:t>
      </w:r>
      <w:r w:rsidR="00A9581F">
        <w:rPr>
          <w:rFonts w:ascii="Times New Roman" w:hAnsi="Times New Roman"/>
          <w:sz w:val="24"/>
        </w:rPr>
        <w:t xml:space="preserve">, </w:t>
      </w:r>
      <w:r w:rsidR="001633AA">
        <w:rPr>
          <w:rFonts w:ascii="Times New Roman" w:hAnsi="Times New Roman"/>
          <w:sz w:val="24"/>
        </w:rPr>
        <w:t>E.</w:t>
      </w:r>
      <w:r w:rsidR="001633AA" w:rsidRPr="00AF5134">
        <w:rPr>
          <w:rFonts w:ascii="Times New Roman" w:hAnsi="Times New Roman"/>
          <w:sz w:val="24"/>
        </w:rPr>
        <w:t>J.</w:t>
      </w:r>
      <w:r w:rsidR="001633AA">
        <w:rPr>
          <w:rFonts w:ascii="Times New Roman" w:hAnsi="Times New Roman"/>
          <w:sz w:val="24"/>
        </w:rPr>
        <w:t>,</w:t>
      </w:r>
      <w:r w:rsidR="001633AA" w:rsidRPr="00AF5134">
        <w:rPr>
          <w:rFonts w:ascii="Times New Roman" w:hAnsi="Times New Roman"/>
          <w:sz w:val="24"/>
        </w:rPr>
        <w:t xml:space="preserve"> </w:t>
      </w:r>
      <w:r w:rsidRPr="00AF5134">
        <w:rPr>
          <w:rFonts w:ascii="Times New Roman" w:hAnsi="Times New Roman"/>
          <w:sz w:val="24"/>
        </w:rPr>
        <w:t>2006</w:t>
      </w:r>
      <w:r w:rsidR="00A9581F">
        <w:rPr>
          <w:rFonts w:ascii="Times New Roman" w:hAnsi="Times New Roman"/>
          <w:sz w:val="24"/>
        </w:rPr>
        <w:t>.</w:t>
      </w:r>
      <w:r w:rsidRPr="00AF5134">
        <w:rPr>
          <w:rFonts w:ascii="Times New Roman" w:hAnsi="Times New Roman"/>
          <w:sz w:val="24"/>
        </w:rPr>
        <w:t xml:space="preserve"> Detection of an ultralow velocity zone at the core-mantle boundary using diffracted PKKPab waves, J. Geophys. Res., 111(B7), 1-8, doi:10.1029/2005JB003850.</w:t>
      </w:r>
    </w:p>
    <w:p w14:paraId="15F0A3A1" w14:textId="77777777" w:rsidR="00EF100E" w:rsidRPr="00AF5134" w:rsidRDefault="00C14515"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Rost, S., </w:t>
      </w:r>
      <w:r w:rsidR="00EF100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Thorne, </w:t>
      </w:r>
      <w:r>
        <w:rPr>
          <w:rFonts w:ascii="Times New Roman" w:hAnsi="Times New Roman"/>
          <w:sz w:val="24"/>
        </w:rPr>
        <w:t>M.</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Hutko</w:t>
      </w:r>
      <w:r w:rsidR="00A9581F">
        <w:rPr>
          <w:rFonts w:ascii="Times New Roman" w:hAnsi="Times New Roman"/>
          <w:sz w:val="24"/>
        </w:rPr>
        <w:t xml:space="preserve">, </w:t>
      </w:r>
      <w:r>
        <w:rPr>
          <w:rFonts w:ascii="Times New Roman" w:hAnsi="Times New Roman"/>
          <w:sz w:val="24"/>
        </w:rPr>
        <w:t>A.</w:t>
      </w:r>
      <w:r w:rsidRPr="00AF5134">
        <w:rPr>
          <w:rFonts w:ascii="Times New Roman" w:hAnsi="Times New Roman"/>
          <w:sz w:val="24"/>
        </w:rPr>
        <w:t>R.</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2010a</w:t>
      </w:r>
      <w:r w:rsidR="00A9581F">
        <w:rPr>
          <w:rFonts w:ascii="Times New Roman" w:hAnsi="Times New Roman"/>
          <w:sz w:val="24"/>
        </w:rPr>
        <w:t>.</w:t>
      </w:r>
      <w:r w:rsidR="00EF100E" w:rsidRPr="00AF5134">
        <w:rPr>
          <w:rFonts w:ascii="Times New Roman" w:hAnsi="Times New Roman"/>
          <w:sz w:val="24"/>
        </w:rPr>
        <w:t xml:space="preserve"> On the absence of an ultralow-velocity zone in the North Pacific, J. Geophys. Res., 115(B4), 1-12, doi:10.1029/2009JB006420.</w:t>
      </w:r>
    </w:p>
    <w:p w14:paraId="4BC20F76" w14:textId="77777777" w:rsidR="00EF100E" w:rsidRPr="00AF5134" w:rsidRDefault="00072076"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Rost, S., </w:t>
      </w:r>
      <w:r w:rsidR="00EF100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Stefan</w:t>
      </w:r>
      <w:r w:rsidR="00A9581F">
        <w:rPr>
          <w:rFonts w:ascii="Times New Roman" w:hAnsi="Times New Roman"/>
          <w:sz w:val="24"/>
        </w:rPr>
        <w:t xml:space="preserve">, </w:t>
      </w:r>
      <w:r w:rsidRPr="00AF5134">
        <w:rPr>
          <w:rFonts w:ascii="Times New Roman" w:hAnsi="Times New Roman"/>
          <w:sz w:val="24"/>
        </w:rPr>
        <w:t>W.</w:t>
      </w:r>
      <w:r>
        <w:rPr>
          <w:rFonts w:ascii="Times New Roman" w:hAnsi="Times New Roman"/>
          <w:sz w:val="24"/>
        </w:rPr>
        <w:t xml:space="preserve">, </w:t>
      </w:r>
      <w:r w:rsidR="00EF100E" w:rsidRPr="00AF5134">
        <w:rPr>
          <w:rFonts w:ascii="Times New Roman" w:hAnsi="Times New Roman"/>
          <w:sz w:val="24"/>
        </w:rPr>
        <w:t>2010b</w:t>
      </w:r>
      <w:r w:rsidR="00A9581F">
        <w:rPr>
          <w:rFonts w:ascii="Times New Roman" w:hAnsi="Times New Roman"/>
          <w:sz w:val="24"/>
        </w:rPr>
        <w:t>.</w:t>
      </w:r>
      <w:r w:rsidR="00EF100E" w:rsidRPr="00AF5134">
        <w:rPr>
          <w:rFonts w:ascii="Times New Roman" w:hAnsi="Times New Roman"/>
          <w:sz w:val="24"/>
        </w:rPr>
        <w:t xml:space="preserve"> Thin and intermittent ultralow-velocity zones, J. Geophys. Res., 115(B6), 1-12, doi:10.1029/2009JB006981.</w:t>
      </w:r>
    </w:p>
    <w:p w14:paraId="6ED7EFA4"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Rost, S., Thomas</w:t>
      </w:r>
      <w:r w:rsidR="00A9581F">
        <w:rPr>
          <w:rFonts w:ascii="Times New Roman" w:hAnsi="Times New Roman"/>
          <w:sz w:val="24"/>
        </w:rPr>
        <w:t xml:space="preserve">, </w:t>
      </w:r>
      <w:r w:rsidR="00645273" w:rsidRPr="00AF5134">
        <w:rPr>
          <w:rFonts w:ascii="Times New Roman" w:hAnsi="Times New Roman"/>
          <w:sz w:val="24"/>
        </w:rPr>
        <w:t>C.</w:t>
      </w:r>
      <w:r w:rsidR="00645273">
        <w:rPr>
          <w:rFonts w:ascii="Times New Roman" w:hAnsi="Times New Roman"/>
          <w:sz w:val="24"/>
        </w:rPr>
        <w:t>,</w:t>
      </w:r>
      <w:r w:rsidR="00645273" w:rsidRPr="00AF5134">
        <w:rPr>
          <w:rFonts w:ascii="Times New Roman" w:hAnsi="Times New Roman"/>
          <w:sz w:val="24"/>
        </w:rPr>
        <w:t xml:space="preserve"> </w:t>
      </w:r>
      <w:r w:rsidRPr="00AF5134">
        <w:rPr>
          <w:rFonts w:ascii="Times New Roman" w:hAnsi="Times New Roman"/>
          <w:sz w:val="24"/>
        </w:rPr>
        <w:t>2010</w:t>
      </w:r>
      <w:r w:rsidR="00A9581F">
        <w:rPr>
          <w:rFonts w:ascii="Times New Roman" w:hAnsi="Times New Roman"/>
          <w:sz w:val="24"/>
        </w:rPr>
        <w:t>.</w:t>
      </w:r>
      <w:r w:rsidRPr="00AF5134">
        <w:rPr>
          <w:rFonts w:ascii="Times New Roman" w:hAnsi="Times New Roman"/>
          <w:sz w:val="24"/>
        </w:rPr>
        <w:t xml:space="preserve"> High resolution CMB imaging from migration of short-period core reflected phases, Phys. Earth Planet. Inter., 183, 143-150, doi:10.1016/j.pepi.2010.04.005.</w:t>
      </w:r>
    </w:p>
    <w:p w14:paraId="6D11553F"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Russell, S., Lay, </w:t>
      </w:r>
      <w:r w:rsidR="0010227D" w:rsidRPr="00AF5134">
        <w:rPr>
          <w:rFonts w:ascii="Times New Roman" w:hAnsi="Times New Roman"/>
          <w:sz w:val="24"/>
        </w:rPr>
        <w:t>T.</w:t>
      </w:r>
      <w:r w:rsidR="0010227D">
        <w:rPr>
          <w:rFonts w:ascii="Times New Roman" w:hAnsi="Times New Roman"/>
          <w:sz w:val="24"/>
        </w:rPr>
        <w:t>,</w:t>
      </w:r>
      <w:r w:rsidR="0010227D" w:rsidRPr="00AF5134">
        <w:rPr>
          <w:rFonts w:ascii="Times New Roman" w:hAnsi="Times New Roman"/>
          <w:sz w:val="24"/>
        </w:rPr>
        <w:t xml:space="preserve"> </w:t>
      </w:r>
      <w:r w:rsidRPr="00AF5134">
        <w:rPr>
          <w:rFonts w:ascii="Times New Roman" w:hAnsi="Times New Roman"/>
          <w:sz w:val="24"/>
        </w:rPr>
        <w:t>Garnero</w:t>
      </w:r>
      <w:r w:rsidR="00A9581F">
        <w:rPr>
          <w:rFonts w:ascii="Times New Roman" w:hAnsi="Times New Roman"/>
          <w:sz w:val="24"/>
        </w:rPr>
        <w:t xml:space="preserve">, </w:t>
      </w:r>
      <w:r w:rsidR="0010227D">
        <w:rPr>
          <w:rFonts w:ascii="Times New Roman" w:hAnsi="Times New Roman"/>
          <w:sz w:val="24"/>
        </w:rPr>
        <w:t>E.</w:t>
      </w:r>
      <w:r w:rsidR="0010227D" w:rsidRPr="00AF5134">
        <w:rPr>
          <w:rFonts w:ascii="Times New Roman" w:hAnsi="Times New Roman"/>
          <w:sz w:val="24"/>
        </w:rPr>
        <w:t>J.</w:t>
      </w:r>
      <w:r w:rsidR="0010227D">
        <w:rPr>
          <w:rFonts w:ascii="Times New Roman" w:hAnsi="Times New Roman"/>
          <w:sz w:val="24"/>
        </w:rPr>
        <w:t>,</w:t>
      </w:r>
      <w:r w:rsidR="0010227D" w:rsidRPr="00AF5134">
        <w:rPr>
          <w:rFonts w:ascii="Times New Roman" w:hAnsi="Times New Roman"/>
          <w:sz w:val="24"/>
        </w:rPr>
        <w:t xml:space="preserve"> </w:t>
      </w:r>
      <w:r w:rsidRPr="00AF5134">
        <w:rPr>
          <w:rFonts w:ascii="Times New Roman" w:hAnsi="Times New Roman"/>
          <w:sz w:val="24"/>
        </w:rPr>
        <w:t>1998</w:t>
      </w:r>
      <w:r w:rsidR="00A9581F">
        <w:rPr>
          <w:rFonts w:ascii="Times New Roman" w:hAnsi="Times New Roman"/>
          <w:sz w:val="24"/>
        </w:rPr>
        <w:t>.</w:t>
      </w:r>
      <w:r w:rsidRPr="00AF5134">
        <w:rPr>
          <w:rFonts w:ascii="Times New Roman" w:hAnsi="Times New Roman"/>
          <w:sz w:val="24"/>
        </w:rPr>
        <w:t xml:space="preserve"> Seismic evidence for small-scale dynamics in the lowermost mantle at the root of the Hawaiian hotspot, Science 275, 255-258.</w:t>
      </w:r>
    </w:p>
    <w:p w14:paraId="4D0036AA"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color w:val="000000"/>
          <w:sz w:val="24"/>
        </w:rPr>
        <w:t>Schimmel, M., Paulssen</w:t>
      </w:r>
      <w:r w:rsidR="00A9581F">
        <w:rPr>
          <w:rFonts w:ascii="Times New Roman" w:hAnsi="Times New Roman"/>
          <w:color w:val="000000"/>
          <w:sz w:val="24"/>
        </w:rPr>
        <w:t xml:space="preserve">, </w:t>
      </w:r>
      <w:r w:rsidR="002B5A0E" w:rsidRPr="00AF5134">
        <w:rPr>
          <w:rFonts w:ascii="Times New Roman" w:hAnsi="Times New Roman"/>
          <w:color w:val="000000"/>
          <w:sz w:val="24"/>
        </w:rPr>
        <w:t>H.</w:t>
      </w:r>
      <w:r w:rsidR="002B5A0E">
        <w:rPr>
          <w:rFonts w:ascii="Times New Roman" w:hAnsi="Times New Roman"/>
          <w:color w:val="000000"/>
          <w:sz w:val="24"/>
        </w:rPr>
        <w:t>,</w:t>
      </w:r>
      <w:r w:rsidR="002B5A0E" w:rsidRPr="00AF5134">
        <w:rPr>
          <w:rFonts w:ascii="Times New Roman" w:hAnsi="Times New Roman"/>
          <w:color w:val="000000"/>
          <w:sz w:val="24"/>
        </w:rPr>
        <w:t xml:space="preserve"> </w:t>
      </w:r>
      <w:r w:rsidRPr="00AF5134">
        <w:rPr>
          <w:rFonts w:ascii="Times New Roman" w:hAnsi="Times New Roman"/>
          <w:color w:val="000000"/>
          <w:sz w:val="24"/>
        </w:rPr>
        <w:t>1997</w:t>
      </w:r>
      <w:r w:rsidR="00A9581F">
        <w:rPr>
          <w:rFonts w:ascii="Times New Roman" w:hAnsi="Times New Roman"/>
          <w:color w:val="000000"/>
          <w:sz w:val="24"/>
        </w:rPr>
        <w:t>.</w:t>
      </w:r>
      <w:r w:rsidRPr="00AF5134">
        <w:rPr>
          <w:rFonts w:ascii="Times New Roman" w:hAnsi="Times New Roman"/>
          <w:color w:val="000000"/>
          <w:sz w:val="24"/>
        </w:rPr>
        <w:t xml:space="preserve"> Noise reduction and detection of weak, coherent signals through phase-weighted stacks, </w:t>
      </w:r>
      <w:r w:rsidRPr="00AF5134">
        <w:rPr>
          <w:rFonts w:ascii="Times New Roman" w:hAnsi="Times New Roman"/>
          <w:iCs/>
          <w:sz w:val="24"/>
        </w:rPr>
        <w:t>Geophys. J. Int.</w:t>
      </w:r>
      <w:r w:rsidRPr="00AF5134">
        <w:rPr>
          <w:rFonts w:ascii="Times New Roman" w:hAnsi="Times New Roman"/>
          <w:color w:val="000000"/>
          <w:sz w:val="24"/>
        </w:rPr>
        <w:t>, 130(2), 497-505, doi:10.1111/j.1365-246X.1997.tb05664.x.</w:t>
      </w:r>
    </w:p>
    <w:p w14:paraId="1C3DFD70" w14:textId="77777777" w:rsidR="00EF100E" w:rsidRPr="00AF5134" w:rsidRDefault="00FA5654"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Simmons, N.</w:t>
      </w:r>
      <w:r w:rsidR="00EF100E" w:rsidRPr="00AF5134">
        <w:rPr>
          <w:rFonts w:ascii="Times New Roman" w:hAnsi="Times New Roman"/>
          <w:sz w:val="24"/>
        </w:rPr>
        <w:t>A., Grand</w:t>
      </w:r>
      <w:r w:rsidR="00A9581F">
        <w:rPr>
          <w:rFonts w:ascii="Times New Roman" w:hAnsi="Times New Roman"/>
          <w:sz w:val="24"/>
        </w:rPr>
        <w:t xml:space="preserve">, </w:t>
      </w:r>
      <w:r>
        <w:rPr>
          <w:rFonts w:ascii="Times New Roman" w:hAnsi="Times New Roman"/>
          <w:sz w:val="24"/>
        </w:rPr>
        <w:t>S.</w:t>
      </w:r>
      <w:r w:rsidRPr="00AF5134">
        <w:rPr>
          <w:rFonts w:ascii="Times New Roman" w:hAnsi="Times New Roman"/>
          <w:sz w:val="24"/>
        </w:rPr>
        <w:t>P.</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2002</w:t>
      </w:r>
      <w:r w:rsidR="00A9581F">
        <w:rPr>
          <w:rFonts w:ascii="Times New Roman" w:hAnsi="Times New Roman"/>
          <w:sz w:val="24"/>
        </w:rPr>
        <w:t>.</w:t>
      </w:r>
      <w:r w:rsidR="00EF100E" w:rsidRPr="00AF5134">
        <w:rPr>
          <w:rFonts w:ascii="Times New Roman" w:hAnsi="Times New Roman"/>
          <w:sz w:val="24"/>
        </w:rPr>
        <w:t xml:space="preserve"> Partial melting in the deepest mantle, Geophys. Res. Lett., 29(11), 1-4, doi:10.1029/2001GL013716.</w:t>
      </w:r>
    </w:p>
    <w:p w14:paraId="113077D3"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Stefan, W., Garnero, </w:t>
      </w:r>
      <w:r w:rsidR="00392695" w:rsidRPr="00AF5134">
        <w:rPr>
          <w:rFonts w:ascii="Times New Roman" w:hAnsi="Times New Roman"/>
          <w:sz w:val="24"/>
        </w:rPr>
        <w:t>E.</w:t>
      </w:r>
      <w:r w:rsidR="00392695">
        <w:rPr>
          <w:rFonts w:ascii="Times New Roman" w:hAnsi="Times New Roman"/>
          <w:sz w:val="24"/>
        </w:rPr>
        <w:t>,</w:t>
      </w:r>
      <w:r w:rsidR="00392695" w:rsidRPr="00AF5134">
        <w:rPr>
          <w:rFonts w:ascii="Times New Roman" w:hAnsi="Times New Roman"/>
          <w:sz w:val="24"/>
        </w:rPr>
        <w:t xml:space="preserve"> </w:t>
      </w:r>
      <w:r w:rsidRPr="00AF5134">
        <w:rPr>
          <w:rFonts w:ascii="Times New Roman" w:hAnsi="Times New Roman"/>
          <w:sz w:val="24"/>
        </w:rPr>
        <w:t>Renaut</w:t>
      </w:r>
      <w:r w:rsidR="00A9581F">
        <w:rPr>
          <w:rFonts w:ascii="Times New Roman" w:hAnsi="Times New Roman"/>
          <w:sz w:val="24"/>
        </w:rPr>
        <w:t xml:space="preserve">, </w:t>
      </w:r>
      <w:r w:rsidR="00392695">
        <w:rPr>
          <w:rFonts w:ascii="Times New Roman" w:hAnsi="Times New Roman"/>
          <w:sz w:val="24"/>
        </w:rPr>
        <w:t>R.</w:t>
      </w:r>
      <w:r w:rsidR="00392695" w:rsidRPr="00AF5134">
        <w:rPr>
          <w:rFonts w:ascii="Times New Roman" w:hAnsi="Times New Roman"/>
          <w:sz w:val="24"/>
        </w:rPr>
        <w:t>A.</w:t>
      </w:r>
      <w:r w:rsidR="00392695">
        <w:rPr>
          <w:rFonts w:ascii="Times New Roman" w:hAnsi="Times New Roman"/>
          <w:sz w:val="24"/>
        </w:rPr>
        <w:t>,</w:t>
      </w:r>
      <w:r w:rsidR="00392695" w:rsidRPr="00AF5134">
        <w:rPr>
          <w:rFonts w:ascii="Times New Roman" w:hAnsi="Times New Roman"/>
          <w:sz w:val="24"/>
        </w:rPr>
        <w:t xml:space="preserve"> </w:t>
      </w:r>
      <w:r w:rsidRPr="00AF5134">
        <w:rPr>
          <w:rFonts w:ascii="Times New Roman" w:hAnsi="Times New Roman"/>
          <w:sz w:val="24"/>
        </w:rPr>
        <w:t>2006</w:t>
      </w:r>
      <w:r w:rsidR="00A9581F">
        <w:rPr>
          <w:rFonts w:ascii="Times New Roman" w:hAnsi="Times New Roman"/>
          <w:sz w:val="24"/>
        </w:rPr>
        <w:t>.</w:t>
      </w:r>
      <w:r w:rsidRPr="00AF5134">
        <w:rPr>
          <w:rFonts w:ascii="Times New Roman" w:hAnsi="Times New Roman"/>
          <w:sz w:val="24"/>
        </w:rPr>
        <w:t xml:space="preserve"> Signal restoration through deconvolution applied to deep mantle seismic probes, </w:t>
      </w:r>
      <w:r w:rsidRPr="00AF5134">
        <w:rPr>
          <w:rFonts w:ascii="Times New Roman" w:hAnsi="Times New Roman"/>
          <w:iCs/>
          <w:sz w:val="24"/>
        </w:rPr>
        <w:t>Geophys. J. Int.</w:t>
      </w:r>
      <w:r w:rsidRPr="00AF5134">
        <w:rPr>
          <w:rFonts w:ascii="Times New Roman" w:hAnsi="Times New Roman"/>
          <w:sz w:val="24"/>
        </w:rPr>
        <w:t>, 167, 1353-1362, doi:10.1111/j.1365-246X.2006.03124.x.</w:t>
      </w:r>
    </w:p>
    <w:p w14:paraId="0B718DBB"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Steinberger, B., Sutherland, </w:t>
      </w:r>
      <w:r w:rsidR="00EE4DA2" w:rsidRPr="00AF5134">
        <w:rPr>
          <w:rFonts w:ascii="Times New Roman" w:hAnsi="Times New Roman"/>
          <w:sz w:val="24"/>
        </w:rPr>
        <w:t>R.</w:t>
      </w:r>
      <w:r w:rsidR="00EE4DA2">
        <w:rPr>
          <w:rFonts w:ascii="Times New Roman" w:hAnsi="Times New Roman"/>
          <w:sz w:val="24"/>
        </w:rPr>
        <w:t>,</w:t>
      </w:r>
      <w:r w:rsidR="00EE4DA2" w:rsidRPr="00AF5134">
        <w:rPr>
          <w:rFonts w:ascii="Times New Roman" w:hAnsi="Times New Roman"/>
          <w:sz w:val="24"/>
        </w:rPr>
        <w:t xml:space="preserve"> </w:t>
      </w:r>
      <w:r w:rsidRPr="00AF5134">
        <w:rPr>
          <w:rFonts w:ascii="Times New Roman" w:hAnsi="Times New Roman"/>
          <w:sz w:val="24"/>
        </w:rPr>
        <w:t>O’Connell</w:t>
      </w:r>
      <w:r w:rsidR="00A9581F">
        <w:rPr>
          <w:rFonts w:ascii="Times New Roman" w:hAnsi="Times New Roman"/>
          <w:sz w:val="24"/>
        </w:rPr>
        <w:t xml:space="preserve">, </w:t>
      </w:r>
      <w:r w:rsidR="00EE4DA2">
        <w:rPr>
          <w:rFonts w:ascii="Times New Roman" w:hAnsi="Times New Roman"/>
          <w:sz w:val="24"/>
        </w:rPr>
        <w:t>R.</w:t>
      </w:r>
      <w:r w:rsidR="00EE4DA2" w:rsidRPr="00AF5134">
        <w:rPr>
          <w:rFonts w:ascii="Times New Roman" w:hAnsi="Times New Roman"/>
          <w:sz w:val="24"/>
        </w:rPr>
        <w:t>J.</w:t>
      </w:r>
      <w:r w:rsidR="00EE4DA2">
        <w:rPr>
          <w:rFonts w:ascii="Times New Roman" w:hAnsi="Times New Roman"/>
          <w:sz w:val="24"/>
        </w:rPr>
        <w:t>,</w:t>
      </w:r>
      <w:r w:rsidR="00EE4DA2" w:rsidRPr="00AF5134">
        <w:rPr>
          <w:rFonts w:ascii="Times New Roman" w:hAnsi="Times New Roman"/>
          <w:sz w:val="24"/>
        </w:rPr>
        <w:t xml:space="preserve"> </w:t>
      </w:r>
      <w:r w:rsidRPr="00AF5134">
        <w:rPr>
          <w:rFonts w:ascii="Times New Roman" w:hAnsi="Times New Roman"/>
          <w:sz w:val="24"/>
        </w:rPr>
        <w:t>2004</w:t>
      </w:r>
      <w:r w:rsidR="00A9581F">
        <w:rPr>
          <w:rFonts w:ascii="Times New Roman" w:hAnsi="Times New Roman"/>
          <w:sz w:val="24"/>
        </w:rPr>
        <w:t>.</w:t>
      </w:r>
      <w:r w:rsidRPr="00AF5134">
        <w:rPr>
          <w:rFonts w:ascii="Times New Roman" w:hAnsi="Times New Roman"/>
          <w:sz w:val="24"/>
        </w:rPr>
        <w:t xml:space="preserve"> Prediction of Emperor-Hawaii seamount locations from a revised model of global plate motion and mantle flow, Nature, 430, 167-173.</w:t>
      </w:r>
    </w:p>
    <w:p w14:paraId="1E56FBA1"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Stutzmann, E., Vinnik, </w:t>
      </w:r>
      <w:r w:rsidR="007A6F85" w:rsidRPr="00AF5134">
        <w:rPr>
          <w:rFonts w:ascii="Times New Roman" w:hAnsi="Times New Roman"/>
          <w:sz w:val="24"/>
        </w:rPr>
        <w:t>L.</w:t>
      </w:r>
      <w:r w:rsidR="007A6F85">
        <w:rPr>
          <w:rFonts w:ascii="Times New Roman" w:hAnsi="Times New Roman"/>
          <w:sz w:val="24"/>
        </w:rPr>
        <w:t>,</w:t>
      </w:r>
      <w:r w:rsidR="007A6F85" w:rsidRPr="00AF5134">
        <w:rPr>
          <w:rFonts w:ascii="Times New Roman" w:hAnsi="Times New Roman"/>
          <w:sz w:val="24"/>
        </w:rPr>
        <w:t xml:space="preserve"> </w:t>
      </w:r>
      <w:r w:rsidRPr="00AF5134">
        <w:rPr>
          <w:rFonts w:ascii="Times New Roman" w:hAnsi="Times New Roman"/>
          <w:sz w:val="24"/>
        </w:rPr>
        <w:t xml:space="preserve">Ferreira, </w:t>
      </w:r>
      <w:r w:rsidR="007A6F85" w:rsidRPr="00AF5134">
        <w:rPr>
          <w:rFonts w:ascii="Times New Roman" w:hAnsi="Times New Roman"/>
          <w:sz w:val="24"/>
        </w:rPr>
        <w:t>A.</w:t>
      </w:r>
      <w:r w:rsidR="007A6F85">
        <w:rPr>
          <w:rFonts w:ascii="Times New Roman" w:hAnsi="Times New Roman"/>
          <w:sz w:val="24"/>
        </w:rPr>
        <w:t>,</w:t>
      </w:r>
      <w:r w:rsidR="007A6F85" w:rsidRPr="00AF5134">
        <w:rPr>
          <w:rFonts w:ascii="Times New Roman" w:hAnsi="Times New Roman"/>
          <w:sz w:val="24"/>
        </w:rPr>
        <w:t xml:space="preserve"> </w:t>
      </w:r>
      <w:r w:rsidRPr="00AF5134">
        <w:rPr>
          <w:rFonts w:ascii="Times New Roman" w:hAnsi="Times New Roman"/>
          <w:sz w:val="24"/>
        </w:rPr>
        <w:t>Singh</w:t>
      </w:r>
      <w:r w:rsidR="00A9581F">
        <w:rPr>
          <w:rFonts w:ascii="Times New Roman" w:hAnsi="Times New Roman"/>
          <w:sz w:val="24"/>
        </w:rPr>
        <w:t xml:space="preserve">, </w:t>
      </w:r>
      <w:r w:rsidR="007A6F85" w:rsidRPr="00AF5134">
        <w:rPr>
          <w:rFonts w:ascii="Times New Roman" w:hAnsi="Times New Roman"/>
          <w:sz w:val="24"/>
        </w:rPr>
        <w:t>S.</w:t>
      </w:r>
      <w:r w:rsidR="007A6F85">
        <w:rPr>
          <w:rFonts w:ascii="Times New Roman" w:hAnsi="Times New Roman"/>
          <w:sz w:val="24"/>
        </w:rPr>
        <w:t>,</w:t>
      </w:r>
      <w:r w:rsidR="007A6F85" w:rsidRPr="00AF5134">
        <w:rPr>
          <w:rFonts w:ascii="Times New Roman" w:hAnsi="Times New Roman"/>
          <w:sz w:val="24"/>
        </w:rPr>
        <w:t xml:space="preserve"> </w:t>
      </w:r>
      <w:r w:rsidRPr="00AF5134">
        <w:rPr>
          <w:rFonts w:ascii="Times New Roman" w:hAnsi="Times New Roman"/>
          <w:sz w:val="24"/>
        </w:rPr>
        <w:t>2000</w:t>
      </w:r>
      <w:r w:rsidR="00A9581F">
        <w:rPr>
          <w:rFonts w:ascii="Times New Roman" w:hAnsi="Times New Roman"/>
          <w:sz w:val="24"/>
        </w:rPr>
        <w:t>.</w:t>
      </w:r>
      <w:r w:rsidRPr="00AF5134">
        <w:rPr>
          <w:rFonts w:ascii="Times New Roman" w:hAnsi="Times New Roman"/>
          <w:sz w:val="24"/>
        </w:rPr>
        <w:t xml:space="preserve"> Constraint on the S</w:t>
      </w:r>
      <w:r w:rsidRPr="00AF5134">
        <w:rPr>
          <w:rFonts w:ascii="Myriad Pro Semibold" w:hAnsi="Myriad Pro Semibold" w:cs="Myriad Pro Semibold"/>
          <w:sz w:val="24"/>
        </w:rPr>
        <w:t>‐</w:t>
      </w:r>
      <w:r w:rsidRPr="00AF5134">
        <w:rPr>
          <w:rFonts w:ascii="Times New Roman" w:hAnsi="Times New Roman"/>
          <w:sz w:val="24"/>
        </w:rPr>
        <w:t>wave velocity at the base of the mantle, Geophys. Res. Lett., 27(11), 1571-1574, doi:10.1029/1999GL010984.</w:t>
      </w:r>
    </w:p>
    <w:p w14:paraId="0A0007EA" w14:textId="77777777" w:rsidR="00EF100E" w:rsidRPr="00AF5134" w:rsidRDefault="00AC747E" w:rsidP="00D43594">
      <w:pPr>
        <w:pStyle w:val="Default"/>
        <w:autoSpaceDE w:val="0"/>
        <w:spacing w:afterLines="100" w:after="240"/>
        <w:ind w:left="450" w:hanging="450"/>
        <w:jc w:val="both"/>
      </w:pPr>
      <w:r>
        <w:t>Su, W.</w:t>
      </w:r>
      <w:r w:rsidR="00EF100E" w:rsidRPr="00AF5134">
        <w:t>J., Dziewonski</w:t>
      </w:r>
      <w:r w:rsidR="00A9581F">
        <w:t xml:space="preserve">, </w:t>
      </w:r>
      <w:r>
        <w:t>A.</w:t>
      </w:r>
      <w:r w:rsidRPr="00AF5134">
        <w:t>M.</w:t>
      </w:r>
      <w:r>
        <w:t>,</w:t>
      </w:r>
      <w:r w:rsidRPr="00AF5134">
        <w:t xml:space="preserve"> </w:t>
      </w:r>
      <w:r w:rsidR="00EF100E" w:rsidRPr="00AF5134">
        <w:t>1997</w:t>
      </w:r>
      <w:r w:rsidR="00A9581F">
        <w:t>.</w:t>
      </w:r>
      <w:r w:rsidR="00EF100E" w:rsidRPr="00AF5134">
        <w:t xml:space="preserve"> Simultaneous inversion for 3-D variations in shear and bulk velocity in the mantle, Phys. Earth Planet. Inter., </w:t>
      </w:r>
      <w:r w:rsidR="00EF100E" w:rsidRPr="00AF5134">
        <w:rPr>
          <w:iCs/>
        </w:rPr>
        <w:t>100</w:t>
      </w:r>
      <w:r w:rsidR="00EF100E" w:rsidRPr="00AF5134">
        <w:t>, 135-156.</w:t>
      </w:r>
    </w:p>
    <w:p w14:paraId="3E3C46DE"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Tan, E., Gurnis</w:t>
      </w:r>
      <w:r w:rsidR="00A9581F">
        <w:rPr>
          <w:rFonts w:ascii="Times New Roman" w:hAnsi="Times New Roman"/>
          <w:sz w:val="24"/>
        </w:rPr>
        <w:t xml:space="preserve">, </w:t>
      </w:r>
      <w:r w:rsidR="004B0F57" w:rsidRPr="00AF5134">
        <w:rPr>
          <w:rFonts w:ascii="Times New Roman" w:hAnsi="Times New Roman"/>
          <w:sz w:val="24"/>
        </w:rPr>
        <w:t>M.</w:t>
      </w:r>
      <w:r w:rsidR="004B0F57">
        <w:rPr>
          <w:rFonts w:ascii="Times New Roman" w:hAnsi="Times New Roman"/>
          <w:sz w:val="24"/>
        </w:rPr>
        <w:t>,</w:t>
      </w:r>
      <w:r w:rsidR="004B0F57" w:rsidRPr="00AF5134">
        <w:rPr>
          <w:rFonts w:ascii="Times New Roman" w:hAnsi="Times New Roman"/>
          <w:sz w:val="24"/>
        </w:rPr>
        <w:t xml:space="preserve"> </w:t>
      </w:r>
      <w:r w:rsidRPr="00AF5134">
        <w:rPr>
          <w:rFonts w:ascii="Times New Roman" w:hAnsi="Times New Roman"/>
          <w:sz w:val="24"/>
        </w:rPr>
        <w:t>2005</w:t>
      </w:r>
      <w:r w:rsidR="00A9581F">
        <w:rPr>
          <w:rFonts w:ascii="Times New Roman" w:hAnsi="Times New Roman"/>
          <w:sz w:val="24"/>
        </w:rPr>
        <w:t>.</w:t>
      </w:r>
      <w:r w:rsidRPr="00AF5134">
        <w:rPr>
          <w:rFonts w:ascii="Times New Roman" w:hAnsi="Times New Roman"/>
          <w:sz w:val="24"/>
        </w:rPr>
        <w:t xml:space="preserve"> Metastable superplumes and mantle compressibility, Geophys. Res. Lett., 32,</w:t>
      </w:r>
      <w:r w:rsidRPr="00AF5134">
        <w:rPr>
          <w:rFonts w:ascii="Times New Roman" w:eastAsia="Cambria" w:hAnsi="Times New Roman" w:cs="AdvTT5843c571"/>
          <w:sz w:val="24"/>
          <w:szCs w:val="18"/>
        </w:rPr>
        <w:t xml:space="preserve"> </w:t>
      </w:r>
      <w:r w:rsidRPr="00AF5134">
        <w:rPr>
          <w:rFonts w:ascii="Times New Roman" w:hAnsi="Times New Roman"/>
          <w:sz w:val="24"/>
        </w:rPr>
        <w:t>L20307, doi:10.1029/2005GL024190.</w:t>
      </w:r>
    </w:p>
    <w:p w14:paraId="29778898"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Thomas, C., Weber, </w:t>
      </w:r>
      <w:r w:rsidR="00D33376" w:rsidRPr="00AF5134">
        <w:rPr>
          <w:rFonts w:ascii="Times New Roman" w:hAnsi="Times New Roman"/>
          <w:sz w:val="24"/>
        </w:rPr>
        <w:t>M.</w:t>
      </w:r>
      <w:r w:rsidR="00D33376">
        <w:rPr>
          <w:rFonts w:ascii="Times New Roman" w:hAnsi="Times New Roman"/>
          <w:sz w:val="24"/>
        </w:rPr>
        <w:t>,</w:t>
      </w:r>
      <w:r w:rsidR="00D33376" w:rsidRPr="00AF5134">
        <w:rPr>
          <w:rFonts w:ascii="Times New Roman" w:hAnsi="Times New Roman"/>
          <w:sz w:val="24"/>
        </w:rPr>
        <w:t xml:space="preserve"> </w:t>
      </w:r>
      <w:r w:rsidRPr="00AF5134">
        <w:rPr>
          <w:rFonts w:ascii="Times New Roman" w:hAnsi="Times New Roman"/>
          <w:sz w:val="24"/>
        </w:rPr>
        <w:t xml:space="preserve">Wicks, </w:t>
      </w:r>
      <w:r w:rsidR="00D33376">
        <w:rPr>
          <w:rFonts w:ascii="Times New Roman" w:hAnsi="Times New Roman"/>
          <w:sz w:val="24"/>
        </w:rPr>
        <w:t>C.</w:t>
      </w:r>
      <w:r w:rsidR="00D33376" w:rsidRPr="00AF5134">
        <w:rPr>
          <w:rFonts w:ascii="Times New Roman" w:hAnsi="Times New Roman"/>
          <w:sz w:val="24"/>
        </w:rPr>
        <w:t>W.</w:t>
      </w:r>
      <w:r w:rsidR="00D33376">
        <w:rPr>
          <w:rFonts w:ascii="Times New Roman" w:hAnsi="Times New Roman"/>
          <w:sz w:val="24"/>
        </w:rPr>
        <w:t>,</w:t>
      </w:r>
      <w:r w:rsidR="00D33376" w:rsidRPr="00AF5134">
        <w:rPr>
          <w:rFonts w:ascii="Times New Roman" w:hAnsi="Times New Roman"/>
          <w:sz w:val="24"/>
        </w:rPr>
        <w:t xml:space="preserve"> </w:t>
      </w:r>
      <w:r w:rsidRPr="00AF5134">
        <w:rPr>
          <w:rFonts w:ascii="Times New Roman" w:hAnsi="Times New Roman"/>
          <w:sz w:val="24"/>
        </w:rPr>
        <w:t>Scherbaum</w:t>
      </w:r>
      <w:r w:rsidR="00A9581F">
        <w:rPr>
          <w:rFonts w:ascii="Times New Roman" w:hAnsi="Times New Roman"/>
          <w:sz w:val="24"/>
        </w:rPr>
        <w:t xml:space="preserve">, </w:t>
      </w:r>
      <w:r w:rsidR="00D33376" w:rsidRPr="00AF5134">
        <w:rPr>
          <w:rFonts w:ascii="Times New Roman" w:hAnsi="Times New Roman"/>
          <w:sz w:val="24"/>
        </w:rPr>
        <w:t>F.</w:t>
      </w:r>
      <w:r w:rsidR="00D33376">
        <w:rPr>
          <w:rFonts w:ascii="Times New Roman" w:hAnsi="Times New Roman"/>
          <w:sz w:val="24"/>
        </w:rPr>
        <w:t>,</w:t>
      </w:r>
      <w:r w:rsidR="00D33376" w:rsidRPr="00AF5134">
        <w:rPr>
          <w:rFonts w:ascii="Times New Roman" w:hAnsi="Times New Roman"/>
          <w:sz w:val="24"/>
        </w:rPr>
        <w:t xml:space="preserve"> </w:t>
      </w:r>
      <w:r w:rsidRPr="00AF5134">
        <w:rPr>
          <w:rFonts w:ascii="Times New Roman" w:hAnsi="Times New Roman"/>
          <w:sz w:val="24"/>
        </w:rPr>
        <w:t>1999</w:t>
      </w:r>
      <w:r w:rsidR="00A9581F">
        <w:rPr>
          <w:rFonts w:ascii="Times New Roman" w:hAnsi="Times New Roman"/>
          <w:sz w:val="24"/>
        </w:rPr>
        <w:t>.</w:t>
      </w:r>
      <w:r w:rsidRPr="00AF5134">
        <w:rPr>
          <w:rFonts w:ascii="Times New Roman" w:hAnsi="Times New Roman"/>
          <w:sz w:val="24"/>
        </w:rPr>
        <w:t xml:space="preserve"> Small scatterers in the lower mantle observed at German broadband arrays, J. Geophys. Res., 104(B7), 15073-15088.</w:t>
      </w:r>
    </w:p>
    <w:p w14:paraId="69BFEFCE" w14:textId="77777777" w:rsidR="00EF100E" w:rsidRPr="00AF5134" w:rsidRDefault="002D2C19"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Thorne, M.</w:t>
      </w:r>
      <w:r w:rsidR="00EF100E" w:rsidRPr="00AF5134">
        <w:rPr>
          <w:rFonts w:ascii="Times New Roman" w:hAnsi="Times New Roman"/>
          <w:sz w:val="24"/>
        </w:rPr>
        <w:t>S., Garnero</w:t>
      </w:r>
      <w:r w:rsidR="00A9581F">
        <w:rPr>
          <w:rFonts w:ascii="Times New Roman" w:hAnsi="Times New Roman"/>
          <w:sz w:val="24"/>
        </w:rPr>
        <w:t xml:space="preserve">,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2004</w:t>
      </w:r>
      <w:r w:rsidR="00A9581F">
        <w:rPr>
          <w:rFonts w:ascii="Times New Roman" w:hAnsi="Times New Roman"/>
          <w:sz w:val="24"/>
        </w:rPr>
        <w:t>.</w:t>
      </w:r>
      <w:r w:rsidR="00EF100E" w:rsidRPr="00AF5134">
        <w:rPr>
          <w:rFonts w:ascii="Times New Roman" w:hAnsi="Times New Roman"/>
          <w:sz w:val="24"/>
        </w:rPr>
        <w:t xml:space="preserve"> Inferences on ultralow-velocity zone structure from a global analysis of SPdKS waves, 109, B08301, doi:10.1029/2004JB003010.</w:t>
      </w:r>
    </w:p>
    <w:p w14:paraId="035FA1B5" w14:textId="77777777" w:rsidR="0020357E" w:rsidRDefault="000639ED"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Thorne, M.S., </w:t>
      </w:r>
      <w:r w:rsidR="00EF100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Grand</w:t>
      </w:r>
      <w:r w:rsidR="00A9581F">
        <w:rPr>
          <w:rFonts w:ascii="Times New Roman" w:hAnsi="Times New Roman"/>
          <w:sz w:val="24"/>
        </w:rPr>
        <w:t xml:space="preserve">, </w:t>
      </w:r>
      <w:r>
        <w:rPr>
          <w:rFonts w:ascii="Times New Roman" w:hAnsi="Times New Roman"/>
          <w:sz w:val="24"/>
        </w:rPr>
        <w:t>S.</w:t>
      </w:r>
      <w:r w:rsidRPr="00AF5134">
        <w:rPr>
          <w:rFonts w:ascii="Times New Roman" w:hAnsi="Times New Roman"/>
          <w:sz w:val="24"/>
        </w:rPr>
        <w:t>P.</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2004</w:t>
      </w:r>
      <w:r w:rsidR="00A9581F">
        <w:rPr>
          <w:rFonts w:ascii="Times New Roman" w:hAnsi="Times New Roman"/>
          <w:sz w:val="24"/>
        </w:rPr>
        <w:t>.</w:t>
      </w:r>
      <w:r w:rsidR="00EF100E" w:rsidRPr="00AF5134">
        <w:rPr>
          <w:rFonts w:ascii="Times New Roman" w:hAnsi="Times New Roman"/>
          <w:sz w:val="24"/>
        </w:rPr>
        <w:t xml:space="preserve"> Geographic correlation between hot spots and deep mantle lateral shear-wave velocity gradients, Phys. Earth Planet. Inter., 146(1-2), 47-63, doi:10.1016/j.pepi.2003.09.026.</w:t>
      </w:r>
    </w:p>
    <w:p w14:paraId="06CB5780" w14:textId="77777777" w:rsidR="00EF100E" w:rsidRPr="00AF5134" w:rsidRDefault="000F4B0B"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Thorne, M.S., </w:t>
      </w:r>
      <w:r w:rsidR="0020357E" w:rsidRPr="00AF5134">
        <w:rPr>
          <w:rFonts w:ascii="Times New Roman" w:hAnsi="Times New Roman"/>
          <w:sz w:val="24"/>
        </w:rPr>
        <w:t xml:space="preserve">Garnero, </w:t>
      </w:r>
      <w:r>
        <w:rPr>
          <w:rFonts w:ascii="Times New Roman" w:hAnsi="Times New Roman"/>
          <w:sz w:val="24"/>
        </w:rPr>
        <w:t>E.</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282514">
        <w:rPr>
          <w:rFonts w:ascii="Times New Roman" w:hAnsi="Times New Roman"/>
          <w:sz w:val="24"/>
        </w:rPr>
        <w:t xml:space="preserve">Jahnke, </w:t>
      </w:r>
      <w:r>
        <w:rPr>
          <w:rFonts w:ascii="Times New Roman" w:hAnsi="Times New Roman"/>
          <w:sz w:val="24"/>
        </w:rPr>
        <w:t xml:space="preserve">G., </w:t>
      </w:r>
      <w:r w:rsidR="00282514">
        <w:rPr>
          <w:rFonts w:ascii="Times New Roman" w:hAnsi="Times New Roman"/>
          <w:sz w:val="24"/>
        </w:rPr>
        <w:t xml:space="preserve">Igel, </w:t>
      </w:r>
      <w:r>
        <w:rPr>
          <w:rFonts w:ascii="Times New Roman" w:hAnsi="Times New Roman"/>
          <w:sz w:val="24"/>
        </w:rPr>
        <w:t xml:space="preserve">H., </w:t>
      </w:r>
      <w:r w:rsidR="00282514">
        <w:rPr>
          <w:rFonts w:ascii="Times New Roman" w:hAnsi="Times New Roman"/>
          <w:sz w:val="24"/>
        </w:rPr>
        <w:t>McNamara</w:t>
      </w:r>
      <w:r w:rsidR="0020357E">
        <w:rPr>
          <w:rFonts w:ascii="Times New Roman" w:hAnsi="Times New Roman"/>
          <w:sz w:val="24"/>
        </w:rPr>
        <w:t xml:space="preserve">, </w:t>
      </w:r>
      <w:r>
        <w:rPr>
          <w:rFonts w:ascii="Times New Roman" w:hAnsi="Times New Roman"/>
          <w:sz w:val="24"/>
        </w:rPr>
        <w:t>A.K.,</w:t>
      </w:r>
      <w:r w:rsidRPr="00AF5134">
        <w:rPr>
          <w:rFonts w:ascii="Times New Roman" w:hAnsi="Times New Roman"/>
          <w:sz w:val="24"/>
        </w:rPr>
        <w:t xml:space="preserve"> </w:t>
      </w:r>
      <w:r w:rsidR="00282514">
        <w:rPr>
          <w:rFonts w:ascii="Times New Roman" w:hAnsi="Times New Roman"/>
          <w:sz w:val="24"/>
        </w:rPr>
        <w:t>2013</w:t>
      </w:r>
      <w:r w:rsidR="0020357E">
        <w:rPr>
          <w:rFonts w:ascii="Times New Roman" w:hAnsi="Times New Roman"/>
          <w:sz w:val="24"/>
        </w:rPr>
        <w:t>.</w:t>
      </w:r>
      <w:r w:rsidR="0020357E" w:rsidRPr="00AF5134">
        <w:rPr>
          <w:rFonts w:ascii="Times New Roman" w:hAnsi="Times New Roman"/>
          <w:sz w:val="24"/>
        </w:rPr>
        <w:t xml:space="preserve"> </w:t>
      </w:r>
      <w:r w:rsidR="00282514" w:rsidRPr="00282514">
        <w:rPr>
          <w:rFonts w:ascii="Times New Roman" w:hAnsi="Times New Roman"/>
          <w:sz w:val="24"/>
        </w:rPr>
        <w:t>Mega ultra low velocity zone and mantle flow</w:t>
      </w:r>
      <w:r w:rsidR="0020357E" w:rsidRPr="00AF5134">
        <w:rPr>
          <w:rFonts w:ascii="Times New Roman" w:hAnsi="Times New Roman"/>
          <w:sz w:val="24"/>
        </w:rPr>
        <w:t xml:space="preserve">, </w:t>
      </w:r>
      <w:r w:rsidR="00282514">
        <w:rPr>
          <w:rFonts w:ascii="Times New Roman" w:hAnsi="Times New Roman"/>
          <w:sz w:val="24"/>
        </w:rPr>
        <w:t>Earth Planet. Sci. Lett</w:t>
      </w:r>
      <w:r w:rsidR="0020357E" w:rsidRPr="00AF5134">
        <w:rPr>
          <w:rFonts w:ascii="Times New Roman" w:hAnsi="Times New Roman"/>
          <w:sz w:val="24"/>
        </w:rPr>
        <w:t xml:space="preserve">., </w:t>
      </w:r>
      <w:r w:rsidR="009F6056">
        <w:rPr>
          <w:rFonts w:ascii="Times New Roman" w:hAnsi="Times New Roman"/>
          <w:sz w:val="24"/>
        </w:rPr>
        <w:t>364</w:t>
      </w:r>
      <w:r w:rsidR="0020357E" w:rsidRPr="00AF5134">
        <w:rPr>
          <w:rFonts w:ascii="Times New Roman" w:hAnsi="Times New Roman"/>
          <w:sz w:val="24"/>
        </w:rPr>
        <w:t xml:space="preserve">, </w:t>
      </w:r>
      <w:r w:rsidR="009F6056">
        <w:rPr>
          <w:rFonts w:ascii="Times New Roman" w:hAnsi="Times New Roman"/>
          <w:sz w:val="24"/>
        </w:rPr>
        <w:t>59-67</w:t>
      </w:r>
      <w:r w:rsidR="00E07630">
        <w:rPr>
          <w:rFonts w:ascii="Times New Roman" w:hAnsi="Times New Roman"/>
          <w:sz w:val="24"/>
        </w:rPr>
        <w:t xml:space="preserve">, </w:t>
      </w:r>
      <w:r w:rsidR="00E07630" w:rsidRPr="00E07630">
        <w:rPr>
          <w:rFonts w:ascii="Times New Roman" w:hAnsi="Times New Roman"/>
          <w:sz w:val="24"/>
        </w:rPr>
        <w:t>http://dx.doi.org/10.1016/j.epsl.2012.12.034</w:t>
      </w:r>
      <w:r w:rsidR="0020357E" w:rsidRPr="00AF5134">
        <w:rPr>
          <w:rFonts w:ascii="Times New Roman" w:hAnsi="Times New Roman"/>
          <w:sz w:val="24"/>
        </w:rPr>
        <w:t>.</w:t>
      </w:r>
    </w:p>
    <w:p w14:paraId="41E88C90" w14:textId="77777777" w:rsidR="00EF100E" w:rsidRPr="00AF5134" w:rsidRDefault="00D6309B"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Torsvik, T.</w:t>
      </w:r>
      <w:r w:rsidR="00EF100E" w:rsidRPr="00AF5134">
        <w:rPr>
          <w:rFonts w:ascii="Times New Roman" w:hAnsi="Times New Roman"/>
          <w:sz w:val="24"/>
        </w:rPr>
        <w:t xml:space="preserve">H., Burke, </w:t>
      </w:r>
      <w:r w:rsidRPr="00AF5134">
        <w:rPr>
          <w:rFonts w:ascii="Times New Roman" w:hAnsi="Times New Roman"/>
          <w:sz w:val="24"/>
        </w:rPr>
        <w:t>K.</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Steinberger, </w:t>
      </w:r>
      <w:r w:rsidRPr="00AF5134">
        <w:rPr>
          <w:rFonts w:ascii="Times New Roman" w:hAnsi="Times New Roman"/>
          <w:sz w:val="24"/>
        </w:rPr>
        <w:t>B.</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Webb, </w:t>
      </w:r>
      <w:r>
        <w:rPr>
          <w:rFonts w:ascii="Times New Roman" w:hAnsi="Times New Roman"/>
          <w:sz w:val="24"/>
        </w:rPr>
        <w:t>S.</w:t>
      </w:r>
      <w:r w:rsidRPr="00AF5134">
        <w:rPr>
          <w:rFonts w:ascii="Times New Roman" w:hAnsi="Times New Roman"/>
          <w:sz w:val="24"/>
        </w:rPr>
        <w:t>J.</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Ashwal</w:t>
      </w:r>
      <w:r w:rsidR="00A9581F">
        <w:rPr>
          <w:rFonts w:ascii="Times New Roman" w:hAnsi="Times New Roman"/>
          <w:sz w:val="24"/>
        </w:rPr>
        <w:t xml:space="preserve">, </w:t>
      </w:r>
      <w:r>
        <w:rPr>
          <w:rFonts w:ascii="Times New Roman" w:hAnsi="Times New Roman"/>
          <w:sz w:val="24"/>
        </w:rPr>
        <w:t>L.</w:t>
      </w:r>
      <w:r w:rsidRPr="00AF5134">
        <w:rPr>
          <w:rFonts w:ascii="Times New Roman" w:hAnsi="Times New Roman"/>
          <w:sz w:val="24"/>
        </w:rPr>
        <w:t>D.</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2010</w:t>
      </w:r>
      <w:r w:rsidR="00A9581F">
        <w:rPr>
          <w:rFonts w:ascii="Times New Roman" w:hAnsi="Times New Roman"/>
          <w:sz w:val="24"/>
        </w:rPr>
        <w:t>.</w:t>
      </w:r>
      <w:r w:rsidR="00EF100E" w:rsidRPr="00AF5134">
        <w:rPr>
          <w:rFonts w:ascii="Times New Roman" w:hAnsi="Times New Roman"/>
          <w:sz w:val="24"/>
        </w:rPr>
        <w:t xml:space="preserve"> Diamonds sampled by plumes from the core-mantle boundary, Nature, 466(7304), 352-355, doi:10.1038/nature09216.</w:t>
      </w:r>
    </w:p>
    <w:p w14:paraId="11653998" w14:textId="77777777" w:rsidR="00EF100E" w:rsidRPr="00AF5134" w:rsidRDefault="00EF100E" w:rsidP="00D43594">
      <w:pPr>
        <w:pStyle w:val="Default"/>
        <w:autoSpaceDE w:val="0"/>
        <w:spacing w:afterLines="100" w:after="240"/>
        <w:ind w:left="450" w:hanging="450"/>
        <w:jc w:val="both"/>
      </w:pPr>
      <w:r w:rsidRPr="00AF5134">
        <w:t xml:space="preserve">Trampert, J., Deschamps, </w:t>
      </w:r>
      <w:r w:rsidR="00B33BAE" w:rsidRPr="00AF5134">
        <w:t>F.</w:t>
      </w:r>
      <w:r w:rsidR="00B33BAE">
        <w:t>,</w:t>
      </w:r>
      <w:r w:rsidR="00B33BAE" w:rsidRPr="00AF5134">
        <w:t xml:space="preserve"> </w:t>
      </w:r>
      <w:r w:rsidRPr="00AF5134">
        <w:t xml:space="preserve">Resovsky, </w:t>
      </w:r>
      <w:r w:rsidR="00B33BAE" w:rsidRPr="00AF5134">
        <w:t>J.</w:t>
      </w:r>
      <w:r w:rsidR="00B33BAE">
        <w:t>,</w:t>
      </w:r>
      <w:r w:rsidR="00B33BAE" w:rsidRPr="00AF5134">
        <w:t xml:space="preserve"> </w:t>
      </w:r>
      <w:r w:rsidRPr="00AF5134">
        <w:t>Yuen</w:t>
      </w:r>
      <w:r w:rsidR="00A9581F">
        <w:t xml:space="preserve">, </w:t>
      </w:r>
      <w:r w:rsidR="00B33BAE" w:rsidRPr="00AF5134">
        <w:t>D.</w:t>
      </w:r>
      <w:r w:rsidR="00B33BAE">
        <w:t xml:space="preserve">, </w:t>
      </w:r>
      <w:r w:rsidRPr="00AF5134">
        <w:t>2004</w:t>
      </w:r>
      <w:r w:rsidR="00A9581F">
        <w:t>.</w:t>
      </w:r>
      <w:r w:rsidRPr="00AF5134">
        <w:t xml:space="preserve"> Probabilistic Tomography Maps Chemical Heterogeneities Throughout the Lower Mantle, </w:t>
      </w:r>
      <w:r w:rsidRPr="00AF5134">
        <w:rPr>
          <w:iCs/>
        </w:rPr>
        <w:t>Science</w:t>
      </w:r>
      <w:r w:rsidRPr="00AF5134">
        <w:t xml:space="preserve">, </w:t>
      </w:r>
      <w:r w:rsidRPr="00AF5134">
        <w:rPr>
          <w:iCs/>
        </w:rPr>
        <w:t>306</w:t>
      </w:r>
      <w:r w:rsidRPr="00AF5134">
        <w:t>, doi: 10.1126/science.1101996</w:t>
      </w:r>
    </w:p>
    <w:p w14:paraId="735F486B" w14:textId="77777777" w:rsidR="00EF100E" w:rsidRPr="00AF5134" w:rsidRDefault="00E8090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Vidale, J.</w:t>
      </w:r>
      <w:r w:rsidR="00EF100E" w:rsidRPr="00AF5134">
        <w:rPr>
          <w:rFonts w:ascii="Times New Roman" w:hAnsi="Times New Roman"/>
          <w:sz w:val="24"/>
        </w:rPr>
        <w:t>E., Benz</w:t>
      </w:r>
      <w:r w:rsidR="00A9581F">
        <w:rPr>
          <w:rFonts w:ascii="Times New Roman" w:hAnsi="Times New Roman"/>
          <w:sz w:val="24"/>
        </w:rPr>
        <w:t xml:space="preserve">, </w:t>
      </w:r>
      <w:r>
        <w:rPr>
          <w:rFonts w:ascii="Times New Roman" w:hAnsi="Times New Roman"/>
          <w:sz w:val="24"/>
        </w:rPr>
        <w:t>H.</w:t>
      </w:r>
      <w:r w:rsidRPr="00AF5134">
        <w:rPr>
          <w:rFonts w:ascii="Times New Roman" w:hAnsi="Times New Roman"/>
          <w:sz w:val="24"/>
        </w:rPr>
        <w:t>M.</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1992</w:t>
      </w:r>
      <w:r w:rsidR="00A9581F">
        <w:rPr>
          <w:rFonts w:ascii="Times New Roman" w:hAnsi="Times New Roman"/>
          <w:sz w:val="24"/>
        </w:rPr>
        <w:t xml:space="preserve">. </w:t>
      </w:r>
      <w:r w:rsidR="00EF100E" w:rsidRPr="00AF5134">
        <w:rPr>
          <w:rFonts w:ascii="Times New Roman" w:hAnsi="Times New Roman"/>
          <w:sz w:val="24"/>
        </w:rPr>
        <w:t>A sharp and flat section of the core-mantle boundary, Nature, 359, 627-629.</w:t>
      </w:r>
    </w:p>
    <w:p w14:paraId="296A26A9" w14:textId="77777777" w:rsidR="00EF100E" w:rsidRPr="00AF5134" w:rsidRDefault="00BE3BD8"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Vidale, J.</w:t>
      </w:r>
      <w:r w:rsidR="00EF100E" w:rsidRPr="00AF5134">
        <w:rPr>
          <w:rFonts w:ascii="Times New Roman" w:hAnsi="Times New Roman"/>
          <w:sz w:val="24"/>
        </w:rPr>
        <w:t>E., Hedlin</w:t>
      </w:r>
      <w:r w:rsidR="00A9581F">
        <w:rPr>
          <w:rFonts w:ascii="Times New Roman" w:hAnsi="Times New Roman"/>
          <w:sz w:val="24"/>
        </w:rPr>
        <w:t xml:space="preserve">, </w:t>
      </w:r>
      <w:r>
        <w:rPr>
          <w:rFonts w:ascii="Times New Roman" w:hAnsi="Times New Roman"/>
          <w:sz w:val="24"/>
        </w:rPr>
        <w:t>M.A.</w:t>
      </w:r>
      <w:r w:rsidRPr="00AF5134">
        <w:rPr>
          <w:rFonts w:ascii="Times New Roman" w:hAnsi="Times New Roman"/>
          <w:sz w:val="24"/>
        </w:rPr>
        <w:t>H.</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1998</w:t>
      </w:r>
      <w:r w:rsidR="00A9581F">
        <w:rPr>
          <w:rFonts w:ascii="Times New Roman" w:hAnsi="Times New Roman"/>
          <w:sz w:val="24"/>
        </w:rPr>
        <w:t>.</w:t>
      </w:r>
      <w:r w:rsidR="00EF100E" w:rsidRPr="00AF5134">
        <w:rPr>
          <w:rFonts w:ascii="Times New Roman" w:hAnsi="Times New Roman"/>
          <w:sz w:val="24"/>
        </w:rPr>
        <w:t xml:space="preserve"> Evidence for partial melt at the core–mantle boundary north of Tonga from the strong scattering of seismic waves, Nature, 391(6668), 682–685.</w:t>
      </w:r>
    </w:p>
    <w:p w14:paraId="6859E98C" w14:textId="77777777" w:rsidR="00EF100E" w:rsidRPr="00AF5134" w:rsidRDefault="00B4164B" w:rsidP="00D43594">
      <w:pPr>
        <w:pStyle w:val="NormalWeb"/>
        <w:spacing w:before="2" w:afterLines="100" w:after="240"/>
        <w:ind w:left="480" w:hanging="480"/>
        <w:jc w:val="both"/>
        <w:rPr>
          <w:rFonts w:ascii="Times New Roman" w:hAnsi="Times New Roman"/>
          <w:sz w:val="24"/>
        </w:rPr>
      </w:pPr>
      <w:r>
        <w:rPr>
          <w:rFonts w:ascii="Times New Roman" w:hAnsi="Times New Roman"/>
          <w:sz w:val="24"/>
        </w:rPr>
        <w:t xml:space="preserve">Weis, D., </w:t>
      </w:r>
      <w:r w:rsidR="00EF100E" w:rsidRPr="00AF5134">
        <w:rPr>
          <w:rFonts w:ascii="Times New Roman" w:hAnsi="Times New Roman"/>
          <w:sz w:val="24"/>
        </w:rPr>
        <w:t xml:space="preserve">Garcia, </w:t>
      </w:r>
      <w:r>
        <w:rPr>
          <w:rFonts w:ascii="Times New Roman" w:hAnsi="Times New Roman"/>
          <w:sz w:val="24"/>
        </w:rPr>
        <w:t xml:space="preserve">M.O., </w:t>
      </w:r>
      <w:r w:rsidR="00EF100E" w:rsidRPr="00AF5134">
        <w:rPr>
          <w:rFonts w:ascii="Times New Roman" w:hAnsi="Times New Roman"/>
          <w:sz w:val="24"/>
        </w:rPr>
        <w:t xml:space="preserve">Rhodes, </w:t>
      </w:r>
      <w:r>
        <w:rPr>
          <w:rFonts w:ascii="Times New Roman" w:hAnsi="Times New Roman"/>
          <w:sz w:val="24"/>
        </w:rPr>
        <w:t>J.</w:t>
      </w:r>
      <w:r w:rsidRPr="00AF5134">
        <w:rPr>
          <w:rFonts w:ascii="Times New Roman" w:hAnsi="Times New Roman"/>
          <w:sz w:val="24"/>
        </w:rPr>
        <w:t>M.</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 xml:space="preserve">Jellinek, </w:t>
      </w:r>
      <w:r w:rsidRPr="00AF5134">
        <w:rPr>
          <w:rFonts w:ascii="Times New Roman" w:hAnsi="Times New Roman"/>
          <w:sz w:val="24"/>
        </w:rPr>
        <w:t>M.</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Scoates</w:t>
      </w:r>
      <w:r w:rsidR="00A9581F">
        <w:rPr>
          <w:rFonts w:ascii="Times New Roman" w:hAnsi="Times New Roman"/>
          <w:sz w:val="24"/>
        </w:rPr>
        <w:t xml:space="preserve">, </w:t>
      </w:r>
      <w:r>
        <w:rPr>
          <w:rFonts w:ascii="Times New Roman" w:hAnsi="Times New Roman"/>
          <w:sz w:val="24"/>
        </w:rPr>
        <w:t>J.</w:t>
      </w:r>
      <w:r w:rsidRPr="00AF5134">
        <w:rPr>
          <w:rFonts w:ascii="Times New Roman" w:hAnsi="Times New Roman"/>
          <w:sz w:val="24"/>
        </w:rPr>
        <w:t>S.</w:t>
      </w:r>
      <w:r>
        <w:rPr>
          <w:rFonts w:ascii="Times New Roman" w:hAnsi="Times New Roman"/>
          <w:sz w:val="24"/>
        </w:rPr>
        <w:t>,</w:t>
      </w:r>
      <w:r w:rsidRPr="00AF5134">
        <w:rPr>
          <w:rFonts w:ascii="Times New Roman" w:hAnsi="Times New Roman"/>
          <w:sz w:val="24"/>
        </w:rPr>
        <w:t xml:space="preserve"> </w:t>
      </w:r>
      <w:r w:rsidR="00EF100E" w:rsidRPr="00AF5134">
        <w:rPr>
          <w:rFonts w:ascii="Times New Roman" w:hAnsi="Times New Roman"/>
          <w:sz w:val="24"/>
        </w:rPr>
        <w:t>2011</w:t>
      </w:r>
      <w:r w:rsidR="00A9581F">
        <w:rPr>
          <w:rFonts w:ascii="Times New Roman" w:hAnsi="Times New Roman"/>
          <w:sz w:val="24"/>
        </w:rPr>
        <w:t>.</w:t>
      </w:r>
      <w:r w:rsidR="00EF100E" w:rsidRPr="00AF5134">
        <w:rPr>
          <w:rFonts w:ascii="Times New Roman" w:hAnsi="Times New Roman"/>
          <w:sz w:val="24"/>
        </w:rPr>
        <w:t xml:space="preserve"> Role of the deep mantle in generating the compositional asymmetry of the Hawaiian mantle plume, Nat. Geosci., 4, 831-838, doi:10.1038/NGEO1328.</w:t>
      </w:r>
    </w:p>
    <w:p w14:paraId="5C619CFD"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Wen, L., Helmberger</w:t>
      </w:r>
      <w:r w:rsidR="00463A49">
        <w:rPr>
          <w:rFonts w:ascii="Times New Roman" w:hAnsi="Times New Roman"/>
          <w:sz w:val="24"/>
        </w:rPr>
        <w:t xml:space="preserve">, </w:t>
      </w:r>
      <w:r w:rsidR="008B3CB6" w:rsidRPr="00AF5134">
        <w:rPr>
          <w:rFonts w:ascii="Times New Roman" w:hAnsi="Times New Roman"/>
          <w:sz w:val="24"/>
        </w:rPr>
        <w:t>D.</w:t>
      </w:r>
      <w:r w:rsidR="008B3CB6">
        <w:rPr>
          <w:rFonts w:ascii="Times New Roman" w:hAnsi="Times New Roman"/>
          <w:sz w:val="24"/>
        </w:rPr>
        <w:t>,</w:t>
      </w:r>
      <w:r w:rsidR="008B3CB6" w:rsidRPr="00AF5134">
        <w:rPr>
          <w:rFonts w:ascii="Times New Roman" w:hAnsi="Times New Roman"/>
          <w:sz w:val="24"/>
        </w:rPr>
        <w:t xml:space="preserve"> </w:t>
      </w:r>
      <w:r w:rsidRPr="00AF5134">
        <w:rPr>
          <w:rFonts w:ascii="Times New Roman" w:hAnsi="Times New Roman"/>
          <w:sz w:val="24"/>
        </w:rPr>
        <w:t>1998a</w:t>
      </w:r>
      <w:r w:rsidR="00463A49">
        <w:rPr>
          <w:rFonts w:ascii="Times New Roman" w:hAnsi="Times New Roman"/>
          <w:sz w:val="24"/>
        </w:rPr>
        <w:t>.</w:t>
      </w:r>
      <w:r w:rsidRPr="00AF5134">
        <w:rPr>
          <w:rFonts w:ascii="Times New Roman" w:hAnsi="Times New Roman"/>
          <w:sz w:val="24"/>
        </w:rPr>
        <w:t xml:space="preserve"> Ultra-Low velocity zones near the core-mantle boundary from broadband PKP precursors, Science, 279, 1701-1703.</w:t>
      </w:r>
    </w:p>
    <w:p w14:paraId="27D07CCA"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Wen, L., Helmberger</w:t>
      </w:r>
      <w:r w:rsidR="00463A49">
        <w:rPr>
          <w:rFonts w:ascii="Times New Roman" w:hAnsi="Times New Roman"/>
          <w:sz w:val="24"/>
        </w:rPr>
        <w:t xml:space="preserve">, </w:t>
      </w:r>
      <w:r w:rsidR="00AE1B80">
        <w:rPr>
          <w:rFonts w:ascii="Times New Roman" w:hAnsi="Times New Roman"/>
          <w:sz w:val="24"/>
        </w:rPr>
        <w:t>D.</w:t>
      </w:r>
      <w:r w:rsidR="00AE1B80" w:rsidRPr="00AF5134">
        <w:rPr>
          <w:rFonts w:ascii="Times New Roman" w:hAnsi="Times New Roman"/>
          <w:sz w:val="24"/>
        </w:rPr>
        <w:t>V.</w:t>
      </w:r>
      <w:r w:rsidR="00AE1B80">
        <w:rPr>
          <w:rFonts w:ascii="Times New Roman" w:hAnsi="Times New Roman"/>
          <w:sz w:val="24"/>
        </w:rPr>
        <w:t>,</w:t>
      </w:r>
      <w:r w:rsidR="00AE1B80" w:rsidRPr="00AF5134">
        <w:rPr>
          <w:rFonts w:ascii="Times New Roman" w:hAnsi="Times New Roman"/>
          <w:sz w:val="24"/>
        </w:rPr>
        <w:t xml:space="preserve"> </w:t>
      </w:r>
      <w:r w:rsidRPr="00AF5134">
        <w:rPr>
          <w:rFonts w:ascii="Times New Roman" w:hAnsi="Times New Roman"/>
          <w:sz w:val="24"/>
        </w:rPr>
        <w:t>1998b</w:t>
      </w:r>
      <w:r w:rsidR="00463A49">
        <w:rPr>
          <w:rFonts w:ascii="Times New Roman" w:hAnsi="Times New Roman"/>
          <w:sz w:val="24"/>
        </w:rPr>
        <w:t>.</w:t>
      </w:r>
      <w:r w:rsidRPr="00AF5134">
        <w:rPr>
          <w:rFonts w:ascii="Times New Roman" w:hAnsi="Times New Roman"/>
          <w:sz w:val="24"/>
        </w:rPr>
        <w:t xml:space="preserve"> A two-dimensional P-SV hybrid method and its application to modeling localized structures near the core-mantle boundary, J. Geophys. Res., 103(B8), 17901-17918, doi:10.1029/98JB01276.</w:t>
      </w:r>
    </w:p>
    <w:p w14:paraId="045013E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Wen, L.</w:t>
      </w:r>
      <w:r w:rsidR="00463A49">
        <w:rPr>
          <w:rFonts w:ascii="Times New Roman" w:hAnsi="Times New Roman"/>
          <w:sz w:val="24"/>
        </w:rPr>
        <w:t xml:space="preserve">, </w:t>
      </w:r>
      <w:r w:rsidRPr="00AF5134">
        <w:rPr>
          <w:rFonts w:ascii="Times New Roman" w:hAnsi="Times New Roman"/>
          <w:sz w:val="24"/>
        </w:rPr>
        <w:t>2000</w:t>
      </w:r>
      <w:r w:rsidR="00463A49">
        <w:rPr>
          <w:rFonts w:ascii="Times New Roman" w:hAnsi="Times New Roman"/>
          <w:sz w:val="24"/>
        </w:rPr>
        <w:t>.</w:t>
      </w:r>
      <w:r w:rsidRPr="00AF5134">
        <w:rPr>
          <w:rFonts w:ascii="Times New Roman" w:hAnsi="Times New Roman"/>
          <w:sz w:val="24"/>
        </w:rPr>
        <w:t xml:space="preserve"> Intense seismic scattering near the Earth’s core-mantle boundary beneath the Comoros hotspot, Geophys. Res. Lett., 27(22), 3627–3630.</w:t>
      </w:r>
    </w:p>
    <w:p w14:paraId="0F19039A"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Wen, L.</w:t>
      </w:r>
      <w:r w:rsidR="00463A49">
        <w:rPr>
          <w:rFonts w:ascii="Times New Roman" w:hAnsi="Times New Roman"/>
          <w:sz w:val="24"/>
        </w:rPr>
        <w:t xml:space="preserve">, </w:t>
      </w:r>
      <w:r w:rsidRPr="00AF5134">
        <w:rPr>
          <w:rFonts w:ascii="Times New Roman" w:hAnsi="Times New Roman"/>
          <w:sz w:val="24"/>
        </w:rPr>
        <w:t>2001</w:t>
      </w:r>
      <w:r w:rsidR="00463A49">
        <w:rPr>
          <w:rFonts w:ascii="Times New Roman" w:hAnsi="Times New Roman"/>
          <w:sz w:val="24"/>
        </w:rPr>
        <w:t>.</w:t>
      </w:r>
      <w:r w:rsidRPr="00AF5134">
        <w:rPr>
          <w:rFonts w:ascii="Times New Roman" w:hAnsi="Times New Roman"/>
          <w:sz w:val="24"/>
        </w:rPr>
        <w:t xml:space="preserve"> Seismic evidence for a rapidly varying compositional anomaly at the base of the Earth’s mantle beneath the Indian Ocean, Earth Planet. Sci. Lett., 194, 83-95, doi:10.1016/S0012-821X(01)00550-7.</w:t>
      </w:r>
    </w:p>
    <w:p w14:paraId="4DABEDA2"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Wen, L., Silver, </w:t>
      </w:r>
      <w:r w:rsidR="00AB0407" w:rsidRPr="00AF5134">
        <w:rPr>
          <w:rFonts w:ascii="Times New Roman" w:hAnsi="Times New Roman"/>
          <w:sz w:val="24"/>
        </w:rPr>
        <w:t>P.</w:t>
      </w:r>
      <w:r w:rsidR="00AB0407">
        <w:rPr>
          <w:rFonts w:ascii="Times New Roman" w:hAnsi="Times New Roman"/>
          <w:sz w:val="24"/>
        </w:rPr>
        <w:t>,</w:t>
      </w:r>
      <w:r w:rsidR="00AB0407" w:rsidRPr="00AF5134">
        <w:rPr>
          <w:rFonts w:ascii="Times New Roman" w:hAnsi="Times New Roman"/>
          <w:sz w:val="24"/>
        </w:rPr>
        <w:t xml:space="preserve"> </w:t>
      </w:r>
      <w:r w:rsidRPr="00AF5134">
        <w:rPr>
          <w:rFonts w:ascii="Times New Roman" w:hAnsi="Times New Roman"/>
          <w:sz w:val="24"/>
        </w:rPr>
        <w:t xml:space="preserve">James, </w:t>
      </w:r>
      <w:r w:rsidR="00AB0407" w:rsidRPr="00AF5134">
        <w:rPr>
          <w:rFonts w:ascii="Times New Roman" w:hAnsi="Times New Roman"/>
          <w:sz w:val="24"/>
        </w:rPr>
        <w:t>D.</w:t>
      </w:r>
      <w:r w:rsidR="00AB0407">
        <w:rPr>
          <w:rFonts w:ascii="Times New Roman" w:hAnsi="Times New Roman"/>
          <w:sz w:val="24"/>
        </w:rPr>
        <w:t xml:space="preserve">, </w:t>
      </w:r>
      <w:r w:rsidRPr="00AF5134">
        <w:rPr>
          <w:rFonts w:ascii="Times New Roman" w:hAnsi="Times New Roman"/>
          <w:sz w:val="24"/>
        </w:rPr>
        <w:t>Kuehnel</w:t>
      </w:r>
      <w:r w:rsidR="00463A49">
        <w:rPr>
          <w:rFonts w:ascii="Times New Roman" w:hAnsi="Times New Roman"/>
          <w:sz w:val="24"/>
        </w:rPr>
        <w:t xml:space="preserve">, </w:t>
      </w:r>
      <w:r w:rsidR="00AB0407" w:rsidRPr="00AF5134">
        <w:rPr>
          <w:rFonts w:ascii="Times New Roman" w:hAnsi="Times New Roman"/>
          <w:sz w:val="24"/>
        </w:rPr>
        <w:t>R.</w:t>
      </w:r>
      <w:r w:rsidR="00AB0407">
        <w:rPr>
          <w:rFonts w:ascii="Times New Roman" w:hAnsi="Times New Roman"/>
          <w:sz w:val="24"/>
        </w:rPr>
        <w:t xml:space="preserve">, </w:t>
      </w:r>
      <w:r w:rsidRPr="00AF5134">
        <w:rPr>
          <w:rFonts w:ascii="Times New Roman" w:hAnsi="Times New Roman"/>
          <w:sz w:val="24"/>
        </w:rPr>
        <w:t>2001</w:t>
      </w:r>
      <w:r w:rsidR="00463A49">
        <w:rPr>
          <w:rFonts w:ascii="Times New Roman" w:hAnsi="Times New Roman"/>
          <w:sz w:val="24"/>
        </w:rPr>
        <w:t>.</w:t>
      </w:r>
      <w:r w:rsidRPr="00AF5134">
        <w:rPr>
          <w:rFonts w:ascii="Times New Roman" w:hAnsi="Times New Roman"/>
          <w:sz w:val="24"/>
        </w:rPr>
        <w:t xml:space="preserve"> Seismic evidence for a thermo-chemical boundary at the base of the Earth’s mantle, Earth Planet. Sci. Lett., 189, 141-153, doi:10.1016/S0012-821X(01)00365-X.</w:t>
      </w:r>
    </w:p>
    <w:p w14:paraId="57C82CA7" w14:textId="77777777" w:rsidR="00EF100E" w:rsidRPr="00AF5134" w:rsidRDefault="00EF100E" w:rsidP="00D43594">
      <w:pPr>
        <w:pStyle w:val="Default"/>
        <w:spacing w:afterLines="100" w:after="240"/>
        <w:ind w:left="450" w:hanging="450"/>
        <w:jc w:val="both"/>
      </w:pPr>
      <w:r w:rsidRPr="00AF5134">
        <w:t>Wessel, P., Smith</w:t>
      </w:r>
      <w:r w:rsidR="00463A49">
        <w:t xml:space="preserve">, </w:t>
      </w:r>
      <w:r w:rsidR="004C647E">
        <w:t>W.H.</w:t>
      </w:r>
      <w:r w:rsidR="004C647E" w:rsidRPr="00AF5134">
        <w:t>F.</w:t>
      </w:r>
      <w:r w:rsidR="004C647E">
        <w:t>,</w:t>
      </w:r>
      <w:r w:rsidR="004C647E" w:rsidRPr="00AF5134">
        <w:t xml:space="preserve"> </w:t>
      </w:r>
      <w:r w:rsidRPr="00AF5134">
        <w:t>1998</w:t>
      </w:r>
      <w:r w:rsidR="00463A49">
        <w:t>.</w:t>
      </w:r>
      <w:r w:rsidRPr="00AF5134">
        <w:t xml:space="preserve"> New, improved version of Generic Mapping Tools released, EOS Trans. AGU, 79, 579.</w:t>
      </w:r>
    </w:p>
    <w:p w14:paraId="3565E37A"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Wicks, J., Jackson, </w:t>
      </w:r>
      <w:r w:rsidR="00A252B6" w:rsidRPr="00AF5134">
        <w:rPr>
          <w:rFonts w:ascii="Times New Roman" w:hAnsi="Times New Roman"/>
          <w:sz w:val="24"/>
        </w:rPr>
        <w:t>J.</w:t>
      </w:r>
      <w:r w:rsidR="00A252B6">
        <w:rPr>
          <w:rFonts w:ascii="Times New Roman" w:hAnsi="Times New Roman"/>
          <w:sz w:val="24"/>
        </w:rPr>
        <w:t>,</w:t>
      </w:r>
      <w:r w:rsidR="00A252B6" w:rsidRPr="00AF5134">
        <w:rPr>
          <w:rFonts w:ascii="Times New Roman" w:hAnsi="Times New Roman"/>
          <w:sz w:val="24"/>
        </w:rPr>
        <w:t xml:space="preserve"> </w:t>
      </w:r>
      <w:r w:rsidRPr="00AF5134">
        <w:rPr>
          <w:rFonts w:ascii="Times New Roman" w:hAnsi="Times New Roman"/>
          <w:sz w:val="24"/>
        </w:rPr>
        <w:t>Sturhahn</w:t>
      </w:r>
      <w:r w:rsidR="00463A49">
        <w:rPr>
          <w:rFonts w:ascii="Times New Roman" w:hAnsi="Times New Roman"/>
          <w:sz w:val="24"/>
        </w:rPr>
        <w:t xml:space="preserve">, </w:t>
      </w:r>
      <w:r w:rsidR="00A252B6" w:rsidRPr="00AF5134">
        <w:rPr>
          <w:rFonts w:ascii="Times New Roman" w:hAnsi="Times New Roman"/>
          <w:sz w:val="24"/>
        </w:rPr>
        <w:t>W.</w:t>
      </w:r>
      <w:r w:rsidR="00A252B6">
        <w:rPr>
          <w:rFonts w:ascii="Times New Roman" w:hAnsi="Times New Roman"/>
          <w:sz w:val="24"/>
        </w:rPr>
        <w:t>,</w:t>
      </w:r>
      <w:r w:rsidR="00A252B6" w:rsidRPr="00AF5134">
        <w:rPr>
          <w:rFonts w:ascii="Times New Roman" w:hAnsi="Times New Roman"/>
          <w:sz w:val="24"/>
        </w:rPr>
        <w:t xml:space="preserve"> </w:t>
      </w:r>
      <w:r w:rsidRPr="00AF5134">
        <w:rPr>
          <w:rFonts w:ascii="Times New Roman" w:hAnsi="Times New Roman"/>
          <w:sz w:val="24"/>
        </w:rPr>
        <w:t>2010</w:t>
      </w:r>
      <w:r w:rsidR="00463A49">
        <w:rPr>
          <w:rFonts w:ascii="Times New Roman" w:hAnsi="Times New Roman"/>
          <w:sz w:val="24"/>
        </w:rPr>
        <w:t>.</w:t>
      </w:r>
      <w:r w:rsidRPr="00AF5134">
        <w:rPr>
          <w:rFonts w:ascii="Times New Roman" w:hAnsi="Times New Roman"/>
          <w:sz w:val="24"/>
        </w:rPr>
        <w:t xml:space="preserve"> Very low sound velocities in iron-rich (Mg,Fe)O: Implications for the core-mantle boundary region, Geophys. Res. Lett., 37, L15304,</w:t>
      </w:r>
      <w:r w:rsidRPr="00AF5134">
        <w:rPr>
          <w:rFonts w:ascii="Times New Roman" w:eastAsia="Cambria" w:hAnsi="Times New Roman" w:cs="AdvTT182ff89e"/>
          <w:sz w:val="24"/>
          <w:szCs w:val="18"/>
        </w:rPr>
        <w:t xml:space="preserve"> </w:t>
      </w:r>
      <w:r w:rsidRPr="00AF5134">
        <w:rPr>
          <w:rFonts w:ascii="Times New Roman" w:hAnsi="Times New Roman"/>
          <w:sz w:val="24"/>
        </w:rPr>
        <w:t>doi:10.1029/2010GL043689.</w:t>
      </w:r>
    </w:p>
    <w:p w14:paraId="20D48CE0"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Williams, Q., Garnero</w:t>
      </w:r>
      <w:r w:rsidR="00463A49">
        <w:rPr>
          <w:rFonts w:ascii="Times New Roman" w:hAnsi="Times New Roman"/>
          <w:sz w:val="24"/>
        </w:rPr>
        <w:t xml:space="preserve">, </w:t>
      </w:r>
      <w:r w:rsidR="009533B4">
        <w:rPr>
          <w:rFonts w:ascii="Times New Roman" w:hAnsi="Times New Roman"/>
          <w:sz w:val="24"/>
        </w:rPr>
        <w:t>E.</w:t>
      </w:r>
      <w:r w:rsidR="009533B4" w:rsidRPr="00AF5134">
        <w:rPr>
          <w:rFonts w:ascii="Times New Roman" w:hAnsi="Times New Roman"/>
          <w:sz w:val="24"/>
        </w:rPr>
        <w:t>J.</w:t>
      </w:r>
      <w:r w:rsidR="009533B4">
        <w:rPr>
          <w:rFonts w:ascii="Times New Roman" w:hAnsi="Times New Roman"/>
          <w:sz w:val="24"/>
        </w:rPr>
        <w:t>,</w:t>
      </w:r>
      <w:r w:rsidR="009533B4" w:rsidRPr="00AF5134">
        <w:rPr>
          <w:rFonts w:ascii="Times New Roman" w:hAnsi="Times New Roman"/>
          <w:sz w:val="24"/>
        </w:rPr>
        <w:t xml:space="preserve"> </w:t>
      </w:r>
      <w:r w:rsidRPr="00AF5134">
        <w:rPr>
          <w:rFonts w:ascii="Times New Roman" w:hAnsi="Times New Roman"/>
          <w:sz w:val="24"/>
        </w:rPr>
        <w:t>1996</w:t>
      </w:r>
      <w:r w:rsidR="00463A49">
        <w:rPr>
          <w:rFonts w:ascii="Times New Roman" w:hAnsi="Times New Roman"/>
          <w:sz w:val="24"/>
        </w:rPr>
        <w:t>.</w:t>
      </w:r>
      <w:r w:rsidRPr="00AF5134">
        <w:rPr>
          <w:rFonts w:ascii="Times New Roman" w:hAnsi="Times New Roman"/>
          <w:sz w:val="24"/>
        </w:rPr>
        <w:t xml:space="preserve"> Seismic evidence for partial melt at the base of Earth’s mantle, Science, 273, 1528-1530.</w:t>
      </w:r>
    </w:p>
    <w:p w14:paraId="152D20C7"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Williams, Q., Revenaugh, </w:t>
      </w:r>
      <w:r w:rsidR="00DA7542" w:rsidRPr="00AF5134">
        <w:rPr>
          <w:rFonts w:ascii="Times New Roman" w:hAnsi="Times New Roman"/>
          <w:sz w:val="24"/>
        </w:rPr>
        <w:t>J.</w:t>
      </w:r>
      <w:r w:rsidR="00DA7542">
        <w:rPr>
          <w:rFonts w:ascii="Times New Roman" w:hAnsi="Times New Roman"/>
          <w:sz w:val="24"/>
        </w:rPr>
        <w:t>,</w:t>
      </w:r>
      <w:r w:rsidR="00DA7542" w:rsidRPr="00AF5134">
        <w:rPr>
          <w:rFonts w:ascii="Times New Roman" w:hAnsi="Times New Roman"/>
          <w:sz w:val="24"/>
        </w:rPr>
        <w:t xml:space="preserve"> </w:t>
      </w:r>
      <w:r w:rsidRPr="00AF5134">
        <w:rPr>
          <w:rFonts w:ascii="Times New Roman" w:hAnsi="Times New Roman"/>
          <w:sz w:val="24"/>
        </w:rPr>
        <w:t>Garnero</w:t>
      </w:r>
      <w:r w:rsidR="00463A49">
        <w:rPr>
          <w:rFonts w:ascii="Times New Roman" w:hAnsi="Times New Roman"/>
          <w:sz w:val="24"/>
        </w:rPr>
        <w:t xml:space="preserve">, </w:t>
      </w:r>
      <w:r w:rsidR="00DA7542" w:rsidRPr="00AF5134">
        <w:rPr>
          <w:rFonts w:ascii="Times New Roman" w:hAnsi="Times New Roman"/>
          <w:sz w:val="24"/>
        </w:rPr>
        <w:t>E.</w:t>
      </w:r>
      <w:r w:rsidR="00DA7542">
        <w:rPr>
          <w:rFonts w:ascii="Times New Roman" w:hAnsi="Times New Roman"/>
          <w:sz w:val="24"/>
        </w:rPr>
        <w:t>,</w:t>
      </w:r>
      <w:r w:rsidR="00DA7542" w:rsidRPr="00AF5134">
        <w:rPr>
          <w:rFonts w:ascii="Times New Roman" w:hAnsi="Times New Roman"/>
          <w:sz w:val="24"/>
        </w:rPr>
        <w:t xml:space="preserve"> </w:t>
      </w:r>
      <w:r w:rsidRPr="00AF5134">
        <w:rPr>
          <w:rFonts w:ascii="Times New Roman" w:hAnsi="Times New Roman"/>
          <w:sz w:val="24"/>
        </w:rPr>
        <w:t>1998</w:t>
      </w:r>
      <w:r w:rsidR="00463A49">
        <w:rPr>
          <w:rFonts w:ascii="Times New Roman" w:hAnsi="Times New Roman"/>
          <w:sz w:val="24"/>
        </w:rPr>
        <w:t>.</w:t>
      </w:r>
      <w:r w:rsidRPr="00AF5134">
        <w:rPr>
          <w:rFonts w:ascii="Times New Roman" w:hAnsi="Times New Roman"/>
          <w:sz w:val="24"/>
        </w:rPr>
        <w:t xml:space="preserve"> A correlation between ultra-Low basal velocities in the mantle and hot spots, Science, 281(5376), 546-549.</w:t>
      </w:r>
    </w:p>
    <w:p w14:paraId="7F4F3CFE" w14:textId="77777777" w:rsidR="00EF100E" w:rsidRPr="00AF5134" w:rsidRDefault="00EF100E" w:rsidP="00D43594">
      <w:pPr>
        <w:pStyle w:val="NormalWeb"/>
        <w:spacing w:before="2" w:afterLines="100" w:after="240"/>
        <w:ind w:left="475" w:hanging="475"/>
        <w:jc w:val="both"/>
        <w:rPr>
          <w:rFonts w:ascii="Times New Roman" w:hAnsi="Times New Roman"/>
          <w:sz w:val="24"/>
        </w:rPr>
      </w:pPr>
      <w:r w:rsidRPr="00AF5134">
        <w:rPr>
          <w:rFonts w:ascii="Times New Roman" w:hAnsi="Times New Roman"/>
          <w:sz w:val="24"/>
        </w:rPr>
        <w:t xml:space="preserve">Wookey, J., Kendall, </w:t>
      </w:r>
      <w:r w:rsidR="006247F4" w:rsidRPr="00AF5134">
        <w:rPr>
          <w:rFonts w:ascii="Times New Roman" w:hAnsi="Times New Roman"/>
          <w:sz w:val="24"/>
        </w:rPr>
        <w:t>J.-M.</w:t>
      </w:r>
      <w:r w:rsidR="006247F4">
        <w:rPr>
          <w:rFonts w:ascii="Times New Roman" w:hAnsi="Times New Roman"/>
          <w:sz w:val="24"/>
        </w:rPr>
        <w:t>,</w:t>
      </w:r>
      <w:r w:rsidR="006247F4" w:rsidRPr="00AF5134">
        <w:rPr>
          <w:rFonts w:ascii="Times New Roman" w:hAnsi="Times New Roman"/>
          <w:sz w:val="24"/>
        </w:rPr>
        <w:t xml:space="preserve"> </w:t>
      </w:r>
      <w:r w:rsidRPr="00AF5134">
        <w:rPr>
          <w:rFonts w:ascii="Times New Roman" w:hAnsi="Times New Roman"/>
          <w:sz w:val="24"/>
        </w:rPr>
        <w:t>Rümpker</w:t>
      </w:r>
      <w:r w:rsidR="00463A49">
        <w:rPr>
          <w:rFonts w:ascii="Times New Roman" w:hAnsi="Times New Roman"/>
          <w:sz w:val="24"/>
        </w:rPr>
        <w:t xml:space="preserve">, </w:t>
      </w:r>
      <w:r w:rsidR="006247F4" w:rsidRPr="00AF5134">
        <w:rPr>
          <w:rFonts w:ascii="Times New Roman" w:hAnsi="Times New Roman"/>
          <w:sz w:val="24"/>
        </w:rPr>
        <w:t>G.</w:t>
      </w:r>
      <w:r w:rsidR="006247F4">
        <w:rPr>
          <w:rFonts w:ascii="Times New Roman" w:hAnsi="Times New Roman"/>
          <w:sz w:val="24"/>
        </w:rPr>
        <w:t>,</w:t>
      </w:r>
      <w:r w:rsidR="006247F4" w:rsidRPr="00AF5134">
        <w:rPr>
          <w:rFonts w:ascii="Times New Roman" w:hAnsi="Times New Roman"/>
          <w:sz w:val="24"/>
        </w:rPr>
        <w:t xml:space="preserve"> </w:t>
      </w:r>
      <w:r w:rsidRPr="00AF5134">
        <w:rPr>
          <w:rFonts w:ascii="Times New Roman" w:hAnsi="Times New Roman"/>
          <w:sz w:val="24"/>
        </w:rPr>
        <w:t>2005</w:t>
      </w:r>
      <w:r w:rsidR="00463A49">
        <w:rPr>
          <w:rFonts w:ascii="Times New Roman" w:hAnsi="Times New Roman"/>
          <w:sz w:val="24"/>
        </w:rPr>
        <w:t>.</w:t>
      </w:r>
      <w:r w:rsidRPr="00AF5134">
        <w:rPr>
          <w:rFonts w:ascii="Times New Roman" w:hAnsi="Times New Roman"/>
          <w:sz w:val="24"/>
        </w:rPr>
        <w:t xml:space="preserve"> Lowermost mantle anisotropy beneath the north Pacific from differential S-ScS splitting, </w:t>
      </w:r>
      <w:r w:rsidRPr="00AF5134">
        <w:rPr>
          <w:rFonts w:ascii="Times New Roman" w:hAnsi="Times New Roman"/>
          <w:iCs/>
          <w:sz w:val="24"/>
        </w:rPr>
        <w:t>Geophys. J. Int.</w:t>
      </w:r>
      <w:r w:rsidRPr="00AF5134">
        <w:rPr>
          <w:rFonts w:ascii="Times New Roman" w:hAnsi="Times New Roman"/>
          <w:sz w:val="24"/>
        </w:rPr>
        <w:t>, 161(3), 829-838, doi:10.1111/j.1365-246X.2005.02623.x.</w:t>
      </w:r>
    </w:p>
    <w:p w14:paraId="1DE3E026" w14:textId="77777777" w:rsidR="00EF100E" w:rsidRPr="00AF5134" w:rsidRDefault="00EF100E" w:rsidP="00D43594">
      <w:pPr>
        <w:pStyle w:val="NormalWeb"/>
        <w:spacing w:before="2" w:afterLines="100" w:after="240"/>
        <w:ind w:left="475" w:hanging="475"/>
        <w:jc w:val="both"/>
        <w:rPr>
          <w:rFonts w:ascii="Times New Roman" w:hAnsi="Times New Roman"/>
          <w:sz w:val="24"/>
        </w:rPr>
      </w:pPr>
      <w:r w:rsidRPr="00AF5134">
        <w:rPr>
          <w:rFonts w:ascii="Times New Roman" w:hAnsi="Times New Roman"/>
          <w:sz w:val="24"/>
        </w:rPr>
        <w:t>Wookey, J., Kendall</w:t>
      </w:r>
      <w:r w:rsidR="00463A49">
        <w:rPr>
          <w:rFonts w:ascii="Times New Roman" w:hAnsi="Times New Roman"/>
          <w:sz w:val="24"/>
        </w:rPr>
        <w:t xml:space="preserve">, </w:t>
      </w:r>
      <w:r w:rsidR="00D738EF" w:rsidRPr="00AF5134">
        <w:rPr>
          <w:rFonts w:ascii="Times New Roman" w:hAnsi="Times New Roman"/>
          <w:sz w:val="24"/>
        </w:rPr>
        <w:t>J.-M.</w:t>
      </w:r>
      <w:r w:rsidR="00D738EF">
        <w:rPr>
          <w:rFonts w:ascii="Times New Roman" w:hAnsi="Times New Roman"/>
          <w:sz w:val="24"/>
        </w:rPr>
        <w:t>,</w:t>
      </w:r>
      <w:r w:rsidR="00D738EF" w:rsidRPr="00AF5134">
        <w:rPr>
          <w:rFonts w:ascii="Times New Roman" w:hAnsi="Times New Roman"/>
          <w:sz w:val="24"/>
        </w:rPr>
        <w:t xml:space="preserve"> </w:t>
      </w:r>
      <w:r w:rsidRPr="00AF5134">
        <w:rPr>
          <w:rFonts w:ascii="Times New Roman" w:hAnsi="Times New Roman"/>
          <w:sz w:val="24"/>
        </w:rPr>
        <w:t>2008</w:t>
      </w:r>
      <w:r w:rsidR="00463A49">
        <w:rPr>
          <w:rFonts w:ascii="Times New Roman" w:hAnsi="Times New Roman"/>
          <w:sz w:val="24"/>
        </w:rPr>
        <w:t>.</w:t>
      </w:r>
      <w:r w:rsidRPr="00AF5134">
        <w:rPr>
          <w:rFonts w:ascii="Times New Roman" w:hAnsi="Times New Roman"/>
          <w:sz w:val="24"/>
        </w:rPr>
        <w:t xml:space="preserve"> Constraints on lowermost mantle mineralogy and fabric beneath Siberia from seismic anisotropy, Earth Planet. Sci. Lett., 275(1-2), 32-42.</w:t>
      </w:r>
    </w:p>
    <w:p w14:paraId="4A1ADFA8"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Xu, Y., Koper</w:t>
      </w:r>
      <w:r w:rsidR="00463A49">
        <w:rPr>
          <w:rFonts w:ascii="Times New Roman" w:hAnsi="Times New Roman"/>
          <w:sz w:val="24"/>
        </w:rPr>
        <w:t xml:space="preserve">, </w:t>
      </w:r>
      <w:r w:rsidR="00D738EF">
        <w:rPr>
          <w:rFonts w:ascii="Times New Roman" w:hAnsi="Times New Roman"/>
          <w:sz w:val="24"/>
        </w:rPr>
        <w:t>K.</w:t>
      </w:r>
      <w:r w:rsidR="00D738EF" w:rsidRPr="00AF5134">
        <w:rPr>
          <w:rFonts w:ascii="Times New Roman" w:hAnsi="Times New Roman"/>
          <w:sz w:val="24"/>
        </w:rPr>
        <w:t>D.</w:t>
      </w:r>
      <w:r w:rsidR="00D738EF">
        <w:rPr>
          <w:rFonts w:ascii="Times New Roman" w:hAnsi="Times New Roman"/>
          <w:sz w:val="24"/>
        </w:rPr>
        <w:t>,</w:t>
      </w:r>
      <w:r w:rsidR="00D738EF" w:rsidRPr="00AF5134">
        <w:rPr>
          <w:rFonts w:ascii="Times New Roman" w:hAnsi="Times New Roman"/>
          <w:sz w:val="24"/>
        </w:rPr>
        <w:t xml:space="preserve"> </w:t>
      </w:r>
      <w:r w:rsidRPr="00AF5134">
        <w:rPr>
          <w:rFonts w:ascii="Times New Roman" w:hAnsi="Times New Roman"/>
          <w:sz w:val="24"/>
        </w:rPr>
        <w:t>2009</w:t>
      </w:r>
      <w:r w:rsidR="00463A49">
        <w:rPr>
          <w:rFonts w:ascii="Times New Roman" w:hAnsi="Times New Roman"/>
          <w:sz w:val="24"/>
        </w:rPr>
        <w:t>.</w:t>
      </w:r>
      <w:r w:rsidRPr="00AF5134">
        <w:rPr>
          <w:rFonts w:ascii="Times New Roman" w:hAnsi="Times New Roman"/>
          <w:sz w:val="24"/>
        </w:rPr>
        <w:t xml:space="preserve"> Detection of a ULVZ at the base of the mantle beneath the northwest Pacific, Geophys. Res. Lett., 36(17), 1-5, doi:10.1029/2009GL039387. </w:t>
      </w:r>
    </w:p>
    <w:p w14:paraId="0402FF4F"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Zhao, D., Hasegawa, </w:t>
      </w:r>
      <w:r w:rsidR="008B0498" w:rsidRPr="00AF5134">
        <w:rPr>
          <w:rFonts w:ascii="Times New Roman" w:hAnsi="Times New Roman"/>
          <w:sz w:val="24"/>
        </w:rPr>
        <w:t>A.</w:t>
      </w:r>
      <w:r w:rsidR="008B0498">
        <w:rPr>
          <w:rFonts w:ascii="Times New Roman" w:hAnsi="Times New Roman"/>
          <w:sz w:val="24"/>
        </w:rPr>
        <w:t>,</w:t>
      </w:r>
      <w:r w:rsidR="008B0498" w:rsidRPr="00AF5134">
        <w:rPr>
          <w:rFonts w:ascii="Times New Roman" w:hAnsi="Times New Roman"/>
          <w:sz w:val="24"/>
        </w:rPr>
        <w:t xml:space="preserve"> </w:t>
      </w:r>
      <w:r w:rsidRPr="00AF5134">
        <w:rPr>
          <w:rFonts w:ascii="Times New Roman" w:hAnsi="Times New Roman"/>
          <w:sz w:val="24"/>
        </w:rPr>
        <w:t>Kanamori</w:t>
      </w:r>
      <w:r w:rsidR="00463A49">
        <w:rPr>
          <w:rFonts w:ascii="Times New Roman" w:hAnsi="Times New Roman"/>
          <w:sz w:val="24"/>
        </w:rPr>
        <w:t xml:space="preserve">, </w:t>
      </w:r>
      <w:r w:rsidR="008B0498" w:rsidRPr="00AF5134">
        <w:rPr>
          <w:rFonts w:ascii="Times New Roman" w:hAnsi="Times New Roman"/>
          <w:sz w:val="24"/>
        </w:rPr>
        <w:t>H.</w:t>
      </w:r>
      <w:r w:rsidR="008B0498">
        <w:rPr>
          <w:rFonts w:ascii="Times New Roman" w:hAnsi="Times New Roman"/>
          <w:sz w:val="24"/>
        </w:rPr>
        <w:t>,</w:t>
      </w:r>
      <w:r w:rsidR="008B0498" w:rsidRPr="00AF5134">
        <w:rPr>
          <w:rFonts w:ascii="Times New Roman" w:hAnsi="Times New Roman"/>
          <w:sz w:val="24"/>
        </w:rPr>
        <w:t xml:space="preserve"> </w:t>
      </w:r>
      <w:r w:rsidRPr="00AF5134">
        <w:rPr>
          <w:rFonts w:ascii="Times New Roman" w:hAnsi="Times New Roman"/>
          <w:sz w:val="24"/>
        </w:rPr>
        <w:t>1994</w:t>
      </w:r>
      <w:r w:rsidR="00463A49">
        <w:rPr>
          <w:rFonts w:ascii="Times New Roman" w:hAnsi="Times New Roman"/>
          <w:sz w:val="24"/>
        </w:rPr>
        <w:t>.</w:t>
      </w:r>
      <w:r w:rsidRPr="00AF5134">
        <w:rPr>
          <w:rFonts w:ascii="Times New Roman" w:hAnsi="Times New Roman"/>
          <w:sz w:val="24"/>
        </w:rPr>
        <w:t xml:space="preserve"> Deep structure of Japan subduction zone as derived from local, regional, and teleseismic events, J. Geophys. Res., 99(B11), 22313-22329.</w:t>
      </w:r>
    </w:p>
    <w:p w14:paraId="020933EC" w14:textId="77777777" w:rsidR="00EF100E" w:rsidRPr="00AF5134" w:rsidRDefault="00EF100E" w:rsidP="00D43594">
      <w:pPr>
        <w:pStyle w:val="NormalWeb"/>
        <w:spacing w:before="2" w:afterLines="100" w:after="240"/>
        <w:ind w:left="480" w:hanging="480"/>
        <w:jc w:val="both"/>
        <w:rPr>
          <w:rFonts w:ascii="Times New Roman" w:hAnsi="Times New Roman"/>
          <w:sz w:val="24"/>
        </w:rPr>
      </w:pPr>
      <w:r w:rsidRPr="00AF5134">
        <w:rPr>
          <w:rFonts w:ascii="Times New Roman" w:hAnsi="Times New Roman"/>
          <w:sz w:val="24"/>
        </w:rPr>
        <w:t xml:space="preserve">Zou, Z., Leyton, </w:t>
      </w:r>
      <w:r w:rsidR="003907C2" w:rsidRPr="00AF5134">
        <w:rPr>
          <w:rFonts w:ascii="Times New Roman" w:hAnsi="Times New Roman"/>
          <w:sz w:val="24"/>
        </w:rPr>
        <w:t>F.</w:t>
      </w:r>
      <w:r w:rsidR="003907C2">
        <w:rPr>
          <w:rFonts w:ascii="Times New Roman" w:hAnsi="Times New Roman"/>
          <w:sz w:val="24"/>
        </w:rPr>
        <w:t>,</w:t>
      </w:r>
      <w:r w:rsidR="003907C2" w:rsidRPr="00AF5134">
        <w:rPr>
          <w:rFonts w:ascii="Times New Roman" w:hAnsi="Times New Roman"/>
          <w:sz w:val="24"/>
        </w:rPr>
        <w:t xml:space="preserve"> </w:t>
      </w:r>
      <w:r w:rsidRPr="00AF5134">
        <w:rPr>
          <w:rFonts w:ascii="Times New Roman" w:hAnsi="Times New Roman"/>
          <w:sz w:val="24"/>
        </w:rPr>
        <w:t>Koper</w:t>
      </w:r>
      <w:r w:rsidR="00463A49">
        <w:rPr>
          <w:rFonts w:ascii="Times New Roman" w:hAnsi="Times New Roman"/>
          <w:sz w:val="24"/>
        </w:rPr>
        <w:t xml:space="preserve">, </w:t>
      </w:r>
      <w:r w:rsidR="003907C2">
        <w:rPr>
          <w:rFonts w:ascii="Times New Roman" w:hAnsi="Times New Roman"/>
          <w:sz w:val="24"/>
        </w:rPr>
        <w:t>K.</w:t>
      </w:r>
      <w:r w:rsidR="003907C2" w:rsidRPr="00AF5134">
        <w:rPr>
          <w:rFonts w:ascii="Times New Roman" w:hAnsi="Times New Roman"/>
          <w:sz w:val="24"/>
        </w:rPr>
        <w:t>D.</w:t>
      </w:r>
      <w:r w:rsidR="003907C2">
        <w:rPr>
          <w:rFonts w:ascii="Times New Roman" w:hAnsi="Times New Roman"/>
          <w:sz w:val="24"/>
        </w:rPr>
        <w:t>,</w:t>
      </w:r>
      <w:r w:rsidR="003907C2" w:rsidRPr="00AF5134">
        <w:rPr>
          <w:rFonts w:ascii="Times New Roman" w:hAnsi="Times New Roman"/>
          <w:sz w:val="24"/>
        </w:rPr>
        <w:t xml:space="preserve"> </w:t>
      </w:r>
      <w:r w:rsidRPr="00AF5134">
        <w:rPr>
          <w:rFonts w:ascii="Times New Roman" w:hAnsi="Times New Roman"/>
          <w:sz w:val="24"/>
        </w:rPr>
        <w:t>2007</w:t>
      </w:r>
      <w:r w:rsidR="00463A49">
        <w:rPr>
          <w:rFonts w:ascii="Times New Roman" w:hAnsi="Times New Roman"/>
          <w:sz w:val="24"/>
        </w:rPr>
        <w:t>.</w:t>
      </w:r>
      <w:r w:rsidRPr="00AF5134">
        <w:rPr>
          <w:rFonts w:ascii="Times New Roman" w:hAnsi="Times New Roman"/>
          <w:sz w:val="24"/>
        </w:rPr>
        <w:t xml:space="preserve"> Partial melt in the lowermost mantle near the base of a plume, </w:t>
      </w:r>
      <w:r w:rsidRPr="00AF5134">
        <w:rPr>
          <w:rFonts w:ascii="Times New Roman" w:hAnsi="Times New Roman"/>
          <w:iCs/>
          <w:sz w:val="24"/>
        </w:rPr>
        <w:t>Geophys. J. Int.</w:t>
      </w:r>
      <w:r w:rsidRPr="00AF5134">
        <w:rPr>
          <w:rFonts w:ascii="Times New Roman" w:hAnsi="Times New Roman"/>
          <w:sz w:val="24"/>
        </w:rPr>
        <w:t>, 168(2), 809-817, doi:10.1111/j.1365-246X.2006.03266.x.</w:t>
      </w:r>
    </w:p>
    <w:p w14:paraId="36199D62" w14:textId="77777777" w:rsidR="00EF100E" w:rsidRPr="00D145A4" w:rsidRDefault="00EF100E" w:rsidP="00D43594">
      <w:pPr>
        <w:pStyle w:val="Default"/>
        <w:spacing w:afterLines="100" w:after="240"/>
      </w:pPr>
      <w:r w:rsidRPr="00AF5134">
        <w:br w:type="page"/>
      </w:r>
      <w:r w:rsidR="00FE3FB7">
        <w:rPr>
          <w:b/>
        </w:rPr>
        <w:t xml:space="preserve">Table </w:t>
      </w:r>
      <w:r w:rsidRPr="00D145A4">
        <w:rPr>
          <w:b/>
        </w:rPr>
        <w:t>1.</w:t>
      </w:r>
      <w:r w:rsidRPr="00D145A4">
        <w:t xml:space="preserve"> Event list</w:t>
      </w:r>
    </w:p>
    <w:tbl>
      <w:tblPr>
        <w:tblW w:w="7920" w:type="dxa"/>
        <w:tblInd w:w="108" w:type="dxa"/>
        <w:tblLayout w:type="fixed"/>
        <w:tblLook w:val="00A0" w:firstRow="1" w:lastRow="0" w:firstColumn="1" w:lastColumn="0" w:noHBand="0" w:noVBand="0"/>
      </w:tblPr>
      <w:tblGrid>
        <w:gridCol w:w="1620"/>
        <w:gridCol w:w="1620"/>
        <w:gridCol w:w="1890"/>
        <w:gridCol w:w="1440"/>
        <w:gridCol w:w="1350"/>
      </w:tblGrid>
      <w:tr w:rsidR="00EF100E" w:rsidRPr="00D145A4" w14:paraId="7B86D674" w14:textId="77777777">
        <w:tc>
          <w:tcPr>
            <w:tcW w:w="1620" w:type="dxa"/>
            <w:tcBorders>
              <w:top w:val="single" w:sz="4" w:space="0" w:color="000000"/>
              <w:bottom w:val="single" w:sz="4" w:space="0" w:color="000000"/>
            </w:tcBorders>
            <w:shd w:val="clear" w:color="auto" w:fill="auto"/>
          </w:tcPr>
          <w:p w14:paraId="0FB7785F" w14:textId="77777777" w:rsidR="00EF100E" w:rsidRPr="00D145A4" w:rsidRDefault="00EF100E" w:rsidP="00EF100E">
            <w:pPr>
              <w:pStyle w:val="Default"/>
              <w:jc w:val="center"/>
            </w:pPr>
            <w:r w:rsidRPr="00D145A4">
              <w:t>Date</w:t>
            </w:r>
          </w:p>
        </w:tc>
        <w:tc>
          <w:tcPr>
            <w:tcW w:w="1620" w:type="dxa"/>
            <w:tcBorders>
              <w:top w:val="single" w:sz="4" w:space="0" w:color="000000"/>
              <w:bottom w:val="single" w:sz="4" w:space="0" w:color="000000"/>
            </w:tcBorders>
            <w:shd w:val="clear" w:color="auto" w:fill="auto"/>
          </w:tcPr>
          <w:p w14:paraId="0C918EBC" w14:textId="77777777" w:rsidR="00EF100E" w:rsidRPr="00D145A4" w:rsidRDefault="00EF100E" w:rsidP="00EF100E">
            <w:pPr>
              <w:pStyle w:val="Default"/>
              <w:jc w:val="center"/>
            </w:pPr>
            <w:r w:rsidRPr="00D145A4">
              <w:t>Latitude (deg)</w:t>
            </w:r>
          </w:p>
        </w:tc>
        <w:tc>
          <w:tcPr>
            <w:tcW w:w="1890" w:type="dxa"/>
            <w:tcBorders>
              <w:top w:val="single" w:sz="4" w:space="0" w:color="000000"/>
              <w:bottom w:val="single" w:sz="4" w:space="0" w:color="000000"/>
            </w:tcBorders>
            <w:shd w:val="clear" w:color="auto" w:fill="auto"/>
          </w:tcPr>
          <w:p w14:paraId="471D7AF1" w14:textId="77777777" w:rsidR="00EF100E" w:rsidRPr="00D145A4" w:rsidRDefault="00EF100E" w:rsidP="00EF100E">
            <w:pPr>
              <w:pStyle w:val="Default"/>
              <w:jc w:val="center"/>
            </w:pPr>
            <w:r w:rsidRPr="00D145A4">
              <w:t>Longitude (deg)</w:t>
            </w:r>
          </w:p>
        </w:tc>
        <w:tc>
          <w:tcPr>
            <w:tcW w:w="1440" w:type="dxa"/>
            <w:tcBorders>
              <w:top w:val="single" w:sz="4" w:space="0" w:color="000000"/>
              <w:bottom w:val="single" w:sz="4" w:space="0" w:color="000000"/>
            </w:tcBorders>
            <w:shd w:val="clear" w:color="auto" w:fill="auto"/>
          </w:tcPr>
          <w:p w14:paraId="510255AD" w14:textId="77777777" w:rsidR="00EF100E" w:rsidRPr="00D145A4" w:rsidRDefault="00EF100E" w:rsidP="00EF100E">
            <w:pPr>
              <w:pStyle w:val="Default"/>
              <w:jc w:val="center"/>
            </w:pPr>
            <w:r w:rsidRPr="00D145A4">
              <w:t>Depth (km)</w:t>
            </w:r>
          </w:p>
        </w:tc>
        <w:tc>
          <w:tcPr>
            <w:tcW w:w="1350" w:type="dxa"/>
            <w:tcBorders>
              <w:top w:val="single" w:sz="4" w:space="0" w:color="000000"/>
              <w:bottom w:val="single" w:sz="4" w:space="0" w:color="000000"/>
            </w:tcBorders>
            <w:shd w:val="clear" w:color="auto" w:fill="auto"/>
          </w:tcPr>
          <w:p w14:paraId="619DBDCA" w14:textId="77777777" w:rsidR="00EF100E" w:rsidRPr="00D145A4" w:rsidRDefault="00EF100E" w:rsidP="00EF100E">
            <w:pPr>
              <w:pStyle w:val="Default"/>
              <w:jc w:val="center"/>
            </w:pPr>
            <w:r w:rsidRPr="00D145A4">
              <w:t>Mag.</w:t>
            </w:r>
          </w:p>
        </w:tc>
      </w:tr>
      <w:tr w:rsidR="00EF100E" w:rsidRPr="00D145A4" w14:paraId="0CFAD35D" w14:textId="77777777">
        <w:tc>
          <w:tcPr>
            <w:tcW w:w="1620" w:type="dxa"/>
            <w:tcBorders>
              <w:top w:val="single" w:sz="4" w:space="0" w:color="000000"/>
            </w:tcBorders>
            <w:shd w:val="clear" w:color="auto" w:fill="auto"/>
          </w:tcPr>
          <w:p w14:paraId="7EDE2BCE" w14:textId="77777777" w:rsidR="00EF100E" w:rsidRPr="00D145A4" w:rsidRDefault="00EF100E" w:rsidP="00EF100E">
            <w:pPr>
              <w:pStyle w:val="Default"/>
              <w:jc w:val="center"/>
            </w:pPr>
            <w:r w:rsidRPr="00D145A4">
              <w:t>02 Feb. 2006</w:t>
            </w:r>
          </w:p>
        </w:tc>
        <w:tc>
          <w:tcPr>
            <w:tcW w:w="1620" w:type="dxa"/>
            <w:tcBorders>
              <w:top w:val="single" w:sz="4" w:space="0" w:color="000000"/>
            </w:tcBorders>
            <w:shd w:val="clear" w:color="auto" w:fill="auto"/>
          </w:tcPr>
          <w:p w14:paraId="2C436DDB" w14:textId="77777777" w:rsidR="00EF100E" w:rsidRPr="00D145A4" w:rsidRDefault="00EF100E" w:rsidP="00EF100E">
            <w:pPr>
              <w:pStyle w:val="Default"/>
              <w:jc w:val="center"/>
            </w:pPr>
            <w:r w:rsidRPr="00D145A4">
              <w:t>-17.83</w:t>
            </w:r>
          </w:p>
        </w:tc>
        <w:tc>
          <w:tcPr>
            <w:tcW w:w="1890" w:type="dxa"/>
            <w:tcBorders>
              <w:top w:val="single" w:sz="4" w:space="0" w:color="000000"/>
            </w:tcBorders>
            <w:shd w:val="clear" w:color="auto" w:fill="auto"/>
          </w:tcPr>
          <w:p w14:paraId="31DA3351" w14:textId="77777777" w:rsidR="00EF100E" w:rsidRPr="00D145A4" w:rsidRDefault="00EF100E" w:rsidP="00EF100E">
            <w:pPr>
              <w:pStyle w:val="Default"/>
              <w:jc w:val="center"/>
            </w:pPr>
            <w:r w:rsidRPr="00D145A4">
              <w:t>-178.28</w:t>
            </w:r>
          </w:p>
        </w:tc>
        <w:tc>
          <w:tcPr>
            <w:tcW w:w="1440" w:type="dxa"/>
            <w:tcBorders>
              <w:top w:val="single" w:sz="4" w:space="0" w:color="000000"/>
            </w:tcBorders>
            <w:shd w:val="clear" w:color="auto" w:fill="auto"/>
          </w:tcPr>
          <w:p w14:paraId="1AEF6C37" w14:textId="77777777" w:rsidR="00EF100E" w:rsidRPr="00D145A4" w:rsidRDefault="00EF100E" w:rsidP="00EF100E">
            <w:pPr>
              <w:pStyle w:val="Default"/>
              <w:jc w:val="center"/>
            </w:pPr>
            <w:r w:rsidRPr="00D145A4">
              <w:t>599</w:t>
            </w:r>
          </w:p>
        </w:tc>
        <w:tc>
          <w:tcPr>
            <w:tcW w:w="1350" w:type="dxa"/>
            <w:tcBorders>
              <w:top w:val="single" w:sz="4" w:space="0" w:color="000000"/>
            </w:tcBorders>
            <w:shd w:val="clear" w:color="auto" w:fill="auto"/>
          </w:tcPr>
          <w:p w14:paraId="6E173FE3" w14:textId="77777777" w:rsidR="00EF100E" w:rsidRPr="00D145A4" w:rsidRDefault="00EF100E" w:rsidP="00EF100E">
            <w:pPr>
              <w:pStyle w:val="Default"/>
              <w:jc w:val="center"/>
            </w:pPr>
            <w:r w:rsidRPr="00D145A4">
              <w:t>5.8</w:t>
            </w:r>
          </w:p>
        </w:tc>
      </w:tr>
      <w:tr w:rsidR="00EF100E" w:rsidRPr="00D145A4" w14:paraId="216E2E2A" w14:textId="77777777">
        <w:tc>
          <w:tcPr>
            <w:tcW w:w="1620" w:type="dxa"/>
            <w:shd w:val="clear" w:color="auto" w:fill="auto"/>
          </w:tcPr>
          <w:p w14:paraId="0D8B5FD8" w14:textId="77777777" w:rsidR="00EF100E" w:rsidRPr="00D145A4" w:rsidRDefault="00EF100E" w:rsidP="00EF100E">
            <w:pPr>
              <w:pStyle w:val="Default"/>
              <w:jc w:val="center"/>
            </w:pPr>
            <w:r w:rsidRPr="00D145A4">
              <w:t>26 Aug. 2007</w:t>
            </w:r>
          </w:p>
        </w:tc>
        <w:tc>
          <w:tcPr>
            <w:tcW w:w="1620" w:type="dxa"/>
            <w:shd w:val="clear" w:color="auto" w:fill="auto"/>
          </w:tcPr>
          <w:p w14:paraId="36E898C4" w14:textId="77777777" w:rsidR="00EF100E" w:rsidRPr="00D145A4" w:rsidRDefault="00EF100E" w:rsidP="00EF100E">
            <w:pPr>
              <w:pStyle w:val="Default"/>
              <w:jc w:val="center"/>
            </w:pPr>
            <w:r w:rsidRPr="00D145A4">
              <w:t>-17.46</w:t>
            </w:r>
          </w:p>
        </w:tc>
        <w:tc>
          <w:tcPr>
            <w:tcW w:w="1890" w:type="dxa"/>
            <w:shd w:val="clear" w:color="auto" w:fill="auto"/>
          </w:tcPr>
          <w:p w14:paraId="143972FE" w14:textId="77777777" w:rsidR="00EF100E" w:rsidRPr="00D145A4" w:rsidRDefault="00EF100E" w:rsidP="00EF100E">
            <w:pPr>
              <w:pStyle w:val="Default"/>
              <w:jc w:val="center"/>
            </w:pPr>
            <w:r w:rsidRPr="00D145A4">
              <w:t>-174.34</w:t>
            </w:r>
          </w:p>
        </w:tc>
        <w:tc>
          <w:tcPr>
            <w:tcW w:w="1440" w:type="dxa"/>
            <w:shd w:val="clear" w:color="auto" w:fill="auto"/>
          </w:tcPr>
          <w:p w14:paraId="7AFD414D" w14:textId="77777777" w:rsidR="00EF100E" w:rsidRPr="00D145A4" w:rsidRDefault="00EF100E" w:rsidP="00EF100E">
            <w:pPr>
              <w:pStyle w:val="Default"/>
              <w:jc w:val="center"/>
            </w:pPr>
            <w:r w:rsidRPr="00D145A4">
              <w:t>127</w:t>
            </w:r>
          </w:p>
        </w:tc>
        <w:tc>
          <w:tcPr>
            <w:tcW w:w="1350" w:type="dxa"/>
            <w:shd w:val="clear" w:color="auto" w:fill="auto"/>
          </w:tcPr>
          <w:p w14:paraId="60BF2EAB" w14:textId="77777777" w:rsidR="00EF100E" w:rsidRPr="00D145A4" w:rsidRDefault="00EF100E" w:rsidP="00EF100E">
            <w:pPr>
              <w:pStyle w:val="Default"/>
              <w:jc w:val="center"/>
            </w:pPr>
            <w:r w:rsidRPr="00D145A4">
              <w:t>5.9</w:t>
            </w:r>
          </w:p>
        </w:tc>
      </w:tr>
      <w:tr w:rsidR="00EF100E" w:rsidRPr="00D145A4" w14:paraId="5F69938F" w14:textId="77777777">
        <w:tc>
          <w:tcPr>
            <w:tcW w:w="1620" w:type="dxa"/>
            <w:shd w:val="clear" w:color="auto" w:fill="auto"/>
          </w:tcPr>
          <w:p w14:paraId="1AEDC525" w14:textId="77777777" w:rsidR="00EF100E" w:rsidRPr="00D145A4" w:rsidRDefault="00EF100E" w:rsidP="00EF100E">
            <w:pPr>
              <w:pStyle w:val="Default"/>
              <w:jc w:val="center"/>
            </w:pPr>
            <w:r w:rsidRPr="00D145A4">
              <w:t>19 Jul. 2008</w:t>
            </w:r>
          </w:p>
        </w:tc>
        <w:tc>
          <w:tcPr>
            <w:tcW w:w="1620" w:type="dxa"/>
            <w:shd w:val="clear" w:color="auto" w:fill="auto"/>
          </w:tcPr>
          <w:p w14:paraId="2EB0E5A6" w14:textId="77777777" w:rsidR="00EF100E" w:rsidRPr="00D145A4" w:rsidRDefault="00EF100E" w:rsidP="00EF100E">
            <w:pPr>
              <w:pStyle w:val="Default"/>
              <w:jc w:val="center"/>
            </w:pPr>
            <w:r w:rsidRPr="00D145A4">
              <w:t>-17.34</w:t>
            </w:r>
          </w:p>
        </w:tc>
        <w:tc>
          <w:tcPr>
            <w:tcW w:w="1890" w:type="dxa"/>
            <w:shd w:val="clear" w:color="auto" w:fill="auto"/>
          </w:tcPr>
          <w:p w14:paraId="5366D68A" w14:textId="77777777" w:rsidR="00EF100E" w:rsidRPr="00D145A4" w:rsidRDefault="00EF100E" w:rsidP="00EF100E">
            <w:pPr>
              <w:pStyle w:val="Default"/>
              <w:jc w:val="center"/>
            </w:pPr>
            <w:r w:rsidRPr="00D145A4">
              <w:t>-177.31</w:t>
            </w:r>
          </w:p>
        </w:tc>
        <w:tc>
          <w:tcPr>
            <w:tcW w:w="1440" w:type="dxa"/>
            <w:shd w:val="clear" w:color="auto" w:fill="auto"/>
          </w:tcPr>
          <w:p w14:paraId="2B413FAE" w14:textId="77777777" w:rsidR="00EF100E" w:rsidRPr="00D145A4" w:rsidRDefault="00EF100E" w:rsidP="00EF100E">
            <w:pPr>
              <w:pStyle w:val="Default"/>
              <w:jc w:val="center"/>
            </w:pPr>
            <w:r w:rsidRPr="00D145A4">
              <w:t>391</w:t>
            </w:r>
          </w:p>
        </w:tc>
        <w:tc>
          <w:tcPr>
            <w:tcW w:w="1350" w:type="dxa"/>
            <w:shd w:val="clear" w:color="auto" w:fill="auto"/>
          </w:tcPr>
          <w:p w14:paraId="0134BDFF" w14:textId="77777777" w:rsidR="00EF100E" w:rsidRPr="00D145A4" w:rsidRDefault="00EF100E" w:rsidP="00EF100E">
            <w:pPr>
              <w:pStyle w:val="Default"/>
              <w:jc w:val="center"/>
            </w:pPr>
            <w:r w:rsidRPr="00D145A4">
              <w:t>6.4</w:t>
            </w:r>
          </w:p>
        </w:tc>
      </w:tr>
      <w:tr w:rsidR="00EF100E" w:rsidRPr="00D145A4" w14:paraId="27582E76" w14:textId="77777777">
        <w:tc>
          <w:tcPr>
            <w:tcW w:w="1620" w:type="dxa"/>
            <w:shd w:val="clear" w:color="auto" w:fill="auto"/>
          </w:tcPr>
          <w:p w14:paraId="704ED06E" w14:textId="77777777" w:rsidR="00EF100E" w:rsidRPr="00D145A4" w:rsidRDefault="00EF100E" w:rsidP="00EF100E">
            <w:pPr>
              <w:pStyle w:val="Default"/>
              <w:jc w:val="center"/>
            </w:pPr>
            <w:r w:rsidRPr="00D145A4">
              <w:t>22 Oct. 2008</w:t>
            </w:r>
          </w:p>
        </w:tc>
        <w:tc>
          <w:tcPr>
            <w:tcW w:w="1620" w:type="dxa"/>
            <w:shd w:val="clear" w:color="auto" w:fill="auto"/>
          </w:tcPr>
          <w:p w14:paraId="1A9EFE74" w14:textId="77777777" w:rsidR="00EF100E" w:rsidRPr="00D145A4" w:rsidRDefault="00EF100E" w:rsidP="00EF100E">
            <w:pPr>
              <w:pStyle w:val="Default"/>
              <w:jc w:val="center"/>
            </w:pPr>
            <w:r w:rsidRPr="00D145A4">
              <w:t>-18.42</w:t>
            </w:r>
          </w:p>
        </w:tc>
        <w:tc>
          <w:tcPr>
            <w:tcW w:w="1890" w:type="dxa"/>
            <w:shd w:val="clear" w:color="auto" w:fill="auto"/>
          </w:tcPr>
          <w:p w14:paraId="60947098" w14:textId="77777777" w:rsidR="00EF100E" w:rsidRPr="00D145A4" w:rsidRDefault="00EF100E" w:rsidP="00EF100E">
            <w:pPr>
              <w:pStyle w:val="Default"/>
              <w:jc w:val="center"/>
            </w:pPr>
            <w:r w:rsidRPr="00D145A4">
              <w:t>-175.36</w:t>
            </w:r>
          </w:p>
        </w:tc>
        <w:tc>
          <w:tcPr>
            <w:tcW w:w="1440" w:type="dxa"/>
            <w:shd w:val="clear" w:color="auto" w:fill="auto"/>
          </w:tcPr>
          <w:p w14:paraId="39B069DC" w14:textId="77777777" w:rsidR="00EF100E" w:rsidRPr="00D145A4" w:rsidRDefault="00EF100E" w:rsidP="00EF100E">
            <w:pPr>
              <w:pStyle w:val="Default"/>
              <w:jc w:val="center"/>
            </w:pPr>
            <w:r w:rsidRPr="00D145A4">
              <w:t>233</w:t>
            </w:r>
          </w:p>
        </w:tc>
        <w:tc>
          <w:tcPr>
            <w:tcW w:w="1350" w:type="dxa"/>
            <w:shd w:val="clear" w:color="auto" w:fill="auto"/>
          </w:tcPr>
          <w:p w14:paraId="3FD9F351" w14:textId="77777777" w:rsidR="00EF100E" w:rsidRPr="00D145A4" w:rsidRDefault="00EF100E" w:rsidP="00EF100E">
            <w:pPr>
              <w:pStyle w:val="Default"/>
              <w:jc w:val="center"/>
            </w:pPr>
            <w:r w:rsidRPr="00D145A4">
              <w:t>6.4</w:t>
            </w:r>
          </w:p>
        </w:tc>
      </w:tr>
      <w:tr w:rsidR="00EF100E" w:rsidRPr="00D145A4" w14:paraId="003F2659" w14:textId="77777777">
        <w:tc>
          <w:tcPr>
            <w:tcW w:w="1620" w:type="dxa"/>
            <w:shd w:val="clear" w:color="auto" w:fill="auto"/>
          </w:tcPr>
          <w:p w14:paraId="7CFB3C01" w14:textId="77777777" w:rsidR="00EF100E" w:rsidRPr="00D145A4" w:rsidRDefault="00EF100E" w:rsidP="00EF100E">
            <w:pPr>
              <w:pStyle w:val="Default"/>
              <w:jc w:val="center"/>
            </w:pPr>
            <w:r w:rsidRPr="00D145A4">
              <w:t>08 Nov. 2008</w:t>
            </w:r>
          </w:p>
        </w:tc>
        <w:tc>
          <w:tcPr>
            <w:tcW w:w="1620" w:type="dxa"/>
            <w:shd w:val="clear" w:color="auto" w:fill="auto"/>
          </w:tcPr>
          <w:p w14:paraId="4D39FC15" w14:textId="77777777" w:rsidR="00EF100E" w:rsidRPr="00D145A4" w:rsidRDefault="00EF100E" w:rsidP="00EF100E">
            <w:pPr>
              <w:pStyle w:val="Default"/>
              <w:jc w:val="center"/>
            </w:pPr>
            <w:r w:rsidRPr="00D145A4">
              <w:t>-15.22</w:t>
            </w:r>
          </w:p>
        </w:tc>
        <w:tc>
          <w:tcPr>
            <w:tcW w:w="1890" w:type="dxa"/>
            <w:shd w:val="clear" w:color="auto" w:fill="auto"/>
          </w:tcPr>
          <w:p w14:paraId="44888613" w14:textId="77777777" w:rsidR="00EF100E" w:rsidRPr="00D145A4" w:rsidRDefault="00EF100E" w:rsidP="00EF100E">
            <w:pPr>
              <w:pStyle w:val="Default"/>
              <w:jc w:val="center"/>
            </w:pPr>
            <w:r w:rsidRPr="00D145A4">
              <w:t>-174.23</w:t>
            </w:r>
          </w:p>
        </w:tc>
        <w:tc>
          <w:tcPr>
            <w:tcW w:w="1440" w:type="dxa"/>
            <w:shd w:val="clear" w:color="auto" w:fill="auto"/>
          </w:tcPr>
          <w:p w14:paraId="448C5594" w14:textId="77777777" w:rsidR="00EF100E" w:rsidRPr="00D145A4" w:rsidRDefault="00EF100E" w:rsidP="00EF100E">
            <w:pPr>
              <w:pStyle w:val="Default"/>
              <w:jc w:val="center"/>
            </w:pPr>
            <w:r w:rsidRPr="00D145A4">
              <w:t>121</w:t>
            </w:r>
          </w:p>
        </w:tc>
        <w:tc>
          <w:tcPr>
            <w:tcW w:w="1350" w:type="dxa"/>
            <w:shd w:val="clear" w:color="auto" w:fill="auto"/>
          </w:tcPr>
          <w:p w14:paraId="56BBDDF7" w14:textId="77777777" w:rsidR="00EF100E" w:rsidRPr="00D145A4" w:rsidRDefault="00EF100E" w:rsidP="00EF100E">
            <w:pPr>
              <w:pStyle w:val="Default"/>
              <w:jc w:val="center"/>
            </w:pPr>
            <w:r w:rsidRPr="00D145A4">
              <w:t>5.4</w:t>
            </w:r>
          </w:p>
        </w:tc>
      </w:tr>
      <w:tr w:rsidR="00EF100E" w:rsidRPr="00D145A4" w14:paraId="65EAD964" w14:textId="77777777">
        <w:tc>
          <w:tcPr>
            <w:tcW w:w="1620" w:type="dxa"/>
            <w:tcBorders>
              <w:bottom w:val="single" w:sz="4" w:space="0" w:color="000000"/>
            </w:tcBorders>
            <w:shd w:val="clear" w:color="auto" w:fill="auto"/>
          </w:tcPr>
          <w:p w14:paraId="11AEE11A" w14:textId="77777777" w:rsidR="00EF100E" w:rsidRPr="00D145A4" w:rsidRDefault="00EF100E" w:rsidP="00EF100E">
            <w:pPr>
              <w:pStyle w:val="Default"/>
              <w:jc w:val="center"/>
            </w:pPr>
            <w:r w:rsidRPr="00D145A4">
              <w:t>22 Nov. 2009</w:t>
            </w:r>
          </w:p>
        </w:tc>
        <w:tc>
          <w:tcPr>
            <w:tcW w:w="1620" w:type="dxa"/>
            <w:tcBorders>
              <w:bottom w:val="single" w:sz="4" w:space="0" w:color="000000"/>
            </w:tcBorders>
            <w:shd w:val="clear" w:color="auto" w:fill="auto"/>
          </w:tcPr>
          <w:p w14:paraId="7CFE61D5" w14:textId="77777777" w:rsidR="00EF100E" w:rsidRPr="00D145A4" w:rsidRDefault="00EF100E" w:rsidP="00EF100E">
            <w:pPr>
              <w:pStyle w:val="Default"/>
              <w:jc w:val="center"/>
            </w:pPr>
            <w:r w:rsidRPr="00D145A4">
              <w:t>-17.79</w:t>
            </w:r>
          </w:p>
        </w:tc>
        <w:tc>
          <w:tcPr>
            <w:tcW w:w="1890" w:type="dxa"/>
            <w:tcBorders>
              <w:bottom w:val="single" w:sz="4" w:space="0" w:color="000000"/>
            </w:tcBorders>
            <w:shd w:val="clear" w:color="auto" w:fill="auto"/>
          </w:tcPr>
          <w:p w14:paraId="45FC2A36" w14:textId="77777777" w:rsidR="00EF100E" w:rsidRPr="00D145A4" w:rsidRDefault="00EF100E" w:rsidP="00EF100E">
            <w:pPr>
              <w:pStyle w:val="Default"/>
              <w:jc w:val="center"/>
            </w:pPr>
            <w:r w:rsidRPr="00D145A4">
              <w:t>-178.43</w:t>
            </w:r>
          </w:p>
        </w:tc>
        <w:tc>
          <w:tcPr>
            <w:tcW w:w="1440" w:type="dxa"/>
            <w:tcBorders>
              <w:bottom w:val="single" w:sz="4" w:space="0" w:color="000000"/>
            </w:tcBorders>
            <w:shd w:val="clear" w:color="auto" w:fill="auto"/>
          </w:tcPr>
          <w:p w14:paraId="75EC3301" w14:textId="77777777" w:rsidR="00EF100E" w:rsidRPr="00D145A4" w:rsidRDefault="00EF100E" w:rsidP="00EF100E">
            <w:pPr>
              <w:pStyle w:val="Default"/>
              <w:jc w:val="center"/>
            </w:pPr>
            <w:r w:rsidRPr="00D145A4">
              <w:t>522</w:t>
            </w:r>
          </w:p>
        </w:tc>
        <w:tc>
          <w:tcPr>
            <w:tcW w:w="1350" w:type="dxa"/>
            <w:tcBorders>
              <w:bottom w:val="single" w:sz="4" w:space="0" w:color="000000"/>
            </w:tcBorders>
            <w:shd w:val="clear" w:color="auto" w:fill="auto"/>
          </w:tcPr>
          <w:p w14:paraId="016DA1F5" w14:textId="77777777" w:rsidR="00EF100E" w:rsidRPr="00D145A4" w:rsidRDefault="00EF100E" w:rsidP="00EF100E">
            <w:pPr>
              <w:pStyle w:val="Default"/>
              <w:jc w:val="center"/>
            </w:pPr>
            <w:r w:rsidRPr="00D145A4">
              <w:t>5.7</w:t>
            </w:r>
          </w:p>
        </w:tc>
      </w:tr>
    </w:tbl>
    <w:p w14:paraId="7DA2C3AB" w14:textId="77777777" w:rsidR="00EF100E" w:rsidRPr="00D145A4" w:rsidRDefault="00EF100E" w:rsidP="00EF100E">
      <w:pPr>
        <w:pStyle w:val="NormalWeb"/>
        <w:spacing w:before="2" w:after="2" w:line="480" w:lineRule="auto"/>
        <w:ind w:left="480" w:hanging="480"/>
        <w:jc w:val="both"/>
        <w:rPr>
          <w:rFonts w:ascii="Times New Roman" w:hAnsi="Times New Roman"/>
        </w:rPr>
      </w:pPr>
    </w:p>
    <w:p w14:paraId="68396377" w14:textId="7E15473F" w:rsidR="00EF100E" w:rsidRPr="00D145A4" w:rsidRDefault="00EF100E" w:rsidP="00EF100E">
      <w:pPr>
        <w:pStyle w:val="Default"/>
        <w:spacing w:line="480" w:lineRule="auto"/>
        <w:jc w:val="center"/>
        <w:rPr>
          <w:b/>
        </w:rPr>
      </w:pPr>
      <w:r w:rsidRPr="00D145A4">
        <w:rPr>
          <w:b/>
        </w:rPr>
        <w:br w:type="page"/>
      </w:r>
    </w:p>
    <w:p w14:paraId="0725C0CF" w14:textId="77777777" w:rsidR="00365CA5" w:rsidRDefault="00FE3FB7" w:rsidP="00EF100E">
      <w:pPr>
        <w:pStyle w:val="Default"/>
        <w:spacing w:line="480" w:lineRule="auto"/>
        <w:jc w:val="both"/>
        <w:rPr>
          <w:b/>
        </w:rPr>
      </w:pPr>
      <w:r>
        <w:rPr>
          <w:b/>
        </w:rPr>
        <w:t xml:space="preserve">Figure </w:t>
      </w:r>
      <w:r w:rsidR="00EF100E" w:rsidRPr="00D145A4">
        <w:rPr>
          <w:b/>
        </w:rPr>
        <w:t xml:space="preserve">1. </w:t>
      </w:r>
      <w:r w:rsidR="00EF100E" w:rsidRPr="00D145A4">
        <w:t>(a)</w:t>
      </w:r>
      <w:r w:rsidR="00EF100E" w:rsidRPr="00D145A4">
        <w:rPr>
          <w:b/>
        </w:rPr>
        <w:t xml:space="preserve"> </w:t>
      </w:r>
      <w:r w:rsidR="00EF100E" w:rsidRPr="00D145A4">
        <w:t>Global distribution of ULVZs</w:t>
      </w:r>
      <w:r w:rsidR="00EF100E" w:rsidRPr="00D145A4">
        <w:rPr>
          <w:b/>
        </w:rPr>
        <w:t xml:space="preserve"> </w:t>
      </w:r>
      <w:r w:rsidR="00EF100E" w:rsidRPr="00D145A4">
        <w:t>modified from</w:t>
      </w:r>
      <w:r w:rsidR="00EF100E" w:rsidRPr="00D145A4">
        <w:rPr>
          <w:b/>
        </w:rPr>
        <w:t xml:space="preserve"> </w:t>
      </w:r>
      <w:r w:rsidR="009869E5">
        <w:t>(</w:t>
      </w:r>
      <w:r w:rsidR="00EF100E" w:rsidRPr="00CF5D9A">
        <w:t>McNamara et al.,</w:t>
      </w:r>
      <w:r w:rsidR="00EF100E" w:rsidRPr="00D145A4">
        <w:t xml:space="preserve"> 2010</w:t>
      </w:r>
      <w:r w:rsidR="009869E5">
        <w:t>)</w:t>
      </w:r>
      <w:r w:rsidR="00EF100E" w:rsidRPr="00D145A4">
        <w:t xml:space="preserve">. Black box denotes the region of this study shown in (b). (b) </w:t>
      </w:r>
      <w:r w:rsidR="0064518A">
        <w:t>Previous</w:t>
      </w:r>
      <w:r w:rsidR="00EF100E" w:rsidRPr="00D145A4">
        <w:t xml:space="preserve"> ULVZ detections in our study region are shown in black lines with numbers corresponding to: 1. </w:t>
      </w:r>
      <w:r w:rsidR="00EF100E" w:rsidRPr="00D145A4">
        <w:rPr>
          <w:i/>
        </w:rPr>
        <w:t>Mori and Helmberger</w:t>
      </w:r>
      <w:r w:rsidR="00EF100E" w:rsidRPr="00D145A4">
        <w:t xml:space="preserve"> </w:t>
      </w:r>
      <w:r w:rsidR="009869E5">
        <w:t>(</w:t>
      </w:r>
      <w:r w:rsidR="00EF100E" w:rsidRPr="00D145A4">
        <w:t>1995</w:t>
      </w:r>
      <w:r w:rsidR="009869E5">
        <w:t>)</w:t>
      </w:r>
      <w:r w:rsidR="00EF100E" w:rsidRPr="00D145A4">
        <w:t xml:space="preserve">; </w:t>
      </w:r>
      <w:r w:rsidR="00EF100E" w:rsidRPr="00D145A4">
        <w:rPr>
          <w:i/>
        </w:rPr>
        <w:t>Kohler et al.</w:t>
      </w:r>
      <w:r w:rsidR="00EF100E" w:rsidRPr="00D145A4">
        <w:t xml:space="preserve"> </w:t>
      </w:r>
      <w:r w:rsidR="009869E5">
        <w:t>(</w:t>
      </w:r>
      <w:r w:rsidR="00EF100E" w:rsidRPr="00D145A4">
        <w:t>1997</w:t>
      </w:r>
      <w:r w:rsidR="009869E5">
        <w:t>)</w:t>
      </w:r>
      <w:r w:rsidR="00EF100E" w:rsidRPr="00D145A4">
        <w:t xml:space="preserve">; 2. </w:t>
      </w:r>
      <w:r w:rsidR="00B24D27" w:rsidRPr="00D145A4">
        <w:fldChar w:fldCharType="begin"/>
      </w:r>
      <w:r w:rsidR="00EF100E" w:rsidRPr="00D145A4">
        <w:instrText>ADDIN Mendeley Citation{d515596f-e3a9-4535-82d1-c210e8ad2362};{5f492e57-6a12-4ccf-b273-1838a2e0c772} CSL_CITATION  { "citationItems" : [ { "id" : "ITEM-1", "itemData" : { "DOI" : "10.1029/95JB02243", "author" : [ { "family" : "Mori", "given" : "Jim" }, { "family" : "Helmberger", "given" : "Donald V." } ], "container-title" : "Journal of Geophysical Research", "id" : "ITEM-1", "issue" : "B10", "issued" : { "date-parts" : [ [ "1995" ] ] }, "note" : "\u003cm:note\u003e\u003c/m:note\u003e", "page" : "20359", "title" : "Localized boundary layer below the mid-Pacific velocity anomaly identified from a PcP precursor", "type" : "article-journal", "volume" : "100" }, "uris" : [ "http://www.mendeley.com/documents/?uuid=d515596f-e3a9-4535-82d1-c210e8ad2362" ] }, { "id" : "ITEM-2", "itemData" : { "author" : [ { "family" : "Kohler", "given" : "MD" }, { "family" : "Vidale", "given" : "JE" } ], "container-title" : "Geophysical research letters", "id" : "ITEM-2", "issue" : "15", "issued" : { "date-parts" : [ [ "1997" ] ] }, "note" : "\u003cm:note\u003e\u003c/m:note\u003e", "page" : "1855-1858", "title" : "Complex scattering within D'' observed on the very dense Los Angeles Region Seismic Experiment passive array", "type" : "article-journal", "volume" : "24" }, "uris" : [ "http://www.mendeley.com/documents/?uuid=5f492e57-6a12-4ccf-b273-1838a2e0c772" ] } ], "mendeley" : { "manualFormatting" : "Revenaugh and Meyer, 1997", "previouslyFormattedCitation" : "[\u003ci\u003eKohler and Vidale\u003c/i\u003e, 1997; \u003ci\u003eMori and Helmberger\u003c/i\u003e, 1995]" }, "properties" : { "noteIndex" : 0 }, "schema" : "https://github.com/citation-style-language/schema/raw/master/csl-citation.json" }</w:instrText>
      </w:r>
      <w:r w:rsidR="00B24D27" w:rsidRPr="00D145A4">
        <w:fldChar w:fldCharType="separate"/>
      </w:r>
      <w:r w:rsidR="00A13C60">
        <w:rPr>
          <w:i/>
          <w:noProof/>
        </w:rPr>
        <w:t xml:space="preserve">Revenaugh and Meyer </w:t>
      </w:r>
      <w:r w:rsidR="009869E5">
        <w:rPr>
          <w:noProof/>
        </w:rPr>
        <w:t>(</w:t>
      </w:r>
      <w:r w:rsidR="00EF100E" w:rsidRPr="00D145A4">
        <w:rPr>
          <w:noProof/>
        </w:rPr>
        <w:t>1997</w:t>
      </w:r>
      <w:r w:rsidR="00B24D27" w:rsidRPr="00D145A4">
        <w:fldChar w:fldCharType="end"/>
      </w:r>
      <w:r w:rsidR="009869E5">
        <w:t>)</w:t>
      </w:r>
      <w:r w:rsidR="00EF100E" w:rsidRPr="00D145A4">
        <w:t xml:space="preserve">; 3. </w:t>
      </w:r>
      <w:r w:rsidR="00B24D27" w:rsidRPr="00D145A4">
        <w:fldChar w:fldCharType="begin"/>
      </w:r>
      <w:r w:rsidR="00EF100E" w:rsidRPr="00D145A4">
        <w:instrText>ADDIN Mendeley Citation{768714a7-daba-4418-8232-1cf2755245c2} CSL_CITATION  { "citationItems" : [ { "id" : "ITEM-1", "itemData" : { "DOI" : "10.1126/science.277.5326.670", "author" : [ { "family" : "Revenaugh", "given" : "J." }, { "family" : "Meyer", "given" : "R." } ], "container-title" : "Science", "id" : "ITEM-1", "issue" : "5326", "issued" : { "date-parts" : [ [ "1997", "8", "1" ] ] }, "note" : "\u003cm:note\u003e\u003c/m:note\u003e", "page" : "670-673", "title" : "Seismic Evidence of Partial Melt Within a Possibly Ubiquitous Low-Velocity Layer at the Base of the Mantle", "type" : "article-journal", "volume" : "277" }, "uris" : [ "http://www.mendeley.com/documents/?uuid=768714a7-daba-4418-8232-1cf2755245c2" ] } ], "mendeley" : { "manualFormatting" : "Avants et al., 2006b; Lay et al., 2006", "previouslyFormattedCitation" : "[\u003ci\u003eRevenaugh and Meyer\u003c/i\u003e, 1997]" }, "properties" : { "noteIndex" : 0 }, "schema" : "https://github.com/citation-style-language/schema/raw/master/csl-citation.json" }</w:instrText>
      </w:r>
      <w:r w:rsidR="00B24D27" w:rsidRPr="00D145A4">
        <w:fldChar w:fldCharType="separate"/>
      </w:r>
      <w:r w:rsidR="007B7067">
        <w:rPr>
          <w:i/>
          <w:noProof/>
        </w:rPr>
        <w:t>Avants et al.</w:t>
      </w:r>
      <w:r w:rsidR="00EF100E" w:rsidRPr="00D145A4">
        <w:rPr>
          <w:noProof/>
        </w:rPr>
        <w:t xml:space="preserve"> </w:t>
      </w:r>
      <w:r w:rsidR="009869E5">
        <w:rPr>
          <w:noProof/>
        </w:rPr>
        <w:t>(</w:t>
      </w:r>
      <w:r w:rsidR="00EF100E" w:rsidRPr="00D145A4">
        <w:rPr>
          <w:noProof/>
        </w:rPr>
        <w:t>2006a</w:t>
      </w:r>
      <w:r w:rsidR="009869E5">
        <w:rPr>
          <w:noProof/>
        </w:rPr>
        <w:t>)</w:t>
      </w:r>
      <w:r w:rsidR="00EF100E" w:rsidRPr="00D145A4">
        <w:rPr>
          <w:noProof/>
        </w:rPr>
        <w:t xml:space="preserve">; </w:t>
      </w:r>
      <w:r w:rsidR="007B7067">
        <w:rPr>
          <w:i/>
          <w:noProof/>
        </w:rPr>
        <w:t>Lay et al.</w:t>
      </w:r>
      <w:r w:rsidR="00EF100E" w:rsidRPr="00D145A4">
        <w:rPr>
          <w:i/>
          <w:noProof/>
        </w:rPr>
        <w:t xml:space="preserve"> </w:t>
      </w:r>
      <w:r w:rsidR="009869E5">
        <w:rPr>
          <w:noProof/>
        </w:rPr>
        <w:t>(</w:t>
      </w:r>
      <w:r w:rsidR="00EF100E" w:rsidRPr="00D145A4">
        <w:rPr>
          <w:noProof/>
        </w:rPr>
        <w:t>2006</w:t>
      </w:r>
      <w:r w:rsidR="00B24D27" w:rsidRPr="00D145A4">
        <w:fldChar w:fldCharType="end"/>
      </w:r>
      <w:r w:rsidR="009869E5">
        <w:t>)</w:t>
      </w:r>
      <w:r w:rsidR="00EF100E" w:rsidRPr="00D145A4">
        <w:t xml:space="preserve">; 4. </w:t>
      </w:r>
      <w:r w:rsidR="00B24D27" w:rsidRPr="00D145A4">
        <w:fldChar w:fldCharType="begin"/>
      </w:r>
      <w:r w:rsidR="00EF100E" w:rsidRPr="00D145A4">
        <w:instrText>ADDIN Mendeley Citation{f867e8c4-2bfe-4f56-bf7d-5c6b933d4e16};{105e566d-d0c9-47ab-8c57-bf302c6e24cf} CSL_CITATION  { "citationItems" : [ { "id" : "ITEM-1", "itemData" : { "DOI" : "10.1126/science.1133280", "abstract" : "Temperature gradients in a low-shear-velocity province in the lowermost mantle (D'' region) beneath the central Pacific Ocean were inferred from the observation of a rapid S-wave velocity increase overlying a rapid decrease. These paired seismic discontinuities are attributed to a phase change from perovskite to post-perovskite and then back to perovskite as the temperature increases with depth. Iron enrichment could explain the occurrence of post-perovskite several hundred kilometers above the core-mantle boundary in this warm, chemically distinct province. The double phase-boundary crossing directly constrains the lowermost mantle temperature gradients. Assuming a standard but unconstrained choice of thermal conductivity, the regional core-mantle boundary heat flux (approximately 85 +/- 25 milliwatts per square meter), comparable to the average at Earth's surface, was estimated, along with a lower bound on global core-mantle boundary heat flow in the range of 13 +/- 4 terawatts. Mapped velocity-contrast variations indicate that the lens of post-perovskite minerals thins and vanishes over 1000 kilometers laterally toward the margin of the chemical distinct region as a result of a approximately 500-kelvin temperature increase.", "author" : [ { "family" : "Lay", "given" : "Thorne" }, { "family" : "Hernlund", "given" : "John" }, { "family" : "Garnero", "given" : "Edward J" }, { "family" : "Thorne", "given" : "Michael S" } ], "container-title" : "Science (New York, N.Y.)", "id" : "ITEM-1", "issue" : "5803", "issued" : { "date-parts" : [ [ "2006", "11", "24" ] ] }, "note" : "\u003cm:note\u003e\u003c/m:note\u003e", "page" : "1272-6", "title" : "A post-perovskite lens and D'' heat flux beneath the central Pacific.", "type" : "article-journal", "volume" : "314" }, "uris" : [ "http://www.mendeley.com/documents/?uuid=f867e8c4-2bfe-4f56-bf7d-5c6b933d4e16" ] }, { "id" : "ITEM-2", "itemData" : { "DOI" : "10.1029/2005GL024989", "author" : [ { "family" : "Avants", "given" : "Megan" }, { "family" : "Lay", "given" : "Thorne" }, { "family" : "Garnero", "given" : "Edward J." } ], "container-title" : "Geophysical Research Letters", "id" : "ITEM-2", "issue" : "7", "issued" : { "date-parts" : [ [ "2006" ] ] }, "note" : "\u003cm:note\u003e\u003c/m:note\u003e", "page" : "2-5", "title" : "A new probe of ULVZ S -wave velocity structure: Array stacking of ScS waveforms", "type" : "article-journal", "volume" : "33" }, "uris" : [ "http://www.mendeley.com/documents/?uuid=105e566d-d0c9-47ab-8c57-bf302c6e24cf" ] } ], "mendeley" : { "manualFormatting" : "Hutko et al., 2009", "previouslyFormattedCitation" : "[\u003ci\u003eAvants et al.\u003c/i\u003e, 2006b; \u003ci\u003eLay et al.\u003c/i\u003e, 2006]" }, "properties" : { "noteIndex" : 0 }, "schema" : "https://github.com/citation-style-language/schema/raw/master/csl-citation.json" }</w:instrText>
      </w:r>
      <w:r w:rsidR="00B24D27" w:rsidRPr="00D145A4">
        <w:fldChar w:fldCharType="separate"/>
      </w:r>
      <w:r w:rsidR="00EF100E" w:rsidRPr="00D145A4">
        <w:rPr>
          <w:i/>
          <w:noProof/>
        </w:rPr>
        <w:t>Hutko et al.,</w:t>
      </w:r>
      <w:r w:rsidR="00EF100E" w:rsidRPr="00D145A4">
        <w:rPr>
          <w:noProof/>
        </w:rPr>
        <w:t xml:space="preserve"> </w:t>
      </w:r>
      <w:r w:rsidR="009869E5">
        <w:rPr>
          <w:noProof/>
        </w:rPr>
        <w:t>(</w:t>
      </w:r>
      <w:r w:rsidR="00EF100E" w:rsidRPr="00D145A4">
        <w:rPr>
          <w:noProof/>
        </w:rPr>
        <w:t>2009</w:t>
      </w:r>
      <w:r w:rsidR="00B24D27" w:rsidRPr="00D145A4">
        <w:fldChar w:fldCharType="end"/>
      </w:r>
      <w:r w:rsidR="009869E5">
        <w:t>)</w:t>
      </w:r>
      <w:r w:rsidR="00EF100E" w:rsidRPr="00D145A4">
        <w:t xml:space="preserve">; 5. </w:t>
      </w:r>
      <w:r w:rsidR="00B24D27" w:rsidRPr="00D145A4">
        <w:fldChar w:fldCharType="begin"/>
      </w:r>
      <w:r w:rsidR="00EF100E" w:rsidRPr="00D145A4">
        <w:instrText>ADDIN Mendeley Citation{9ae4a2b5-398e-445c-a65f-2a0c5ad8d786} CSL_CITATION  { "citationItems" : [ { "id" : "ITEM-1", "itemData" : { "DOI" : "10.1016/j.pepi.2008.11.003", "author" : [ { "family" : "Hutko", "given" : "Alexander R." }, { "family" : "Lay", "given" : "Thorne" }, { "family" : "Revenaugh", "given" : "Justin" } ], "container-title" : "Physics of the Earth and Planetary Interiors", "id" : "ITEM-1", "issue" : "1-2", "issued" : { "date-parts" : [ [ "2009", "3" ] ] }, "note" : "\u003cm:note\u003e\u003c/m:note\u003e", "page" : "60-74", "title" : "Localized double-array stacking analysis of PcP: D\u2033 and ULVZ structure beneath the Cocos plate, Mexico, central Pacific, and north Pacific", "type" : "article-journal", "volume" : "173" }, "uris" : [ "http://www.mendeley.com/documents/?uuid=9ae4a2b5-398e-445c-a65f-2a0c5ad8d786" ] } ], "mendeley" : { "manualFormatting" : "Courtier et al., 2007", "previouslyFormattedCitation" : "[\u003ci\u003eHutko et al.\u003c/i\u003e, 2009]" }, "properties" : { "noteIndex" : 0 }, "schema" : "https://github.com/citation-style-language/schema/raw/master/csl-citation.json" }</w:instrText>
      </w:r>
      <w:r w:rsidR="00B24D27" w:rsidRPr="00D145A4">
        <w:fldChar w:fldCharType="separate"/>
      </w:r>
      <w:r w:rsidR="00EF100E" w:rsidRPr="00D145A4">
        <w:rPr>
          <w:i/>
          <w:noProof/>
        </w:rPr>
        <w:t xml:space="preserve">Courtier et al., </w:t>
      </w:r>
      <w:r w:rsidR="009869E5">
        <w:rPr>
          <w:noProof/>
        </w:rPr>
        <w:t>(</w:t>
      </w:r>
      <w:r w:rsidR="00EF100E" w:rsidRPr="00D145A4">
        <w:rPr>
          <w:noProof/>
        </w:rPr>
        <w:t>2007</w:t>
      </w:r>
      <w:r w:rsidR="00B24D27" w:rsidRPr="00D145A4">
        <w:fldChar w:fldCharType="end"/>
      </w:r>
      <w:r w:rsidR="009869E5">
        <w:t>)</w:t>
      </w:r>
      <w:r w:rsidR="00EF100E" w:rsidRPr="00D145A4">
        <w:t xml:space="preserve">. Background is the </w:t>
      </w:r>
      <w:r w:rsidR="00EF100E" w:rsidRPr="00D145A4">
        <w:rPr>
          <w:i/>
        </w:rPr>
        <w:t>V</w:t>
      </w:r>
      <w:r w:rsidR="00EF100E" w:rsidRPr="00D145A4">
        <w:rPr>
          <w:i/>
          <w:vertAlign w:val="subscript"/>
        </w:rPr>
        <w:t>S</w:t>
      </w:r>
      <w:r w:rsidR="00EF100E" w:rsidRPr="00D145A4">
        <w:rPr>
          <w:i/>
        </w:rPr>
        <w:t xml:space="preserve"> </w:t>
      </w:r>
      <w:r w:rsidR="00EF100E" w:rsidRPr="00D145A4">
        <w:t xml:space="preserve">tomography model at 2750 km depth </w:t>
      </w:r>
      <w:r w:rsidR="00B24D27" w:rsidRPr="00D145A4">
        <w:fldChar w:fldCharType="begin"/>
      </w:r>
      <w:r w:rsidR="00EF100E" w:rsidRPr="00D145A4">
        <w:instrText>ADDIN Mendeley Citation{600925fa-2153-464d-94e5-d4d8c3a889ac} CSL_CITATION  { "citationItems" : [ { "id" : "ITEM-1", "itemData" : { "DOI" : "10.1029/2007GL031006", "author" : [ { "family" : "Courtier", "given" : "A.M." }, { "family" : "Bagley", "given" : "Brian" }, { "family" : "Revenaugh", "given" : "Justin" } ], "container-title" : "Geophys. Res. Lett", "id" : "ITEM-1", "issued" : { "date-parts" : [ [ "2007" ] ] }, "note" : "\u003cm:note\u003e\u003c/m:note\u003e", "page" : "1-5", "title" : "Whole mantle discontinuity structure beneath Hawaii", "type" : "article-journal", "volume" : "34" }, "uris" : [ "http://www.mendeley.com/documents/?uuid=600925fa-2153-464d-94e5-d4d8c3a889ac" ] } ], "mendeley" : { "manualFormatting" : "[Grand, 2002]", "previouslyFormattedCitation" : "[\u003ci\u003eCourtier et al.\u003c/i\u003e, 2007]" }, "properties" : { "noteIndex" : 0 }, "schema" : "https://github.com/citation-style-language/schema/raw/master/csl-citation.json" }</w:instrText>
      </w:r>
      <w:r w:rsidR="00B24D27" w:rsidRPr="00D145A4">
        <w:fldChar w:fldCharType="separate"/>
      </w:r>
      <w:r w:rsidR="009869E5">
        <w:rPr>
          <w:noProof/>
        </w:rPr>
        <w:t>(</w:t>
      </w:r>
      <w:r w:rsidR="00EF100E" w:rsidRPr="007908EB">
        <w:rPr>
          <w:noProof/>
        </w:rPr>
        <w:t>Grand</w:t>
      </w:r>
      <w:r w:rsidR="00EF100E" w:rsidRPr="00D145A4">
        <w:rPr>
          <w:i/>
          <w:noProof/>
        </w:rPr>
        <w:t>,</w:t>
      </w:r>
      <w:r w:rsidR="00EF100E" w:rsidRPr="00D145A4">
        <w:rPr>
          <w:noProof/>
        </w:rPr>
        <w:t xml:space="preserve"> 2002</w:t>
      </w:r>
      <w:r w:rsidR="009869E5">
        <w:rPr>
          <w:noProof/>
        </w:rPr>
        <w:t>)</w:t>
      </w:r>
      <w:r w:rsidR="00B24D27" w:rsidRPr="00D145A4">
        <w:fldChar w:fldCharType="end"/>
      </w:r>
      <w:r w:rsidR="00EF100E" w:rsidRPr="00D145A4">
        <w:t xml:space="preserve">. Contours for the -0.8% </w:t>
      </w:r>
      <w:r w:rsidR="00EF100E">
        <w:sym w:font="Symbol" w:char="F064"/>
      </w:r>
      <w:r w:rsidR="00EF100E" w:rsidRPr="00D145A4">
        <w:rPr>
          <w:i/>
        </w:rPr>
        <w:t>V</w:t>
      </w:r>
      <w:r w:rsidR="00EF100E" w:rsidRPr="00D145A4">
        <w:rPr>
          <w:i/>
          <w:vertAlign w:val="subscript"/>
        </w:rPr>
        <w:t>S</w:t>
      </w:r>
      <w:r w:rsidR="00EF100E" w:rsidRPr="00D145A4">
        <w:t xml:space="preserve"> are drawn in orange. </w:t>
      </w:r>
    </w:p>
    <w:p w14:paraId="352C1A75" w14:textId="77777777" w:rsidR="00365CA5" w:rsidRDefault="00365CA5" w:rsidP="00EF100E">
      <w:pPr>
        <w:pStyle w:val="Default"/>
        <w:spacing w:line="480" w:lineRule="auto"/>
        <w:jc w:val="both"/>
        <w:rPr>
          <w:b/>
        </w:rPr>
      </w:pPr>
    </w:p>
    <w:p w14:paraId="747C366B" w14:textId="4E6288EF" w:rsidR="00EF100E" w:rsidRPr="00D145A4" w:rsidRDefault="00FE3FB7" w:rsidP="00EF100E">
      <w:pPr>
        <w:pStyle w:val="Default"/>
        <w:spacing w:line="480" w:lineRule="auto"/>
        <w:jc w:val="both"/>
      </w:pPr>
      <w:r>
        <w:rPr>
          <w:b/>
        </w:rPr>
        <w:t xml:space="preserve">Figure </w:t>
      </w:r>
      <w:r w:rsidR="00EF100E" w:rsidRPr="00D145A4">
        <w:rPr>
          <w:b/>
        </w:rPr>
        <w:t xml:space="preserve">2. </w:t>
      </w:r>
      <w:r w:rsidR="00EF100E" w:rsidRPr="00D145A4">
        <w:t>(a) Raypath geometry at 70</w:t>
      </w:r>
      <w:r w:rsidR="00EF100E" w:rsidRPr="00D145A4">
        <w:sym w:font="Symbol" w:char="F0B0"/>
      </w:r>
      <w:r w:rsidR="00EF100E" w:rsidRPr="00D145A4">
        <w:t xml:space="preserve"> epicentral distance for </w:t>
      </w:r>
      <w:r w:rsidR="00EF100E" w:rsidRPr="00D145A4">
        <w:rPr>
          <w:i/>
        </w:rPr>
        <w:t>ScS</w:t>
      </w:r>
      <w:r w:rsidR="00EF100E" w:rsidRPr="00D145A4">
        <w:t>, pre-cursor (</w:t>
      </w:r>
      <w:r w:rsidR="00EF100E" w:rsidRPr="00D145A4">
        <w:rPr>
          <w:i/>
        </w:rPr>
        <w:t>SdS</w:t>
      </w:r>
      <w:r w:rsidR="00EF100E" w:rsidRPr="00D145A4">
        <w:t>) and post-cursor (</w:t>
      </w:r>
      <w:r w:rsidR="00EF100E" w:rsidRPr="00D145A4">
        <w:rPr>
          <w:i/>
        </w:rPr>
        <w:t>ScscS</w:t>
      </w:r>
      <w:r w:rsidR="00EF100E" w:rsidRPr="00D145A4">
        <w:t xml:space="preserve">) is predicted for a 15 km thick ULVZ with 30% </w:t>
      </w:r>
      <w:r w:rsidR="00EF100E" w:rsidRPr="00D145A4">
        <w:rPr>
          <w:i/>
        </w:rPr>
        <w:t>V</w:t>
      </w:r>
      <w:r w:rsidR="00EF100E" w:rsidRPr="00D145A4">
        <w:rPr>
          <w:i/>
          <w:vertAlign w:val="subscript"/>
        </w:rPr>
        <w:t xml:space="preserve">S </w:t>
      </w:r>
      <w:r w:rsidR="00EF100E" w:rsidRPr="00D145A4">
        <w:t>reduction model.  (b) Synthetic seismograms at 70</w:t>
      </w:r>
      <w:r w:rsidR="00EF100E" w:rsidRPr="00D145A4">
        <w:sym w:font="Symbol" w:char="F0B0"/>
      </w:r>
      <w:r w:rsidR="00EF100E" w:rsidRPr="00D145A4">
        <w:t xml:space="preserve"> are calculated for ULVZs with different thicknesses using reflectivity method. Thick gray lines highlight the time variation of </w:t>
      </w:r>
      <w:r w:rsidR="00EF100E" w:rsidRPr="00D145A4">
        <w:rPr>
          <w:i/>
        </w:rPr>
        <w:t xml:space="preserve">SdS </w:t>
      </w:r>
      <w:r w:rsidR="00EF100E" w:rsidRPr="00D145A4">
        <w:t>and</w:t>
      </w:r>
      <w:r w:rsidR="00EF100E" w:rsidRPr="00D145A4">
        <w:rPr>
          <w:i/>
        </w:rPr>
        <w:t xml:space="preserve"> ScscS </w:t>
      </w:r>
      <w:r w:rsidR="00EF100E" w:rsidRPr="00D145A4">
        <w:t xml:space="preserve">relative to ULVZ thickness. (c) Travel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w:t>
      </w:r>
      <w:r w:rsidR="00EF100E" w:rsidRPr="00D145A4">
        <w:t xml:space="preserve"> are calculated for ULVZ thicknesses up to 100 km, which illustrates the symmetry between pre-cursor and post-cursor relative to </w:t>
      </w:r>
      <w:r w:rsidR="00EF100E" w:rsidRPr="00D145A4">
        <w:rPr>
          <w:i/>
        </w:rPr>
        <w:t>ScS</w:t>
      </w:r>
      <w:r w:rsidR="00EF100E" w:rsidRPr="00D145A4">
        <w:t xml:space="preserve">. Gray error bar stands for the time difference of </w:t>
      </w:r>
      <w:r w:rsidR="00EF100E" w:rsidRPr="00D145A4">
        <w:rPr>
          <w:i/>
        </w:rPr>
        <w:t>SdS</w:t>
      </w:r>
      <w:r w:rsidR="00EF100E" w:rsidRPr="00D145A4">
        <w:t xml:space="preserve"> between 70° and 85° to illustrate the pre-cursor time variation with respect to distance for different models. </w:t>
      </w:r>
    </w:p>
    <w:p w14:paraId="77FFC7FA" w14:textId="77777777" w:rsidR="00365CA5" w:rsidRDefault="00365CA5" w:rsidP="00EF100E">
      <w:pPr>
        <w:pStyle w:val="Default"/>
        <w:spacing w:line="480" w:lineRule="auto"/>
        <w:jc w:val="both"/>
        <w:rPr>
          <w:b/>
        </w:rPr>
      </w:pPr>
    </w:p>
    <w:p w14:paraId="338DA14F" w14:textId="77777777" w:rsidR="00EF100E" w:rsidRPr="00D145A4" w:rsidRDefault="00FE3FB7" w:rsidP="00EF100E">
      <w:pPr>
        <w:pStyle w:val="Default"/>
        <w:spacing w:line="480" w:lineRule="auto"/>
        <w:jc w:val="both"/>
      </w:pPr>
      <w:r>
        <w:rPr>
          <w:b/>
        </w:rPr>
        <w:t xml:space="preserve">Figure </w:t>
      </w:r>
      <w:r w:rsidR="00EF100E" w:rsidRPr="00D145A4">
        <w:rPr>
          <w:b/>
        </w:rPr>
        <w:t xml:space="preserve">3. </w:t>
      </w:r>
      <w:r w:rsidR="00EF100E" w:rsidRPr="00D145A4">
        <w:t xml:space="preserve">Examples of the flip-reverse-stack (FRS) technique. (a) Application of FRS to a synthetic seismogram from a 20 km ULVZ model produces a FRS residual with a simple positive peak that is twice the amplitude of individual pre- or post-cursor. We divide the seismogram into front (gray dash line) and back (black solid line) parts using </w:t>
      </w:r>
      <w:r w:rsidR="00EF100E" w:rsidRPr="00D145A4">
        <w:rPr>
          <w:i/>
        </w:rPr>
        <w:t>ScS</w:t>
      </w:r>
      <w:r w:rsidR="00EF100E" w:rsidRPr="00D145A4">
        <w:t xml:space="preserve"> peak.</w:t>
      </w:r>
      <w:r w:rsidR="00EF100E" w:rsidRPr="00D145A4">
        <w:rPr>
          <w:b/>
        </w:rPr>
        <w:t xml:space="preserve"> </w:t>
      </w:r>
      <w:r w:rsidR="00EF100E" w:rsidRPr="00D145A4">
        <w:t xml:space="preserve">We then flip the polarity and reverse the time of the front part to add with the back part, which yields the FRS residual (thick black line) with </w:t>
      </w:r>
      <w:r w:rsidR="00EF100E" w:rsidRPr="00D145A4">
        <w:rPr>
          <w:i/>
        </w:rPr>
        <w:t>ScS</w:t>
      </w:r>
      <w:r w:rsidR="00EF100E" w:rsidRPr="00D145A4">
        <w:t xml:space="preserve"> stripped out.</w:t>
      </w:r>
      <w:r w:rsidR="00EF100E" w:rsidRPr="00D145A4">
        <w:rPr>
          <w:b/>
        </w:rPr>
        <w:t xml:space="preserve"> </w:t>
      </w:r>
      <w:r w:rsidR="00EF100E" w:rsidRPr="00D145A4">
        <w:t>(b) Similar with (a), we apply the FRS to a data record from an event on 19 July 2008, which also gives us a FRS residual with a positive peak but very close to time zero, suggesting a very thin ULVZ layer.</w:t>
      </w:r>
    </w:p>
    <w:p w14:paraId="5B721C61" w14:textId="2A2F9F2C" w:rsidR="00EF100E" w:rsidRPr="00D145A4" w:rsidRDefault="00EF100E" w:rsidP="00EF100E">
      <w:pPr>
        <w:pStyle w:val="Default"/>
        <w:spacing w:line="480" w:lineRule="auto"/>
        <w:jc w:val="center"/>
        <w:rPr>
          <w:b/>
        </w:rPr>
      </w:pPr>
    </w:p>
    <w:p w14:paraId="43B7966C" w14:textId="77777777" w:rsidR="00EF100E" w:rsidRPr="00D145A4" w:rsidRDefault="00FE3FB7" w:rsidP="00EF100E">
      <w:pPr>
        <w:pStyle w:val="Default"/>
        <w:spacing w:line="480" w:lineRule="auto"/>
        <w:jc w:val="both"/>
      </w:pPr>
      <w:r>
        <w:rPr>
          <w:b/>
        </w:rPr>
        <w:t xml:space="preserve">Figure </w:t>
      </w:r>
      <w:r w:rsidR="00EF100E" w:rsidRPr="00D145A4">
        <w:rPr>
          <w:b/>
        </w:rPr>
        <w:t xml:space="preserve">4. </w:t>
      </w:r>
      <w:r w:rsidR="00EF100E" w:rsidRPr="00D145A4">
        <w:t xml:space="preserve">Tests of FRS residual peak time and amplitude variations with respect to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w:t>
      </w:r>
      <w:r w:rsidR="00EF100E" w:rsidRPr="000007F1">
        <w:rPr>
          <w:rFonts w:ascii="Symbol" w:hAnsi="Symbol"/>
          <w:szCs w:val="28"/>
        </w:rPr>
        <w:t></w:t>
      </w:r>
      <w:r w:rsidR="00EF100E" w:rsidRPr="000007F1">
        <w:rPr>
          <w:rFonts w:ascii="Symbol" w:hAnsi="Symbol"/>
        </w:rPr>
        <w:t></w:t>
      </w:r>
      <w:r w:rsidR="00EF100E" w:rsidRPr="00D145A4">
        <w:t xml:space="preserve">, thickness,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(a)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model tests. We applied FRS technique to synthetic seismograms from ULVZ models with varying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but the same </w:t>
      </w:r>
      <w:r w:rsidR="00EF100E" w:rsidRPr="000007F1">
        <w:rPr>
          <w:rFonts w:ascii="Symbol" w:hAnsi="Symbol"/>
          <w:szCs w:val="28"/>
        </w:rPr>
        <w:t></w:t>
      </w:r>
      <w:r w:rsidR="00EF100E" w:rsidRPr="000007F1">
        <w:rPr>
          <w:rFonts w:ascii="Symbol" w:hAnsi="Symbol"/>
        </w:rPr>
        <w:t></w:t>
      </w:r>
      <w:r w:rsidR="00EF100E" w:rsidRPr="00D145A4">
        <w:t xml:space="preserve">,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and thickness at 10%, -10% and 15 km respectively. We measured the peak time and amplitude of FRS residuals at 70° distance. The left and middle panels show the variation of FRS peak time and amplitude with respect to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respectively. The right panel shows the FRS residuals corresponding to PREM model and ULVZ models with different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(b) FRS tests for ULVZ </w:t>
      </w:r>
      <w:r w:rsidR="00EF100E" w:rsidRPr="000007F1">
        <w:rPr>
          <w:rFonts w:ascii="Symbol" w:hAnsi="Symbol"/>
          <w:szCs w:val="28"/>
        </w:rPr>
        <w:t></w:t>
      </w:r>
      <w:r w:rsidR="00EF100E" w:rsidRPr="000007F1">
        <w:rPr>
          <w:rFonts w:ascii="Symbol" w:hAnsi="Symbol"/>
        </w:rPr>
        <w:t></w:t>
      </w:r>
      <w:r w:rsidR="00EF100E" w:rsidRPr="00D145A4">
        <w:t xml:space="preserve"> models with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thickness,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fixed at -30%, 15 km and -10% respectively.</w:t>
      </w:r>
      <w:r w:rsidR="00EF100E" w:rsidRPr="00D145A4">
        <w:rPr>
          <w:i/>
        </w:rPr>
        <w:t xml:space="preserve"> </w:t>
      </w:r>
      <w:r w:rsidR="00EF100E" w:rsidRPr="00D145A4">
        <w:t xml:space="preserve">(c) FRS tests for models with different ULVZ thickness but same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w:t>
      </w:r>
      <w:r w:rsidR="00EF100E" w:rsidRPr="000007F1">
        <w:rPr>
          <w:rFonts w:ascii="Symbol" w:hAnsi="Symbol"/>
          <w:szCs w:val="28"/>
        </w:rPr>
        <w:t></w:t>
      </w:r>
      <w:r w:rsidR="00EF100E" w:rsidRPr="000007F1">
        <w:rPr>
          <w:rFonts w:ascii="Symbol" w:hAnsi="Symbol"/>
        </w:rPr>
        <w:t></w:t>
      </w:r>
      <w:r w:rsidR="00EF100E" w:rsidRPr="00D145A4">
        <w:t xml:space="preserve">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at -30%, 10%, and -10% respectively. (d) FRS tests for ULVZ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models with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thickness, and </w:t>
      </w:r>
      <w:r w:rsidR="00EF100E" w:rsidRPr="000007F1">
        <w:rPr>
          <w:rFonts w:ascii="Symbol" w:hAnsi="Symbol"/>
          <w:szCs w:val="28"/>
        </w:rPr>
        <w:t></w:t>
      </w:r>
      <w:r w:rsidR="00EF100E" w:rsidRPr="000007F1">
        <w:rPr>
          <w:rFonts w:ascii="Symbol" w:hAnsi="Symbol"/>
        </w:rPr>
        <w:t></w:t>
      </w:r>
      <w:r w:rsidR="00EF100E" w:rsidRPr="00D145A4">
        <w:t xml:space="preserve"> fixed at -30%, 15 km, and 10% respectively.</w:t>
      </w:r>
    </w:p>
    <w:p w14:paraId="75127743" w14:textId="2AA7BAFB" w:rsidR="00EF100E" w:rsidRPr="00D145A4" w:rsidRDefault="00EF100E" w:rsidP="00EF100E">
      <w:pPr>
        <w:pStyle w:val="Default"/>
        <w:spacing w:line="480" w:lineRule="auto"/>
        <w:jc w:val="center"/>
        <w:rPr>
          <w:b/>
        </w:rPr>
      </w:pPr>
    </w:p>
    <w:p w14:paraId="607630DC" w14:textId="77777777" w:rsidR="00EF100E" w:rsidRPr="00D145A4" w:rsidRDefault="00FE3FB7" w:rsidP="00EF100E">
      <w:pPr>
        <w:pStyle w:val="Default"/>
        <w:spacing w:line="480" w:lineRule="auto"/>
        <w:jc w:val="both"/>
      </w:pPr>
      <w:r>
        <w:rPr>
          <w:b/>
        </w:rPr>
        <w:t xml:space="preserve">Figure </w:t>
      </w:r>
      <w:r w:rsidR="00EF100E" w:rsidRPr="00D145A4">
        <w:rPr>
          <w:b/>
        </w:rPr>
        <w:t xml:space="preserve">5. </w:t>
      </w:r>
      <w:r w:rsidR="00EF100E" w:rsidRPr="00D145A4">
        <w:t xml:space="preserve">Trade-off relationship between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and thickness. We calculate the arrival times of </w:t>
      </w:r>
      <w:r w:rsidR="00EF100E" w:rsidRPr="00D145A4">
        <w:rPr>
          <w:i/>
        </w:rPr>
        <w:t>SdS</w:t>
      </w:r>
      <w:r w:rsidR="00EF100E" w:rsidRPr="00D145A4">
        <w:t xml:space="preserve"> relative to </w:t>
      </w:r>
      <w:r w:rsidR="00EF100E" w:rsidRPr="00D145A4">
        <w:rPr>
          <w:i/>
        </w:rPr>
        <w:t>ScS</w:t>
      </w:r>
      <w:r w:rsidR="00EF100E" w:rsidRPr="00D145A4">
        <w:t xml:space="preserve"> at 70° for ULVZ models with different </w:t>
      </w:r>
      <w:r w:rsidR="00EF100E" w:rsidRPr="000007F1">
        <w:rPr>
          <w:rFonts w:ascii="Symbol" w:hAnsi="Symbol"/>
          <w:szCs w:val="28"/>
        </w:rPr>
        <w:t></w:t>
      </w:r>
      <w:r w:rsidR="00EF100E" w:rsidRPr="00D145A4">
        <w:rPr>
          <w:i/>
        </w:rPr>
        <w:t>V</w:t>
      </w:r>
      <w:r w:rsidR="00EF100E" w:rsidRPr="00D145A4">
        <w:rPr>
          <w:i/>
          <w:vertAlign w:val="subscript"/>
        </w:rPr>
        <w:t>S</w:t>
      </w:r>
      <w:r w:rsidR="00EF100E">
        <w:t xml:space="preserve"> and</w:t>
      </w:r>
      <w:r w:rsidR="00EF100E" w:rsidRPr="00D145A4">
        <w:t xml:space="preserve"> thickness. Contours are plotted in black lines with </w:t>
      </w:r>
      <w:r w:rsidR="00EF100E" w:rsidRPr="00D145A4">
        <w:rPr>
          <w:i/>
        </w:rPr>
        <w:t>SdS</w:t>
      </w:r>
      <w:r w:rsidR="00EF100E" w:rsidRPr="00D145A4">
        <w:t xml:space="preserve"> relative time labeled respectively.</w:t>
      </w:r>
    </w:p>
    <w:p w14:paraId="313D5AF0" w14:textId="106C4FBD" w:rsidR="00EF100E" w:rsidRPr="00D145A4" w:rsidRDefault="00EF100E" w:rsidP="00EF100E">
      <w:pPr>
        <w:pStyle w:val="Default"/>
        <w:spacing w:line="480" w:lineRule="auto"/>
        <w:jc w:val="center"/>
        <w:rPr>
          <w:b/>
        </w:rPr>
      </w:pPr>
    </w:p>
    <w:p w14:paraId="644F42B9" w14:textId="77777777" w:rsidR="00365CA5" w:rsidRDefault="00FE3FB7" w:rsidP="00365CA5">
      <w:pPr>
        <w:pStyle w:val="Default"/>
        <w:spacing w:line="480" w:lineRule="auto"/>
      </w:pPr>
      <w:r>
        <w:rPr>
          <w:b/>
        </w:rPr>
        <w:t xml:space="preserve">Figure </w:t>
      </w:r>
      <w:r w:rsidR="00EF100E" w:rsidRPr="00D145A4">
        <w:rPr>
          <w:b/>
        </w:rPr>
        <w:t xml:space="preserve">6. </w:t>
      </w:r>
      <w:r w:rsidR="00EF100E" w:rsidRPr="00D145A4">
        <w:t xml:space="preserve">(a) Phases used in this study. (b) Raypaths predicted by PREM model connecting events (stars) and stations (black triangles) are plotted in gray. Small diamond shape dots stand for </w:t>
      </w:r>
      <w:r w:rsidR="00EF100E" w:rsidRPr="00D145A4">
        <w:rPr>
          <w:i/>
        </w:rPr>
        <w:t>ScS</w:t>
      </w:r>
      <w:r w:rsidR="00EF100E" w:rsidRPr="00D145A4">
        <w:t xml:space="preserve"> reflection locations on CMB. Black lines denote the plate boundaries. (c) </w:t>
      </w:r>
      <w:r w:rsidR="00EF100E" w:rsidRPr="00D145A4">
        <w:rPr>
          <w:i/>
        </w:rPr>
        <w:t>P</w:t>
      </w:r>
      <w:r w:rsidR="00EF100E" w:rsidRPr="00D145A4">
        <w:t xml:space="preserve"> and </w:t>
      </w:r>
      <w:r w:rsidR="00EF100E" w:rsidRPr="00D145A4">
        <w:rPr>
          <w:i/>
        </w:rPr>
        <w:t>SH</w:t>
      </w:r>
      <w:r w:rsidR="00EF100E" w:rsidRPr="00D145A4">
        <w:t xml:space="preserve"> radiations patterns (color beach balls) are plotted for each event (stars). </w:t>
      </w:r>
      <w:r w:rsidR="00EF100E" w:rsidRPr="00D145A4">
        <w:rPr>
          <w:i/>
        </w:rPr>
        <w:t>S</w:t>
      </w:r>
      <w:r w:rsidR="00EF100E" w:rsidRPr="00D145A4">
        <w:t xml:space="preserve"> and </w:t>
      </w:r>
      <w:r w:rsidR="00EF100E" w:rsidRPr="00D145A4">
        <w:rPr>
          <w:i/>
        </w:rPr>
        <w:t>ScS</w:t>
      </w:r>
      <w:r w:rsidR="00EF100E" w:rsidRPr="00D145A4">
        <w:t xml:space="preserve"> piercing locations (black crosses) are plotted on </w:t>
      </w:r>
      <w:r w:rsidR="00EF100E" w:rsidRPr="00D145A4">
        <w:rPr>
          <w:i/>
        </w:rPr>
        <w:t>SH</w:t>
      </w:r>
      <w:r w:rsidR="00EF100E" w:rsidRPr="00D145A4">
        <w:t xml:space="preserve"> radiation patterns for each event.</w:t>
      </w:r>
    </w:p>
    <w:p w14:paraId="02E63349" w14:textId="77777777" w:rsidR="00365CA5" w:rsidRDefault="00365CA5" w:rsidP="00365CA5">
      <w:pPr>
        <w:pStyle w:val="Default"/>
        <w:spacing w:line="480" w:lineRule="auto"/>
      </w:pPr>
    </w:p>
    <w:p w14:paraId="3BA572B8" w14:textId="77777777" w:rsidR="00365CA5" w:rsidRDefault="00FE3FB7" w:rsidP="002F4153">
      <w:pPr>
        <w:pStyle w:val="Default"/>
        <w:spacing w:line="480" w:lineRule="auto"/>
        <w:jc w:val="both"/>
      </w:pPr>
      <w:r>
        <w:rPr>
          <w:b/>
        </w:rPr>
        <w:t xml:space="preserve">Figure </w:t>
      </w:r>
      <w:r w:rsidR="003A3B90">
        <w:rPr>
          <w:b/>
        </w:rPr>
        <w:t>7</w:t>
      </w:r>
      <w:r w:rsidR="00EF100E" w:rsidRPr="00D145A4">
        <w:rPr>
          <w:b/>
        </w:rPr>
        <w:t xml:space="preserve">. </w:t>
      </w:r>
      <w:r w:rsidR="00EF100E" w:rsidRPr="00D145A4">
        <w:t xml:space="preserve">(a) Empirical source stacks (black solid lines) of velocity seismograms for </w:t>
      </w:r>
      <w:r w:rsidR="00EF100E" w:rsidRPr="00D145A4">
        <w:rPr>
          <w:i/>
        </w:rPr>
        <w:t>S</w:t>
      </w:r>
      <w:r w:rsidR="00EF100E" w:rsidRPr="00D145A4">
        <w:t xml:space="preserve"> and </w:t>
      </w:r>
      <w:r w:rsidR="00EF100E" w:rsidRPr="00D145A4">
        <w:rPr>
          <w:i/>
        </w:rPr>
        <w:t>ScS</w:t>
      </w:r>
      <w:r w:rsidR="00EF100E" w:rsidRPr="00D145A4">
        <w:t xml:space="preserve"> are plotted for an event on 26 August 2007. Gray shades are standard deviation associated with stacks. Numbers on the right denote number of records used to construct empirical sources. (b) </w:t>
      </w:r>
      <w:r w:rsidR="00EF100E" w:rsidRPr="00D145A4">
        <w:rPr>
          <w:i/>
        </w:rPr>
        <w:t>S</w:t>
      </w:r>
      <w:r w:rsidR="00EF100E" w:rsidRPr="00D145A4">
        <w:t xml:space="preserve"> empirical source (dash line) is stretched by 112% to fit the </w:t>
      </w:r>
      <w:r w:rsidR="00EF100E" w:rsidRPr="00D145A4">
        <w:rPr>
          <w:i/>
        </w:rPr>
        <w:t>ScS</w:t>
      </w:r>
      <w:r w:rsidR="00EF100E" w:rsidRPr="00D145A4">
        <w:t xml:space="preserve"> empirical source (solid black line). The stretched </w:t>
      </w:r>
      <w:r w:rsidR="00EF100E" w:rsidRPr="00D145A4">
        <w:rPr>
          <w:i/>
        </w:rPr>
        <w:t>S</w:t>
      </w:r>
      <w:r w:rsidR="00EF100E" w:rsidRPr="00D145A4">
        <w:t xml:space="preserve"> (gray solid line) is then used to deconvolve with each trace.  (c) Empirical source shape (black solid line) of deconvolved seismograms for </w:t>
      </w:r>
      <w:r w:rsidR="00EF100E" w:rsidRPr="00D145A4">
        <w:rPr>
          <w:i/>
        </w:rPr>
        <w:t>S</w:t>
      </w:r>
      <w:r w:rsidR="00EF100E" w:rsidRPr="00D145A4">
        <w:t xml:space="preserve"> and </w:t>
      </w:r>
      <w:r w:rsidR="00EF100E" w:rsidRPr="00D145A4">
        <w:rPr>
          <w:i/>
        </w:rPr>
        <w:t>ScS</w:t>
      </w:r>
      <w:r w:rsidR="00EF100E" w:rsidRPr="00D145A4">
        <w:t xml:space="preserve"> are plotted with respect to time. Gray shades and numbers on the right have the same meaning as in (a). </w:t>
      </w:r>
    </w:p>
    <w:p w14:paraId="7E7665B2" w14:textId="77777777" w:rsidR="00365CA5" w:rsidRDefault="00365CA5" w:rsidP="002F4153">
      <w:pPr>
        <w:pStyle w:val="Default"/>
        <w:spacing w:line="480" w:lineRule="auto"/>
        <w:jc w:val="both"/>
      </w:pPr>
    </w:p>
    <w:p w14:paraId="53A2208A" w14:textId="77777777" w:rsidR="00EF100E" w:rsidRPr="00D145A4" w:rsidRDefault="00FE3FB7" w:rsidP="00EF100E">
      <w:pPr>
        <w:pStyle w:val="Default"/>
        <w:spacing w:line="480" w:lineRule="auto"/>
        <w:jc w:val="both"/>
      </w:pPr>
      <w:r>
        <w:rPr>
          <w:b/>
        </w:rPr>
        <w:t xml:space="preserve">Figure </w:t>
      </w:r>
      <w:r w:rsidR="003A3B90">
        <w:rPr>
          <w:b/>
        </w:rPr>
        <w:t>8</w:t>
      </w:r>
      <w:r w:rsidR="00EF100E" w:rsidRPr="00D145A4">
        <w:rPr>
          <w:b/>
        </w:rPr>
        <w:t xml:space="preserve">. </w:t>
      </w:r>
      <w:r w:rsidR="00EF100E" w:rsidRPr="00D145A4">
        <w:t xml:space="preserve">(a) Geographical bins (black circles), bin centers (blue crosses), and </w:t>
      </w:r>
      <w:r w:rsidR="00EF100E" w:rsidRPr="00D145A4">
        <w:rPr>
          <w:i/>
        </w:rPr>
        <w:t>ScS</w:t>
      </w:r>
      <w:r w:rsidR="00EF100E" w:rsidRPr="00D145A4">
        <w:t xml:space="preserve"> reflection locations on CMB (gray dots) are plotted in our study region. (b) Bootstrap stacks (black trace) with 95% confidence levels (gray trace) are plotted for all bins with bin number shown beside the bin center (blue crosses).  (c) Positive energy below the 95% confidence level and negative energy above the 95% level are also plotted for each bin. (d) Bins with similar bootstrap stacks are grouped into clusters. Colors of bin circles correspond to clusters. The black cross stands for the center of each cluster. Numbers are cluster names. Bootstrap stacks and confidence level are also plotted similarly with (b). </w:t>
      </w:r>
    </w:p>
    <w:p w14:paraId="0DC71FE2" w14:textId="77777777" w:rsidR="00EF100E" w:rsidRPr="00D145A4" w:rsidRDefault="00EF100E" w:rsidP="00EF100E">
      <w:pPr>
        <w:pStyle w:val="Default"/>
        <w:spacing w:line="480" w:lineRule="auto"/>
        <w:jc w:val="both"/>
        <w:rPr>
          <w:b/>
        </w:rPr>
      </w:pPr>
    </w:p>
    <w:p w14:paraId="59C8182F" w14:textId="77777777" w:rsidR="00EF100E" w:rsidRPr="00D145A4" w:rsidRDefault="00FE3FB7" w:rsidP="00EF100E">
      <w:pPr>
        <w:pStyle w:val="Default"/>
        <w:spacing w:line="480" w:lineRule="auto"/>
        <w:jc w:val="both"/>
      </w:pPr>
      <w:r>
        <w:rPr>
          <w:b/>
        </w:rPr>
        <w:t xml:space="preserve">Figure </w:t>
      </w:r>
      <w:r w:rsidR="003A3B90">
        <w:rPr>
          <w:b/>
        </w:rPr>
        <w:t>9</w:t>
      </w:r>
      <w:r w:rsidR="00EF100E" w:rsidRPr="00D145A4">
        <w:rPr>
          <w:b/>
        </w:rPr>
        <w:t xml:space="preserve">. </w:t>
      </w:r>
      <w:r w:rsidR="00EF100E" w:rsidRPr="00D145A4">
        <w:t xml:space="preserve">Bootstrap stacks (thick black lines) of FRS residuals for all clusters are plotted with respect to time on left column. Thin black lines denote the 95% confidence level. Thick red lines are the best fitting models while thin gray lines are good fitting models with weighted cross-correlation correlations within 90% of that of the best fitting model. Numbers on the upper right corner are cluster names. Velocity models of PREM (black), best fitting model (red), and good fitting models (gray) are plotted with respect to the height above the CMB on the right column for different clusters. </w:t>
      </w:r>
    </w:p>
    <w:p w14:paraId="6E78A52F" w14:textId="77777777" w:rsidR="00365CA5" w:rsidRDefault="00365CA5" w:rsidP="00EF100E">
      <w:pPr>
        <w:pStyle w:val="Default"/>
        <w:spacing w:line="480" w:lineRule="auto"/>
        <w:jc w:val="both"/>
      </w:pPr>
    </w:p>
    <w:p w14:paraId="185F0EC1" w14:textId="736B17B0" w:rsidR="00EF100E" w:rsidRPr="00D145A4" w:rsidRDefault="00FE3FB7" w:rsidP="00EF100E">
      <w:pPr>
        <w:pStyle w:val="Default"/>
        <w:spacing w:line="480" w:lineRule="auto"/>
        <w:jc w:val="both"/>
      </w:pPr>
      <w:r>
        <w:rPr>
          <w:b/>
        </w:rPr>
        <w:t xml:space="preserve">Figure </w:t>
      </w:r>
      <w:r w:rsidR="00EF100E" w:rsidRPr="00D145A4">
        <w:rPr>
          <w:b/>
        </w:rPr>
        <w:t>1</w:t>
      </w:r>
      <w:r w:rsidR="003A3B90">
        <w:rPr>
          <w:b/>
        </w:rPr>
        <w:t>0</w:t>
      </w:r>
      <w:r w:rsidR="00EF100E" w:rsidRPr="00D145A4">
        <w:rPr>
          <w:b/>
        </w:rPr>
        <w:t xml:space="preserve">. </w:t>
      </w:r>
      <w:r w:rsidR="00EF100E" w:rsidRPr="00D145A4">
        <w:t xml:space="preserve">ULVZ thickness distribution map of this study. The red triangle stands for the current location of Hawaii Island. Thick black line is a contour line of -1%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of Grand’s tomography model at 2750 km deep. Colors of circles stand for thickness of ULVZs.  </w:t>
      </w:r>
    </w:p>
    <w:p w14:paraId="11C5C208" w14:textId="2565EBCB" w:rsidR="002F4153" w:rsidRPr="00D145A4" w:rsidRDefault="00EF100E" w:rsidP="002F4153">
      <w:pPr>
        <w:pStyle w:val="Default"/>
        <w:spacing w:line="480" w:lineRule="auto"/>
        <w:jc w:val="center"/>
        <w:rPr>
          <w:b/>
        </w:rPr>
      </w:pPr>
      <w:r w:rsidRPr="00D145A4">
        <w:br w:type="page"/>
      </w:r>
    </w:p>
    <w:p w14:paraId="6AB15E0F" w14:textId="77777777" w:rsidR="002F4153" w:rsidRDefault="002F4153" w:rsidP="002F4153">
      <w:pPr>
        <w:pStyle w:val="Default"/>
        <w:spacing w:line="480" w:lineRule="auto"/>
        <w:jc w:val="both"/>
      </w:pPr>
      <w:r w:rsidRPr="00785A15">
        <w:rPr>
          <w:b/>
          <w:color w:val="FF0000"/>
        </w:rPr>
        <w:t>Figure S1</w:t>
      </w:r>
      <w:r w:rsidRPr="00D145A4">
        <w:rPr>
          <w:b/>
        </w:rPr>
        <w:t xml:space="preserve">. </w:t>
      </w:r>
      <w:r w:rsidRPr="00D145A4">
        <w:t>(a)</w:t>
      </w:r>
      <w:r w:rsidRPr="00D145A4">
        <w:rPr>
          <w:b/>
        </w:rPr>
        <w:t xml:space="preserve"> </w:t>
      </w:r>
      <w:r w:rsidRPr="00D145A4">
        <w:rPr>
          <w:i/>
        </w:rPr>
        <w:t>S</w:t>
      </w:r>
      <w:r w:rsidRPr="00D145A4">
        <w:t xml:space="preserve"> and </w:t>
      </w:r>
      <w:r w:rsidRPr="00D145A4">
        <w:rPr>
          <w:i/>
        </w:rPr>
        <w:t>ScS</w:t>
      </w:r>
      <w:r w:rsidRPr="00D145A4">
        <w:t xml:space="preserve"> stacks (black lines) of displacement seismograms are plotted for the same event with arrows pointing out the artifact introduced by bandpass filtering process. Gray shade stands for the standard deviation associated with each stack. (b) Tests of instrument deconvolution effects. An example of the non-instrument deconvolved trace is plotted in black aligned on </w:t>
      </w:r>
      <w:r w:rsidRPr="00D145A4">
        <w:rPr>
          <w:i/>
        </w:rPr>
        <w:t>S</w:t>
      </w:r>
      <w:r w:rsidRPr="00D145A4">
        <w:t xml:space="preserve"> wave arrival time predicted by PREM model. Arrival time of </w:t>
      </w:r>
      <w:r w:rsidRPr="00D145A4">
        <w:rPr>
          <w:i/>
        </w:rPr>
        <w:t>ScS</w:t>
      </w:r>
      <w:r w:rsidRPr="00D145A4">
        <w:t xml:space="preserve"> from PREM prediction is also plotted in dashed black line. Instrument deconvolution to displacement and velocity tests are conducted using transfer command in SAC. Line colors correspond to different low-pass shoulder frequency, assuming the same low-pass cut-off frequency, high-pass shoulder frequency, and high-pass cut-off frequency at 0.001, 1e+5, and 1e+6 HZ, respectively.</w:t>
      </w:r>
    </w:p>
    <w:p w14:paraId="06940DA3" w14:textId="300BFEB0" w:rsidR="004E0A46" w:rsidRPr="00D145A4" w:rsidRDefault="004E0A46" w:rsidP="00365CA5">
      <w:pPr>
        <w:pStyle w:val="Default"/>
        <w:spacing w:line="480" w:lineRule="auto"/>
      </w:pPr>
    </w:p>
    <w:p w14:paraId="78DBCD06" w14:textId="0AA33634" w:rsidR="004E0A46" w:rsidRPr="00D145A4" w:rsidRDefault="004E0A46" w:rsidP="004E0A46">
      <w:pPr>
        <w:pStyle w:val="Default"/>
        <w:spacing w:line="480" w:lineRule="auto"/>
        <w:jc w:val="both"/>
      </w:pPr>
      <w:r w:rsidRPr="0015190B">
        <w:rPr>
          <w:b/>
          <w:color w:val="FF0000"/>
        </w:rPr>
        <w:t>Figure S2</w:t>
      </w:r>
      <w:r w:rsidRPr="00D145A4">
        <w:rPr>
          <w:b/>
        </w:rPr>
        <w:t xml:space="preserve">. </w:t>
      </w:r>
      <w:r w:rsidRPr="00D145A4">
        <w:t xml:space="preserve">(a) </w:t>
      </w:r>
      <w:r w:rsidR="00182246" w:rsidRPr="00C76D34">
        <w:rPr>
          <w:highlight w:val="yellow"/>
        </w:rPr>
        <w:t>[[PROVIDE STATION, EVENT, Distance info</w:t>
      </w:r>
      <w:r w:rsidR="007A00D2" w:rsidRPr="00C76D34">
        <w:rPr>
          <w:highlight w:val="yellow"/>
        </w:rPr>
        <w:t xml:space="preserve"> in figure</w:t>
      </w:r>
      <w:r w:rsidR="00C3197A">
        <w:rPr>
          <w:highlight w:val="yellow"/>
        </w:rPr>
        <w:t>. Also: check that the time axis label is correct</w:t>
      </w:r>
      <w:r w:rsidR="00182246" w:rsidRPr="00C76D34">
        <w:rPr>
          <w:highlight w:val="yellow"/>
        </w:rPr>
        <w:t>]]</w:t>
      </w:r>
      <w:r w:rsidR="00182246">
        <w:t xml:space="preserve"> </w:t>
      </w:r>
      <w:r w:rsidR="007A00D2">
        <w:t>For a record at X degrees, e</w:t>
      </w:r>
      <w:r w:rsidRPr="00D145A4">
        <w:t xml:space="preserve">xamples of water-level deconvolution for different </w:t>
      </w:r>
      <w:r w:rsidR="007A00D2">
        <w:t xml:space="preserve">Gaussian function widths used in the method are shown, specified by the </w:t>
      </w:r>
      <w:r w:rsidR="007A00D2" w:rsidRPr="008447E3">
        <w:t xml:space="preserve">full width at half maximum </w:t>
      </w:r>
      <w:r w:rsidR="007A00D2">
        <w:t>(</w:t>
      </w:r>
      <w:r w:rsidRPr="00D145A4">
        <w:t>FWHM</w:t>
      </w:r>
      <w:r w:rsidR="007A00D2">
        <w:t>)</w:t>
      </w:r>
      <w:r w:rsidRPr="00D145A4">
        <w:t xml:space="preserve"> </w:t>
      </w:r>
      <w:r w:rsidR="007A00D2">
        <w:t>parameter</w:t>
      </w:r>
      <w:r w:rsidRPr="00D145A4">
        <w:t>.</w:t>
      </w:r>
      <w:r w:rsidRPr="00D145A4">
        <w:rPr>
          <w:b/>
        </w:rPr>
        <w:t xml:space="preserve"> </w:t>
      </w:r>
      <w:r w:rsidR="007A00D2">
        <w:t xml:space="preserve">For this example, the water-level parameter is WL=0.01. </w:t>
      </w:r>
      <w:r w:rsidRPr="00D145A4">
        <w:t xml:space="preserve">We deconvolve the </w:t>
      </w:r>
      <w:r w:rsidRPr="00D145A4">
        <w:rPr>
          <w:i/>
        </w:rPr>
        <w:t>S</w:t>
      </w:r>
      <w:r w:rsidRPr="00D145A4">
        <w:t xml:space="preserve"> source shape</w:t>
      </w:r>
      <w:r w:rsidR="00FA38F9">
        <w:t xml:space="preserve"> </w:t>
      </w:r>
      <w:r w:rsidR="00FA38F9" w:rsidRPr="00D145A4">
        <w:t>(black dash</w:t>
      </w:r>
      <w:r w:rsidR="00FA38F9">
        <w:t>ed</w:t>
      </w:r>
      <w:r w:rsidR="00FA38F9" w:rsidRPr="00D145A4">
        <w:t xml:space="preserve"> line) </w:t>
      </w:r>
      <w:r w:rsidRPr="00D145A4">
        <w:t xml:space="preserve"> </w:t>
      </w:r>
      <w:r w:rsidR="00FA38F9">
        <w:t xml:space="preserve">that was stretched to match the </w:t>
      </w:r>
      <w:r w:rsidR="00FA38F9" w:rsidRPr="00C76D34">
        <w:rPr>
          <w:i/>
        </w:rPr>
        <w:t>ScS</w:t>
      </w:r>
      <w:r w:rsidR="00FA38F9">
        <w:t xml:space="preserve"> empirical source </w:t>
      </w:r>
      <w:r w:rsidRPr="00D145A4">
        <w:t>from the whole trace (</w:t>
      </w:r>
      <w:r w:rsidR="00FA38F9">
        <w:t>blue</w:t>
      </w:r>
      <w:r w:rsidRPr="00D145A4">
        <w:t xml:space="preserve"> solid line</w:t>
      </w:r>
      <w:r w:rsidR="00FA38F9">
        <w:t>s</w:t>
      </w:r>
      <w:r w:rsidRPr="00D145A4">
        <w:t xml:space="preserve">). The resultant deconvolved traces </w:t>
      </w:r>
      <w:r w:rsidR="00FA38F9">
        <w:t xml:space="preserve">(black solid lines) </w:t>
      </w:r>
      <w:r w:rsidRPr="00D145A4">
        <w:t xml:space="preserve">are </w:t>
      </w:r>
      <w:r w:rsidR="00FA38F9">
        <w:t>shown</w:t>
      </w:r>
      <w:r w:rsidRPr="00D145A4">
        <w:t xml:space="preserve">. </w:t>
      </w:r>
      <w:r w:rsidR="000462D4">
        <w:t>T</w:t>
      </w:r>
      <w:r w:rsidRPr="00D145A4">
        <w:t xml:space="preserve">he original trace </w:t>
      </w:r>
      <w:r w:rsidR="000462D4">
        <w:t xml:space="preserve">is plotted with each deconvolution </w:t>
      </w:r>
      <w:r w:rsidRPr="00D145A4">
        <w:t xml:space="preserve">for comparison. (b) Water-level deconvolution for a problematic event on 8 November 2008. </w:t>
      </w:r>
      <w:r w:rsidR="003B0AD9" w:rsidRPr="00C76D34">
        <w:rPr>
          <w:highlight w:val="yellow"/>
        </w:rPr>
        <w:t>This event [[briefly explain why it is problematic</w:t>
      </w:r>
      <w:r w:rsidR="003B0AD9">
        <w:rPr>
          <w:highlight w:val="yellow"/>
        </w:rPr>
        <w:t>.  Also, this is the S-wave, right? Why are we showing S? lastly, I assume the S empirical source is plotted at its correct time, which is different relative to PREM than this station.  If that is not correct, shift the emp src to line up.  If I’m correct, fig cap should state that.</w:t>
      </w:r>
      <w:r w:rsidR="003B0AD9" w:rsidRPr="00C76D34">
        <w:rPr>
          <w:highlight w:val="yellow"/>
        </w:rPr>
        <w:t>]].</w:t>
      </w:r>
    </w:p>
    <w:p w14:paraId="000FB1AA" w14:textId="28F3867B" w:rsidR="00EF100E" w:rsidRPr="00D145A4" w:rsidRDefault="00EF100E" w:rsidP="008823AA">
      <w:pPr>
        <w:pStyle w:val="Default"/>
        <w:spacing w:line="480" w:lineRule="auto"/>
        <w:jc w:val="center"/>
        <w:rPr>
          <w:b/>
        </w:rPr>
      </w:pPr>
    </w:p>
    <w:p w14:paraId="751F7BBB" w14:textId="77777777" w:rsidR="00EF100E" w:rsidRPr="00D145A4" w:rsidRDefault="00FE3FB7" w:rsidP="00EF100E">
      <w:pPr>
        <w:pStyle w:val="Default"/>
        <w:spacing w:line="480" w:lineRule="auto"/>
        <w:jc w:val="both"/>
      </w:pPr>
      <w:r w:rsidRPr="007B6ECB">
        <w:rPr>
          <w:b/>
          <w:color w:val="FF0000"/>
        </w:rPr>
        <w:t xml:space="preserve">Figure </w:t>
      </w:r>
      <w:r w:rsidR="00EF100E" w:rsidRPr="007B6ECB">
        <w:rPr>
          <w:b/>
          <w:color w:val="FF0000"/>
        </w:rPr>
        <w:t>S</w:t>
      </w:r>
      <w:r w:rsidR="007B6ECB" w:rsidRPr="007B6ECB">
        <w:rPr>
          <w:b/>
          <w:color w:val="FF0000"/>
        </w:rPr>
        <w:t>3</w:t>
      </w:r>
      <w:r w:rsidR="00EF100E" w:rsidRPr="00D145A4">
        <w:rPr>
          <w:b/>
        </w:rPr>
        <w:t xml:space="preserve">. </w:t>
      </w:r>
      <w:r w:rsidR="00EF100E" w:rsidRPr="00D145A4">
        <w:t xml:space="preserve">(a) Travel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w:t>
      </w:r>
      <w:r w:rsidR="00EF100E" w:rsidRPr="00D145A4">
        <w:t xml:space="preserve"> are calculated for LVZ models with thicknesses up to 100 km and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 Gray error bar stands for the time difference of </w:t>
      </w:r>
      <w:r w:rsidR="00EF100E" w:rsidRPr="00D145A4">
        <w:rPr>
          <w:i/>
        </w:rPr>
        <w:t>SdS</w:t>
      </w:r>
      <w:r w:rsidR="00EF100E" w:rsidRPr="00D145A4">
        <w:t xml:space="preserve"> between 70° and 85° to illustrate the pre-cursor time variation with respect to distance for different models. (b) Travel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 </w:t>
      </w:r>
      <w:r w:rsidR="00EF100E" w:rsidRPr="00D145A4">
        <w:t xml:space="preserve">for HVZ models with varying thickness and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 (c) FRS residual amplitude ratio relative to </w:t>
      </w:r>
      <w:r w:rsidR="00EF100E" w:rsidRPr="00D145A4">
        <w:rPr>
          <w:i/>
        </w:rPr>
        <w:t>ScS</w:t>
      </w:r>
      <w:r w:rsidR="00EF100E" w:rsidRPr="00D145A4">
        <w:t xml:space="preserve"> is plotted with respect to distance for a model with 15 km thick ULVZ with parameters at: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=-30%,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=-10%, and </w:t>
      </w:r>
      <w:r w:rsidR="00EF100E" w:rsidRPr="000007F1">
        <w:rPr>
          <w:rFonts w:ascii="Symbol" w:hAnsi="Symbol"/>
        </w:rPr>
        <w:t></w:t>
      </w:r>
      <w:r w:rsidR="00EF100E" w:rsidRPr="000007F1">
        <w:rPr>
          <w:rFonts w:ascii="Symbol" w:hAnsi="Symbol"/>
          <w:i/>
        </w:rPr>
        <w:t></w:t>
      </w:r>
      <w:r w:rsidR="00EF100E">
        <w:rPr>
          <w:i/>
        </w:rPr>
        <w:t>=</w:t>
      </w:r>
      <w:r w:rsidR="00EF100E" w:rsidRPr="00D145A4">
        <w:t></w:t>
      </w:r>
      <w:r w:rsidR="00EF100E" w:rsidRPr="00D145A4">
        <w:t></w:t>
      </w:r>
      <w:r w:rsidR="00EF100E" w:rsidRPr="00D145A4">
        <w:t></w:t>
      </w:r>
      <w:r w:rsidR="00EF100E" w:rsidRPr="00D145A4">
        <w:t></w:t>
      </w:r>
    </w:p>
    <w:sectPr w:rsidR="00EF100E" w:rsidRPr="00D145A4" w:rsidSect="00BB4E0C">
      <w:headerReference w:type="even" r:id="rId11"/>
      <w:headerReference w:type="default" r:id="rId12"/>
      <w:footerReference w:type="even" r:id="rId13"/>
      <w:footerReference w:type="default" r:id="rId14"/>
      <w:footnotePr>
        <w:pos w:val="beneathText"/>
      </w:footnotePr>
      <w:pgSz w:w="12240" w:h="15840"/>
      <w:pgMar w:top="1440" w:right="2160" w:bottom="1440" w:left="2160" w:header="720" w:footer="144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dward Garnero" w:date="2014-04-15T16:32:00Z" w:initials="EG">
    <w:p w14:paraId="2A2D326D" w14:textId="247443D5" w:rsidR="00F81AC8" w:rsidRDefault="00F81AC8">
      <w:pPr>
        <w:pStyle w:val="CommentText"/>
      </w:pPr>
      <w:r>
        <w:rPr>
          <w:rStyle w:val="CommentReference"/>
        </w:rPr>
        <w:annotationRef/>
      </w:r>
      <w:r>
        <w:t>There may be other references to add here.  This brings me to a question: do u want to add mingming (and allen?) as co-authors? If yes, then we can have mingming bolster all the geodynamics references, and perhaps a nice fig at the end: he has some new 3D calcs that are amazing.  Let me know.</w:t>
      </w:r>
    </w:p>
  </w:comment>
  <w:comment w:id="2" w:author="Edward Garnero" w:date="2014-04-15T16:32:00Z" w:initials="EG">
    <w:p w14:paraId="754E0140" w14:textId="31B9A979" w:rsidR="00F81AC8" w:rsidRDefault="00F81AC8">
      <w:pPr>
        <w:pStyle w:val="CommentText"/>
      </w:pPr>
      <w:r>
        <w:rPr>
          <w:rStyle w:val="CommentReference"/>
        </w:rPr>
        <w:annotationRef/>
      </w:r>
      <w:r>
        <w:t>NOTE: I deleted that text because some of it was redundant, but more importantly, it brings up things (yes, important ons I agree with) that we don't solve with our results.  so i want to minimize unkept promises.  that language is fine for a thesis, but we might aggravate reviewers by putting it in a pub.</w:t>
      </w:r>
    </w:p>
  </w:comment>
  <w:comment w:id="3" w:author="Edward Garnero" w:date="2014-04-15T16:32:00Z" w:initials="EG">
    <w:p w14:paraId="75253FAE" w14:textId="2C74B975" w:rsidR="00F81AC8" w:rsidRDefault="00F81AC8">
      <w:pPr>
        <w:pStyle w:val="CommentText"/>
      </w:pPr>
      <w:r>
        <w:rPr>
          <w:rStyle w:val="CommentReference"/>
        </w:rPr>
        <w:annotationRef/>
      </w:r>
      <w:r>
        <w:t>I recommend removing the Vs panel on the right.  It lacks a Y axis and the fig cap can say the Fig 2B synths are for dVp:dVs=-10:-10 anyway.  I would also remove the “d=15 km” and replace with simply “d”.  Then, stretch that Fig 2a to be the width of Fig 2B</w:t>
      </w:r>
    </w:p>
  </w:comment>
  <w:comment w:id="4" w:author="Edward Garnero" w:date="2014-04-15T16:32:00Z" w:initials="EG">
    <w:p w14:paraId="05DADA96" w14:textId="77777777" w:rsidR="00F81AC8" w:rsidRDefault="00F81AC8">
      <w:pPr>
        <w:pStyle w:val="CommentText"/>
      </w:pPr>
      <w:r>
        <w:rPr>
          <w:rStyle w:val="CommentReference"/>
        </w:rPr>
        <w:annotationRef/>
      </w:r>
      <w:r>
        <w:t>In the figure 2c, chang the text that defines the symbols to:</w:t>
      </w:r>
    </w:p>
    <w:p w14:paraId="108CC85B" w14:textId="6C6805CA" w:rsidR="00F81AC8" w:rsidRDefault="00F81AC8">
      <w:pPr>
        <w:pStyle w:val="CommentText"/>
      </w:pPr>
      <w:r>
        <w:t>|T</w:t>
      </w:r>
      <w:r w:rsidRPr="006A5708">
        <w:rPr>
          <w:vertAlign w:val="subscript"/>
        </w:rPr>
        <w:t>ScS-SdS</w:t>
      </w:r>
      <w:r>
        <w:t>| and |T</w:t>
      </w:r>
      <w:r w:rsidRPr="006A5708">
        <w:rPr>
          <w:vertAlign w:val="subscript"/>
        </w:rPr>
        <w:t>Sc</w:t>
      </w:r>
      <w:r>
        <w:rPr>
          <w:vertAlign w:val="subscript"/>
        </w:rPr>
        <w:t>sc</w:t>
      </w:r>
      <w:r w:rsidRPr="006A5708">
        <w:rPr>
          <w:vertAlign w:val="subscript"/>
        </w:rPr>
        <w:t>S-S</w:t>
      </w:r>
      <w:r>
        <w:rPr>
          <w:vertAlign w:val="subscript"/>
        </w:rPr>
        <w:t>c</w:t>
      </w:r>
      <w:r w:rsidRPr="006A5708">
        <w:rPr>
          <w:vertAlign w:val="subscript"/>
        </w:rPr>
        <w:t>S</w:t>
      </w:r>
      <w:r>
        <w:t>| and define those terms in the figure caption.</w:t>
      </w:r>
    </w:p>
  </w:comment>
  <w:comment w:id="5" w:author="Edward Garnero" w:date="2014-04-15T16:32:00Z" w:initials="EG">
    <w:p w14:paraId="242629C4" w14:textId="77777777" w:rsidR="00F81AC8" w:rsidRDefault="00F81AC8">
      <w:pPr>
        <w:pStyle w:val="CommentText"/>
      </w:pPr>
      <w:r>
        <w:rPr>
          <w:rStyle w:val="CommentReference"/>
        </w:rPr>
        <w:annotationRef/>
      </w:r>
      <w:r>
        <w:t>In Figure 3:</w:t>
      </w:r>
    </w:p>
    <w:p w14:paraId="40E668EE" w14:textId="77777777" w:rsidR="00F81AC8" w:rsidRDefault="00F81AC8">
      <w:pPr>
        <w:pStyle w:val="CommentText"/>
      </w:pPr>
      <w:r>
        <w:t>[1] it is hard to see the dashed lines on top of the gray vertical ScS line.  solution: make the dashed lines black.</w:t>
      </w:r>
    </w:p>
    <w:p w14:paraId="3D2F4BB8" w14:textId="25F692BD" w:rsidR="00F81AC8" w:rsidRDefault="00F81AC8">
      <w:pPr>
        <w:pStyle w:val="CommentText"/>
      </w:pPr>
      <w:r>
        <w:t>[2] the word “residual” usually implies something that is left over after a subtraction.  Instead, how about “FRS trace”?  I am using that in the text.</w:t>
      </w:r>
    </w:p>
    <w:p w14:paraId="117668A5" w14:textId="77777777" w:rsidR="00F81AC8" w:rsidRDefault="00F81AC8">
      <w:pPr>
        <w:pStyle w:val="CommentText"/>
      </w:pPr>
      <w:r>
        <w:t xml:space="preserve">[3] titles.  For (a), add “(PREM)” in the title.  For (b) add “(July 19, 2008  </w:t>
      </w:r>
      <w:r w:rsidRPr="00F47A8F">
        <w:rPr>
          <w:rFonts w:ascii="Symbol" w:hAnsi="Symbol"/>
        </w:rPr>
        <w:t></w:t>
      </w:r>
      <w:r>
        <w:t>=80.5</w:t>
      </w:r>
      <w:r w:rsidRPr="00F47A8F">
        <w:rPr>
          <w:vertAlign w:val="superscript"/>
        </w:rPr>
        <w:t>o</w:t>
      </w:r>
      <w:r>
        <w:t>)” and in the figure caption, give the station info and the event region (Fiji…) and delete the event info from the figure.</w:t>
      </w:r>
    </w:p>
    <w:p w14:paraId="33331743" w14:textId="77777777" w:rsidR="00F81AC8" w:rsidRDefault="00F81AC8">
      <w:pPr>
        <w:pStyle w:val="CommentText"/>
      </w:pPr>
      <w:r>
        <w:t>[4] increase font size of time axis numbers &amp; label, and phase labels, and change axis label to “Time relative to ScS (sec)”</w:t>
      </w:r>
    </w:p>
    <w:p w14:paraId="6A52F351" w14:textId="77777777" w:rsidR="00F81AC8" w:rsidRDefault="00F81AC8">
      <w:pPr>
        <w:pStyle w:val="CommentText"/>
      </w:pPr>
      <w:r>
        <w:t xml:space="preserve">[5] I recommend we name the bump something special instead of the “FRS residual”.  And “FRS trace” really refers to the whole record.  I will name it: </w:t>
      </w:r>
      <w:r w:rsidRPr="009B332E">
        <w:rPr>
          <w:i/>
        </w:rPr>
        <w:t>S</w:t>
      </w:r>
      <w:r w:rsidRPr="009B332E">
        <w:rPr>
          <w:i/>
          <w:vertAlign w:val="superscript"/>
        </w:rPr>
        <w:t>U</w:t>
      </w:r>
      <w:r>
        <w:t xml:space="preserve"> </w:t>
      </w:r>
    </w:p>
    <w:p w14:paraId="2F55CEA3" w14:textId="1D051208" w:rsidR="00F81AC8" w:rsidRDefault="00F81AC8">
      <w:pPr>
        <w:pStyle w:val="CommentText"/>
      </w:pPr>
      <w:r>
        <w:t xml:space="preserve">[6] in the figure, name the phase </w:t>
      </w:r>
      <w:r w:rsidRPr="009B332E">
        <w:rPr>
          <w:i/>
        </w:rPr>
        <w:t>S</w:t>
      </w:r>
      <w:r w:rsidRPr="009B332E">
        <w:rPr>
          <w:i/>
          <w:vertAlign w:val="superscript"/>
        </w:rPr>
        <w:t>U</w:t>
      </w:r>
      <w:r>
        <w:t xml:space="preserve">  (just like other phases are named</w:t>
      </w:r>
    </w:p>
  </w:comment>
  <w:comment w:id="6" w:author="Edward Garnero" w:date="2014-04-15T16:32:00Z" w:initials="EG">
    <w:p w14:paraId="750242DB" w14:textId="548727A9" w:rsidR="00F81AC8" w:rsidRDefault="00F81AC8">
      <w:pPr>
        <w:pStyle w:val="CommentText"/>
      </w:pPr>
      <w:r>
        <w:rPr>
          <w:rStyle w:val="CommentReference"/>
        </w:rPr>
        <w:annotationRef/>
      </w:r>
      <w:r>
        <w:t>If it is not a total pain in the butt, it might be good to show for all our events the thing that is Fig 7b.  It could be supplementary, or we can just add it to this figure.  I think the example shown is a bit confusing since the agreement worsens in the first upswing and doesn’t get good enough in the downswing.  I try to diffuse this in the text, i.e., to reduce it raising reviewer concern…</w:t>
      </w:r>
    </w:p>
  </w:comment>
  <w:comment w:id="7" w:author="Edward Garnero" w:date="2014-04-15T16:32:00Z" w:initials="EG">
    <w:p w14:paraId="2EC128D5" w14:textId="78D0EC9A" w:rsidR="00F81AC8" w:rsidRDefault="00F81AC8">
      <w:pPr>
        <w:pStyle w:val="CommentText"/>
      </w:pPr>
      <w:r>
        <w:rPr>
          <w:rStyle w:val="CommentReference"/>
        </w:rPr>
        <w:annotationRef/>
      </w:r>
      <w:r>
        <w:t>I question this step.  Shouldn’t we adjust bins to put the bin center at the “center of mass” of all the bouncepoints in that bin?  Otherwise, don’t we chance the following problem?: imagine a LOT of bouncepoints are at the edge of a bin. Then that bin adjusts to include them. But if they are at the edge of the bin, then that particular bin stack will be bias by structure hardly within it.  Maybe I’m not understanding this step. Please explain.</w:t>
      </w:r>
    </w:p>
  </w:comment>
  <w:comment w:id="8" w:author="Edward Garnero" w:date="2014-04-15T16:32:00Z" w:initials="EG">
    <w:p w14:paraId="03AEB899" w14:textId="2D00154D" w:rsidR="00F81AC8" w:rsidRDefault="00F81AC8">
      <w:pPr>
        <w:pStyle w:val="CommentText"/>
      </w:pPr>
      <w:r>
        <w:rPr>
          <w:rStyle w:val="CommentReference"/>
        </w:rPr>
        <w:annotationRef/>
      </w:r>
      <w:r>
        <w:t>I added this statement because from your bin numbering scheme, many bins are missing, thus you must have discarded some.  Is it because of this criterion? Like the missing bin 29: there are data there, but no bin.  We must say why. Or are the data below some SNR/CCC level? Must say why.</w:t>
      </w:r>
    </w:p>
  </w:comment>
  <w:comment w:id="9" w:author="Edward Garnero" w:date="2014-04-15T16:32:00Z" w:initials="EG">
    <w:p w14:paraId="63943EF8" w14:textId="64EF5BEA" w:rsidR="00F81AC8" w:rsidRDefault="00F81AC8">
      <w:pPr>
        <w:pStyle w:val="CommentText"/>
      </w:pPr>
      <w:r>
        <w:rPr>
          <w:rStyle w:val="CommentReference"/>
        </w:rPr>
        <w:annotationRef/>
      </w:r>
      <w:r>
        <w:t>Why is the PW method bad? Was it the N=2 (power)?  If we do not use it, then we should just remove all this text.  Or, you can make some supplementary online figure that compares the two methods for different bins.  You might consider a suppl online fig that shows all bin stacks (like Nicks SOM fig for all SS stacks in his 2007 science paper).</w:t>
      </w:r>
    </w:p>
  </w:comment>
  <w:comment w:id="10" w:author="Edward Garnero" w:date="2014-04-15T16:32:00Z" w:initials="EG">
    <w:p w14:paraId="369DCE42" w14:textId="02D258B3" w:rsidR="00F81AC8" w:rsidRDefault="00F81AC8">
      <w:pPr>
        <w:pStyle w:val="CommentText"/>
      </w:pPr>
      <w:r>
        <w:rPr>
          <w:rStyle w:val="CommentReference"/>
        </w:rPr>
        <w:annotationRef/>
      </w:r>
      <w:r>
        <w:t>But how do you do the first one? there is no stack yet for that bin.  please explain.  i don't see any justification in moving the FRS traces in time for the bin stacking.  The alignment should be inherited only from aligning ScS traces (within that bin). maybe this is why you would make an ScS stack: to get the relative time shifts for the FRS stacking. if i'm missing something lets have a phone call.</w:t>
      </w:r>
    </w:p>
  </w:comment>
  <w:comment w:id="11" w:author="Edward Garnero" w:date="2014-04-15T16:32:00Z" w:initials="EG">
    <w:p w14:paraId="255B5C40" w14:textId="1D90637F" w:rsidR="00F81AC8" w:rsidRDefault="00F81AC8">
      <w:pPr>
        <w:pStyle w:val="CommentText"/>
      </w:pPr>
      <w:r>
        <w:rPr>
          <w:rStyle w:val="CommentReference"/>
        </w:rPr>
        <w:annotationRef/>
      </w:r>
      <w:r>
        <w:t>Define how you do this.</w:t>
      </w:r>
    </w:p>
  </w:comment>
  <w:comment w:id="12" w:author="Edward Garnero" w:date="2014-04-15T16:32:00Z" w:initials="EG">
    <w:p w14:paraId="0EEF3F0E" w14:textId="72B24B02" w:rsidR="00F81AC8" w:rsidRDefault="00F81AC8">
      <w:pPr>
        <w:pStyle w:val="CommentText"/>
      </w:pPr>
      <w:r>
        <w:rPr>
          <w:rStyle w:val="CommentReference"/>
        </w:rPr>
        <w:annotationRef/>
      </w:r>
      <w:r>
        <w:t>Define limits/levels for discard.</w:t>
      </w:r>
    </w:p>
  </w:comment>
  <w:comment w:id="13" w:author="Edward Garnero" w:date="2014-04-15T16:32:00Z" w:initials="EG">
    <w:p w14:paraId="310ABFA8" w14:textId="0737D64D" w:rsidR="00F81AC8" w:rsidRDefault="00F81AC8">
      <w:pPr>
        <w:pStyle w:val="CommentText"/>
      </w:pPr>
      <w:r>
        <w:rPr>
          <w:rStyle w:val="CommentReference"/>
        </w:rPr>
        <w:annotationRef/>
      </w:r>
      <w:r>
        <w:t>Clarify: are all the records from all the contributing bins in a given cluster stacked? Or are you just stacking the bin stacks?  I think the former is better.  Also, see the figure.</w:t>
      </w:r>
    </w:p>
  </w:comment>
  <w:comment w:id="14" w:author="Edward Garnero" w:date="2014-04-15T16:32:00Z" w:initials="EG">
    <w:p w14:paraId="2E647C08" w14:textId="42852FC0" w:rsidR="00F81AC8" w:rsidRDefault="00F81AC8">
      <w:pPr>
        <w:pStyle w:val="CommentText"/>
      </w:pPr>
      <w:r>
        <w:rPr>
          <w:rStyle w:val="CommentReference"/>
        </w:rPr>
        <w:annotationRef/>
      </w:r>
      <w:r w:rsidRPr="00683A03">
        <w:rPr>
          <w:b/>
        </w:rPr>
        <w:t>Making a note</w:t>
      </w:r>
      <w:r>
        <w:t>: be sure the Discussion section considers or mentions that we are aware that we are perhaps making unrealistic materials.  Properties (1) and (2) have same density but different velocities, thus the elastic properties (e.g. poisson’s ratio) are differing, but we do not propose materials….</w:t>
      </w:r>
    </w:p>
  </w:comment>
  <w:comment w:id="15" w:author="Edward Garnero" w:date="2014-04-15T16:32:00Z" w:initials="EG">
    <w:p w14:paraId="648737B5" w14:textId="6E79B804" w:rsidR="00F81AC8" w:rsidRDefault="00F81AC8">
      <w:pPr>
        <w:pStyle w:val="CommentText"/>
      </w:pPr>
      <w:r>
        <w:rPr>
          <w:rStyle w:val="CommentReference"/>
        </w:rPr>
        <w:annotationRef/>
      </w:r>
      <w:r>
        <w:t>H=hign… aren’t the velocity values positive, hence + instead of -?  Also, I would intro the LVZ properties after ULVZ, then HVZ.</w:t>
      </w:r>
    </w:p>
  </w:comment>
  <w:comment w:id="16" w:author="Edward Garnero" w:date="2014-04-15T16:32:00Z" w:initials="EG">
    <w:p w14:paraId="237AC6ED" w14:textId="724FB779" w:rsidR="00F81AC8" w:rsidRDefault="00F81AC8">
      <w:pPr>
        <w:pStyle w:val="CommentText"/>
      </w:pPr>
      <w:r>
        <w:rPr>
          <w:rStyle w:val="CommentReference"/>
        </w:rPr>
        <w:annotationRef/>
      </w:r>
      <w:r>
        <w:t>Explain this: is it a scheme of OBS-PRED, the compute area under curve of residual?  Then how does this manifest as a weight?</w:t>
      </w:r>
    </w:p>
  </w:comment>
  <w:comment w:id="17" w:author="Edward Garnero" w:date="2014-04-15T16:32:00Z" w:initials="EG">
    <w:p w14:paraId="773E80E9" w14:textId="189CF14D" w:rsidR="00F81AC8" w:rsidRDefault="00F81AC8">
      <w:pPr>
        <w:pStyle w:val="CommentText"/>
      </w:pPr>
      <w:r>
        <w:rPr>
          <w:rStyle w:val="CommentReference"/>
        </w:rPr>
        <w:annotationRef/>
      </w:r>
      <w:r>
        <w:t>Explain this too: is the a different between max amplitude peak and max amplitude trough, within some time window? Or entire time window?  Just like SAC’s MarkPTP?  Then, how is this used as a weight.  At present, a reader cannot reproduce your work, not enough detail.</w:t>
      </w:r>
    </w:p>
  </w:comment>
  <w:comment w:id="18" w:author="Edward Garnero" w:date="2014-04-15T16:32:00Z" w:initials="EG">
    <w:p w14:paraId="07726BFE" w14:textId="0EB4979D" w:rsidR="00F81AC8" w:rsidRDefault="00F81AC8">
      <w:pPr>
        <w:pStyle w:val="CommentText"/>
      </w:pPr>
      <w:r>
        <w:rPr>
          <w:rStyle w:val="CommentReference"/>
        </w:rPr>
        <w:annotationRef/>
      </w:r>
      <w:r>
        <w:t>Try to have non-garnero researchers if possible.  But u can add the mike thorne work, etc.</w:t>
      </w:r>
    </w:p>
  </w:comment>
  <w:comment w:id="19" w:author="Edward Garnero" w:date="2014-04-15T16:32:00Z" w:initials="EG">
    <w:p w14:paraId="2CF013FF" w14:textId="4230ED0D" w:rsidR="00F81AC8" w:rsidRDefault="00F81AC8">
      <w:pPr>
        <w:pStyle w:val="CommentText"/>
      </w:pPr>
      <w:r>
        <w:rPr>
          <w:rStyle w:val="CommentReference"/>
        </w:rPr>
        <w:annotationRef/>
      </w:r>
      <w:r>
        <w:t>Clarify: is this for ScS=1 or for S=1 for this citing of .15?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58359" w14:textId="77777777" w:rsidR="00F81AC8" w:rsidRDefault="00F81AC8">
      <w:r>
        <w:separator/>
      </w:r>
    </w:p>
  </w:endnote>
  <w:endnote w:type="continuationSeparator" w:id="0">
    <w:p w14:paraId="251314FD" w14:textId="77777777" w:rsidR="00F81AC8" w:rsidRDefault="00F81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
    <w:altName w:val="Times New Roman"/>
    <w:panose1 w:val="00000000000000000000"/>
    <w:charset w:val="4D"/>
    <w:family w:val="roman"/>
    <w:notTrueType/>
    <w:pitch w:val="default"/>
    <w:sig w:usb0="00000003" w:usb1="00000000" w:usb2="00000000" w:usb3="00000000" w:csb0="00000001" w:csb1="00000000"/>
  </w:font>
  <w:font w:name="OpenSymbol">
    <w:altName w:val="Arial Unicode MS"/>
    <w:charset w:val="80"/>
    <w:family w:val="auto"/>
    <w:pitch w:val="default"/>
  </w:font>
  <w:font w:name="Times-Italic">
    <w:altName w:val="Times"/>
    <w:panose1 w:val="00000000000000000000"/>
    <w:charset w:val="4D"/>
    <w:family w:val="roman"/>
    <w:notTrueType/>
    <w:pitch w:val="default"/>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dvTT5235d5a9">
    <w:charset w:val="00"/>
    <w:family w:val="roman"/>
    <w:pitch w:val="default"/>
  </w:font>
  <w:font w:name="AdvTT6120e2aa">
    <w:altName w:val="Cambria"/>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dvP6975">
    <w:charset w:val="00"/>
    <w:family w:val="roman"/>
    <w:pitch w:val="default"/>
  </w:font>
  <w:font w:name="CMR9">
    <w:altName w:val="Cambria"/>
    <w:panose1 w:val="00000000000000000000"/>
    <w:charset w:val="4D"/>
    <w:family w:val="auto"/>
    <w:notTrueType/>
    <w:pitch w:val="default"/>
    <w:sig w:usb0="00000003" w:usb1="00000000" w:usb2="00000000" w:usb3="00000000" w:csb0="00000001" w:csb1="00000000"/>
  </w:font>
  <w:font w:name="Code 2000">
    <w:altName w:val="Code"/>
    <w:charset w:val="00"/>
    <w:family w:val="swiss"/>
    <w:pitch w:val="default"/>
  </w:font>
  <w:font w:name="Helvetica-Bold">
    <w:altName w:val="Helvetica"/>
    <w:panose1 w:val="00000000000000000000"/>
    <w:charset w:val="4D"/>
    <w:family w:val="swiss"/>
    <w:notTrueType/>
    <w:pitch w:val="default"/>
    <w:sig w:usb0="00000003" w:usb1="00000000" w:usb2="00000000" w:usb3="00000000" w:csb0="00000001" w:csb1="00000000"/>
  </w:font>
  <w:font w:name="Myriad Pro Semibold">
    <w:panose1 w:val="020B0603030403020204"/>
    <w:charset w:val="00"/>
    <w:family w:val="auto"/>
    <w:pitch w:val="variable"/>
    <w:sig w:usb0="20000287" w:usb1="00000001" w:usb2="00000000" w:usb3="00000000" w:csb0="0000019F" w:csb1="00000000"/>
  </w:font>
  <w:font w:name="Cambria">
    <w:panose1 w:val="02040503050406030204"/>
    <w:charset w:val="00"/>
    <w:family w:val="auto"/>
    <w:pitch w:val="variable"/>
    <w:sig w:usb0="00000003" w:usb1="00000000" w:usb2="00000000" w:usb3="00000000" w:csb0="00000001" w:csb1="00000000"/>
  </w:font>
  <w:font w:name="AdvTT5843c571">
    <w:altName w:val="Cambria"/>
    <w:panose1 w:val="00000000000000000000"/>
    <w:charset w:val="4D"/>
    <w:family w:val="roman"/>
    <w:notTrueType/>
    <w:pitch w:val="default"/>
    <w:sig w:usb0="00000003" w:usb1="00000000" w:usb2="00000000" w:usb3="00000000" w:csb0="00000001" w:csb1="00000000"/>
  </w:font>
  <w:font w:name="AdvTT182ff89e">
    <w:altName w:val="Times New Roman"/>
    <w:panose1 w:val="00000000000000000000"/>
    <w:charset w:val="4D"/>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1C60D" w14:textId="77777777" w:rsidR="00F81AC8" w:rsidRDefault="00F81AC8" w:rsidP="00E36297">
    <w:pPr>
      <w:pStyle w:val="Footer"/>
      <w:framePr w:wrap="around" w:vAnchor="text" w:hAnchor="margin" w:xAlign="center" w:y="1"/>
      <w:rPr>
        <w:rStyle w:val="PageNumber"/>
        <w:kern w:val="0"/>
      </w:rPr>
    </w:pPr>
    <w:r>
      <w:rPr>
        <w:rStyle w:val="PageNumber"/>
      </w:rPr>
      <w:fldChar w:fldCharType="begin"/>
    </w:r>
    <w:r>
      <w:rPr>
        <w:rStyle w:val="PageNumber"/>
      </w:rPr>
      <w:instrText xml:space="preserve">PAGE  </w:instrText>
    </w:r>
    <w:r>
      <w:rPr>
        <w:rStyle w:val="PageNumber"/>
      </w:rPr>
      <w:fldChar w:fldCharType="end"/>
    </w:r>
  </w:p>
  <w:p w14:paraId="3597BF22" w14:textId="77777777" w:rsidR="00F81AC8" w:rsidRDefault="00F81A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99345" w14:textId="77777777" w:rsidR="00F81AC8" w:rsidRDefault="00F81AC8" w:rsidP="00E05712">
    <w:pPr>
      <w:pStyle w:val="Footer"/>
      <w:framePr w:wrap="around" w:vAnchor="text" w:hAnchor="margin" w:xAlign="center" w:y="1"/>
      <w:rPr>
        <w:rStyle w:val="PageNumber"/>
        <w:kern w:val="0"/>
      </w:rPr>
    </w:pPr>
    <w:r>
      <w:rPr>
        <w:rStyle w:val="PageNumber"/>
      </w:rPr>
      <w:fldChar w:fldCharType="begin"/>
    </w:r>
    <w:r>
      <w:rPr>
        <w:rStyle w:val="PageNumber"/>
      </w:rPr>
      <w:instrText xml:space="preserve">PAGE  </w:instrText>
    </w:r>
    <w:r>
      <w:rPr>
        <w:rStyle w:val="PageNumber"/>
      </w:rPr>
      <w:fldChar w:fldCharType="separate"/>
    </w:r>
    <w:r w:rsidR="00C76D34">
      <w:rPr>
        <w:rStyle w:val="PageNumber"/>
        <w:noProof/>
      </w:rPr>
      <w:t>1</w:t>
    </w:r>
    <w:r>
      <w:rPr>
        <w:rStyle w:val="PageNumber"/>
      </w:rPr>
      <w:fldChar w:fldCharType="end"/>
    </w:r>
  </w:p>
  <w:p w14:paraId="39C37CC8" w14:textId="77777777" w:rsidR="00F81AC8" w:rsidRDefault="00F81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42C4E" w14:textId="77777777" w:rsidR="00F81AC8" w:rsidRDefault="00F81AC8">
      <w:r>
        <w:separator/>
      </w:r>
    </w:p>
  </w:footnote>
  <w:footnote w:type="continuationSeparator" w:id="0">
    <w:p w14:paraId="4A70FEDA" w14:textId="77777777" w:rsidR="00F81AC8" w:rsidRDefault="00F81A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52CC5" w14:textId="77777777" w:rsidR="00F81AC8" w:rsidRDefault="00F81AC8" w:rsidP="00D43594">
    <w:pPr>
      <w:pStyle w:val="Header"/>
      <w:framePr w:wrap="around" w:vAnchor="text" w:hAnchor="margin" w:xAlign="right" w:y="1"/>
      <w:rPr>
        <w:rStyle w:val="PageNumber"/>
        <w:kern w:val="0"/>
      </w:rPr>
    </w:pPr>
    <w:r>
      <w:rPr>
        <w:rStyle w:val="PageNumber"/>
      </w:rPr>
      <w:fldChar w:fldCharType="begin"/>
    </w:r>
    <w:r>
      <w:rPr>
        <w:rStyle w:val="PageNumber"/>
      </w:rPr>
      <w:instrText xml:space="preserve">PAGE  </w:instrText>
    </w:r>
    <w:r>
      <w:rPr>
        <w:rStyle w:val="PageNumber"/>
      </w:rPr>
      <w:fldChar w:fldCharType="end"/>
    </w:r>
  </w:p>
  <w:p w14:paraId="1E734B60" w14:textId="77777777" w:rsidR="00F81AC8" w:rsidRDefault="00F81AC8" w:rsidP="00EF100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E94ED" w14:textId="77777777" w:rsidR="00F81AC8" w:rsidRDefault="00F81AC8" w:rsidP="00B03E8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6D34">
      <w:rPr>
        <w:rStyle w:val="PageNumber"/>
        <w:noProof/>
      </w:rPr>
      <w:t>1</w:t>
    </w:r>
    <w:r>
      <w:rPr>
        <w:rStyle w:val="PageNumber"/>
      </w:rPr>
      <w:fldChar w:fldCharType="end"/>
    </w:r>
  </w:p>
  <w:p w14:paraId="02C4393E" w14:textId="77777777" w:rsidR="00F81AC8" w:rsidRDefault="00F81AC8" w:rsidP="00EF100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7C4E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5E35A6"/>
    <w:lvl w:ilvl="0">
      <w:start w:val="1"/>
      <w:numFmt w:val="decimal"/>
      <w:lvlText w:val="%1."/>
      <w:lvlJc w:val="left"/>
      <w:pPr>
        <w:tabs>
          <w:tab w:val="num" w:pos="1800"/>
        </w:tabs>
        <w:ind w:left="1800" w:hanging="360"/>
      </w:pPr>
    </w:lvl>
  </w:abstractNum>
  <w:abstractNum w:abstractNumId="2">
    <w:nsid w:val="FFFFFF7D"/>
    <w:multiLevelType w:val="singleLevel"/>
    <w:tmpl w:val="A45E37C0"/>
    <w:lvl w:ilvl="0">
      <w:start w:val="1"/>
      <w:numFmt w:val="decimal"/>
      <w:lvlText w:val="%1."/>
      <w:lvlJc w:val="left"/>
      <w:pPr>
        <w:tabs>
          <w:tab w:val="num" w:pos="1440"/>
        </w:tabs>
        <w:ind w:left="1440" w:hanging="360"/>
      </w:pPr>
    </w:lvl>
  </w:abstractNum>
  <w:abstractNum w:abstractNumId="3">
    <w:nsid w:val="FFFFFF7E"/>
    <w:multiLevelType w:val="singleLevel"/>
    <w:tmpl w:val="B8309F12"/>
    <w:lvl w:ilvl="0">
      <w:start w:val="1"/>
      <w:numFmt w:val="decimal"/>
      <w:lvlText w:val="%1."/>
      <w:lvlJc w:val="left"/>
      <w:pPr>
        <w:tabs>
          <w:tab w:val="num" w:pos="1080"/>
        </w:tabs>
        <w:ind w:left="1080" w:hanging="360"/>
      </w:pPr>
    </w:lvl>
  </w:abstractNum>
  <w:abstractNum w:abstractNumId="4">
    <w:nsid w:val="FFFFFF7F"/>
    <w:multiLevelType w:val="singleLevel"/>
    <w:tmpl w:val="8BD6FBA8"/>
    <w:lvl w:ilvl="0">
      <w:start w:val="1"/>
      <w:numFmt w:val="decimal"/>
      <w:lvlText w:val="%1."/>
      <w:lvlJc w:val="left"/>
      <w:pPr>
        <w:tabs>
          <w:tab w:val="num" w:pos="720"/>
        </w:tabs>
        <w:ind w:left="720" w:hanging="360"/>
      </w:pPr>
    </w:lvl>
  </w:abstractNum>
  <w:abstractNum w:abstractNumId="5">
    <w:nsid w:val="FFFFFF80"/>
    <w:multiLevelType w:val="singleLevel"/>
    <w:tmpl w:val="9892B6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8AAB2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3423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8CA2D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DFCBAC4"/>
    <w:lvl w:ilvl="0">
      <w:start w:val="1"/>
      <w:numFmt w:val="decimal"/>
      <w:lvlText w:val="%1."/>
      <w:lvlJc w:val="left"/>
      <w:pPr>
        <w:tabs>
          <w:tab w:val="num" w:pos="360"/>
        </w:tabs>
        <w:ind w:left="360" w:hanging="360"/>
      </w:pPr>
    </w:lvl>
  </w:abstractNum>
  <w:abstractNum w:abstractNumId="10">
    <w:nsid w:val="FFFFFF89"/>
    <w:multiLevelType w:val="singleLevel"/>
    <w:tmpl w:val="322AC25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name w:val="WW8Num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nsid w:val="197D7DC4"/>
    <w:multiLevelType w:val="hybridMultilevel"/>
    <w:tmpl w:val="24D4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60F6E"/>
    <w:multiLevelType w:val="hybridMultilevel"/>
    <w:tmpl w:val="C10E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96108A"/>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16">
    <w:nsid w:val="1C523AD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2024E9F"/>
    <w:multiLevelType w:val="hybridMultilevel"/>
    <w:tmpl w:val="1C0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B5F44"/>
    <w:multiLevelType w:val="hybridMultilevel"/>
    <w:tmpl w:val="18920C2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2A925228"/>
    <w:multiLevelType w:val="hybridMultilevel"/>
    <w:tmpl w:val="DD2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B465E0"/>
    <w:multiLevelType w:val="multilevel"/>
    <w:tmpl w:val="18920C2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nsid w:val="2DB12C6A"/>
    <w:multiLevelType w:val="hybridMultilevel"/>
    <w:tmpl w:val="C10EB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907072B"/>
    <w:multiLevelType w:val="hybridMultilevel"/>
    <w:tmpl w:val="734ED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6E7DE4"/>
    <w:multiLevelType w:val="hybridMultilevel"/>
    <w:tmpl w:val="7008455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39C626F2"/>
    <w:multiLevelType w:val="hybridMultilevel"/>
    <w:tmpl w:val="A4F25D3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3F9F6DD4"/>
    <w:multiLevelType w:val="hybridMultilevel"/>
    <w:tmpl w:val="6DD85346"/>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6">
    <w:nsid w:val="448203F2"/>
    <w:multiLevelType w:val="hybridMultilevel"/>
    <w:tmpl w:val="FC10751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44826677"/>
    <w:multiLevelType w:val="hybridMultilevel"/>
    <w:tmpl w:val="837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4F29CC"/>
    <w:multiLevelType w:val="hybridMultilevel"/>
    <w:tmpl w:val="B0CAA2EE"/>
    <w:lvl w:ilvl="0" w:tplc="24844160">
      <w:start w:val="1"/>
      <w:numFmt w:val="bullet"/>
      <w:lvlText w:val=""/>
      <w:lvlJc w:val="left"/>
      <w:pPr>
        <w:ind w:left="720" w:hanging="360"/>
      </w:pPr>
      <w:rPr>
        <w:rFonts w:ascii="Symbol" w:hAnsi="Symbol" w:hint="default"/>
        <w:color w:val="FF000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D8A687F"/>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30">
    <w:nsid w:val="512A7262"/>
    <w:multiLevelType w:val="hybridMultilevel"/>
    <w:tmpl w:val="E124E7F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515B6069"/>
    <w:multiLevelType w:val="hybridMultilevel"/>
    <w:tmpl w:val="2B665F5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58341608"/>
    <w:multiLevelType w:val="hybridMultilevel"/>
    <w:tmpl w:val="C4DE2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0F6FB0"/>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34">
    <w:nsid w:val="722A1760"/>
    <w:multiLevelType w:val="hybridMultilevel"/>
    <w:tmpl w:val="D27C72D0"/>
    <w:lvl w:ilvl="0" w:tplc="0409000F">
      <w:start w:val="1"/>
      <w:numFmt w:val="lowerRoman"/>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5">
    <w:nsid w:val="785D5210"/>
    <w:multiLevelType w:val="hybridMultilevel"/>
    <w:tmpl w:val="458A24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9E775F6"/>
    <w:multiLevelType w:val="hybridMultilevel"/>
    <w:tmpl w:val="32DC7C1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6"/>
  </w:num>
  <w:num w:numId="2">
    <w:abstractNumId w:val="26"/>
  </w:num>
  <w:num w:numId="3">
    <w:abstractNumId w:val="22"/>
  </w:num>
  <w:num w:numId="4">
    <w:abstractNumId w:val="13"/>
  </w:num>
  <w:num w:numId="5">
    <w:abstractNumId w:val="17"/>
  </w:num>
  <w:num w:numId="6">
    <w:abstractNumId w:val="27"/>
  </w:num>
  <w:num w:numId="7">
    <w:abstractNumId w:val="19"/>
  </w:num>
  <w:num w:numId="8">
    <w:abstractNumId w:val="14"/>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31"/>
  </w:num>
  <w:num w:numId="21">
    <w:abstractNumId w:val="32"/>
  </w:num>
  <w:num w:numId="22">
    <w:abstractNumId w:val="23"/>
  </w:num>
  <w:num w:numId="23">
    <w:abstractNumId w:val="25"/>
  </w:num>
  <w:num w:numId="24">
    <w:abstractNumId w:val="30"/>
  </w:num>
  <w:num w:numId="25">
    <w:abstractNumId w:val="21"/>
  </w:num>
  <w:num w:numId="26">
    <w:abstractNumId w:val="35"/>
  </w:num>
  <w:num w:numId="27">
    <w:abstractNumId w:val="28"/>
  </w:num>
  <w:num w:numId="28">
    <w:abstractNumId w:val="11"/>
  </w:num>
  <w:num w:numId="29">
    <w:abstractNumId w:val="12"/>
  </w:num>
  <w:num w:numId="30">
    <w:abstractNumId w:val="34"/>
  </w:num>
  <w:num w:numId="31">
    <w:abstractNumId w:val="36"/>
  </w:num>
  <w:num w:numId="32">
    <w:abstractNumId w:val="15"/>
  </w:num>
  <w:num w:numId="33">
    <w:abstractNumId w:val="33"/>
  </w:num>
  <w:num w:numId="34">
    <w:abstractNumId w:val="29"/>
  </w:num>
  <w:num w:numId="35">
    <w:abstractNumId w:val="18"/>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Times New Roman&lt;/FontName&gt;&lt;FontSize&gt;12&lt;/FontSize&gt;&lt;ReflistTitle&gt;&lt;/ReflistTitle&gt;&lt;StartingRefnum&gt;1&lt;/StartingRefnum&gt;&lt;FirstLineIndent&gt;0&lt;/FirstLineIndent&gt;&lt;HangingIndent&gt;1440&lt;/HangingIndent&gt;&lt;LineSpacing&gt;0&lt;/LineSpacing&gt;&lt;SpaceAfter&gt;0&lt;/SpaceAfter&gt;&lt;HyperlinksEnabled&gt;0&lt;/HyperlinksEnabled&gt;&lt;HyperlinksVisible&gt;0&lt;/HyperlinksVisible&gt;&lt;/ENLayout&gt;"/>
    <w:docVar w:name="EN.Libraries" w:val="&lt;Libraries&gt;&lt;item db-id=&quot;vtpfstrprvw50te9rpc52v98ts9tw2rz5a5z&quot;&gt;My EndNote Library&lt;record-ids&gt;&lt;item&gt;1&lt;/item&gt;&lt;item&gt;10&lt;/item&gt;&lt;item&gt;11&lt;/item&gt;&lt;/record-ids&gt;&lt;/item&gt;&lt;/Libraries&gt;"/>
  </w:docVars>
  <w:rsids>
    <w:rsidRoot w:val="00151478"/>
    <w:rsid w:val="00003978"/>
    <w:rsid w:val="00004888"/>
    <w:rsid w:val="00005983"/>
    <w:rsid w:val="00007C91"/>
    <w:rsid w:val="00014769"/>
    <w:rsid w:val="00020E6A"/>
    <w:rsid w:val="000268AD"/>
    <w:rsid w:val="00033B8D"/>
    <w:rsid w:val="00037494"/>
    <w:rsid w:val="0003772A"/>
    <w:rsid w:val="000462D4"/>
    <w:rsid w:val="00050ED1"/>
    <w:rsid w:val="00060C66"/>
    <w:rsid w:val="000614AC"/>
    <w:rsid w:val="000639ED"/>
    <w:rsid w:val="00065520"/>
    <w:rsid w:val="00072076"/>
    <w:rsid w:val="00083D93"/>
    <w:rsid w:val="00085CEE"/>
    <w:rsid w:val="00091ED8"/>
    <w:rsid w:val="000B0BE5"/>
    <w:rsid w:val="000C5688"/>
    <w:rsid w:val="000F0540"/>
    <w:rsid w:val="000F47BC"/>
    <w:rsid w:val="000F4B0B"/>
    <w:rsid w:val="000F4B45"/>
    <w:rsid w:val="000F633A"/>
    <w:rsid w:val="0010227D"/>
    <w:rsid w:val="00103D58"/>
    <w:rsid w:val="001241B2"/>
    <w:rsid w:val="00136377"/>
    <w:rsid w:val="001470A0"/>
    <w:rsid w:val="00151478"/>
    <w:rsid w:val="0015190B"/>
    <w:rsid w:val="00154F3A"/>
    <w:rsid w:val="00157AAC"/>
    <w:rsid w:val="00157E5E"/>
    <w:rsid w:val="00160AE9"/>
    <w:rsid w:val="001633AA"/>
    <w:rsid w:val="001651D6"/>
    <w:rsid w:val="00170856"/>
    <w:rsid w:val="0017134F"/>
    <w:rsid w:val="00174A8E"/>
    <w:rsid w:val="00182246"/>
    <w:rsid w:val="00184B83"/>
    <w:rsid w:val="0018518E"/>
    <w:rsid w:val="00197097"/>
    <w:rsid w:val="001D2713"/>
    <w:rsid w:val="001D2B60"/>
    <w:rsid w:val="001D3710"/>
    <w:rsid w:val="001D3B5C"/>
    <w:rsid w:val="001F2AC9"/>
    <w:rsid w:val="001F31E9"/>
    <w:rsid w:val="00200C6B"/>
    <w:rsid w:val="0020357E"/>
    <w:rsid w:val="0020557D"/>
    <w:rsid w:val="002069FD"/>
    <w:rsid w:val="00217CEC"/>
    <w:rsid w:val="002371A6"/>
    <w:rsid w:val="0025555D"/>
    <w:rsid w:val="00255760"/>
    <w:rsid w:val="00270C58"/>
    <w:rsid w:val="00271D7B"/>
    <w:rsid w:val="00273AF8"/>
    <w:rsid w:val="00274FC2"/>
    <w:rsid w:val="00276C50"/>
    <w:rsid w:val="00276D60"/>
    <w:rsid w:val="00282514"/>
    <w:rsid w:val="0028755D"/>
    <w:rsid w:val="002A08BC"/>
    <w:rsid w:val="002B46A2"/>
    <w:rsid w:val="002B5A0E"/>
    <w:rsid w:val="002B60BA"/>
    <w:rsid w:val="002C1CE5"/>
    <w:rsid w:val="002C3267"/>
    <w:rsid w:val="002D2C19"/>
    <w:rsid w:val="002D7DA3"/>
    <w:rsid w:val="002E4464"/>
    <w:rsid w:val="002F4153"/>
    <w:rsid w:val="00300E43"/>
    <w:rsid w:val="00305CBE"/>
    <w:rsid w:val="00311791"/>
    <w:rsid w:val="0032040A"/>
    <w:rsid w:val="00334997"/>
    <w:rsid w:val="0036573D"/>
    <w:rsid w:val="00365CA5"/>
    <w:rsid w:val="0036761C"/>
    <w:rsid w:val="00367EC4"/>
    <w:rsid w:val="00387502"/>
    <w:rsid w:val="00387DF4"/>
    <w:rsid w:val="003907C2"/>
    <w:rsid w:val="00392695"/>
    <w:rsid w:val="003A3B90"/>
    <w:rsid w:val="003A5E39"/>
    <w:rsid w:val="003A7B42"/>
    <w:rsid w:val="003B0AD9"/>
    <w:rsid w:val="003B490A"/>
    <w:rsid w:val="003C24AA"/>
    <w:rsid w:val="003D1015"/>
    <w:rsid w:val="003D5190"/>
    <w:rsid w:val="003E5EA9"/>
    <w:rsid w:val="003E7EF0"/>
    <w:rsid w:val="003F3C3F"/>
    <w:rsid w:val="00403FBB"/>
    <w:rsid w:val="0040768A"/>
    <w:rsid w:val="0042019C"/>
    <w:rsid w:val="004414C8"/>
    <w:rsid w:val="00443230"/>
    <w:rsid w:val="00445C96"/>
    <w:rsid w:val="004567FB"/>
    <w:rsid w:val="00462D61"/>
    <w:rsid w:val="004630E4"/>
    <w:rsid w:val="00463A49"/>
    <w:rsid w:val="004659AB"/>
    <w:rsid w:val="00476956"/>
    <w:rsid w:val="004810A0"/>
    <w:rsid w:val="00481E71"/>
    <w:rsid w:val="004A203B"/>
    <w:rsid w:val="004A4072"/>
    <w:rsid w:val="004B0F57"/>
    <w:rsid w:val="004C41DF"/>
    <w:rsid w:val="004C4E72"/>
    <w:rsid w:val="004C647E"/>
    <w:rsid w:val="004D3549"/>
    <w:rsid w:val="004D6CE4"/>
    <w:rsid w:val="004D7064"/>
    <w:rsid w:val="004E0A46"/>
    <w:rsid w:val="004E206B"/>
    <w:rsid w:val="004E313F"/>
    <w:rsid w:val="004E4EBD"/>
    <w:rsid w:val="004E5E74"/>
    <w:rsid w:val="004F149A"/>
    <w:rsid w:val="005135F1"/>
    <w:rsid w:val="005200AE"/>
    <w:rsid w:val="0053432F"/>
    <w:rsid w:val="005543B9"/>
    <w:rsid w:val="005549D9"/>
    <w:rsid w:val="005559C3"/>
    <w:rsid w:val="00561FF1"/>
    <w:rsid w:val="00573DD5"/>
    <w:rsid w:val="00575DE4"/>
    <w:rsid w:val="00577CF2"/>
    <w:rsid w:val="00582510"/>
    <w:rsid w:val="00586744"/>
    <w:rsid w:val="005A1458"/>
    <w:rsid w:val="005A26F0"/>
    <w:rsid w:val="005A357F"/>
    <w:rsid w:val="005B0906"/>
    <w:rsid w:val="005C5D2C"/>
    <w:rsid w:val="005D09AD"/>
    <w:rsid w:val="005D268F"/>
    <w:rsid w:val="005D422F"/>
    <w:rsid w:val="005D758B"/>
    <w:rsid w:val="005E4948"/>
    <w:rsid w:val="005F437F"/>
    <w:rsid w:val="005F5BC6"/>
    <w:rsid w:val="005F63B8"/>
    <w:rsid w:val="0060100A"/>
    <w:rsid w:val="00601266"/>
    <w:rsid w:val="006247F4"/>
    <w:rsid w:val="006304F0"/>
    <w:rsid w:val="00640470"/>
    <w:rsid w:val="0064518A"/>
    <w:rsid w:val="00645273"/>
    <w:rsid w:val="00646370"/>
    <w:rsid w:val="006529F6"/>
    <w:rsid w:val="0067087B"/>
    <w:rsid w:val="00671ED6"/>
    <w:rsid w:val="00683A03"/>
    <w:rsid w:val="00690B00"/>
    <w:rsid w:val="006A14A4"/>
    <w:rsid w:val="006A5708"/>
    <w:rsid w:val="006B44C8"/>
    <w:rsid w:val="006B7761"/>
    <w:rsid w:val="006C017F"/>
    <w:rsid w:val="006C707F"/>
    <w:rsid w:val="006C78CF"/>
    <w:rsid w:val="006E0F63"/>
    <w:rsid w:val="006E3BCA"/>
    <w:rsid w:val="006E7F5F"/>
    <w:rsid w:val="006F7831"/>
    <w:rsid w:val="00700382"/>
    <w:rsid w:val="007212C4"/>
    <w:rsid w:val="00723378"/>
    <w:rsid w:val="00724392"/>
    <w:rsid w:val="007378FB"/>
    <w:rsid w:val="00744963"/>
    <w:rsid w:val="007457EF"/>
    <w:rsid w:val="007474C9"/>
    <w:rsid w:val="007516AE"/>
    <w:rsid w:val="007564D9"/>
    <w:rsid w:val="007676CB"/>
    <w:rsid w:val="00771589"/>
    <w:rsid w:val="00772F1D"/>
    <w:rsid w:val="00773C5F"/>
    <w:rsid w:val="00775EDB"/>
    <w:rsid w:val="00777AFD"/>
    <w:rsid w:val="00784FA0"/>
    <w:rsid w:val="00785A15"/>
    <w:rsid w:val="007874F8"/>
    <w:rsid w:val="007908EB"/>
    <w:rsid w:val="00792F7C"/>
    <w:rsid w:val="007A00D2"/>
    <w:rsid w:val="007A6F85"/>
    <w:rsid w:val="007B2738"/>
    <w:rsid w:val="007B3DDC"/>
    <w:rsid w:val="007B6ECB"/>
    <w:rsid w:val="007B7067"/>
    <w:rsid w:val="007C3B33"/>
    <w:rsid w:val="007D0870"/>
    <w:rsid w:val="007D73EB"/>
    <w:rsid w:val="007E3B42"/>
    <w:rsid w:val="00805676"/>
    <w:rsid w:val="00815F31"/>
    <w:rsid w:val="0082154A"/>
    <w:rsid w:val="008229B8"/>
    <w:rsid w:val="00825FF6"/>
    <w:rsid w:val="008402F6"/>
    <w:rsid w:val="008447E3"/>
    <w:rsid w:val="00853194"/>
    <w:rsid w:val="008553AE"/>
    <w:rsid w:val="008616A6"/>
    <w:rsid w:val="00865650"/>
    <w:rsid w:val="008761C1"/>
    <w:rsid w:val="008823AA"/>
    <w:rsid w:val="00884D9E"/>
    <w:rsid w:val="00893A20"/>
    <w:rsid w:val="008A2210"/>
    <w:rsid w:val="008A3DC3"/>
    <w:rsid w:val="008B0498"/>
    <w:rsid w:val="008B3CB6"/>
    <w:rsid w:val="008B7159"/>
    <w:rsid w:val="008B798D"/>
    <w:rsid w:val="008C4BC2"/>
    <w:rsid w:val="008C7D64"/>
    <w:rsid w:val="008E11CD"/>
    <w:rsid w:val="008E5C7C"/>
    <w:rsid w:val="00930379"/>
    <w:rsid w:val="00931D3C"/>
    <w:rsid w:val="00934742"/>
    <w:rsid w:val="00943EB0"/>
    <w:rsid w:val="009446E9"/>
    <w:rsid w:val="0094736F"/>
    <w:rsid w:val="00947769"/>
    <w:rsid w:val="0095048D"/>
    <w:rsid w:val="0095252C"/>
    <w:rsid w:val="009533B4"/>
    <w:rsid w:val="00953615"/>
    <w:rsid w:val="009566F8"/>
    <w:rsid w:val="00967AF0"/>
    <w:rsid w:val="00971EC7"/>
    <w:rsid w:val="00981407"/>
    <w:rsid w:val="009869E5"/>
    <w:rsid w:val="009A05C4"/>
    <w:rsid w:val="009B2AEB"/>
    <w:rsid w:val="009B332E"/>
    <w:rsid w:val="009B463E"/>
    <w:rsid w:val="009D6919"/>
    <w:rsid w:val="009E60C2"/>
    <w:rsid w:val="009F6056"/>
    <w:rsid w:val="00A13C60"/>
    <w:rsid w:val="00A1493E"/>
    <w:rsid w:val="00A14B9E"/>
    <w:rsid w:val="00A22ACD"/>
    <w:rsid w:val="00A252B6"/>
    <w:rsid w:val="00A32C91"/>
    <w:rsid w:val="00A3664B"/>
    <w:rsid w:val="00A42434"/>
    <w:rsid w:val="00A54917"/>
    <w:rsid w:val="00A6180B"/>
    <w:rsid w:val="00A619CD"/>
    <w:rsid w:val="00A706F8"/>
    <w:rsid w:val="00A81A8D"/>
    <w:rsid w:val="00A828EB"/>
    <w:rsid w:val="00A843E4"/>
    <w:rsid w:val="00A8768A"/>
    <w:rsid w:val="00A90FC6"/>
    <w:rsid w:val="00A9581F"/>
    <w:rsid w:val="00AA215B"/>
    <w:rsid w:val="00AA5A97"/>
    <w:rsid w:val="00AA6437"/>
    <w:rsid w:val="00AB0407"/>
    <w:rsid w:val="00AB2A22"/>
    <w:rsid w:val="00AB7F95"/>
    <w:rsid w:val="00AC1F1F"/>
    <w:rsid w:val="00AC375B"/>
    <w:rsid w:val="00AC747E"/>
    <w:rsid w:val="00AD0947"/>
    <w:rsid w:val="00AE0D3B"/>
    <w:rsid w:val="00AE1B80"/>
    <w:rsid w:val="00AE5FCE"/>
    <w:rsid w:val="00AF15FA"/>
    <w:rsid w:val="00AF1C83"/>
    <w:rsid w:val="00AF5134"/>
    <w:rsid w:val="00AF651E"/>
    <w:rsid w:val="00B03E83"/>
    <w:rsid w:val="00B17129"/>
    <w:rsid w:val="00B23FE7"/>
    <w:rsid w:val="00B24D27"/>
    <w:rsid w:val="00B26202"/>
    <w:rsid w:val="00B33BAE"/>
    <w:rsid w:val="00B36284"/>
    <w:rsid w:val="00B3795E"/>
    <w:rsid w:val="00B4164B"/>
    <w:rsid w:val="00B4201C"/>
    <w:rsid w:val="00B613B7"/>
    <w:rsid w:val="00B7052A"/>
    <w:rsid w:val="00B80236"/>
    <w:rsid w:val="00B806DD"/>
    <w:rsid w:val="00BA39AD"/>
    <w:rsid w:val="00BA6544"/>
    <w:rsid w:val="00BA6A1A"/>
    <w:rsid w:val="00BB289A"/>
    <w:rsid w:val="00BB32B8"/>
    <w:rsid w:val="00BB4E0C"/>
    <w:rsid w:val="00BC1215"/>
    <w:rsid w:val="00BC59C4"/>
    <w:rsid w:val="00BD1A9B"/>
    <w:rsid w:val="00BE3BD8"/>
    <w:rsid w:val="00BF7070"/>
    <w:rsid w:val="00C06CB7"/>
    <w:rsid w:val="00C14515"/>
    <w:rsid w:val="00C31799"/>
    <w:rsid w:val="00C3197A"/>
    <w:rsid w:val="00C5649D"/>
    <w:rsid w:val="00C63859"/>
    <w:rsid w:val="00C6586D"/>
    <w:rsid w:val="00C76A1E"/>
    <w:rsid w:val="00C76D34"/>
    <w:rsid w:val="00C82C00"/>
    <w:rsid w:val="00CA26EA"/>
    <w:rsid w:val="00CA2EEB"/>
    <w:rsid w:val="00CA7085"/>
    <w:rsid w:val="00CC4191"/>
    <w:rsid w:val="00CC4C2C"/>
    <w:rsid w:val="00CC74D4"/>
    <w:rsid w:val="00CE49BA"/>
    <w:rsid w:val="00CE6514"/>
    <w:rsid w:val="00CF400C"/>
    <w:rsid w:val="00CF5D9A"/>
    <w:rsid w:val="00D04476"/>
    <w:rsid w:val="00D16A2D"/>
    <w:rsid w:val="00D17401"/>
    <w:rsid w:val="00D23683"/>
    <w:rsid w:val="00D252C1"/>
    <w:rsid w:val="00D274E0"/>
    <w:rsid w:val="00D33376"/>
    <w:rsid w:val="00D40028"/>
    <w:rsid w:val="00D43594"/>
    <w:rsid w:val="00D45271"/>
    <w:rsid w:val="00D47981"/>
    <w:rsid w:val="00D6309B"/>
    <w:rsid w:val="00D700BB"/>
    <w:rsid w:val="00D738EF"/>
    <w:rsid w:val="00D74771"/>
    <w:rsid w:val="00D90EA3"/>
    <w:rsid w:val="00DA7542"/>
    <w:rsid w:val="00DB151B"/>
    <w:rsid w:val="00DB7E5E"/>
    <w:rsid w:val="00DC5DC3"/>
    <w:rsid w:val="00DD32A9"/>
    <w:rsid w:val="00DE117C"/>
    <w:rsid w:val="00DE7835"/>
    <w:rsid w:val="00E039BF"/>
    <w:rsid w:val="00E05712"/>
    <w:rsid w:val="00E06C7B"/>
    <w:rsid w:val="00E07630"/>
    <w:rsid w:val="00E166FE"/>
    <w:rsid w:val="00E24D97"/>
    <w:rsid w:val="00E33454"/>
    <w:rsid w:val="00E36297"/>
    <w:rsid w:val="00E44BF8"/>
    <w:rsid w:val="00E45388"/>
    <w:rsid w:val="00E71AA6"/>
    <w:rsid w:val="00E73BE8"/>
    <w:rsid w:val="00E74C76"/>
    <w:rsid w:val="00E77A9F"/>
    <w:rsid w:val="00E77DE8"/>
    <w:rsid w:val="00E80908"/>
    <w:rsid w:val="00E952E9"/>
    <w:rsid w:val="00EA14C5"/>
    <w:rsid w:val="00EA3F71"/>
    <w:rsid w:val="00EB2740"/>
    <w:rsid w:val="00EC023B"/>
    <w:rsid w:val="00EE4DA2"/>
    <w:rsid w:val="00EF100E"/>
    <w:rsid w:val="00EF5A74"/>
    <w:rsid w:val="00EF7AAB"/>
    <w:rsid w:val="00F021F1"/>
    <w:rsid w:val="00F129E6"/>
    <w:rsid w:val="00F24ED0"/>
    <w:rsid w:val="00F310D3"/>
    <w:rsid w:val="00F35E7A"/>
    <w:rsid w:val="00F35F92"/>
    <w:rsid w:val="00F42181"/>
    <w:rsid w:val="00F47A8F"/>
    <w:rsid w:val="00F600BE"/>
    <w:rsid w:val="00F81AC8"/>
    <w:rsid w:val="00FA38F9"/>
    <w:rsid w:val="00FA423C"/>
    <w:rsid w:val="00FA5654"/>
    <w:rsid w:val="00FB67F0"/>
    <w:rsid w:val="00FE3FB7"/>
    <w:rsid w:val="00FE7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CB1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5E74"/>
  </w:style>
  <w:style w:type="paragraph" w:styleId="Heading1">
    <w:name w:val="heading 1"/>
    <w:basedOn w:val="Default"/>
    <w:next w:val="Default"/>
    <w:link w:val="Heading1Char"/>
    <w:rsid w:val="00562225"/>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Default"/>
    <w:next w:val="Default"/>
    <w:link w:val="Heading2Char"/>
    <w:rsid w:val="00562225"/>
    <w:pPr>
      <w:keepNext/>
      <w:numPr>
        <w:ilvl w:val="1"/>
        <w:numId w:val="1"/>
      </w:numPr>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A05C4"/>
    <w:pPr>
      <w:widowControl w:val="0"/>
      <w:suppressAutoHyphens/>
    </w:pPr>
    <w:rPr>
      <w:rFonts w:eastAsia="Lucida Sans Unicode"/>
      <w:kern w:val="1"/>
    </w:rPr>
  </w:style>
  <w:style w:type="character" w:customStyle="1" w:styleId="Absatz-Standardschriftart">
    <w:name w:val="Absatz-Standardschriftart"/>
    <w:rsid w:val="009A05C4"/>
  </w:style>
  <w:style w:type="character" w:customStyle="1" w:styleId="Heading1Char">
    <w:name w:val="Heading 1 Char"/>
    <w:basedOn w:val="Absatz-Standardschriftart"/>
    <w:link w:val="Heading1"/>
    <w:rsid w:val="00562225"/>
    <w:rPr>
      <w:rFonts w:ascii="Calibri" w:eastAsia="Times New Roman" w:hAnsi="Calibri" w:cs="Times New Roman"/>
      <w:b/>
      <w:bCs/>
      <w:kern w:val="32"/>
      <w:sz w:val="32"/>
      <w:szCs w:val="32"/>
    </w:rPr>
  </w:style>
  <w:style w:type="character" w:customStyle="1" w:styleId="Heading2Char">
    <w:name w:val="Heading 2 Char"/>
    <w:basedOn w:val="Absatz-Standardschriftart"/>
    <w:link w:val="Heading2"/>
    <w:rsid w:val="00562225"/>
    <w:rPr>
      <w:rFonts w:ascii="Calibri" w:eastAsia="Times New Roman" w:hAnsi="Calibri" w:cs="Times New Roman"/>
      <w:b/>
      <w:bCs/>
      <w:i/>
      <w:iCs/>
      <w:kern w:val="1"/>
      <w:sz w:val="28"/>
      <w:szCs w:val="28"/>
    </w:rPr>
  </w:style>
  <w:style w:type="character" w:customStyle="1" w:styleId="Absatz-Standardschriftart0">
    <w:name w:val="Absatz-Standardschriftart"/>
    <w:rsid w:val="009A05C4"/>
  </w:style>
  <w:style w:type="paragraph" w:customStyle="1" w:styleId="Heading">
    <w:name w:val="Heading"/>
    <w:basedOn w:val="Default"/>
    <w:next w:val="Textbody"/>
    <w:rsid w:val="009A05C4"/>
    <w:pPr>
      <w:keepNext/>
      <w:spacing w:before="240" w:after="120"/>
    </w:pPr>
    <w:rPr>
      <w:rFonts w:ascii="Arial" w:eastAsia="MS Mincho" w:hAnsi="Arial" w:cs="Tahoma"/>
      <w:sz w:val="28"/>
      <w:szCs w:val="28"/>
    </w:rPr>
  </w:style>
  <w:style w:type="paragraph" w:customStyle="1" w:styleId="Textbody">
    <w:name w:val="Text body"/>
    <w:basedOn w:val="Default"/>
    <w:link w:val="BodyTextChar"/>
    <w:uiPriority w:val="99"/>
    <w:rsid w:val="009A05C4"/>
    <w:pPr>
      <w:spacing w:after="120"/>
    </w:pPr>
  </w:style>
  <w:style w:type="paragraph" w:styleId="List">
    <w:name w:val="List"/>
    <w:basedOn w:val="Textbody"/>
    <w:rsid w:val="009A05C4"/>
    <w:rPr>
      <w:rFonts w:cs="Tahoma"/>
    </w:rPr>
  </w:style>
  <w:style w:type="paragraph" w:styleId="Caption">
    <w:name w:val="caption"/>
    <w:basedOn w:val="Default"/>
    <w:qFormat/>
    <w:rsid w:val="009A05C4"/>
    <w:pPr>
      <w:suppressLineNumbers/>
      <w:spacing w:before="120" w:after="120"/>
    </w:pPr>
    <w:rPr>
      <w:rFonts w:cs="Tahoma"/>
      <w:i/>
      <w:iCs/>
    </w:rPr>
  </w:style>
  <w:style w:type="paragraph" w:customStyle="1" w:styleId="Index">
    <w:name w:val="Index"/>
    <w:basedOn w:val="Default"/>
    <w:rsid w:val="009A05C4"/>
    <w:pPr>
      <w:suppressLineNumbers/>
    </w:pPr>
    <w:rPr>
      <w:rFonts w:cs="Tahoma"/>
    </w:rPr>
  </w:style>
  <w:style w:type="character" w:styleId="Hyperlink">
    <w:name w:val="Hyperlink"/>
    <w:basedOn w:val="Absatz-Standardschriftart"/>
    <w:rsid w:val="00E91429"/>
    <w:rPr>
      <w:color w:val="0000FF"/>
      <w:u w:val="single"/>
    </w:rPr>
  </w:style>
  <w:style w:type="paragraph" w:styleId="TOAHeading">
    <w:name w:val="toa heading"/>
    <w:basedOn w:val="Default"/>
    <w:next w:val="Default"/>
    <w:rsid w:val="00562225"/>
    <w:pPr>
      <w:spacing w:before="120"/>
    </w:pPr>
    <w:rPr>
      <w:rFonts w:eastAsia="Times New Roman"/>
      <w:b/>
      <w:bCs/>
    </w:rPr>
  </w:style>
  <w:style w:type="paragraph" w:styleId="Title">
    <w:name w:val="Title"/>
    <w:basedOn w:val="Default"/>
    <w:next w:val="Default"/>
    <w:link w:val="TitleChar"/>
    <w:rsid w:val="00562225"/>
    <w:pPr>
      <w:spacing w:before="240" w:after="60" w:line="480" w:lineRule="auto"/>
      <w:outlineLvl w:val="0"/>
    </w:pPr>
    <w:rPr>
      <w:rFonts w:eastAsia="Times New Roman"/>
      <w:b/>
      <w:bCs/>
      <w:kern w:val="28"/>
      <w:sz w:val="28"/>
      <w:szCs w:val="32"/>
    </w:rPr>
  </w:style>
  <w:style w:type="character" w:customStyle="1" w:styleId="TitleChar">
    <w:name w:val="Title Char"/>
    <w:basedOn w:val="Absatz-Standardschriftart"/>
    <w:link w:val="Title"/>
    <w:rsid w:val="00562225"/>
    <w:rPr>
      <w:rFonts w:eastAsia="Times New Roman" w:cs="Times New Roman"/>
      <w:b/>
      <w:bCs/>
      <w:kern w:val="28"/>
      <w:sz w:val="28"/>
      <w:szCs w:val="32"/>
    </w:rPr>
  </w:style>
  <w:style w:type="table" w:styleId="ColorfulShading-Accent5">
    <w:name w:val="Colorful Shading Accent 5"/>
    <w:basedOn w:val="TableNormal"/>
    <w:rsid w:val="00562225"/>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NormalWeb">
    <w:name w:val="Normal (Web)"/>
    <w:basedOn w:val="Default"/>
    <w:uiPriority w:val="99"/>
    <w:rsid w:val="004E1667"/>
    <w:pPr>
      <w:widowControl/>
      <w:suppressAutoHyphens w:val="0"/>
      <w:spacing w:beforeLines="1" w:afterLines="1"/>
    </w:pPr>
    <w:rPr>
      <w:rFonts w:ascii="Times" w:eastAsia="Times New Roman" w:hAnsi="Times"/>
      <w:kern w:val="0"/>
      <w:sz w:val="20"/>
      <w:szCs w:val="20"/>
    </w:rPr>
  </w:style>
  <w:style w:type="character" w:styleId="FollowedHyperlink">
    <w:name w:val="FollowedHyperlink"/>
    <w:basedOn w:val="Absatz-Standardschriftart"/>
    <w:rsid w:val="005719BA"/>
    <w:rPr>
      <w:color w:val="800080"/>
      <w:u w:val="single"/>
    </w:rPr>
  </w:style>
  <w:style w:type="paragraph" w:styleId="Header">
    <w:name w:val="header"/>
    <w:basedOn w:val="Default"/>
    <w:link w:val="HeaderChar"/>
    <w:rsid w:val="0060121A"/>
    <w:pPr>
      <w:tabs>
        <w:tab w:val="center" w:pos="4320"/>
        <w:tab w:val="right" w:pos="8640"/>
      </w:tabs>
    </w:pPr>
  </w:style>
  <w:style w:type="character" w:customStyle="1" w:styleId="HeaderChar">
    <w:name w:val="Header Char"/>
    <w:basedOn w:val="Absatz-Standardschriftart"/>
    <w:link w:val="Header"/>
    <w:rsid w:val="0060121A"/>
    <w:rPr>
      <w:rFonts w:eastAsia="Lucida Sans Unicode"/>
      <w:kern w:val="1"/>
      <w:sz w:val="24"/>
      <w:szCs w:val="24"/>
    </w:rPr>
  </w:style>
  <w:style w:type="paragraph" w:styleId="Footer">
    <w:name w:val="footer"/>
    <w:basedOn w:val="Default"/>
    <w:link w:val="FooterChar"/>
    <w:rsid w:val="0060121A"/>
    <w:pPr>
      <w:tabs>
        <w:tab w:val="center" w:pos="4320"/>
        <w:tab w:val="right" w:pos="8640"/>
      </w:tabs>
    </w:pPr>
  </w:style>
  <w:style w:type="character" w:customStyle="1" w:styleId="FooterChar">
    <w:name w:val="Footer Char"/>
    <w:basedOn w:val="Absatz-Standardschriftart"/>
    <w:link w:val="Footer"/>
    <w:rsid w:val="0060121A"/>
    <w:rPr>
      <w:rFonts w:eastAsia="Lucida Sans Unicode"/>
      <w:kern w:val="1"/>
      <w:sz w:val="24"/>
      <w:szCs w:val="24"/>
    </w:rPr>
  </w:style>
  <w:style w:type="paragraph" w:styleId="BalloonText">
    <w:name w:val="Balloon Text"/>
    <w:basedOn w:val="Default"/>
    <w:link w:val="BalloonTextChar"/>
    <w:rsid w:val="008C1DE7"/>
    <w:rPr>
      <w:rFonts w:ascii="Lucida Grande" w:hAnsi="Lucida Grande"/>
      <w:sz w:val="18"/>
      <w:szCs w:val="18"/>
    </w:rPr>
  </w:style>
  <w:style w:type="character" w:customStyle="1" w:styleId="BalloonTextChar">
    <w:name w:val="Balloon Text Char"/>
    <w:basedOn w:val="Absatz-Standardschriftart"/>
    <w:link w:val="BalloonText"/>
    <w:rsid w:val="008C1DE7"/>
    <w:rPr>
      <w:rFonts w:ascii="Lucida Grande" w:eastAsia="Lucida Sans Unicode" w:hAnsi="Lucida Grande"/>
      <w:kern w:val="1"/>
      <w:sz w:val="18"/>
      <w:szCs w:val="18"/>
    </w:rPr>
  </w:style>
  <w:style w:type="character" w:styleId="PageNumber">
    <w:name w:val="page number"/>
    <w:basedOn w:val="Absatz-Standardschriftart"/>
    <w:rsid w:val="00E55088"/>
  </w:style>
  <w:style w:type="character" w:styleId="LineNumber">
    <w:name w:val="line number"/>
    <w:basedOn w:val="Absatz-Standardschriftart"/>
    <w:rsid w:val="00EF5FD0"/>
  </w:style>
  <w:style w:type="character" w:customStyle="1" w:styleId="BodyTextChar">
    <w:name w:val="Body Text Char"/>
    <w:basedOn w:val="Absatz-Standardschriftart"/>
    <w:link w:val="Textbody"/>
    <w:uiPriority w:val="99"/>
    <w:rsid w:val="00834D54"/>
    <w:rPr>
      <w:rFonts w:eastAsia="Lucida Sans Unicode"/>
      <w:kern w:val="1"/>
      <w:sz w:val="24"/>
      <w:szCs w:val="24"/>
    </w:rPr>
  </w:style>
  <w:style w:type="paragraph" w:styleId="TOC1">
    <w:name w:val="toc 1"/>
    <w:next w:val="Default"/>
    <w:autoRedefine/>
    <w:uiPriority w:val="39"/>
    <w:rsid w:val="00030D95"/>
    <w:pPr>
      <w:tabs>
        <w:tab w:val="num" w:leader="dot" w:pos="960"/>
        <w:tab w:val="right" w:leader="dot" w:pos="7910"/>
      </w:tabs>
      <w:spacing w:line="480" w:lineRule="auto"/>
      <w:ind w:left="1540" w:hanging="720"/>
    </w:pPr>
    <w:rPr>
      <w:rFonts w:ascii="TimesNewRoman" w:hAnsi="TimesNewRoman"/>
      <w:spacing w:val="-2"/>
    </w:rPr>
  </w:style>
  <w:style w:type="paragraph" w:styleId="TOC2">
    <w:name w:val="toc 2"/>
    <w:next w:val="Default"/>
    <w:autoRedefine/>
    <w:uiPriority w:val="39"/>
    <w:rsid w:val="00030D95"/>
    <w:pPr>
      <w:keepLines/>
      <w:tabs>
        <w:tab w:val="right" w:leader="dot" w:pos="7910"/>
      </w:tabs>
      <w:spacing w:line="480" w:lineRule="auto"/>
      <w:ind w:left="1440"/>
    </w:pPr>
    <w:rPr>
      <w:rFonts w:ascii="TimesNewRoman" w:hAnsi="TimesNewRoman"/>
      <w:spacing w:val="-2"/>
    </w:rPr>
  </w:style>
  <w:style w:type="paragraph" w:styleId="TOC4">
    <w:name w:val="toc 4"/>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5">
    <w:name w:val="toc 5"/>
    <w:next w:val="Default"/>
    <w:autoRedefine/>
    <w:uiPriority w:val="39"/>
    <w:rsid w:val="00030D95"/>
    <w:pPr>
      <w:tabs>
        <w:tab w:val="num" w:pos="960"/>
        <w:tab w:val="right" w:leader="dot" w:pos="7910"/>
      </w:tabs>
      <w:spacing w:line="480" w:lineRule="auto"/>
      <w:ind w:firstLine="720"/>
    </w:pPr>
    <w:rPr>
      <w:rFonts w:ascii="TimesNewRoman" w:hAnsi="TimesNewRoman"/>
      <w:spacing w:val="-2"/>
    </w:rPr>
  </w:style>
  <w:style w:type="paragraph" w:styleId="TOC6">
    <w:name w:val="toc 6"/>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7">
    <w:name w:val="toc 7"/>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8">
    <w:name w:val="toc 8"/>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9">
    <w:name w:val="toc 9"/>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customStyle="1" w:styleId="msotoc10">
    <w:name w:val="msotoc10"/>
    <w:next w:val="Default"/>
    <w:autoRedefine/>
    <w:rsid w:val="00030D95"/>
    <w:pPr>
      <w:tabs>
        <w:tab w:val="num" w:pos="960"/>
        <w:tab w:val="right" w:leader="dot" w:pos="7910"/>
      </w:tabs>
      <w:spacing w:line="480" w:lineRule="auto"/>
    </w:pPr>
    <w:rPr>
      <w:rFonts w:ascii="TimesNewRoman" w:hAnsi="TimesNewRoman"/>
      <w:spacing w:val="-2"/>
    </w:rPr>
  </w:style>
  <w:style w:type="paragraph" w:customStyle="1" w:styleId="msotoc11">
    <w:name w:val="msotoc11"/>
    <w:next w:val="Default"/>
    <w:autoRedefine/>
    <w:rsid w:val="00030D95"/>
    <w:pPr>
      <w:tabs>
        <w:tab w:val="num" w:pos="960"/>
        <w:tab w:val="right" w:leader="dot" w:pos="7910"/>
      </w:tabs>
      <w:spacing w:line="480" w:lineRule="auto"/>
    </w:pPr>
    <w:rPr>
      <w:rFonts w:ascii="TimesNewRoman" w:hAnsi="TimesNewRoman"/>
      <w:spacing w:val="-2"/>
    </w:rPr>
  </w:style>
  <w:style w:type="character" w:customStyle="1" w:styleId="BodyTextChar1">
    <w:name w:val="Body Text Char1"/>
    <w:uiPriority w:val="99"/>
    <w:rsid w:val="00030D95"/>
    <w:rPr>
      <w:rFonts w:ascii="Times New Roman" w:eastAsia="Lucida Sans Unicode" w:hAnsi="Times New Roman"/>
      <w:kern w:val="1"/>
    </w:rPr>
  </w:style>
  <w:style w:type="character" w:styleId="PlaceholderText">
    <w:name w:val="Placeholder Text"/>
    <w:rsid w:val="00030D95"/>
    <w:rPr>
      <w:color w:val="808080"/>
    </w:rPr>
  </w:style>
  <w:style w:type="character" w:customStyle="1" w:styleId="WW-Absatz-Standardschriftart">
    <w:name w:val="WW-Absatz-Standardschriftart"/>
    <w:rsid w:val="00030D95"/>
  </w:style>
  <w:style w:type="character" w:customStyle="1" w:styleId="WW-Absatz-Standardschriftart1">
    <w:name w:val="WW-Absatz-Standardschriftart1"/>
    <w:rsid w:val="00030D95"/>
  </w:style>
  <w:style w:type="character" w:customStyle="1" w:styleId="WW-Absatz-Standardschriftart11">
    <w:name w:val="WW-Absatz-Standardschriftart11"/>
    <w:rsid w:val="00030D95"/>
  </w:style>
  <w:style w:type="character" w:customStyle="1" w:styleId="WW-Absatz-Standardschriftart111">
    <w:name w:val="WW-Absatz-Standardschriftart111"/>
    <w:rsid w:val="00030D95"/>
  </w:style>
  <w:style w:type="character" w:customStyle="1" w:styleId="WW-Absatz-Standardschriftart1111">
    <w:name w:val="WW-Absatz-Standardschriftart1111"/>
    <w:rsid w:val="00030D95"/>
  </w:style>
  <w:style w:type="character" w:customStyle="1" w:styleId="WW-Absatz-Standardschriftart11111">
    <w:name w:val="WW-Absatz-Standardschriftart11111"/>
    <w:rsid w:val="00030D95"/>
  </w:style>
  <w:style w:type="character" w:customStyle="1" w:styleId="WW-Absatz-Standardschriftart111111">
    <w:name w:val="WW-Absatz-Standardschriftart111111"/>
    <w:rsid w:val="00030D95"/>
  </w:style>
  <w:style w:type="character" w:customStyle="1" w:styleId="WW-Absatz-Standardschriftart1111111">
    <w:name w:val="WW-Absatz-Standardschriftart1111111"/>
    <w:rsid w:val="00030D95"/>
  </w:style>
  <w:style w:type="character" w:customStyle="1" w:styleId="WW-Absatz-Standardschriftart11111111">
    <w:name w:val="WW-Absatz-Standardschriftart11111111"/>
    <w:rsid w:val="00030D95"/>
  </w:style>
  <w:style w:type="character" w:customStyle="1" w:styleId="WW-Absatz-Standardschriftart111111111">
    <w:name w:val="WW-Absatz-Standardschriftart111111111"/>
    <w:rsid w:val="00030D95"/>
  </w:style>
  <w:style w:type="character" w:customStyle="1" w:styleId="WW-Absatz-Standardschriftart1111111111">
    <w:name w:val="WW-Absatz-Standardschriftart1111111111"/>
    <w:rsid w:val="00030D95"/>
  </w:style>
  <w:style w:type="character" w:customStyle="1" w:styleId="WW-Absatz-Standardschriftart11111111111">
    <w:name w:val="WW-Absatz-Standardschriftart11111111111"/>
    <w:rsid w:val="00030D95"/>
  </w:style>
  <w:style w:type="character" w:customStyle="1" w:styleId="WW-Absatz-Standardschriftart111111111111">
    <w:name w:val="WW-Absatz-Standardschriftart111111111111"/>
    <w:rsid w:val="00030D95"/>
  </w:style>
  <w:style w:type="character" w:customStyle="1" w:styleId="WW-Absatz-Standardschriftart1111111111111">
    <w:name w:val="WW-Absatz-Standardschriftart1111111111111"/>
    <w:rsid w:val="00030D95"/>
  </w:style>
  <w:style w:type="character" w:customStyle="1" w:styleId="WW-Absatz-Standardschriftart11111111111111">
    <w:name w:val="WW-Absatz-Standardschriftart11111111111111"/>
    <w:rsid w:val="00030D95"/>
  </w:style>
  <w:style w:type="character" w:customStyle="1" w:styleId="WW-Absatz-Standardschriftart111111111111111">
    <w:name w:val="WW-Absatz-Standardschriftart111111111111111"/>
    <w:rsid w:val="00030D95"/>
  </w:style>
  <w:style w:type="character" w:customStyle="1" w:styleId="WW-Absatz-Standardschriftart1111111111111111">
    <w:name w:val="WW-Absatz-Standardschriftart1111111111111111"/>
    <w:rsid w:val="00030D95"/>
  </w:style>
  <w:style w:type="character" w:customStyle="1" w:styleId="WW-Absatz-Standardschriftart11111111111111111">
    <w:name w:val="WW-Absatz-Standardschriftart11111111111111111"/>
    <w:rsid w:val="00030D95"/>
  </w:style>
  <w:style w:type="character" w:customStyle="1" w:styleId="WW-Absatz-Standardschriftart111111111111111111">
    <w:name w:val="WW-Absatz-Standardschriftart111111111111111111"/>
    <w:rsid w:val="00030D95"/>
  </w:style>
  <w:style w:type="character" w:customStyle="1" w:styleId="WW-Absatz-Standardschriftart1111111111111111111">
    <w:name w:val="WW-Absatz-Standardschriftart1111111111111111111"/>
    <w:rsid w:val="00030D95"/>
  </w:style>
  <w:style w:type="character" w:customStyle="1" w:styleId="WW8Num2z0">
    <w:name w:val="WW8Num2z0"/>
    <w:rsid w:val="00030D95"/>
    <w:rPr>
      <w:rFonts w:ascii="Symbol" w:hAnsi="Symbol"/>
    </w:rPr>
  </w:style>
  <w:style w:type="character" w:customStyle="1" w:styleId="WW8Num3z0">
    <w:name w:val="WW8Num3z0"/>
    <w:rsid w:val="00030D95"/>
    <w:rPr>
      <w:rFonts w:ascii="Symbol" w:hAnsi="Symbol"/>
    </w:rPr>
  </w:style>
  <w:style w:type="character" w:customStyle="1" w:styleId="WW-Absatz-Standardschriftart11111111111111111111">
    <w:name w:val="WW-Absatz-Standardschriftart11111111111111111111"/>
    <w:rsid w:val="00030D95"/>
  </w:style>
  <w:style w:type="character" w:customStyle="1" w:styleId="WW-Absatz-Standardschriftart111111111111111111111">
    <w:name w:val="WW-Absatz-Standardschriftart111111111111111111111"/>
    <w:rsid w:val="00030D95"/>
  </w:style>
  <w:style w:type="character" w:customStyle="1" w:styleId="WW-Absatz-Standardschriftart1111111111111111111111">
    <w:name w:val="WW-Absatz-Standardschriftart1111111111111111111111"/>
    <w:rsid w:val="00030D95"/>
  </w:style>
  <w:style w:type="character" w:customStyle="1" w:styleId="WW-Absatz-Standardschriftart11111111111111111111111">
    <w:name w:val="WW-Absatz-Standardschriftart11111111111111111111111"/>
    <w:rsid w:val="00030D95"/>
  </w:style>
  <w:style w:type="character" w:customStyle="1" w:styleId="WW-Absatz-Standardschriftart111111111111111111111111">
    <w:name w:val="WW-Absatz-Standardschriftart111111111111111111111111"/>
    <w:rsid w:val="00030D95"/>
  </w:style>
  <w:style w:type="character" w:customStyle="1" w:styleId="WW-Absatz-Standardschriftart1111111111111111111111111">
    <w:name w:val="WW-Absatz-Standardschriftart1111111111111111111111111"/>
    <w:rsid w:val="00030D95"/>
  </w:style>
  <w:style w:type="character" w:customStyle="1" w:styleId="WW-Absatz-Standardschriftart11111111111111111111111111">
    <w:name w:val="WW-Absatz-Standardschriftart11111111111111111111111111"/>
    <w:rsid w:val="00030D95"/>
  </w:style>
  <w:style w:type="character" w:customStyle="1" w:styleId="WW-Absatz-Standardschriftart111111111111111111111111111">
    <w:name w:val="WW-Absatz-Standardschriftart111111111111111111111111111"/>
    <w:rsid w:val="00030D95"/>
  </w:style>
  <w:style w:type="character" w:customStyle="1" w:styleId="WW-Absatz-Standardschriftart1111111111111111111111111111">
    <w:name w:val="WW-Absatz-Standardschriftart1111111111111111111111111111"/>
    <w:rsid w:val="00030D95"/>
  </w:style>
  <w:style w:type="character" w:customStyle="1" w:styleId="WW-Absatz-Standardschriftart11111111111111111111111111111">
    <w:name w:val="WW-Absatz-Standardschriftart11111111111111111111111111111"/>
    <w:rsid w:val="00030D95"/>
  </w:style>
  <w:style w:type="character" w:customStyle="1" w:styleId="WW-Absatz-Standardschriftart111111111111111111111111111111">
    <w:name w:val="WW-Absatz-Standardschriftart111111111111111111111111111111"/>
    <w:rsid w:val="00030D95"/>
  </w:style>
  <w:style w:type="character" w:customStyle="1" w:styleId="WW-Absatz-Standardschriftart1111111111111111111111111111111">
    <w:name w:val="WW-Absatz-Standardschriftart1111111111111111111111111111111"/>
    <w:rsid w:val="00030D95"/>
  </w:style>
  <w:style w:type="character" w:customStyle="1" w:styleId="WW-Absatz-Standardschriftart11111111111111111111111111111111">
    <w:name w:val="WW-Absatz-Standardschriftart11111111111111111111111111111111"/>
    <w:rsid w:val="00030D95"/>
  </w:style>
  <w:style w:type="character" w:customStyle="1" w:styleId="WW-Absatz-Standardschriftart111111111111111111111111111111111">
    <w:name w:val="WW-Absatz-Standardschriftart111111111111111111111111111111111"/>
    <w:rsid w:val="00030D95"/>
  </w:style>
  <w:style w:type="character" w:customStyle="1" w:styleId="WW-Absatz-Standardschriftart1111111111111111111111111111111111">
    <w:name w:val="WW-Absatz-Standardschriftart1111111111111111111111111111111111"/>
    <w:rsid w:val="00030D95"/>
  </w:style>
  <w:style w:type="character" w:customStyle="1" w:styleId="WW-Absatz-Standardschriftart11111111111111111111111111111111111">
    <w:name w:val="WW-Absatz-Standardschriftart11111111111111111111111111111111111"/>
    <w:rsid w:val="00030D95"/>
  </w:style>
  <w:style w:type="character" w:customStyle="1" w:styleId="WW-Absatz-Standardschriftart111111111111111111111111111111111111">
    <w:name w:val="WW-Absatz-Standardschriftart111111111111111111111111111111111111"/>
    <w:rsid w:val="00030D95"/>
  </w:style>
  <w:style w:type="character" w:customStyle="1" w:styleId="WW-Absatz-Standardschriftart1111111111111111111111111111111111111">
    <w:name w:val="WW-Absatz-Standardschriftart1111111111111111111111111111111111111"/>
    <w:rsid w:val="00030D95"/>
  </w:style>
  <w:style w:type="character" w:customStyle="1" w:styleId="WW-Absatz-Standardschriftart11111111111111111111111111111111111111">
    <w:name w:val="WW-Absatz-Standardschriftart11111111111111111111111111111111111111"/>
    <w:rsid w:val="00030D95"/>
  </w:style>
  <w:style w:type="character" w:customStyle="1" w:styleId="WW-Absatz-Standardschriftart111111111111111111111111111111111111111">
    <w:name w:val="WW-Absatz-Standardschriftart111111111111111111111111111111111111111"/>
    <w:rsid w:val="00030D95"/>
  </w:style>
  <w:style w:type="character" w:customStyle="1" w:styleId="WW-Absatz-Standardschriftart1111111111111111111111111111111111111111">
    <w:name w:val="WW-Absatz-Standardschriftart1111111111111111111111111111111111111111"/>
    <w:rsid w:val="00030D95"/>
  </w:style>
  <w:style w:type="character" w:customStyle="1" w:styleId="WW-Absatz-Standardschriftart11111111111111111111111111111111111111111">
    <w:name w:val="WW-Absatz-Standardschriftart11111111111111111111111111111111111111111"/>
    <w:rsid w:val="00030D95"/>
  </w:style>
  <w:style w:type="character" w:customStyle="1" w:styleId="WW8Num2z1">
    <w:name w:val="WW8Num2z1"/>
    <w:rsid w:val="00030D95"/>
    <w:rPr>
      <w:rFonts w:ascii="Courier New" w:hAnsi="Courier New"/>
    </w:rPr>
  </w:style>
  <w:style w:type="character" w:customStyle="1" w:styleId="WW8Num2z2">
    <w:name w:val="WW8Num2z2"/>
    <w:rsid w:val="00030D95"/>
    <w:rPr>
      <w:rFonts w:ascii="Wingdings" w:hAnsi="Wingdings"/>
    </w:rPr>
  </w:style>
  <w:style w:type="character" w:customStyle="1" w:styleId="WW8Num3z1">
    <w:name w:val="WW8Num3z1"/>
    <w:rsid w:val="00030D95"/>
    <w:rPr>
      <w:rFonts w:ascii="Courier New" w:hAnsi="Courier New"/>
    </w:rPr>
  </w:style>
  <w:style w:type="character" w:customStyle="1" w:styleId="WW8Num3z2">
    <w:name w:val="WW8Num3z2"/>
    <w:rsid w:val="00030D95"/>
    <w:rPr>
      <w:rFonts w:ascii="Wingdings" w:hAnsi="Wingdings"/>
    </w:rPr>
  </w:style>
  <w:style w:type="character" w:customStyle="1" w:styleId="WW8Num4z0">
    <w:name w:val="WW8Num4z0"/>
    <w:rsid w:val="00030D95"/>
    <w:rPr>
      <w:rFonts w:ascii="Symbol" w:hAnsi="Symbol"/>
    </w:rPr>
  </w:style>
  <w:style w:type="character" w:customStyle="1" w:styleId="WW8Num4z1">
    <w:name w:val="WW8Num4z1"/>
    <w:rsid w:val="00030D95"/>
    <w:rPr>
      <w:rFonts w:ascii="Courier New" w:hAnsi="Courier New"/>
    </w:rPr>
  </w:style>
  <w:style w:type="character" w:customStyle="1" w:styleId="WW8Num4z2">
    <w:name w:val="WW8Num4z2"/>
    <w:rsid w:val="00030D95"/>
    <w:rPr>
      <w:rFonts w:ascii="Wingdings" w:hAnsi="Wingdings"/>
    </w:rPr>
  </w:style>
  <w:style w:type="character" w:customStyle="1" w:styleId="WW8Num5z0">
    <w:name w:val="WW8Num5z0"/>
    <w:rsid w:val="00030D95"/>
    <w:rPr>
      <w:rFonts w:ascii="Symbol" w:hAnsi="Symbol"/>
    </w:rPr>
  </w:style>
  <w:style w:type="character" w:customStyle="1" w:styleId="WW8Num5z1">
    <w:name w:val="WW8Num5z1"/>
    <w:rsid w:val="00030D95"/>
    <w:rPr>
      <w:rFonts w:ascii="Courier New" w:hAnsi="Courier New"/>
    </w:rPr>
  </w:style>
  <w:style w:type="character" w:customStyle="1" w:styleId="WW8Num5z2">
    <w:name w:val="WW8Num5z2"/>
    <w:rsid w:val="00030D95"/>
    <w:rPr>
      <w:rFonts w:ascii="Wingdings" w:hAnsi="Wingdings"/>
    </w:rPr>
  </w:style>
  <w:style w:type="character" w:customStyle="1" w:styleId="WW8Num6z0">
    <w:name w:val="WW8Num6z0"/>
    <w:rsid w:val="00030D95"/>
    <w:rPr>
      <w:rFonts w:ascii="Symbol" w:hAnsi="Symbol"/>
    </w:rPr>
  </w:style>
  <w:style w:type="character" w:customStyle="1" w:styleId="WW8Num6z1">
    <w:name w:val="WW8Num6z1"/>
    <w:rsid w:val="00030D95"/>
    <w:rPr>
      <w:rFonts w:ascii="Courier New" w:hAnsi="Courier New"/>
    </w:rPr>
  </w:style>
  <w:style w:type="character" w:customStyle="1" w:styleId="WW8Num6z2">
    <w:name w:val="WW8Num6z2"/>
    <w:rsid w:val="00030D95"/>
    <w:rPr>
      <w:rFonts w:ascii="Wingdings" w:hAnsi="Wingdings"/>
    </w:rPr>
  </w:style>
  <w:style w:type="character" w:customStyle="1" w:styleId="WW8Num7z0">
    <w:name w:val="WW8Num7z0"/>
    <w:rsid w:val="00030D95"/>
    <w:rPr>
      <w:rFonts w:ascii="Symbol" w:hAnsi="Symbol"/>
    </w:rPr>
  </w:style>
  <w:style w:type="character" w:customStyle="1" w:styleId="WW8Num7z1">
    <w:name w:val="WW8Num7z1"/>
    <w:rsid w:val="00030D95"/>
    <w:rPr>
      <w:rFonts w:ascii="Courier New" w:hAnsi="Courier New"/>
    </w:rPr>
  </w:style>
  <w:style w:type="character" w:customStyle="1" w:styleId="WW8Num7z2">
    <w:name w:val="WW8Num7z2"/>
    <w:rsid w:val="00030D95"/>
    <w:rPr>
      <w:rFonts w:ascii="Wingdings" w:hAnsi="Wingdings"/>
    </w:rPr>
  </w:style>
  <w:style w:type="character" w:customStyle="1" w:styleId="WW8Num8z0">
    <w:name w:val="WW8Num8z0"/>
    <w:rsid w:val="00030D95"/>
    <w:rPr>
      <w:rFonts w:ascii="Symbol" w:hAnsi="Symbol"/>
    </w:rPr>
  </w:style>
  <w:style w:type="character" w:customStyle="1" w:styleId="WW8Num8z1">
    <w:name w:val="WW8Num8z1"/>
    <w:rsid w:val="00030D95"/>
    <w:rPr>
      <w:rFonts w:ascii="Courier New" w:hAnsi="Courier New"/>
    </w:rPr>
  </w:style>
  <w:style w:type="character" w:customStyle="1" w:styleId="WW8Num8z2">
    <w:name w:val="WW8Num8z2"/>
    <w:rsid w:val="00030D95"/>
    <w:rPr>
      <w:rFonts w:ascii="Wingdings" w:hAnsi="Wingdings"/>
    </w:rPr>
  </w:style>
  <w:style w:type="character" w:customStyle="1" w:styleId="NumberingSymbols">
    <w:name w:val="Numbering Symbols"/>
    <w:rsid w:val="00030D95"/>
  </w:style>
  <w:style w:type="character" w:customStyle="1" w:styleId="FootnoteCharacters">
    <w:name w:val="Footnote Characters"/>
    <w:rsid w:val="00030D95"/>
  </w:style>
  <w:style w:type="character" w:customStyle="1" w:styleId="Bullets">
    <w:name w:val="Bullets"/>
    <w:rsid w:val="00030D95"/>
    <w:rPr>
      <w:rFonts w:ascii="OpenSymbol" w:eastAsia="OpenSymbol" w:hAnsi="OpenSymbol" w:cs="OpenSymbol"/>
    </w:rPr>
  </w:style>
  <w:style w:type="paragraph" w:customStyle="1" w:styleId="WW-Default">
    <w:name w:val="WW-Default"/>
    <w:rsid w:val="00030D95"/>
    <w:pPr>
      <w:widowControl w:val="0"/>
      <w:suppressAutoHyphens/>
      <w:autoSpaceDE w:val="0"/>
    </w:pPr>
    <w:rPr>
      <w:rFonts w:eastAsia="Arial"/>
      <w:color w:val="000000"/>
    </w:rPr>
  </w:style>
  <w:style w:type="paragraph" w:customStyle="1" w:styleId="Framecontents">
    <w:name w:val="Frame contents"/>
    <w:basedOn w:val="Textbody"/>
    <w:rsid w:val="00030D95"/>
    <w:rPr>
      <w:rFonts w:eastAsia="Times New Roman"/>
      <w:kern w:val="0"/>
    </w:rPr>
  </w:style>
  <w:style w:type="paragraph" w:styleId="FootnoteText">
    <w:name w:val="footnote text"/>
    <w:basedOn w:val="Default"/>
    <w:link w:val="FootnoteTextChar"/>
    <w:rsid w:val="00030D95"/>
    <w:pPr>
      <w:suppressLineNumbers/>
      <w:ind w:left="283" w:hanging="283"/>
    </w:pPr>
    <w:rPr>
      <w:rFonts w:eastAsia="Times New Roman"/>
      <w:kern w:val="0"/>
      <w:sz w:val="20"/>
      <w:szCs w:val="20"/>
    </w:rPr>
  </w:style>
  <w:style w:type="character" w:customStyle="1" w:styleId="FootnoteTextChar">
    <w:name w:val="Footnote Text Char"/>
    <w:basedOn w:val="Absatz-Standardschriftart"/>
    <w:link w:val="FootnoteText"/>
    <w:rsid w:val="00030D95"/>
  </w:style>
  <w:style w:type="character" w:styleId="CommentReference">
    <w:name w:val="annotation reference"/>
    <w:uiPriority w:val="99"/>
    <w:unhideWhenUsed/>
    <w:rsid w:val="00030D95"/>
    <w:rPr>
      <w:sz w:val="16"/>
      <w:szCs w:val="16"/>
    </w:rPr>
  </w:style>
  <w:style w:type="paragraph" w:styleId="CommentText">
    <w:name w:val="annotation text"/>
    <w:basedOn w:val="Default"/>
    <w:link w:val="CommentTextChar"/>
    <w:uiPriority w:val="99"/>
    <w:unhideWhenUsed/>
    <w:rsid w:val="00030D95"/>
    <w:rPr>
      <w:rFonts w:eastAsia="Times New Roman"/>
      <w:kern w:val="0"/>
      <w:sz w:val="20"/>
      <w:szCs w:val="20"/>
    </w:rPr>
  </w:style>
  <w:style w:type="character" w:customStyle="1" w:styleId="CommentTextChar">
    <w:name w:val="Comment Text Char"/>
    <w:basedOn w:val="Absatz-Standardschriftart"/>
    <w:link w:val="CommentText"/>
    <w:uiPriority w:val="99"/>
    <w:rsid w:val="00030D95"/>
  </w:style>
  <w:style w:type="character" w:customStyle="1" w:styleId="CommentSubjectChar">
    <w:name w:val="Comment Subject Char"/>
    <w:link w:val="CommentSubject"/>
    <w:uiPriority w:val="99"/>
    <w:rsid w:val="00030D95"/>
    <w:rPr>
      <w:b/>
      <w:bCs/>
    </w:rPr>
  </w:style>
  <w:style w:type="paragraph" w:styleId="CommentSubject">
    <w:name w:val="annotation subject"/>
    <w:basedOn w:val="CommentText"/>
    <w:next w:val="CommentText"/>
    <w:link w:val="CommentSubjectChar"/>
    <w:uiPriority w:val="99"/>
    <w:unhideWhenUsed/>
    <w:rsid w:val="00030D95"/>
    <w:rPr>
      <w:b/>
      <w:bCs/>
    </w:rPr>
  </w:style>
  <w:style w:type="character" w:customStyle="1" w:styleId="CommentSubjectChar1">
    <w:name w:val="Comment Subject Char1"/>
    <w:basedOn w:val="CommentTextChar"/>
    <w:rsid w:val="00030D95"/>
    <w:rPr>
      <w:b/>
      <w:bCs/>
    </w:rPr>
  </w:style>
  <w:style w:type="character" w:styleId="FootnoteReference">
    <w:name w:val="footnote reference"/>
    <w:rsid w:val="00030D95"/>
    <w:rPr>
      <w:vertAlign w:val="superscript"/>
    </w:rPr>
  </w:style>
  <w:style w:type="paragraph" w:styleId="Revision">
    <w:name w:val="Revision"/>
    <w:hidden/>
    <w:uiPriority w:val="99"/>
    <w:rsid w:val="00030D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5E74"/>
  </w:style>
  <w:style w:type="paragraph" w:styleId="Heading1">
    <w:name w:val="heading 1"/>
    <w:basedOn w:val="Default"/>
    <w:next w:val="Default"/>
    <w:link w:val="Heading1Char"/>
    <w:rsid w:val="00562225"/>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Default"/>
    <w:next w:val="Default"/>
    <w:link w:val="Heading2Char"/>
    <w:rsid w:val="00562225"/>
    <w:pPr>
      <w:keepNext/>
      <w:numPr>
        <w:ilvl w:val="1"/>
        <w:numId w:val="1"/>
      </w:numPr>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A05C4"/>
    <w:pPr>
      <w:widowControl w:val="0"/>
      <w:suppressAutoHyphens/>
    </w:pPr>
    <w:rPr>
      <w:rFonts w:eastAsia="Lucida Sans Unicode"/>
      <w:kern w:val="1"/>
    </w:rPr>
  </w:style>
  <w:style w:type="character" w:customStyle="1" w:styleId="Absatz-Standardschriftart">
    <w:name w:val="Absatz-Standardschriftart"/>
    <w:rsid w:val="009A05C4"/>
  </w:style>
  <w:style w:type="character" w:customStyle="1" w:styleId="Heading1Char">
    <w:name w:val="Heading 1 Char"/>
    <w:basedOn w:val="Absatz-Standardschriftart"/>
    <w:link w:val="Heading1"/>
    <w:rsid w:val="00562225"/>
    <w:rPr>
      <w:rFonts w:ascii="Calibri" w:eastAsia="Times New Roman" w:hAnsi="Calibri" w:cs="Times New Roman"/>
      <w:b/>
      <w:bCs/>
      <w:kern w:val="32"/>
      <w:sz w:val="32"/>
      <w:szCs w:val="32"/>
    </w:rPr>
  </w:style>
  <w:style w:type="character" w:customStyle="1" w:styleId="Heading2Char">
    <w:name w:val="Heading 2 Char"/>
    <w:basedOn w:val="Absatz-Standardschriftart"/>
    <w:link w:val="Heading2"/>
    <w:rsid w:val="00562225"/>
    <w:rPr>
      <w:rFonts w:ascii="Calibri" w:eastAsia="Times New Roman" w:hAnsi="Calibri" w:cs="Times New Roman"/>
      <w:b/>
      <w:bCs/>
      <w:i/>
      <w:iCs/>
      <w:kern w:val="1"/>
      <w:sz w:val="28"/>
      <w:szCs w:val="28"/>
    </w:rPr>
  </w:style>
  <w:style w:type="character" w:customStyle="1" w:styleId="Absatz-Standardschriftart0">
    <w:name w:val="Absatz-Standardschriftart"/>
    <w:rsid w:val="009A05C4"/>
  </w:style>
  <w:style w:type="paragraph" w:customStyle="1" w:styleId="Heading">
    <w:name w:val="Heading"/>
    <w:basedOn w:val="Default"/>
    <w:next w:val="Textbody"/>
    <w:rsid w:val="009A05C4"/>
    <w:pPr>
      <w:keepNext/>
      <w:spacing w:before="240" w:after="120"/>
    </w:pPr>
    <w:rPr>
      <w:rFonts w:ascii="Arial" w:eastAsia="MS Mincho" w:hAnsi="Arial" w:cs="Tahoma"/>
      <w:sz w:val="28"/>
      <w:szCs w:val="28"/>
    </w:rPr>
  </w:style>
  <w:style w:type="paragraph" w:customStyle="1" w:styleId="Textbody">
    <w:name w:val="Text body"/>
    <w:basedOn w:val="Default"/>
    <w:link w:val="BodyTextChar"/>
    <w:uiPriority w:val="99"/>
    <w:rsid w:val="009A05C4"/>
    <w:pPr>
      <w:spacing w:after="120"/>
    </w:pPr>
  </w:style>
  <w:style w:type="paragraph" w:styleId="List">
    <w:name w:val="List"/>
    <w:basedOn w:val="Textbody"/>
    <w:rsid w:val="009A05C4"/>
    <w:rPr>
      <w:rFonts w:cs="Tahoma"/>
    </w:rPr>
  </w:style>
  <w:style w:type="paragraph" w:styleId="Caption">
    <w:name w:val="caption"/>
    <w:basedOn w:val="Default"/>
    <w:qFormat/>
    <w:rsid w:val="009A05C4"/>
    <w:pPr>
      <w:suppressLineNumbers/>
      <w:spacing w:before="120" w:after="120"/>
    </w:pPr>
    <w:rPr>
      <w:rFonts w:cs="Tahoma"/>
      <w:i/>
      <w:iCs/>
    </w:rPr>
  </w:style>
  <w:style w:type="paragraph" w:customStyle="1" w:styleId="Index">
    <w:name w:val="Index"/>
    <w:basedOn w:val="Default"/>
    <w:rsid w:val="009A05C4"/>
    <w:pPr>
      <w:suppressLineNumbers/>
    </w:pPr>
    <w:rPr>
      <w:rFonts w:cs="Tahoma"/>
    </w:rPr>
  </w:style>
  <w:style w:type="character" w:styleId="Hyperlink">
    <w:name w:val="Hyperlink"/>
    <w:basedOn w:val="Absatz-Standardschriftart"/>
    <w:rsid w:val="00E91429"/>
    <w:rPr>
      <w:color w:val="0000FF"/>
      <w:u w:val="single"/>
    </w:rPr>
  </w:style>
  <w:style w:type="paragraph" w:styleId="TOAHeading">
    <w:name w:val="toa heading"/>
    <w:basedOn w:val="Default"/>
    <w:next w:val="Default"/>
    <w:rsid w:val="00562225"/>
    <w:pPr>
      <w:spacing w:before="120"/>
    </w:pPr>
    <w:rPr>
      <w:rFonts w:eastAsia="Times New Roman"/>
      <w:b/>
      <w:bCs/>
    </w:rPr>
  </w:style>
  <w:style w:type="paragraph" w:styleId="Title">
    <w:name w:val="Title"/>
    <w:basedOn w:val="Default"/>
    <w:next w:val="Default"/>
    <w:link w:val="TitleChar"/>
    <w:rsid w:val="00562225"/>
    <w:pPr>
      <w:spacing w:before="240" w:after="60" w:line="480" w:lineRule="auto"/>
      <w:outlineLvl w:val="0"/>
    </w:pPr>
    <w:rPr>
      <w:rFonts w:eastAsia="Times New Roman"/>
      <w:b/>
      <w:bCs/>
      <w:kern w:val="28"/>
      <w:sz w:val="28"/>
      <w:szCs w:val="32"/>
    </w:rPr>
  </w:style>
  <w:style w:type="character" w:customStyle="1" w:styleId="TitleChar">
    <w:name w:val="Title Char"/>
    <w:basedOn w:val="Absatz-Standardschriftart"/>
    <w:link w:val="Title"/>
    <w:rsid w:val="00562225"/>
    <w:rPr>
      <w:rFonts w:eastAsia="Times New Roman" w:cs="Times New Roman"/>
      <w:b/>
      <w:bCs/>
      <w:kern w:val="28"/>
      <w:sz w:val="28"/>
      <w:szCs w:val="32"/>
    </w:rPr>
  </w:style>
  <w:style w:type="table" w:styleId="ColorfulShading-Accent5">
    <w:name w:val="Colorful Shading Accent 5"/>
    <w:basedOn w:val="TableNormal"/>
    <w:rsid w:val="00562225"/>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NormalWeb">
    <w:name w:val="Normal (Web)"/>
    <w:basedOn w:val="Default"/>
    <w:uiPriority w:val="99"/>
    <w:rsid w:val="004E1667"/>
    <w:pPr>
      <w:widowControl/>
      <w:suppressAutoHyphens w:val="0"/>
      <w:spacing w:beforeLines="1" w:afterLines="1"/>
    </w:pPr>
    <w:rPr>
      <w:rFonts w:ascii="Times" w:eastAsia="Times New Roman" w:hAnsi="Times"/>
      <w:kern w:val="0"/>
      <w:sz w:val="20"/>
      <w:szCs w:val="20"/>
    </w:rPr>
  </w:style>
  <w:style w:type="character" w:styleId="FollowedHyperlink">
    <w:name w:val="FollowedHyperlink"/>
    <w:basedOn w:val="Absatz-Standardschriftart"/>
    <w:rsid w:val="005719BA"/>
    <w:rPr>
      <w:color w:val="800080"/>
      <w:u w:val="single"/>
    </w:rPr>
  </w:style>
  <w:style w:type="paragraph" w:styleId="Header">
    <w:name w:val="header"/>
    <w:basedOn w:val="Default"/>
    <w:link w:val="HeaderChar"/>
    <w:rsid w:val="0060121A"/>
    <w:pPr>
      <w:tabs>
        <w:tab w:val="center" w:pos="4320"/>
        <w:tab w:val="right" w:pos="8640"/>
      </w:tabs>
    </w:pPr>
  </w:style>
  <w:style w:type="character" w:customStyle="1" w:styleId="HeaderChar">
    <w:name w:val="Header Char"/>
    <w:basedOn w:val="Absatz-Standardschriftart"/>
    <w:link w:val="Header"/>
    <w:rsid w:val="0060121A"/>
    <w:rPr>
      <w:rFonts w:eastAsia="Lucida Sans Unicode"/>
      <w:kern w:val="1"/>
      <w:sz w:val="24"/>
      <w:szCs w:val="24"/>
    </w:rPr>
  </w:style>
  <w:style w:type="paragraph" w:styleId="Footer">
    <w:name w:val="footer"/>
    <w:basedOn w:val="Default"/>
    <w:link w:val="FooterChar"/>
    <w:rsid w:val="0060121A"/>
    <w:pPr>
      <w:tabs>
        <w:tab w:val="center" w:pos="4320"/>
        <w:tab w:val="right" w:pos="8640"/>
      </w:tabs>
    </w:pPr>
  </w:style>
  <w:style w:type="character" w:customStyle="1" w:styleId="FooterChar">
    <w:name w:val="Footer Char"/>
    <w:basedOn w:val="Absatz-Standardschriftart"/>
    <w:link w:val="Footer"/>
    <w:rsid w:val="0060121A"/>
    <w:rPr>
      <w:rFonts w:eastAsia="Lucida Sans Unicode"/>
      <w:kern w:val="1"/>
      <w:sz w:val="24"/>
      <w:szCs w:val="24"/>
    </w:rPr>
  </w:style>
  <w:style w:type="paragraph" w:styleId="BalloonText">
    <w:name w:val="Balloon Text"/>
    <w:basedOn w:val="Default"/>
    <w:link w:val="BalloonTextChar"/>
    <w:rsid w:val="008C1DE7"/>
    <w:rPr>
      <w:rFonts w:ascii="Lucida Grande" w:hAnsi="Lucida Grande"/>
      <w:sz w:val="18"/>
      <w:szCs w:val="18"/>
    </w:rPr>
  </w:style>
  <w:style w:type="character" w:customStyle="1" w:styleId="BalloonTextChar">
    <w:name w:val="Balloon Text Char"/>
    <w:basedOn w:val="Absatz-Standardschriftart"/>
    <w:link w:val="BalloonText"/>
    <w:rsid w:val="008C1DE7"/>
    <w:rPr>
      <w:rFonts w:ascii="Lucida Grande" w:eastAsia="Lucida Sans Unicode" w:hAnsi="Lucida Grande"/>
      <w:kern w:val="1"/>
      <w:sz w:val="18"/>
      <w:szCs w:val="18"/>
    </w:rPr>
  </w:style>
  <w:style w:type="character" w:styleId="PageNumber">
    <w:name w:val="page number"/>
    <w:basedOn w:val="Absatz-Standardschriftart"/>
    <w:rsid w:val="00E55088"/>
  </w:style>
  <w:style w:type="character" w:styleId="LineNumber">
    <w:name w:val="line number"/>
    <w:basedOn w:val="Absatz-Standardschriftart"/>
    <w:rsid w:val="00EF5FD0"/>
  </w:style>
  <w:style w:type="character" w:customStyle="1" w:styleId="BodyTextChar">
    <w:name w:val="Body Text Char"/>
    <w:basedOn w:val="Absatz-Standardschriftart"/>
    <w:link w:val="Textbody"/>
    <w:uiPriority w:val="99"/>
    <w:rsid w:val="00834D54"/>
    <w:rPr>
      <w:rFonts w:eastAsia="Lucida Sans Unicode"/>
      <w:kern w:val="1"/>
      <w:sz w:val="24"/>
      <w:szCs w:val="24"/>
    </w:rPr>
  </w:style>
  <w:style w:type="paragraph" w:styleId="TOC1">
    <w:name w:val="toc 1"/>
    <w:next w:val="Default"/>
    <w:autoRedefine/>
    <w:uiPriority w:val="39"/>
    <w:rsid w:val="00030D95"/>
    <w:pPr>
      <w:tabs>
        <w:tab w:val="num" w:leader="dot" w:pos="960"/>
        <w:tab w:val="right" w:leader="dot" w:pos="7910"/>
      </w:tabs>
      <w:spacing w:line="480" w:lineRule="auto"/>
      <w:ind w:left="1540" w:hanging="720"/>
    </w:pPr>
    <w:rPr>
      <w:rFonts w:ascii="TimesNewRoman" w:hAnsi="TimesNewRoman"/>
      <w:spacing w:val="-2"/>
    </w:rPr>
  </w:style>
  <w:style w:type="paragraph" w:styleId="TOC2">
    <w:name w:val="toc 2"/>
    <w:next w:val="Default"/>
    <w:autoRedefine/>
    <w:uiPriority w:val="39"/>
    <w:rsid w:val="00030D95"/>
    <w:pPr>
      <w:keepLines/>
      <w:tabs>
        <w:tab w:val="right" w:leader="dot" w:pos="7910"/>
      </w:tabs>
      <w:spacing w:line="480" w:lineRule="auto"/>
      <w:ind w:left="1440"/>
    </w:pPr>
    <w:rPr>
      <w:rFonts w:ascii="TimesNewRoman" w:hAnsi="TimesNewRoman"/>
      <w:spacing w:val="-2"/>
    </w:rPr>
  </w:style>
  <w:style w:type="paragraph" w:styleId="TOC4">
    <w:name w:val="toc 4"/>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5">
    <w:name w:val="toc 5"/>
    <w:next w:val="Default"/>
    <w:autoRedefine/>
    <w:uiPriority w:val="39"/>
    <w:rsid w:val="00030D95"/>
    <w:pPr>
      <w:tabs>
        <w:tab w:val="num" w:pos="960"/>
        <w:tab w:val="right" w:leader="dot" w:pos="7910"/>
      </w:tabs>
      <w:spacing w:line="480" w:lineRule="auto"/>
      <w:ind w:firstLine="720"/>
    </w:pPr>
    <w:rPr>
      <w:rFonts w:ascii="TimesNewRoman" w:hAnsi="TimesNewRoman"/>
      <w:spacing w:val="-2"/>
    </w:rPr>
  </w:style>
  <w:style w:type="paragraph" w:styleId="TOC6">
    <w:name w:val="toc 6"/>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7">
    <w:name w:val="toc 7"/>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8">
    <w:name w:val="toc 8"/>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9">
    <w:name w:val="toc 9"/>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customStyle="1" w:styleId="msotoc10">
    <w:name w:val="msotoc10"/>
    <w:next w:val="Default"/>
    <w:autoRedefine/>
    <w:rsid w:val="00030D95"/>
    <w:pPr>
      <w:tabs>
        <w:tab w:val="num" w:pos="960"/>
        <w:tab w:val="right" w:leader="dot" w:pos="7910"/>
      </w:tabs>
      <w:spacing w:line="480" w:lineRule="auto"/>
    </w:pPr>
    <w:rPr>
      <w:rFonts w:ascii="TimesNewRoman" w:hAnsi="TimesNewRoman"/>
      <w:spacing w:val="-2"/>
    </w:rPr>
  </w:style>
  <w:style w:type="paragraph" w:customStyle="1" w:styleId="msotoc11">
    <w:name w:val="msotoc11"/>
    <w:next w:val="Default"/>
    <w:autoRedefine/>
    <w:rsid w:val="00030D95"/>
    <w:pPr>
      <w:tabs>
        <w:tab w:val="num" w:pos="960"/>
        <w:tab w:val="right" w:leader="dot" w:pos="7910"/>
      </w:tabs>
      <w:spacing w:line="480" w:lineRule="auto"/>
    </w:pPr>
    <w:rPr>
      <w:rFonts w:ascii="TimesNewRoman" w:hAnsi="TimesNewRoman"/>
      <w:spacing w:val="-2"/>
    </w:rPr>
  </w:style>
  <w:style w:type="character" w:customStyle="1" w:styleId="BodyTextChar1">
    <w:name w:val="Body Text Char1"/>
    <w:uiPriority w:val="99"/>
    <w:rsid w:val="00030D95"/>
    <w:rPr>
      <w:rFonts w:ascii="Times New Roman" w:eastAsia="Lucida Sans Unicode" w:hAnsi="Times New Roman"/>
      <w:kern w:val="1"/>
    </w:rPr>
  </w:style>
  <w:style w:type="character" w:styleId="PlaceholderText">
    <w:name w:val="Placeholder Text"/>
    <w:rsid w:val="00030D95"/>
    <w:rPr>
      <w:color w:val="808080"/>
    </w:rPr>
  </w:style>
  <w:style w:type="character" w:customStyle="1" w:styleId="WW-Absatz-Standardschriftart">
    <w:name w:val="WW-Absatz-Standardschriftart"/>
    <w:rsid w:val="00030D95"/>
  </w:style>
  <w:style w:type="character" w:customStyle="1" w:styleId="WW-Absatz-Standardschriftart1">
    <w:name w:val="WW-Absatz-Standardschriftart1"/>
    <w:rsid w:val="00030D95"/>
  </w:style>
  <w:style w:type="character" w:customStyle="1" w:styleId="WW-Absatz-Standardschriftart11">
    <w:name w:val="WW-Absatz-Standardschriftart11"/>
    <w:rsid w:val="00030D95"/>
  </w:style>
  <w:style w:type="character" w:customStyle="1" w:styleId="WW-Absatz-Standardschriftart111">
    <w:name w:val="WW-Absatz-Standardschriftart111"/>
    <w:rsid w:val="00030D95"/>
  </w:style>
  <w:style w:type="character" w:customStyle="1" w:styleId="WW-Absatz-Standardschriftart1111">
    <w:name w:val="WW-Absatz-Standardschriftart1111"/>
    <w:rsid w:val="00030D95"/>
  </w:style>
  <w:style w:type="character" w:customStyle="1" w:styleId="WW-Absatz-Standardschriftart11111">
    <w:name w:val="WW-Absatz-Standardschriftart11111"/>
    <w:rsid w:val="00030D95"/>
  </w:style>
  <w:style w:type="character" w:customStyle="1" w:styleId="WW-Absatz-Standardschriftart111111">
    <w:name w:val="WW-Absatz-Standardschriftart111111"/>
    <w:rsid w:val="00030D95"/>
  </w:style>
  <w:style w:type="character" w:customStyle="1" w:styleId="WW-Absatz-Standardschriftart1111111">
    <w:name w:val="WW-Absatz-Standardschriftart1111111"/>
    <w:rsid w:val="00030D95"/>
  </w:style>
  <w:style w:type="character" w:customStyle="1" w:styleId="WW-Absatz-Standardschriftart11111111">
    <w:name w:val="WW-Absatz-Standardschriftart11111111"/>
    <w:rsid w:val="00030D95"/>
  </w:style>
  <w:style w:type="character" w:customStyle="1" w:styleId="WW-Absatz-Standardschriftart111111111">
    <w:name w:val="WW-Absatz-Standardschriftart111111111"/>
    <w:rsid w:val="00030D95"/>
  </w:style>
  <w:style w:type="character" w:customStyle="1" w:styleId="WW-Absatz-Standardschriftart1111111111">
    <w:name w:val="WW-Absatz-Standardschriftart1111111111"/>
    <w:rsid w:val="00030D95"/>
  </w:style>
  <w:style w:type="character" w:customStyle="1" w:styleId="WW-Absatz-Standardschriftart11111111111">
    <w:name w:val="WW-Absatz-Standardschriftart11111111111"/>
    <w:rsid w:val="00030D95"/>
  </w:style>
  <w:style w:type="character" w:customStyle="1" w:styleId="WW-Absatz-Standardschriftart111111111111">
    <w:name w:val="WW-Absatz-Standardschriftart111111111111"/>
    <w:rsid w:val="00030D95"/>
  </w:style>
  <w:style w:type="character" w:customStyle="1" w:styleId="WW-Absatz-Standardschriftart1111111111111">
    <w:name w:val="WW-Absatz-Standardschriftart1111111111111"/>
    <w:rsid w:val="00030D95"/>
  </w:style>
  <w:style w:type="character" w:customStyle="1" w:styleId="WW-Absatz-Standardschriftart11111111111111">
    <w:name w:val="WW-Absatz-Standardschriftart11111111111111"/>
    <w:rsid w:val="00030D95"/>
  </w:style>
  <w:style w:type="character" w:customStyle="1" w:styleId="WW-Absatz-Standardschriftart111111111111111">
    <w:name w:val="WW-Absatz-Standardschriftart111111111111111"/>
    <w:rsid w:val="00030D95"/>
  </w:style>
  <w:style w:type="character" w:customStyle="1" w:styleId="WW-Absatz-Standardschriftart1111111111111111">
    <w:name w:val="WW-Absatz-Standardschriftart1111111111111111"/>
    <w:rsid w:val="00030D95"/>
  </w:style>
  <w:style w:type="character" w:customStyle="1" w:styleId="WW-Absatz-Standardschriftart11111111111111111">
    <w:name w:val="WW-Absatz-Standardschriftart11111111111111111"/>
    <w:rsid w:val="00030D95"/>
  </w:style>
  <w:style w:type="character" w:customStyle="1" w:styleId="WW-Absatz-Standardschriftart111111111111111111">
    <w:name w:val="WW-Absatz-Standardschriftart111111111111111111"/>
    <w:rsid w:val="00030D95"/>
  </w:style>
  <w:style w:type="character" w:customStyle="1" w:styleId="WW-Absatz-Standardschriftart1111111111111111111">
    <w:name w:val="WW-Absatz-Standardschriftart1111111111111111111"/>
    <w:rsid w:val="00030D95"/>
  </w:style>
  <w:style w:type="character" w:customStyle="1" w:styleId="WW8Num2z0">
    <w:name w:val="WW8Num2z0"/>
    <w:rsid w:val="00030D95"/>
    <w:rPr>
      <w:rFonts w:ascii="Symbol" w:hAnsi="Symbol"/>
    </w:rPr>
  </w:style>
  <w:style w:type="character" w:customStyle="1" w:styleId="WW8Num3z0">
    <w:name w:val="WW8Num3z0"/>
    <w:rsid w:val="00030D95"/>
    <w:rPr>
      <w:rFonts w:ascii="Symbol" w:hAnsi="Symbol"/>
    </w:rPr>
  </w:style>
  <w:style w:type="character" w:customStyle="1" w:styleId="WW-Absatz-Standardschriftart11111111111111111111">
    <w:name w:val="WW-Absatz-Standardschriftart11111111111111111111"/>
    <w:rsid w:val="00030D95"/>
  </w:style>
  <w:style w:type="character" w:customStyle="1" w:styleId="WW-Absatz-Standardschriftart111111111111111111111">
    <w:name w:val="WW-Absatz-Standardschriftart111111111111111111111"/>
    <w:rsid w:val="00030D95"/>
  </w:style>
  <w:style w:type="character" w:customStyle="1" w:styleId="WW-Absatz-Standardschriftart1111111111111111111111">
    <w:name w:val="WW-Absatz-Standardschriftart1111111111111111111111"/>
    <w:rsid w:val="00030D95"/>
  </w:style>
  <w:style w:type="character" w:customStyle="1" w:styleId="WW-Absatz-Standardschriftart11111111111111111111111">
    <w:name w:val="WW-Absatz-Standardschriftart11111111111111111111111"/>
    <w:rsid w:val="00030D95"/>
  </w:style>
  <w:style w:type="character" w:customStyle="1" w:styleId="WW-Absatz-Standardschriftart111111111111111111111111">
    <w:name w:val="WW-Absatz-Standardschriftart111111111111111111111111"/>
    <w:rsid w:val="00030D95"/>
  </w:style>
  <w:style w:type="character" w:customStyle="1" w:styleId="WW-Absatz-Standardschriftart1111111111111111111111111">
    <w:name w:val="WW-Absatz-Standardschriftart1111111111111111111111111"/>
    <w:rsid w:val="00030D95"/>
  </w:style>
  <w:style w:type="character" w:customStyle="1" w:styleId="WW-Absatz-Standardschriftart11111111111111111111111111">
    <w:name w:val="WW-Absatz-Standardschriftart11111111111111111111111111"/>
    <w:rsid w:val="00030D95"/>
  </w:style>
  <w:style w:type="character" w:customStyle="1" w:styleId="WW-Absatz-Standardschriftart111111111111111111111111111">
    <w:name w:val="WW-Absatz-Standardschriftart111111111111111111111111111"/>
    <w:rsid w:val="00030D95"/>
  </w:style>
  <w:style w:type="character" w:customStyle="1" w:styleId="WW-Absatz-Standardschriftart1111111111111111111111111111">
    <w:name w:val="WW-Absatz-Standardschriftart1111111111111111111111111111"/>
    <w:rsid w:val="00030D95"/>
  </w:style>
  <w:style w:type="character" w:customStyle="1" w:styleId="WW-Absatz-Standardschriftart11111111111111111111111111111">
    <w:name w:val="WW-Absatz-Standardschriftart11111111111111111111111111111"/>
    <w:rsid w:val="00030D95"/>
  </w:style>
  <w:style w:type="character" w:customStyle="1" w:styleId="WW-Absatz-Standardschriftart111111111111111111111111111111">
    <w:name w:val="WW-Absatz-Standardschriftart111111111111111111111111111111"/>
    <w:rsid w:val="00030D95"/>
  </w:style>
  <w:style w:type="character" w:customStyle="1" w:styleId="WW-Absatz-Standardschriftart1111111111111111111111111111111">
    <w:name w:val="WW-Absatz-Standardschriftart1111111111111111111111111111111"/>
    <w:rsid w:val="00030D95"/>
  </w:style>
  <w:style w:type="character" w:customStyle="1" w:styleId="WW-Absatz-Standardschriftart11111111111111111111111111111111">
    <w:name w:val="WW-Absatz-Standardschriftart11111111111111111111111111111111"/>
    <w:rsid w:val="00030D95"/>
  </w:style>
  <w:style w:type="character" w:customStyle="1" w:styleId="WW-Absatz-Standardschriftart111111111111111111111111111111111">
    <w:name w:val="WW-Absatz-Standardschriftart111111111111111111111111111111111"/>
    <w:rsid w:val="00030D95"/>
  </w:style>
  <w:style w:type="character" w:customStyle="1" w:styleId="WW-Absatz-Standardschriftart1111111111111111111111111111111111">
    <w:name w:val="WW-Absatz-Standardschriftart1111111111111111111111111111111111"/>
    <w:rsid w:val="00030D95"/>
  </w:style>
  <w:style w:type="character" w:customStyle="1" w:styleId="WW-Absatz-Standardschriftart11111111111111111111111111111111111">
    <w:name w:val="WW-Absatz-Standardschriftart11111111111111111111111111111111111"/>
    <w:rsid w:val="00030D95"/>
  </w:style>
  <w:style w:type="character" w:customStyle="1" w:styleId="WW-Absatz-Standardschriftart111111111111111111111111111111111111">
    <w:name w:val="WW-Absatz-Standardschriftart111111111111111111111111111111111111"/>
    <w:rsid w:val="00030D95"/>
  </w:style>
  <w:style w:type="character" w:customStyle="1" w:styleId="WW-Absatz-Standardschriftart1111111111111111111111111111111111111">
    <w:name w:val="WW-Absatz-Standardschriftart1111111111111111111111111111111111111"/>
    <w:rsid w:val="00030D95"/>
  </w:style>
  <w:style w:type="character" w:customStyle="1" w:styleId="WW-Absatz-Standardschriftart11111111111111111111111111111111111111">
    <w:name w:val="WW-Absatz-Standardschriftart11111111111111111111111111111111111111"/>
    <w:rsid w:val="00030D95"/>
  </w:style>
  <w:style w:type="character" w:customStyle="1" w:styleId="WW-Absatz-Standardschriftart111111111111111111111111111111111111111">
    <w:name w:val="WW-Absatz-Standardschriftart111111111111111111111111111111111111111"/>
    <w:rsid w:val="00030D95"/>
  </w:style>
  <w:style w:type="character" w:customStyle="1" w:styleId="WW-Absatz-Standardschriftart1111111111111111111111111111111111111111">
    <w:name w:val="WW-Absatz-Standardschriftart1111111111111111111111111111111111111111"/>
    <w:rsid w:val="00030D95"/>
  </w:style>
  <w:style w:type="character" w:customStyle="1" w:styleId="WW-Absatz-Standardschriftart11111111111111111111111111111111111111111">
    <w:name w:val="WW-Absatz-Standardschriftart11111111111111111111111111111111111111111"/>
    <w:rsid w:val="00030D95"/>
  </w:style>
  <w:style w:type="character" w:customStyle="1" w:styleId="WW8Num2z1">
    <w:name w:val="WW8Num2z1"/>
    <w:rsid w:val="00030D95"/>
    <w:rPr>
      <w:rFonts w:ascii="Courier New" w:hAnsi="Courier New"/>
    </w:rPr>
  </w:style>
  <w:style w:type="character" w:customStyle="1" w:styleId="WW8Num2z2">
    <w:name w:val="WW8Num2z2"/>
    <w:rsid w:val="00030D95"/>
    <w:rPr>
      <w:rFonts w:ascii="Wingdings" w:hAnsi="Wingdings"/>
    </w:rPr>
  </w:style>
  <w:style w:type="character" w:customStyle="1" w:styleId="WW8Num3z1">
    <w:name w:val="WW8Num3z1"/>
    <w:rsid w:val="00030D95"/>
    <w:rPr>
      <w:rFonts w:ascii="Courier New" w:hAnsi="Courier New"/>
    </w:rPr>
  </w:style>
  <w:style w:type="character" w:customStyle="1" w:styleId="WW8Num3z2">
    <w:name w:val="WW8Num3z2"/>
    <w:rsid w:val="00030D95"/>
    <w:rPr>
      <w:rFonts w:ascii="Wingdings" w:hAnsi="Wingdings"/>
    </w:rPr>
  </w:style>
  <w:style w:type="character" w:customStyle="1" w:styleId="WW8Num4z0">
    <w:name w:val="WW8Num4z0"/>
    <w:rsid w:val="00030D95"/>
    <w:rPr>
      <w:rFonts w:ascii="Symbol" w:hAnsi="Symbol"/>
    </w:rPr>
  </w:style>
  <w:style w:type="character" w:customStyle="1" w:styleId="WW8Num4z1">
    <w:name w:val="WW8Num4z1"/>
    <w:rsid w:val="00030D95"/>
    <w:rPr>
      <w:rFonts w:ascii="Courier New" w:hAnsi="Courier New"/>
    </w:rPr>
  </w:style>
  <w:style w:type="character" w:customStyle="1" w:styleId="WW8Num4z2">
    <w:name w:val="WW8Num4z2"/>
    <w:rsid w:val="00030D95"/>
    <w:rPr>
      <w:rFonts w:ascii="Wingdings" w:hAnsi="Wingdings"/>
    </w:rPr>
  </w:style>
  <w:style w:type="character" w:customStyle="1" w:styleId="WW8Num5z0">
    <w:name w:val="WW8Num5z0"/>
    <w:rsid w:val="00030D95"/>
    <w:rPr>
      <w:rFonts w:ascii="Symbol" w:hAnsi="Symbol"/>
    </w:rPr>
  </w:style>
  <w:style w:type="character" w:customStyle="1" w:styleId="WW8Num5z1">
    <w:name w:val="WW8Num5z1"/>
    <w:rsid w:val="00030D95"/>
    <w:rPr>
      <w:rFonts w:ascii="Courier New" w:hAnsi="Courier New"/>
    </w:rPr>
  </w:style>
  <w:style w:type="character" w:customStyle="1" w:styleId="WW8Num5z2">
    <w:name w:val="WW8Num5z2"/>
    <w:rsid w:val="00030D95"/>
    <w:rPr>
      <w:rFonts w:ascii="Wingdings" w:hAnsi="Wingdings"/>
    </w:rPr>
  </w:style>
  <w:style w:type="character" w:customStyle="1" w:styleId="WW8Num6z0">
    <w:name w:val="WW8Num6z0"/>
    <w:rsid w:val="00030D95"/>
    <w:rPr>
      <w:rFonts w:ascii="Symbol" w:hAnsi="Symbol"/>
    </w:rPr>
  </w:style>
  <w:style w:type="character" w:customStyle="1" w:styleId="WW8Num6z1">
    <w:name w:val="WW8Num6z1"/>
    <w:rsid w:val="00030D95"/>
    <w:rPr>
      <w:rFonts w:ascii="Courier New" w:hAnsi="Courier New"/>
    </w:rPr>
  </w:style>
  <w:style w:type="character" w:customStyle="1" w:styleId="WW8Num6z2">
    <w:name w:val="WW8Num6z2"/>
    <w:rsid w:val="00030D95"/>
    <w:rPr>
      <w:rFonts w:ascii="Wingdings" w:hAnsi="Wingdings"/>
    </w:rPr>
  </w:style>
  <w:style w:type="character" w:customStyle="1" w:styleId="WW8Num7z0">
    <w:name w:val="WW8Num7z0"/>
    <w:rsid w:val="00030D95"/>
    <w:rPr>
      <w:rFonts w:ascii="Symbol" w:hAnsi="Symbol"/>
    </w:rPr>
  </w:style>
  <w:style w:type="character" w:customStyle="1" w:styleId="WW8Num7z1">
    <w:name w:val="WW8Num7z1"/>
    <w:rsid w:val="00030D95"/>
    <w:rPr>
      <w:rFonts w:ascii="Courier New" w:hAnsi="Courier New"/>
    </w:rPr>
  </w:style>
  <w:style w:type="character" w:customStyle="1" w:styleId="WW8Num7z2">
    <w:name w:val="WW8Num7z2"/>
    <w:rsid w:val="00030D95"/>
    <w:rPr>
      <w:rFonts w:ascii="Wingdings" w:hAnsi="Wingdings"/>
    </w:rPr>
  </w:style>
  <w:style w:type="character" w:customStyle="1" w:styleId="WW8Num8z0">
    <w:name w:val="WW8Num8z0"/>
    <w:rsid w:val="00030D95"/>
    <w:rPr>
      <w:rFonts w:ascii="Symbol" w:hAnsi="Symbol"/>
    </w:rPr>
  </w:style>
  <w:style w:type="character" w:customStyle="1" w:styleId="WW8Num8z1">
    <w:name w:val="WW8Num8z1"/>
    <w:rsid w:val="00030D95"/>
    <w:rPr>
      <w:rFonts w:ascii="Courier New" w:hAnsi="Courier New"/>
    </w:rPr>
  </w:style>
  <w:style w:type="character" w:customStyle="1" w:styleId="WW8Num8z2">
    <w:name w:val="WW8Num8z2"/>
    <w:rsid w:val="00030D95"/>
    <w:rPr>
      <w:rFonts w:ascii="Wingdings" w:hAnsi="Wingdings"/>
    </w:rPr>
  </w:style>
  <w:style w:type="character" w:customStyle="1" w:styleId="NumberingSymbols">
    <w:name w:val="Numbering Symbols"/>
    <w:rsid w:val="00030D95"/>
  </w:style>
  <w:style w:type="character" w:customStyle="1" w:styleId="FootnoteCharacters">
    <w:name w:val="Footnote Characters"/>
    <w:rsid w:val="00030D95"/>
  </w:style>
  <w:style w:type="character" w:customStyle="1" w:styleId="Bullets">
    <w:name w:val="Bullets"/>
    <w:rsid w:val="00030D95"/>
    <w:rPr>
      <w:rFonts w:ascii="OpenSymbol" w:eastAsia="OpenSymbol" w:hAnsi="OpenSymbol" w:cs="OpenSymbol"/>
    </w:rPr>
  </w:style>
  <w:style w:type="paragraph" w:customStyle="1" w:styleId="WW-Default">
    <w:name w:val="WW-Default"/>
    <w:rsid w:val="00030D95"/>
    <w:pPr>
      <w:widowControl w:val="0"/>
      <w:suppressAutoHyphens/>
      <w:autoSpaceDE w:val="0"/>
    </w:pPr>
    <w:rPr>
      <w:rFonts w:eastAsia="Arial"/>
      <w:color w:val="000000"/>
    </w:rPr>
  </w:style>
  <w:style w:type="paragraph" w:customStyle="1" w:styleId="Framecontents">
    <w:name w:val="Frame contents"/>
    <w:basedOn w:val="Textbody"/>
    <w:rsid w:val="00030D95"/>
    <w:rPr>
      <w:rFonts w:eastAsia="Times New Roman"/>
      <w:kern w:val="0"/>
    </w:rPr>
  </w:style>
  <w:style w:type="paragraph" w:styleId="FootnoteText">
    <w:name w:val="footnote text"/>
    <w:basedOn w:val="Default"/>
    <w:link w:val="FootnoteTextChar"/>
    <w:rsid w:val="00030D95"/>
    <w:pPr>
      <w:suppressLineNumbers/>
      <w:ind w:left="283" w:hanging="283"/>
    </w:pPr>
    <w:rPr>
      <w:rFonts w:eastAsia="Times New Roman"/>
      <w:kern w:val="0"/>
      <w:sz w:val="20"/>
      <w:szCs w:val="20"/>
    </w:rPr>
  </w:style>
  <w:style w:type="character" w:customStyle="1" w:styleId="FootnoteTextChar">
    <w:name w:val="Footnote Text Char"/>
    <w:basedOn w:val="Absatz-Standardschriftart"/>
    <w:link w:val="FootnoteText"/>
    <w:rsid w:val="00030D95"/>
  </w:style>
  <w:style w:type="character" w:styleId="CommentReference">
    <w:name w:val="annotation reference"/>
    <w:uiPriority w:val="99"/>
    <w:unhideWhenUsed/>
    <w:rsid w:val="00030D95"/>
    <w:rPr>
      <w:sz w:val="16"/>
      <w:szCs w:val="16"/>
    </w:rPr>
  </w:style>
  <w:style w:type="paragraph" w:styleId="CommentText">
    <w:name w:val="annotation text"/>
    <w:basedOn w:val="Default"/>
    <w:link w:val="CommentTextChar"/>
    <w:uiPriority w:val="99"/>
    <w:unhideWhenUsed/>
    <w:rsid w:val="00030D95"/>
    <w:rPr>
      <w:rFonts w:eastAsia="Times New Roman"/>
      <w:kern w:val="0"/>
      <w:sz w:val="20"/>
      <w:szCs w:val="20"/>
    </w:rPr>
  </w:style>
  <w:style w:type="character" w:customStyle="1" w:styleId="CommentTextChar">
    <w:name w:val="Comment Text Char"/>
    <w:basedOn w:val="Absatz-Standardschriftart"/>
    <w:link w:val="CommentText"/>
    <w:uiPriority w:val="99"/>
    <w:rsid w:val="00030D95"/>
  </w:style>
  <w:style w:type="character" w:customStyle="1" w:styleId="CommentSubjectChar">
    <w:name w:val="Comment Subject Char"/>
    <w:link w:val="CommentSubject"/>
    <w:uiPriority w:val="99"/>
    <w:rsid w:val="00030D95"/>
    <w:rPr>
      <w:b/>
      <w:bCs/>
    </w:rPr>
  </w:style>
  <w:style w:type="paragraph" w:styleId="CommentSubject">
    <w:name w:val="annotation subject"/>
    <w:basedOn w:val="CommentText"/>
    <w:next w:val="CommentText"/>
    <w:link w:val="CommentSubjectChar"/>
    <w:uiPriority w:val="99"/>
    <w:unhideWhenUsed/>
    <w:rsid w:val="00030D95"/>
    <w:rPr>
      <w:b/>
      <w:bCs/>
    </w:rPr>
  </w:style>
  <w:style w:type="character" w:customStyle="1" w:styleId="CommentSubjectChar1">
    <w:name w:val="Comment Subject Char1"/>
    <w:basedOn w:val="CommentTextChar"/>
    <w:rsid w:val="00030D95"/>
    <w:rPr>
      <w:b/>
      <w:bCs/>
    </w:rPr>
  </w:style>
  <w:style w:type="character" w:styleId="FootnoteReference">
    <w:name w:val="footnote reference"/>
    <w:rsid w:val="00030D95"/>
    <w:rPr>
      <w:vertAlign w:val="superscript"/>
    </w:rPr>
  </w:style>
  <w:style w:type="paragraph" w:styleId="Revision">
    <w:name w:val="Revision"/>
    <w:hidden/>
    <w:uiPriority w:val="99"/>
    <w:rsid w:val="00030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9745">
      <w:bodyDiv w:val="1"/>
      <w:marLeft w:val="0"/>
      <w:marRight w:val="0"/>
      <w:marTop w:val="0"/>
      <w:marBottom w:val="0"/>
      <w:divBdr>
        <w:top w:val="none" w:sz="0" w:space="0" w:color="auto"/>
        <w:left w:val="none" w:sz="0" w:space="0" w:color="auto"/>
        <w:bottom w:val="none" w:sz="0" w:space="0" w:color="auto"/>
        <w:right w:val="none" w:sz="0" w:space="0" w:color="auto"/>
      </w:divBdr>
    </w:div>
    <w:div w:id="238831029">
      <w:bodyDiv w:val="1"/>
      <w:marLeft w:val="0"/>
      <w:marRight w:val="0"/>
      <w:marTop w:val="0"/>
      <w:marBottom w:val="0"/>
      <w:divBdr>
        <w:top w:val="none" w:sz="0" w:space="0" w:color="auto"/>
        <w:left w:val="none" w:sz="0" w:space="0" w:color="auto"/>
        <w:bottom w:val="none" w:sz="0" w:space="0" w:color="auto"/>
        <w:right w:val="none" w:sz="0" w:space="0" w:color="auto"/>
      </w:divBdr>
    </w:div>
    <w:div w:id="373388964">
      <w:bodyDiv w:val="1"/>
      <w:marLeft w:val="0"/>
      <w:marRight w:val="0"/>
      <w:marTop w:val="0"/>
      <w:marBottom w:val="0"/>
      <w:divBdr>
        <w:top w:val="none" w:sz="0" w:space="0" w:color="auto"/>
        <w:left w:val="none" w:sz="0" w:space="0" w:color="auto"/>
        <w:bottom w:val="none" w:sz="0" w:space="0" w:color="auto"/>
        <w:right w:val="none" w:sz="0" w:space="0" w:color="auto"/>
      </w:divBdr>
    </w:div>
    <w:div w:id="418139246">
      <w:bodyDiv w:val="1"/>
      <w:marLeft w:val="0"/>
      <w:marRight w:val="0"/>
      <w:marTop w:val="0"/>
      <w:marBottom w:val="0"/>
      <w:divBdr>
        <w:top w:val="none" w:sz="0" w:space="0" w:color="auto"/>
        <w:left w:val="none" w:sz="0" w:space="0" w:color="auto"/>
        <w:bottom w:val="none" w:sz="0" w:space="0" w:color="auto"/>
        <w:right w:val="none" w:sz="0" w:space="0" w:color="auto"/>
      </w:divBdr>
    </w:div>
    <w:div w:id="489640195">
      <w:bodyDiv w:val="1"/>
      <w:marLeft w:val="0"/>
      <w:marRight w:val="0"/>
      <w:marTop w:val="0"/>
      <w:marBottom w:val="0"/>
      <w:divBdr>
        <w:top w:val="none" w:sz="0" w:space="0" w:color="auto"/>
        <w:left w:val="none" w:sz="0" w:space="0" w:color="auto"/>
        <w:bottom w:val="none" w:sz="0" w:space="0" w:color="auto"/>
        <w:right w:val="none" w:sz="0" w:space="0" w:color="auto"/>
      </w:divBdr>
    </w:div>
    <w:div w:id="490289593">
      <w:bodyDiv w:val="1"/>
      <w:marLeft w:val="0"/>
      <w:marRight w:val="0"/>
      <w:marTop w:val="0"/>
      <w:marBottom w:val="0"/>
      <w:divBdr>
        <w:top w:val="none" w:sz="0" w:space="0" w:color="auto"/>
        <w:left w:val="none" w:sz="0" w:space="0" w:color="auto"/>
        <w:bottom w:val="none" w:sz="0" w:space="0" w:color="auto"/>
        <w:right w:val="none" w:sz="0" w:space="0" w:color="auto"/>
      </w:divBdr>
    </w:div>
    <w:div w:id="495265959">
      <w:bodyDiv w:val="1"/>
      <w:marLeft w:val="0"/>
      <w:marRight w:val="0"/>
      <w:marTop w:val="0"/>
      <w:marBottom w:val="0"/>
      <w:divBdr>
        <w:top w:val="none" w:sz="0" w:space="0" w:color="auto"/>
        <w:left w:val="none" w:sz="0" w:space="0" w:color="auto"/>
        <w:bottom w:val="none" w:sz="0" w:space="0" w:color="auto"/>
        <w:right w:val="none" w:sz="0" w:space="0" w:color="auto"/>
      </w:divBdr>
    </w:div>
    <w:div w:id="586111032">
      <w:bodyDiv w:val="1"/>
      <w:marLeft w:val="0"/>
      <w:marRight w:val="0"/>
      <w:marTop w:val="0"/>
      <w:marBottom w:val="0"/>
      <w:divBdr>
        <w:top w:val="none" w:sz="0" w:space="0" w:color="auto"/>
        <w:left w:val="none" w:sz="0" w:space="0" w:color="auto"/>
        <w:bottom w:val="none" w:sz="0" w:space="0" w:color="auto"/>
        <w:right w:val="none" w:sz="0" w:space="0" w:color="auto"/>
      </w:divBdr>
    </w:div>
    <w:div w:id="607662643">
      <w:bodyDiv w:val="1"/>
      <w:marLeft w:val="0"/>
      <w:marRight w:val="0"/>
      <w:marTop w:val="0"/>
      <w:marBottom w:val="0"/>
      <w:divBdr>
        <w:top w:val="none" w:sz="0" w:space="0" w:color="auto"/>
        <w:left w:val="none" w:sz="0" w:space="0" w:color="auto"/>
        <w:bottom w:val="none" w:sz="0" w:space="0" w:color="auto"/>
        <w:right w:val="none" w:sz="0" w:space="0" w:color="auto"/>
      </w:divBdr>
    </w:div>
    <w:div w:id="618681285">
      <w:bodyDiv w:val="1"/>
      <w:marLeft w:val="0"/>
      <w:marRight w:val="0"/>
      <w:marTop w:val="0"/>
      <w:marBottom w:val="0"/>
      <w:divBdr>
        <w:top w:val="none" w:sz="0" w:space="0" w:color="auto"/>
        <w:left w:val="none" w:sz="0" w:space="0" w:color="auto"/>
        <w:bottom w:val="none" w:sz="0" w:space="0" w:color="auto"/>
        <w:right w:val="none" w:sz="0" w:space="0" w:color="auto"/>
      </w:divBdr>
      <w:divsChild>
        <w:div w:id="41566067">
          <w:marLeft w:val="0"/>
          <w:marRight w:val="0"/>
          <w:marTop w:val="0"/>
          <w:marBottom w:val="0"/>
          <w:divBdr>
            <w:top w:val="none" w:sz="0" w:space="0" w:color="auto"/>
            <w:left w:val="none" w:sz="0" w:space="0" w:color="auto"/>
            <w:bottom w:val="none" w:sz="0" w:space="0" w:color="auto"/>
            <w:right w:val="none" w:sz="0" w:space="0" w:color="auto"/>
          </w:divBdr>
          <w:divsChild>
            <w:div w:id="278537677">
              <w:marLeft w:val="0"/>
              <w:marRight w:val="0"/>
              <w:marTop w:val="0"/>
              <w:marBottom w:val="0"/>
              <w:divBdr>
                <w:top w:val="none" w:sz="0" w:space="0" w:color="auto"/>
                <w:left w:val="none" w:sz="0" w:space="0" w:color="auto"/>
                <w:bottom w:val="none" w:sz="0" w:space="0" w:color="auto"/>
                <w:right w:val="none" w:sz="0" w:space="0" w:color="auto"/>
              </w:divBdr>
              <w:divsChild>
                <w:div w:id="190998619">
                  <w:marLeft w:val="0"/>
                  <w:marRight w:val="0"/>
                  <w:marTop w:val="0"/>
                  <w:marBottom w:val="0"/>
                  <w:divBdr>
                    <w:top w:val="none" w:sz="0" w:space="0" w:color="auto"/>
                    <w:left w:val="none" w:sz="0" w:space="0" w:color="auto"/>
                    <w:bottom w:val="none" w:sz="0" w:space="0" w:color="auto"/>
                    <w:right w:val="none" w:sz="0" w:space="0" w:color="auto"/>
                  </w:divBdr>
                  <w:divsChild>
                    <w:div w:id="444737635">
                      <w:marLeft w:val="0"/>
                      <w:marRight w:val="0"/>
                      <w:marTop w:val="0"/>
                      <w:marBottom w:val="0"/>
                      <w:divBdr>
                        <w:top w:val="none" w:sz="0" w:space="0" w:color="auto"/>
                        <w:left w:val="none" w:sz="0" w:space="0" w:color="auto"/>
                        <w:bottom w:val="none" w:sz="0" w:space="0" w:color="auto"/>
                        <w:right w:val="none" w:sz="0" w:space="0" w:color="auto"/>
                      </w:divBdr>
                      <w:divsChild>
                        <w:div w:id="1134908537">
                          <w:marLeft w:val="0"/>
                          <w:marRight w:val="0"/>
                          <w:marTop w:val="0"/>
                          <w:marBottom w:val="0"/>
                          <w:divBdr>
                            <w:top w:val="none" w:sz="0" w:space="0" w:color="auto"/>
                            <w:left w:val="none" w:sz="0" w:space="0" w:color="auto"/>
                            <w:bottom w:val="none" w:sz="0" w:space="0" w:color="auto"/>
                            <w:right w:val="none" w:sz="0" w:space="0" w:color="auto"/>
                          </w:divBdr>
                          <w:divsChild>
                            <w:div w:id="103044235">
                              <w:marLeft w:val="0"/>
                              <w:marRight w:val="0"/>
                              <w:marTop w:val="0"/>
                              <w:marBottom w:val="0"/>
                              <w:divBdr>
                                <w:top w:val="none" w:sz="0" w:space="0" w:color="auto"/>
                                <w:left w:val="none" w:sz="0" w:space="0" w:color="auto"/>
                                <w:bottom w:val="none" w:sz="0" w:space="0" w:color="auto"/>
                                <w:right w:val="none" w:sz="0" w:space="0" w:color="auto"/>
                              </w:divBdr>
                              <w:divsChild>
                                <w:div w:id="760487927">
                                  <w:marLeft w:val="0"/>
                                  <w:marRight w:val="0"/>
                                  <w:marTop w:val="0"/>
                                  <w:marBottom w:val="0"/>
                                  <w:divBdr>
                                    <w:top w:val="none" w:sz="0" w:space="0" w:color="auto"/>
                                    <w:left w:val="none" w:sz="0" w:space="0" w:color="auto"/>
                                    <w:bottom w:val="none" w:sz="0" w:space="0" w:color="auto"/>
                                    <w:right w:val="none" w:sz="0" w:space="0" w:color="auto"/>
                                  </w:divBdr>
                                  <w:divsChild>
                                    <w:div w:id="1052536337">
                                      <w:marLeft w:val="0"/>
                                      <w:marRight w:val="0"/>
                                      <w:marTop w:val="0"/>
                                      <w:marBottom w:val="0"/>
                                      <w:divBdr>
                                        <w:top w:val="none" w:sz="0" w:space="0" w:color="auto"/>
                                        <w:left w:val="none" w:sz="0" w:space="0" w:color="auto"/>
                                        <w:bottom w:val="none" w:sz="0" w:space="0" w:color="auto"/>
                                        <w:right w:val="none" w:sz="0" w:space="0" w:color="auto"/>
                                      </w:divBdr>
                                      <w:divsChild>
                                        <w:div w:id="839927279">
                                          <w:marLeft w:val="0"/>
                                          <w:marRight w:val="0"/>
                                          <w:marTop w:val="0"/>
                                          <w:marBottom w:val="0"/>
                                          <w:divBdr>
                                            <w:top w:val="none" w:sz="0" w:space="0" w:color="auto"/>
                                            <w:left w:val="none" w:sz="0" w:space="0" w:color="auto"/>
                                            <w:bottom w:val="none" w:sz="0" w:space="0" w:color="auto"/>
                                            <w:right w:val="none" w:sz="0" w:space="0" w:color="auto"/>
                                          </w:divBdr>
                                          <w:divsChild>
                                            <w:div w:id="1098328068">
                                              <w:marLeft w:val="0"/>
                                              <w:marRight w:val="0"/>
                                              <w:marTop w:val="0"/>
                                              <w:marBottom w:val="0"/>
                                              <w:divBdr>
                                                <w:top w:val="none" w:sz="0" w:space="0" w:color="auto"/>
                                                <w:left w:val="none" w:sz="0" w:space="0" w:color="auto"/>
                                                <w:bottom w:val="none" w:sz="0" w:space="0" w:color="auto"/>
                                                <w:right w:val="none" w:sz="0" w:space="0" w:color="auto"/>
                                              </w:divBdr>
                                              <w:divsChild>
                                                <w:div w:id="601761600">
                                                  <w:marLeft w:val="0"/>
                                                  <w:marRight w:val="0"/>
                                                  <w:marTop w:val="0"/>
                                                  <w:marBottom w:val="0"/>
                                                  <w:divBdr>
                                                    <w:top w:val="none" w:sz="0" w:space="0" w:color="auto"/>
                                                    <w:left w:val="none" w:sz="0" w:space="0" w:color="auto"/>
                                                    <w:bottom w:val="none" w:sz="0" w:space="0" w:color="auto"/>
                                                    <w:right w:val="none" w:sz="0" w:space="0" w:color="auto"/>
                                                  </w:divBdr>
                                                  <w:divsChild>
                                                    <w:div w:id="1747649185">
                                                      <w:marLeft w:val="0"/>
                                                      <w:marRight w:val="0"/>
                                                      <w:marTop w:val="0"/>
                                                      <w:marBottom w:val="0"/>
                                                      <w:divBdr>
                                                        <w:top w:val="none" w:sz="0" w:space="0" w:color="auto"/>
                                                        <w:left w:val="none" w:sz="0" w:space="0" w:color="auto"/>
                                                        <w:bottom w:val="none" w:sz="0" w:space="0" w:color="auto"/>
                                                        <w:right w:val="none" w:sz="0" w:space="0" w:color="auto"/>
                                                      </w:divBdr>
                                                      <w:divsChild>
                                                        <w:div w:id="640892184">
                                                          <w:marLeft w:val="0"/>
                                                          <w:marRight w:val="0"/>
                                                          <w:marTop w:val="0"/>
                                                          <w:marBottom w:val="0"/>
                                                          <w:divBdr>
                                                            <w:top w:val="none" w:sz="0" w:space="0" w:color="auto"/>
                                                            <w:left w:val="none" w:sz="0" w:space="0" w:color="auto"/>
                                                            <w:bottom w:val="none" w:sz="0" w:space="0" w:color="auto"/>
                                                            <w:right w:val="none" w:sz="0" w:space="0" w:color="auto"/>
                                                          </w:divBdr>
                                                          <w:divsChild>
                                                            <w:div w:id="1604190950">
                                                              <w:marLeft w:val="0"/>
                                                              <w:marRight w:val="0"/>
                                                              <w:marTop w:val="0"/>
                                                              <w:marBottom w:val="0"/>
                                                              <w:divBdr>
                                                                <w:top w:val="none" w:sz="0" w:space="0" w:color="auto"/>
                                                                <w:left w:val="none" w:sz="0" w:space="0" w:color="auto"/>
                                                                <w:bottom w:val="none" w:sz="0" w:space="0" w:color="auto"/>
                                                                <w:right w:val="none" w:sz="0" w:space="0" w:color="auto"/>
                                                              </w:divBdr>
                                                              <w:divsChild>
                                                                <w:div w:id="2023775187">
                                                                  <w:marLeft w:val="0"/>
                                                                  <w:marRight w:val="0"/>
                                                                  <w:marTop w:val="0"/>
                                                                  <w:marBottom w:val="0"/>
                                                                  <w:divBdr>
                                                                    <w:top w:val="none" w:sz="0" w:space="0" w:color="auto"/>
                                                                    <w:left w:val="none" w:sz="0" w:space="0" w:color="auto"/>
                                                                    <w:bottom w:val="none" w:sz="0" w:space="0" w:color="auto"/>
                                                                    <w:right w:val="none" w:sz="0" w:space="0" w:color="auto"/>
                                                                  </w:divBdr>
                                                                  <w:divsChild>
                                                                    <w:div w:id="1401753347">
                                                                      <w:marLeft w:val="0"/>
                                                                      <w:marRight w:val="0"/>
                                                                      <w:marTop w:val="0"/>
                                                                      <w:marBottom w:val="0"/>
                                                                      <w:divBdr>
                                                                        <w:top w:val="none" w:sz="0" w:space="0" w:color="auto"/>
                                                                        <w:left w:val="none" w:sz="0" w:space="0" w:color="auto"/>
                                                                        <w:bottom w:val="none" w:sz="0" w:space="0" w:color="auto"/>
                                                                        <w:right w:val="none" w:sz="0" w:space="0" w:color="auto"/>
                                                                      </w:divBdr>
                                                                      <w:divsChild>
                                                                        <w:div w:id="1047877109">
                                                                          <w:marLeft w:val="0"/>
                                                                          <w:marRight w:val="0"/>
                                                                          <w:marTop w:val="0"/>
                                                                          <w:marBottom w:val="0"/>
                                                                          <w:divBdr>
                                                                            <w:top w:val="none" w:sz="0" w:space="0" w:color="auto"/>
                                                                            <w:left w:val="none" w:sz="0" w:space="0" w:color="auto"/>
                                                                            <w:bottom w:val="none" w:sz="0" w:space="0" w:color="auto"/>
                                                                            <w:right w:val="none" w:sz="0" w:space="0" w:color="auto"/>
                                                                          </w:divBdr>
                                                                          <w:divsChild>
                                                                            <w:div w:id="2005890954">
                                                                              <w:marLeft w:val="0"/>
                                                                              <w:marRight w:val="0"/>
                                                                              <w:marTop w:val="0"/>
                                                                              <w:marBottom w:val="0"/>
                                                                              <w:divBdr>
                                                                                <w:top w:val="none" w:sz="0" w:space="0" w:color="auto"/>
                                                                                <w:left w:val="none" w:sz="0" w:space="0" w:color="auto"/>
                                                                                <w:bottom w:val="none" w:sz="0" w:space="0" w:color="auto"/>
                                                                                <w:right w:val="none" w:sz="0" w:space="0" w:color="auto"/>
                                                                              </w:divBdr>
                                                                              <w:divsChild>
                                                                                <w:div w:id="626814669">
                                                                                  <w:marLeft w:val="0"/>
                                                                                  <w:marRight w:val="0"/>
                                                                                  <w:marTop w:val="0"/>
                                                                                  <w:marBottom w:val="0"/>
                                                                                  <w:divBdr>
                                                                                    <w:top w:val="none" w:sz="0" w:space="0" w:color="auto"/>
                                                                                    <w:left w:val="none" w:sz="0" w:space="0" w:color="auto"/>
                                                                                    <w:bottom w:val="none" w:sz="0" w:space="0" w:color="auto"/>
                                                                                    <w:right w:val="none" w:sz="0" w:space="0" w:color="auto"/>
                                                                                  </w:divBdr>
                                                                                  <w:divsChild>
                                                                                    <w:div w:id="261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78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3124">
      <w:bodyDiv w:val="1"/>
      <w:marLeft w:val="0"/>
      <w:marRight w:val="0"/>
      <w:marTop w:val="0"/>
      <w:marBottom w:val="0"/>
      <w:divBdr>
        <w:top w:val="none" w:sz="0" w:space="0" w:color="auto"/>
        <w:left w:val="none" w:sz="0" w:space="0" w:color="auto"/>
        <w:bottom w:val="none" w:sz="0" w:space="0" w:color="auto"/>
        <w:right w:val="none" w:sz="0" w:space="0" w:color="auto"/>
      </w:divBdr>
    </w:div>
    <w:div w:id="721101393">
      <w:bodyDiv w:val="1"/>
      <w:marLeft w:val="0"/>
      <w:marRight w:val="0"/>
      <w:marTop w:val="0"/>
      <w:marBottom w:val="0"/>
      <w:divBdr>
        <w:top w:val="none" w:sz="0" w:space="0" w:color="auto"/>
        <w:left w:val="none" w:sz="0" w:space="0" w:color="auto"/>
        <w:bottom w:val="none" w:sz="0" w:space="0" w:color="auto"/>
        <w:right w:val="none" w:sz="0" w:space="0" w:color="auto"/>
      </w:divBdr>
    </w:div>
    <w:div w:id="827092405">
      <w:bodyDiv w:val="1"/>
      <w:marLeft w:val="0"/>
      <w:marRight w:val="0"/>
      <w:marTop w:val="0"/>
      <w:marBottom w:val="0"/>
      <w:divBdr>
        <w:top w:val="none" w:sz="0" w:space="0" w:color="auto"/>
        <w:left w:val="none" w:sz="0" w:space="0" w:color="auto"/>
        <w:bottom w:val="none" w:sz="0" w:space="0" w:color="auto"/>
        <w:right w:val="none" w:sz="0" w:space="0" w:color="auto"/>
      </w:divBdr>
    </w:div>
    <w:div w:id="840123885">
      <w:bodyDiv w:val="1"/>
      <w:marLeft w:val="0"/>
      <w:marRight w:val="0"/>
      <w:marTop w:val="0"/>
      <w:marBottom w:val="0"/>
      <w:divBdr>
        <w:top w:val="none" w:sz="0" w:space="0" w:color="auto"/>
        <w:left w:val="none" w:sz="0" w:space="0" w:color="auto"/>
        <w:bottom w:val="none" w:sz="0" w:space="0" w:color="auto"/>
        <w:right w:val="none" w:sz="0" w:space="0" w:color="auto"/>
      </w:divBdr>
    </w:div>
    <w:div w:id="899245747">
      <w:bodyDiv w:val="1"/>
      <w:marLeft w:val="0"/>
      <w:marRight w:val="0"/>
      <w:marTop w:val="0"/>
      <w:marBottom w:val="0"/>
      <w:divBdr>
        <w:top w:val="none" w:sz="0" w:space="0" w:color="auto"/>
        <w:left w:val="none" w:sz="0" w:space="0" w:color="auto"/>
        <w:bottom w:val="none" w:sz="0" w:space="0" w:color="auto"/>
        <w:right w:val="none" w:sz="0" w:space="0" w:color="auto"/>
      </w:divBdr>
    </w:div>
    <w:div w:id="939485512">
      <w:bodyDiv w:val="1"/>
      <w:marLeft w:val="0"/>
      <w:marRight w:val="0"/>
      <w:marTop w:val="0"/>
      <w:marBottom w:val="0"/>
      <w:divBdr>
        <w:top w:val="none" w:sz="0" w:space="0" w:color="auto"/>
        <w:left w:val="none" w:sz="0" w:space="0" w:color="auto"/>
        <w:bottom w:val="none" w:sz="0" w:space="0" w:color="auto"/>
        <w:right w:val="none" w:sz="0" w:space="0" w:color="auto"/>
      </w:divBdr>
    </w:div>
    <w:div w:id="975522808">
      <w:bodyDiv w:val="1"/>
      <w:marLeft w:val="0"/>
      <w:marRight w:val="0"/>
      <w:marTop w:val="0"/>
      <w:marBottom w:val="0"/>
      <w:divBdr>
        <w:top w:val="none" w:sz="0" w:space="0" w:color="auto"/>
        <w:left w:val="none" w:sz="0" w:space="0" w:color="auto"/>
        <w:bottom w:val="none" w:sz="0" w:space="0" w:color="auto"/>
        <w:right w:val="none" w:sz="0" w:space="0" w:color="auto"/>
      </w:divBdr>
    </w:div>
    <w:div w:id="1009916858">
      <w:bodyDiv w:val="1"/>
      <w:marLeft w:val="0"/>
      <w:marRight w:val="0"/>
      <w:marTop w:val="0"/>
      <w:marBottom w:val="0"/>
      <w:divBdr>
        <w:top w:val="none" w:sz="0" w:space="0" w:color="auto"/>
        <w:left w:val="none" w:sz="0" w:space="0" w:color="auto"/>
        <w:bottom w:val="none" w:sz="0" w:space="0" w:color="auto"/>
        <w:right w:val="none" w:sz="0" w:space="0" w:color="auto"/>
      </w:divBdr>
    </w:div>
    <w:div w:id="1093624933">
      <w:bodyDiv w:val="1"/>
      <w:marLeft w:val="0"/>
      <w:marRight w:val="0"/>
      <w:marTop w:val="0"/>
      <w:marBottom w:val="0"/>
      <w:divBdr>
        <w:top w:val="none" w:sz="0" w:space="0" w:color="auto"/>
        <w:left w:val="none" w:sz="0" w:space="0" w:color="auto"/>
        <w:bottom w:val="none" w:sz="0" w:space="0" w:color="auto"/>
        <w:right w:val="none" w:sz="0" w:space="0" w:color="auto"/>
      </w:divBdr>
    </w:div>
    <w:div w:id="1093816611">
      <w:bodyDiv w:val="1"/>
      <w:marLeft w:val="0"/>
      <w:marRight w:val="0"/>
      <w:marTop w:val="0"/>
      <w:marBottom w:val="0"/>
      <w:divBdr>
        <w:top w:val="none" w:sz="0" w:space="0" w:color="auto"/>
        <w:left w:val="none" w:sz="0" w:space="0" w:color="auto"/>
        <w:bottom w:val="none" w:sz="0" w:space="0" w:color="auto"/>
        <w:right w:val="none" w:sz="0" w:space="0" w:color="auto"/>
      </w:divBdr>
    </w:div>
    <w:div w:id="1109815398">
      <w:bodyDiv w:val="1"/>
      <w:marLeft w:val="0"/>
      <w:marRight w:val="0"/>
      <w:marTop w:val="0"/>
      <w:marBottom w:val="0"/>
      <w:divBdr>
        <w:top w:val="none" w:sz="0" w:space="0" w:color="auto"/>
        <w:left w:val="none" w:sz="0" w:space="0" w:color="auto"/>
        <w:bottom w:val="none" w:sz="0" w:space="0" w:color="auto"/>
        <w:right w:val="none" w:sz="0" w:space="0" w:color="auto"/>
      </w:divBdr>
    </w:div>
    <w:div w:id="1296789217">
      <w:bodyDiv w:val="1"/>
      <w:marLeft w:val="0"/>
      <w:marRight w:val="0"/>
      <w:marTop w:val="0"/>
      <w:marBottom w:val="0"/>
      <w:divBdr>
        <w:top w:val="none" w:sz="0" w:space="0" w:color="auto"/>
        <w:left w:val="none" w:sz="0" w:space="0" w:color="auto"/>
        <w:bottom w:val="none" w:sz="0" w:space="0" w:color="auto"/>
        <w:right w:val="none" w:sz="0" w:space="0" w:color="auto"/>
      </w:divBdr>
    </w:div>
    <w:div w:id="1365325211">
      <w:bodyDiv w:val="1"/>
      <w:marLeft w:val="0"/>
      <w:marRight w:val="0"/>
      <w:marTop w:val="0"/>
      <w:marBottom w:val="0"/>
      <w:divBdr>
        <w:top w:val="none" w:sz="0" w:space="0" w:color="auto"/>
        <w:left w:val="none" w:sz="0" w:space="0" w:color="auto"/>
        <w:bottom w:val="none" w:sz="0" w:space="0" w:color="auto"/>
        <w:right w:val="none" w:sz="0" w:space="0" w:color="auto"/>
      </w:divBdr>
    </w:div>
    <w:div w:id="1380321638">
      <w:bodyDiv w:val="1"/>
      <w:marLeft w:val="0"/>
      <w:marRight w:val="0"/>
      <w:marTop w:val="0"/>
      <w:marBottom w:val="0"/>
      <w:divBdr>
        <w:top w:val="none" w:sz="0" w:space="0" w:color="auto"/>
        <w:left w:val="none" w:sz="0" w:space="0" w:color="auto"/>
        <w:bottom w:val="none" w:sz="0" w:space="0" w:color="auto"/>
        <w:right w:val="none" w:sz="0" w:space="0" w:color="auto"/>
      </w:divBdr>
    </w:div>
    <w:div w:id="1393769594">
      <w:bodyDiv w:val="1"/>
      <w:marLeft w:val="0"/>
      <w:marRight w:val="0"/>
      <w:marTop w:val="0"/>
      <w:marBottom w:val="0"/>
      <w:divBdr>
        <w:top w:val="none" w:sz="0" w:space="0" w:color="auto"/>
        <w:left w:val="none" w:sz="0" w:space="0" w:color="auto"/>
        <w:bottom w:val="none" w:sz="0" w:space="0" w:color="auto"/>
        <w:right w:val="none" w:sz="0" w:space="0" w:color="auto"/>
      </w:divBdr>
    </w:div>
    <w:div w:id="1440107398">
      <w:bodyDiv w:val="1"/>
      <w:marLeft w:val="0"/>
      <w:marRight w:val="0"/>
      <w:marTop w:val="0"/>
      <w:marBottom w:val="0"/>
      <w:divBdr>
        <w:top w:val="none" w:sz="0" w:space="0" w:color="auto"/>
        <w:left w:val="none" w:sz="0" w:space="0" w:color="auto"/>
        <w:bottom w:val="none" w:sz="0" w:space="0" w:color="auto"/>
        <w:right w:val="none" w:sz="0" w:space="0" w:color="auto"/>
      </w:divBdr>
    </w:div>
    <w:div w:id="1522937761">
      <w:bodyDiv w:val="1"/>
      <w:marLeft w:val="0"/>
      <w:marRight w:val="0"/>
      <w:marTop w:val="0"/>
      <w:marBottom w:val="0"/>
      <w:divBdr>
        <w:top w:val="none" w:sz="0" w:space="0" w:color="auto"/>
        <w:left w:val="none" w:sz="0" w:space="0" w:color="auto"/>
        <w:bottom w:val="none" w:sz="0" w:space="0" w:color="auto"/>
        <w:right w:val="none" w:sz="0" w:space="0" w:color="auto"/>
      </w:divBdr>
    </w:div>
    <w:div w:id="1541742047">
      <w:bodyDiv w:val="1"/>
      <w:marLeft w:val="0"/>
      <w:marRight w:val="0"/>
      <w:marTop w:val="0"/>
      <w:marBottom w:val="0"/>
      <w:divBdr>
        <w:top w:val="none" w:sz="0" w:space="0" w:color="auto"/>
        <w:left w:val="none" w:sz="0" w:space="0" w:color="auto"/>
        <w:bottom w:val="none" w:sz="0" w:space="0" w:color="auto"/>
        <w:right w:val="none" w:sz="0" w:space="0" w:color="auto"/>
      </w:divBdr>
    </w:div>
    <w:div w:id="1567490542">
      <w:bodyDiv w:val="1"/>
      <w:marLeft w:val="0"/>
      <w:marRight w:val="0"/>
      <w:marTop w:val="0"/>
      <w:marBottom w:val="0"/>
      <w:divBdr>
        <w:top w:val="none" w:sz="0" w:space="0" w:color="auto"/>
        <w:left w:val="none" w:sz="0" w:space="0" w:color="auto"/>
        <w:bottom w:val="none" w:sz="0" w:space="0" w:color="auto"/>
        <w:right w:val="none" w:sz="0" w:space="0" w:color="auto"/>
      </w:divBdr>
    </w:div>
    <w:div w:id="1630551410">
      <w:bodyDiv w:val="1"/>
      <w:marLeft w:val="0"/>
      <w:marRight w:val="0"/>
      <w:marTop w:val="0"/>
      <w:marBottom w:val="0"/>
      <w:divBdr>
        <w:top w:val="none" w:sz="0" w:space="0" w:color="auto"/>
        <w:left w:val="none" w:sz="0" w:space="0" w:color="auto"/>
        <w:bottom w:val="none" w:sz="0" w:space="0" w:color="auto"/>
        <w:right w:val="none" w:sz="0" w:space="0" w:color="auto"/>
      </w:divBdr>
    </w:div>
    <w:div w:id="1797482980">
      <w:bodyDiv w:val="1"/>
      <w:marLeft w:val="0"/>
      <w:marRight w:val="0"/>
      <w:marTop w:val="0"/>
      <w:marBottom w:val="0"/>
      <w:divBdr>
        <w:top w:val="none" w:sz="0" w:space="0" w:color="auto"/>
        <w:left w:val="none" w:sz="0" w:space="0" w:color="auto"/>
        <w:bottom w:val="none" w:sz="0" w:space="0" w:color="auto"/>
        <w:right w:val="none" w:sz="0" w:space="0" w:color="auto"/>
      </w:divBdr>
    </w:div>
    <w:div w:id="1837306143">
      <w:bodyDiv w:val="1"/>
      <w:marLeft w:val="0"/>
      <w:marRight w:val="0"/>
      <w:marTop w:val="0"/>
      <w:marBottom w:val="0"/>
      <w:divBdr>
        <w:top w:val="none" w:sz="0" w:space="0" w:color="auto"/>
        <w:left w:val="none" w:sz="0" w:space="0" w:color="auto"/>
        <w:bottom w:val="none" w:sz="0" w:space="0" w:color="auto"/>
        <w:right w:val="none" w:sz="0" w:space="0" w:color="auto"/>
      </w:divBdr>
      <w:divsChild>
        <w:div w:id="45108177">
          <w:marLeft w:val="0"/>
          <w:marRight w:val="0"/>
          <w:marTop w:val="0"/>
          <w:marBottom w:val="0"/>
          <w:divBdr>
            <w:top w:val="none" w:sz="0" w:space="0" w:color="auto"/>
            <w:left w:val="none" w:sz="0" w:space="0" w:color="auto"/>
            <w:bottom w:val="none" w:sz="0" w:space="0" w:color="auto"/>
            <w:right w:val="none" w:sz="0" w:space="0" w:color="auto"/>
          </w:divBdr>
        </w:div>
        <w:div w:id="101998417">
          <w:marLeft w:val="0"/>
          <w:marRight w:val="0"/>
          <w:marTop w:val="0"/>
          <w:marBottom w:val="0"/>
          <w:divBdr>
            <w:top w:val="none" w:sz="0" w:space="0" w:color="auto"/>
            <w:left w:val="none" w:sz="0" w:space="0" w:color="auto"/>
            <w:bottom w:val="none" w:sz="0" w:space="0" w:color="auto"/>
            <w:right w:val="none" w:sz="0" w:space="0" w:color="auto"/>
          </w:divBdr>
        </w:div>
        <w:div w:id="1167860390">
          <w:marLeft w:val="0"/>
          <w:marRight w:val="0"/>
          <w:marTop w:val="0"/>
          <w:marBottom w:val="0"/>
          <w:divBdr>
            <w:top w:val="none" w:sz="0" w:space="0" w:color="auto"/>
            <w:left w:val="none" w:sz="0" w:space="0" w:color="auto"/>
            <w:bottom w:val="none" w:sz="0" w:space="0" w:color="auto"/>
            <w:right w:val="none" w:sz="0" w:space="0" w:color="auto"/>
          </w:divBdr>
        </w:div>
      </w:divsChild>
    </w:div>
    <w:div w:id="1857891002">
      <w:bodyDiv w:val="1"/>
      <w:marLeft w:val="0"/>
      <w:marRight w:val="0"/>
      <w:marTop w:val="0"/>
      <w:marBottom w:val="0"/>
      <w:divBdr>
        <w:top w:val="none" w:sz="0" w:space="0" w:color="auto"/>
        <w:left w:val="none" w:sz="0" w:space="0" w:color="auto"/>
        <w:bottom w:val="none" w:sz="0" w:space="0" w:color="auto"/>
        <w:right w:val="none" w:sz="0" w:space="0" w:color="auto"/>
      </w:divBdr>
    </w:div>
    <w:div w:id="1885219073">
      <w:bodyDiv w:val="1"/>
      <w:marLeft w:val="0"/>
      <w:marRight w:val="0"/>
      <w:marTop w:val="0"/>
      <w:marBottom w:val="0"/>
      <w:divBdr>
        <w:top w:val="none" w:sz="0" w:space="0" w:color="auto"/>
        <w:left w:val="none" w:sz="0" w:space="0" w:color="auto"/>
        <w:bottom w:val="none" w:sz="0" w:space="0" w:color="auto"/>
        <w:right w:val="none" w:sz="0" w:space="0" w:color="auto"/>
      </w:divBdr>
    </w:div>
    <w:div w:id="1994872106">
      <w:bodyDiv w:val="1"/>
      <w:marLeft w:val="0"/>
      <w:marRight w:val="0"/>
      <w:marTop w:val="0"/>
      <w:marBottom w:val="0"/>
      <w:divBdr>
        <w:top w:val="none" w:sz="0" w:space="0" w:color="auto"/>
        <w:left w:val="none" w:sz="0" w:space="0" w:color="auto"/>
        <w:bottom w:val="none" w:sz="0" w:space="0" w:color="auto"/>
        <w:right w:val="none" w:sz="0" w:space="0" w:color="auto"/>
      </w:divBdr>
    </w:div>
    <w:div w:id="1998411812">
      <w:bodyDiv w:val="1"/>
      <w:marLeft w:val="0"/>
      <w:marRight w:val="0"/>
      <w:marTop w:val="0"/>
      <w:marBottom w:val="0"/>
      <w:divBdr>
        <w:top w:val="none" w:sz="0" w:space="0" w:color="auto"/>
        <w:left w:val="none" w:sz="0" w:space="0" w:color="auto"/>
        <w:bottom w:val="none" w:sz="0" w:space="0" w:color="auto"/>
        <w:right w:val="none" w:sz="0" w:space="0" w:color="auto"/>
      </w:divBdr>
      <w:divsChild>
        <w:div w:id="1360274244">
          <w:marLeft w:val="0"/>
          <w:marRight w:val="0"/>
          <w:marTop w:val="0"/>
          <w:marBottom w:val="0"/>
          <w:divBdr>
            <w:top w:val="none" w:sz="0" w:space="0" w:color="auto"/>
            <w:left w:val="none" w:sz="0" w:space="0" w:color="auto"/>
            <w:bottom w:val="none" w:sz="0" w:space="0" w:color="auto"/>
            <w:right w:val="none" w:sz="0" w:space="0" w:color="auto"/>
          </w:divBdr>
          <w:divsChild>
            <w:div w:id="1681471954">
              <w:marLeft w:val="0"/>
              <w:marRight w:val="0"/>
              <w:marTop w:val="0"/>
              <w:marBottom w:val="0"/>
              <w:divBdr>
                <w:top w:val="none" w:sz="0" w:space="0" w:color="auto"/>
                <w:left w:val="none" w:sz="0" w:space="0" w:color="auto"/>
                <w:bottom w:val="none" w:sz="0" w:space="0" w:color="auto"/>
                <w:right w:val="none" w:sz="0" w:space="0" w:color="auto"/>
              </w:divBdr>
              <w:divsChild>
                <w:div w:id="395595996">
                  <w:marLeft w:val="0"/>
                  <w:marRight w:val="0"/>
                  <w:marTop w:val="0"/>
                  <w:marBottom w:val="0"/>
                  <w:divBdr>
                    <w:top w:val="none" w:sz="0" w:space="0" w:color="auto"/>
                    <w:left w:val="none" w:sz="0" w:space="0" w:color="auto"/>
                    <w:bottom w:val="none" w:sz="0" w:space="0" w:color="auto"/>
                    <w:right w:val="none" w:sz="0" w:space="0" w:color="auto"/>
                  </w:divBdr>
                  <w:divsChild>
                    <w:div w:id="108668324">
                      <w:marLeft w:val="0"/>
                      <w:marRight w:val="0"/>
                      <w:marTop w:val="0"/>
                      <w:marBottom w:val="0"/>
                      <w:divBdr>
                        <w:top w:val="none" w:sz="0" w:space="0" w:color="auto"/>
                        <w:left w:val="none" w:sz="0" w:space="0" w:color="auto"/>
                        <w:bottom w:val="none" w:sz="0" w:space="0" w:color="auto"/>
                        <w:right w:val="none" w:sz="0" w:space="0" w:color="auto"/>
                      </w:divBdr>
                      <w:divsChild>
                        <w:div w:id="104427231">
                          <w:marLeft w:val="0"/>
                          <w:marRight w:val="0"/>
                          <w:marTop w:val="0"/>
                          <w:marBottom w:val="0"/>
                          <w:divBdr>
                            <w:top w:val="none" w:sz="0" w:space="0" w:color="auto"/>
                            <w:left w:val="none" w:sz="0" w:space="0" w:color="auto"/>
                            <w:bottom w:val="none" w:sz="0" w:space="0" w:color="auto"/>
                            <w:right w:val="none" w:sz="0" w:space="0" w:color="auto"/>
                          </w:divBdr>
                          <w:divsChild>
                            <w:div w:id="1424491559">
                              <w:marLeft w:val="0"/>
                              <w:marRight w:val="0"/>
                              <w:marTop w:val="0"/>
                              <w:marBottom w:val="0"/>
                              <w:divBdr>
                                <w:top w:val="none" w:sz="0" w:space="0" w:color="auto"/>
                                <w:left w:val="none" w:sz="0" w:space="0" w:color="auto"/>
                                <w:bottom w:val="none" w:sz="0" w:space="0" w:color="auto"/>
                                <w:right w:val="none" w:sz="0" w:space="0" w:color="auto"/>
                              </w:divBdr>
                              <w:divsChild>
                                <w:div w:id="831065369">
                                  <w:marLeft w:val="0"/>
                                  <w:marRight w:val="0"/>
                                  <w:marTop w:val="0"/>
                                  <w:marBottom w:val="0"/>
                                  <w:divBdr>
                                    <w:top w:val="none" w:sz="0" w:space="0" w:color="auto"/>
                                    <w:left w:val="none" w:sz="0" w:space="0" w:color="auto"/>
                                    <w:bottom w:val="none" w:sz="0" w:space="0" w:color="auto"/>
                                    <w:right w:val="none" w:sz="0" w:space="0" w:color="auto"/>
                                  </w:divBdr>
                                  <w:divsChild>
                                    <w:div w:id="82075236">
                                      <w:marLeft w:val="0"/>
                                      <w:marRight w:val="0"/>
                                      <w:marTop w:val="0"/>
                                      <w:marBottom w:val="0"/>
                                      <w:divBdr>
                                        <w:top w:val="none" w:sz="0" w:space="0" w:color="auto"/>
                                        <w:left w:val="none" w:sz="0" w:space="0" w:color="auto"/>
                                        <w:bottom w:val="none" w:sz="0" w:space="0" w:color="auto"/>
                                        <w:right w:val="none" w:sz="0" w:space="0" w:color="auto"/>
                                      </w:divBdr>
                                      <w:divsChild>
                                        <w:div w:id="1620448781">
                                          <w:marLeft w:val="0"/>
                                          <w:marRight w:val="0"/>
                                          <w:marTop w:val="0"/>
                                          <w:marBottom w:val="0"/>
                                          <w:divBdr>
                                            <w:top w:val="none" w:sz="0" w:space="0" w:color="auto"/>
                                            <w:left w:val="none" w:sz="0" w:space="0" w:color="auto"/>
                                            <w:bottom w:val="none" w:sz="0" w:space="0" w:color="auto"/>
                                            <w:right w:val="none" w:sz="0" w:space="0" w:color="auto"/>
                                          </w:divBdr>
                                          <w:divsChild>
                                            <w:div w:id="1479110384">
                                              <w:marLeft w:val="0"/>
                                              <w:marRight w:val="0"/>
                                              <w:marTop w:val="0"/>
                                              <w:marBottom w:val="0"/>
                                              <w:divBdr>
                                                <w:top w:val="none" w:sz="0" w:space="0" w:color="auto"/>
                                                <w:left w:val="none" w:sz="0" w:space="0" w:color="auto"/>
                                                <w:bottom w:val="none" w:sz="0" w:space="0" w:color="auto"/>
                                                <w:right w:val="none" w:sz="0" w:space="0" w:color="auto"/>
                                              </w:divBdr>
                                              <w:divsChild>
                                                <w:div w:id="1513647432">
                                                  <w:marLeft w:val="0"/>
                                                  <w:marRight w:val="0"/>
                                                  <w:marTop w:val="0"/>
                                                  <w:marBottom w:val="0"/>
                                                  <w:divBdr>
                                                    <w:top w:val="none" w:sz="0" w:space="0" w:color="auto"/>
                                                    <w:left w:val="none" w:sz="0" w:space="0" w:color="auto"/>
                                                    <w:bottom w:val="none" w:sz="0" w:space="0" w:color="auto"/>
                                                    <w:right w:val="none" w:sz="0" w:space="0" w:color="auto"/>
                                                  </w:divBdr>
                                                  <w:divsChild>
                                                    <w:div w:id="1305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264534">
      <w:bodyDiv w:val="1"/>
      <w:marLeft w:val="0"/>
      <w:marRight w:val="0"/>
      <w:marTop w:val="0"/>
      <w:marBottom w:val="0"/>
      <w:divBdr>
        <w:top w:val="none" w:sz="0" w:space="0" w:color="auto"/>
        <w:left w:val="none" w:sz="0" w:space="0" w:color="auto"/>
        <w:bottom w:val="none" w:sz="0" w:space="0" w:color="auto"/>
        <w:right w:val="none" w:sz="0" w:space="0" w:color="auto"/>
      </w:divBdr>
    </w:div>
    <w:div w:id="2035687056">
      <w:bodyDiv w:val="1"/>
      <w:marLeft w:val="0"/>
      <w:marRight w:val="0"/>
      <w:marTop w:val="0"/>
      <w:marBottom w:val="0"/>
      <w:divBdr>
        <w:top w:val="none" w:sz="0" w:space="0" w:color="auto"/>
        <w:left w:val="none" w:sz="0" w:space="0" w:color="auto"/>
        <w:bottom w:val="none" w:sz="0" w:space="0" w:color="auto"/>
        <w:right w:val="none" w:sz="0" w:space="0" w:color="auto"/>
      </w:divBdr>
    </w:div>
    <w:div w:id="2102412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ismo.berkeley.edu/wiki_br/An_unsually_large_ULVZ_at_the_base_of_the_mantle_near_Hawaii" TargetMode="External"/><Relationship Id="rId9" Type="http://schemas.openxmlformats.org/officeDocument/2006/relationships/comments" Target="comments.xml"/><Relationship Id="rId10" Type="http://schemas.openxmlformats.org/officeDocument/2006/relationships/hyperlink" Target="http://www.globalcm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2311</TotalTime>
  <Pages>18</Pages>
  <Words>11916</Words>
  <Characters>67926</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79683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Chunpeng Zhao</dc:creator>
  <cp:keywords/>
  <dc:description/>
  <cp:lastModifiedBy>Edward Garnero</cp:lastModifiedBy>
  <cp:revision>32</cp:revision>
  <cp:lastPrinted>2013-10-30T02:44:00Z</cp:lastPrinted>
  <dcterms:created xsi:type="dcterms:W3CDTF">2012-01-23T05:30:00Z</dcterms:created>
  <dcterms:modified xsi:type="dcterms:W3CDTF">2014-04-15T23:32:00Z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http://www.zotero.org/styles/agu</vt:lpwstr>
  </property>
  <property fmtid="{D5CDD505-2E9C-101B-9397-08002B2CF9AE}" pid="4" name="Mendeley User Name_1">
    <vt:lpwstr>zhaochp@asu.edu@www.mendeley.com</vt:lpwstr>
  </property>
</Properties>
</file>