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D936D1" w:rsidP="00D936D1">
      <w:pPr>
        <w:pStyle w:val="IntenseQuote"/>
      </w:pPr>
      <w:r>
        <w:t xml:space="preserve">Start Maintaining that project at </w:t>
      </w:r>
      <w:r w:rsidRPr="00D936D1">
        <w:rPr>
          <w:color w:val="00B050"/>
        </w:rPr>
        <w:t>12-September-2023</w:t>
      </w:r>
      <w:r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114492" w:rsidP="00D936D1">
      <w:pPr>
        <w:pStyle w:val="ListParagraph"/>
        <w:numPr>
          <w:ilvl w:val="0"/>
          <w:numId w:val="2"/>
        </w:numPr>
      </w:pPr>
      <w:r>
        <w:t>Factoring fake data.</w:t>
      </w:r>
    </w:p>
    <w:p w:rsidR="00114492" w:rsidRDefault="00114492" w:rsidP="00D936D1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110AFB"/>
    <w:rsid w:val="00114492"/>
    <w:rsid w:val="00765DFA"/>
    <w:rsid w:val="00D9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9923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09AB5-566C-4886-A016-00C3A158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2023-09-12T14:25:00Z</dcterms:created>
  <dcterms:modified xsi:type="dcterms:W3CDTF">2023-09-12T15:05:00Z</dcterms:modified>
</cp:coreProperties>
</file>