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keepNext/>
        <w:widowControl/>
      </w:pPr>
      <w:r>
        <w:t>ОТЧЕТ О ЗАВЕРШЕНИИ ЭТАПА 3</w:t>
      </w:r>
    </w:p>
    <w:p>
      <w:pPr>
        <w:pStyle w:val="ac"/>
        <w:keepNext/>
        <w:widowControl/>
      </w:pPr>
      <w:r>
        <w:t>по Договору возмездного оказания услуг № 37</w:t>
      </w:r>
    </w:p>
    <w:p>
      <w:pPr>
        <w:pStyle w:val="ac"/>
        <w:keepNext/>
        <w:widowControl/>
      </w:pPr>
      <w:r>
        <w:t>от 22 сентября 2026 года</w:t>
      </w:r>
    </w:p>
    <w:p>
      <w:pPr>
        <w:keepNext/>
        <w:tabs>
          <w:tab w:pos="9638" w:val="right"/>
        </w:tabs>
        <w:spacing w:before="120" w:after="120"/>
        <w:ind w:firstLine="0"/>
        <w:jc w:val="left"/>
      </w:pPr>
      <w:r>
        <w:t>г. Пенза</w:t>
        <w:tab/>
        <w:t>«09» октября 2026 г.</w:t>
      </w:r>
    </w:p>
    <w:p>
      <w:pPr>
        <w:pStyle w:val="1"/>
        <w:keepNext/>
        <w:keepLines/>
        <w:widowControl/>
      </w:pPr>
      <w:r>
        <w:t>1. Основание и результат этапа</w:t>
      </w:r>
    </w:p>
    <w:p>
      <w:pPr>
        <w:widowControl/>
      </w:pPr>
      <w:r>
        <w:t>Настоящий отчет подготовлен по результатам разработки Этапа 3 «Мобильные приложения и операционный функционал» программного комплекса ЧОППРО по Договору № 37 от 22 сентября 2026 года.</w:t>
      </w:r>
    </w:p>
    <w:p>
      <w:pPr>
        <w:widowControl/>
      </w:pPr>
      <w:r>
        <w:t>Заказчик — ООО «ЧОП «ОБЕРЕГ»». Исполнитель — Шилов Алексей Юрьевич. Стоимость Этапа 3 составляет 50 000 (Пятьдесят тысяч) рублей и соответствует Платежу № 3 по Договору.</w:t>
      </w:r>
    </w:p>
    <w:p>
      <w:pPr>
        <w:widowControl/>
      </w:pPr>
      <w:r>
        <w:t>Результат этапа — отдельные приложения охранника Android и iOS на React Native, Expo и TypeScript, связанные с серверным API и операционным контуром ЧОППРО. Передаются тестовый Android APK, приложение для iOS Simulator и два архива исходных проектов. Результат подготовлен к проверке и приемке Заказчиком в указанном тестовом составе.</w:t>
      </w:r>
    </w:p>
    <w:p>
      <w:pPr>
        <w:pStyle w:val="1"/>
        <w:keepNext/>
        <w:keepLines/>
        <w:widowControl/>
      </w:pPr>
      <w:r>
        <w:t>2. Выполненные работы</w:t>
      </w:r>
    </w:p>
    <w:p>
      <w:pPr>
        <w:pStyle w:val="21"/>
        <w:keepNext/>
        <w:keepLines/>
        <w:widowControl/>
      </w:pPr>
      <w:r>
        <w:t>2.1. Отдельные мобильные приложения</w:t>
      </w:r>
    </w:p>
    <w:p>
      <w:pPr>
        <w:widowControl/>
      </w:pPr>
      <w:r>
        <w:t>Разработаны приложения с разделами текущей смены, назначений, обходов, журнала происшествий и профиля. Подготовлены нативные проекты Android и iOS, параметры камеры, геолокации и микрофона, идентификатор приложения ru.choppro.guard и конфигурация сборки. Мобильная версия — 3.0.2.</w:t>
      </w:r>
    </w:p>
    <w:p>
      <w:pPr>
        <w:pStyle w:val="21"/>
        <w:keepNext/>
        <w:keepLines/>
        <w:widowControl/>
      </w:pPr>
      <w:r>
        <w:t>2.2. Авторизация и управление сессией</w:t>
      </w:r>
    </w:p>
    <w:p>
      <w:pPr>
        <w:widowControl/>
      </w:pPr>
      <w:r>
        <w:t>Реализованы вход по телефону и OTP, защищенное локальное хранение сессии, ее восстановление после перезапуска, обновление и отзыв, а также выход из приложения. Мобильные запросы передают авторизацию в API и учитывают организацию, сотрудника и доступные объекты. Доставка OTP внешним провайдером в текущую тестовую поставку не входит; используется демонстрационный режим.</w:t>
      </w:r>
    </w:p>
    <w:p>
      <w:pPr>
        <w:pStyle w:val="21"/>
        <w:keepNext/>
        <w:keepLines/>
        <w:widowControl/>
      </w:pPr>
      <w:r>
        <w:t>2.3. Назначения и инструкции</w:t>
      </w:r>
    </w:p>
    <w:p>
      <w:pPr>
        <w:widowControl/>
      </w:pPr>
      <w:r>
        <w:t>Охраннику доступны текущая и ближайшая смена, список назначений, сведения об объекте и посте, действующая инструкция. Реализованы подтверждение назначения и фиксация ознакомления с версией инструкции. Данные доступны в пределах назначений и серверных прав пользователя.</w:t>
      </w:r>
    </w:p>
    <w:p>
      <w:pPr>
        <w:pStyle w:val="21"/>
        <w:keepNext/>
        <w:keepLines/>
        <w:widowControl/>
      </w:pPr>
      <w:r>
        <w:t>2.4. Заступление и завершение смены</w:t>
      </w:r>
    </w:p>
    <w:p>
      <w:pPr>
        <w:widowControl/>
      </w:pPr>
      <w:r>
        <w:t>Реализованы отметки начала и завершения смены с временем, координатами, точностью геолокации, QR и идентификатором устройства. Сервер проверяет назначение, временное окно, геозону и действительность QR. Приложение отображает подтверждение, спорную отметку либо отказ; решение не принимается только по данным интерфейса.</w:t>
      </w:r>
    </w:p>
    <w:p>
      <w:pPr>
        <w:pStyle w:val="21"/>
        <w:keepNext/>
        <w:keepLines/>
        <w:widowControl/>
      </w:pPr>
      <w:r>
        <w:t>2.5. Камера, геолокация и разрешения</w:t>
      </w:r>
    </w:p>
    <w:p>
      <w:pPr>
        <w:widowControl/>
      </w:pPr>
      <w:r>
        <w:t>Подключены нативное сканирование QR, получение координат и работа с разрешениями Android/iOS. Предусмотрены состояния отсутствующего доступа к камере или геолокации, недостаточной точности и неверного QR. Фактическая работа датчиков в полевых условиях подлежит отдельной проверке на физических устройствах.</w:t>
      </w:r>
    </w:p>
    <w:p>
      <w:pPr>
        <w:pStyle w:val="21"/>
        <w:keepNext/>
        <w:keepLines/>
        <w:widowControl/>
      </w:pPr>
      <w:r>
        <w:t>2.6. Офлайн-очередь и синхронизация</w:t>
      </w:r>
    </w:p>
    <w:p>
      <w:pPr>
        <w:widowControl/>
      </w:pPr>
      <w:r>
        <w:t>Реализованы локальное сохранение доступных рабочих данных, зашифрованная устойчивая очередь событий и вложений, сохранение очереди после перезапуска, отображение состояния и повторная отправка при восстановлении сети. Сервер обрабатывает повторные операции идемпотентно; повторная синхронизация не должна создавать второе событие.</w:t>
      </w:r>
    </w:p>
    <w:p>
      <w:pPr>
        <w:pStyle w:val="21"/>
        <w:keepNext/>
        <w:keepLines/>
        <w:widowControl/>
      </w:pPr>
      <w:r>
        <w:t>2.7. Обходы и контрольные точки</w:t>
      </w:r>
    </w:p>
    <w:p>
      <w:pPr>
        <w:widowControl/>
      </w:pPr>
      <w:r>
        <w:t>Охранник получает маршрут и контрольные точки, запускает обход, сканирует QR и фиксирует время и координаты посещения. Отображаются прогресс, передача отметок и серверный результат прохождения маршрута. Данные обхода доступны операционному контуру и учитываются в отчетности.</w:t>
      </w:r>
    </w:p>
    <w:p>
      <w:pPr>
        <w:pStyle w:val="21"/>
        <w:keepNext/>
        <w:keepLines/>
        <w:widowControl/>
      </w:pPr>
      <w:r>
        <w:t>2.8. Происшествия и вложения</w:t>
      </w:r>
    </w:p>
    <w:p>
      <w:pPr>
        <w:widowControl/>
      </w:pPr>
      <w:r>
        <w:t>Реализованы регистрация происшествия с категорией, критичностью, описанием и принятыми мерами, добавление фотографий и голосовой записи, сохранение и передача вложений. Происшествие поступает на рассмотрение уполномоченному сотруднику; заказчик получает только разрешенную опубликованную часть.</w:t>
      </w:r>
    </w:p>
    <w:p>
      <w:pPr>
        <w:pStyle w:val="21"/>
        <w:keepNext/>
        <w:keepLines/>
        <w:widowControl/>
      </w:pPr>
      <w:r>
        <w:t>2.9. Серверная интеграция и приватные файлы</w:t>
      </w:r>
    </w:p>
    <w:p>
      <w:pPr>
        <w:widowControl/>
      </w:pPr>
      <w:r>
        <w:t>Мобильные сценарии связаны с API смен, присутствия, обходов, происшествий и синхронизации. Сервер проверяет роли, организацию и область объектов, регистрирует аудит и ограничивает доступ к приватным вложениям. Вход и восстановление мобильной сессии проверены с действующим порталом проекта.</w:t>
      </w:r>
    </w:p>
    <w:p>
      <w:pPr>
        <w:pStyle w:val="1"/>
        <w:keepNext/>
        <w:keepLines/>
        <w:widowControl/>
      </w:pPr>
      <w:r>
        <w:t>3. Переданный результат</w:t>
      </w:r>
    </w:p>
    <w:p>
      <w:pPr>
        <w:widowControl/>
      </w:pPr>
      <w:r>
        <w:t>Исходный код размещен в https://github.com/Jebvo777/CHOPPRO, ветка main. Контрольная версия: коммит d96fe5e84e0243e8a092c4c02e81740257d01326 от 08 октября 2026 года. Версия мобильного приложения — 3.0.2. Архивы Android и iOS содержат source-version.json с этим коммитом и признаком отключенных внешних интеграций.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4309"/>
        <w:gridCol w:w="5329"/>
      </w:tblGrid>
      <w:tr>
        <w:trPr>
          <w:cantSplit/>
          <w:tblHeader/>
        </w:trPr>
        <w:tc>
          <w:tcPr>
            <w:tcW w:type="dxa" w:w="4309"/>
          </w:tcPr>
          <w:p>
            <w:pPr>
              <w:keepNext/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Файл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keepNext/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CHOPPRO_Android_test.apk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Тестовое приложение Android; сборка Release с тестовым ключом подписи.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keepNext/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CHOPPRO_Android.zip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Исходный мобильный проект и нативный проект Android.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keepNext/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CHOPPRO_iOS_simulator.zip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Приложение ChOPPRO.app для iOS Simulator; версия 3.0.2.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CHOPPRO_iOS.zip</w:t>
            </w:r>
          </w:p>
        </w:tc>
        <w:tc>
          <w:tcPr>
            <w:tcW w:type="dxa" w:w="5329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Исходный мобильный проект и нативный проект Xcode/iOS.</w:t>
            </w:r>
          </w:p>
        </w:tc>
      </w:tr>
    </w:tbl>
    <w:p>
      <w:pPr>
        <w:keepLines/>
        <w:widowControl/>
      </w:pPr>
      <w:r>
        <w:t>Сборки получены из успешного запуска GitHub Actions «Мобильные приложения»: https://github.com/Jebvo777/CHOPPRO/actions/runs/37819488399. Рабочий тестовый портал: https://m20.system404-design.ru/. APK пригоден для тестовой установки Android; iOS Simulator требует macOS и Xcode и не устанавливается на физический iPhone.</w:t>
      </w:r>
    </w:p>
    <w:p>
      <w:pPr>
        <w:pStyle w:val="1"/>
        <w:keepNext/>
        <w:keepLines/>
        <w:widowControl/>
      </w:pPr>
      <w:r>
        <w:t>4. Проверка результата</w:t>
      </w:r>
    </w:p>
    <w:p>
      <w:pPr>
        <w:widowControl/>
      </w:pPr>
      <w:r>
        <w:t>Для контрольного коммита успешно завершены мобильная сборка и приемочные проверки GitHub Actions. Проверена целостность передаваемых ZIP и APK; версии исходных архивов и приложения iOS совпадают с контрольным коммитом и версией 3.0.2.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cantSplit/>
          <w:tblHeader/>
        </w:trPr>
        <w:tc>
          <w:tcPr>
            <w:tcW w:type="dxa" w:w="2948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Группа проверок</w:t>
            </w:r>
          </w:p>
        </w:tc>
        <w:tc>
          <w:tcPr>
            <w:tcW w:type="dxa" w:w="6690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Подтвержденный результат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Мобильный код</w:t>
            </w:r>
          </w:p>
        </w:tc>
        <w:tc>
          <w:tcPr>
            <w:tcW w:type="dxa" w:w="6690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TypeScript: успешно; 19 автоматических тестов: успешно; подготовка нативных проектов: успешно.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Android</w:t>
            </w:r>
          </w:p>
        </w:tc>
        <w:tc>
          <w:tcPr>
            <w:tcW w:type="dxa" w:w="6690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assembleRelease: успешно; запуск в эмуляторе, вход через портал, рабочие экраны, восстановление сессии и выход: успешно.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iOS Simulator</w:t>
            </w:r>
          </w:p>
        </w:tc>
        <w:tc>
          <w:tcPr>
            <w:tcW w:type="dxa" w:w="6690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Release-сборка: успешно; XCTest входа, восстановления сессии и выхода: 1 тест, 0 ошибок.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Серверный операционный контур</w:t>
            </w:r>
          </w:p>
        </w:tc>
        <w:tc>
          <w:tcPr>
            <w:tcW w:type="dxa" w:w="6690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185 основных интеграционных проверок и 111 проверок мобильных сценариев, отчетности, безопасности и восстановления: успешно.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Сквозной сценарий</w:t>
            </w:r>
          </w:p>
        </w:tc>
        <w:tc>
          <w:tcPr>
            <w:tcW w:type="dxa" w:w="6690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Автоматический браузерный прогон: офлайн-происшествие с фото/аудио, синхронизация, рассмотрение, публикация и отчет.</w:t>
            </w:r>
          </w:p>
        </w:tc>
      </w:tr>
    </w:tbl>
    <w:p>
      <w:pPr>
        <w:widowControl/>
      </w:pPr>
      <w:r>
        <w:t>Серверные результаты доступны в запуске «Stage 2 acceptance»: https://github.com/Jebvo777/CHOPPRO/actions/runs/37819488400. Название существующего workflow сохранено в репозитории; его проверка включает расширенный функционал этапов 3–4. Автоматические результаты не заменяют договорную приемку Заказчиком.</w:t>
      </w:r>
    </w:p>
    <w:p>
      <w:pPr>
        <w:pStyle w:val="1"/>
        <w:keepNext/>
        <w:keepLines/>
        <w:widowControl/>
      </w:pPr>
      <w:r>
        <w:t>5. Границы результата и переход к Этапу 4</w:t>
      </w:r>
    </w:p>
    <w:p>
      <w:pPr>
        <w:widowControl/>
      </w:pPr>
      <w:r>
        <w:t>Поставка является тестовой. Не заявляются подписанный IPA для iPhone, публикация в магазинах, полный полевой прогон камеры, QR, GPS, микрофона и офлайн-синхронизации на физических устройствах обеих платформ. Эти проверки, production-подпись и финальная поставка относятся к завершающему этапу.</w:t>
      </w:r>
    </w:p>
    <w:p>
      <w:pPr>
        <w:widowControl/>
      </w:pPr>
      <w:r>
        <w:t>Подключение внешних сервисов и доставка SMS, OTP, push, электронной почты и иных уведомлений не выполнены по согласованному рабочему ограничению. Для юридического закрепления состава текущей поставки соответствующее уточнение включено в проект Дополнительного соглашения № 3; оно действует после подписания Сторонами.</w:t>
      </w:r>
    </w:p>
    <w:p>
      <w:pPr>
        <w:pStyle w:val="1"/>
        <w:keepNext/>
        <w:keepLines/>
        <w:widowControl/>
      </w:pPr>
      <w:r>
        <w:t>6. Заключение</w:t>
      </w:r>
    </w:p>
    <w:p>
      <w:pPr>
        <w:widowControl/>
      </w:pPr>
      <w:r>
        <w:t>Разработка мобильного и операционного функционала Этапа 3 выполнена в описанном тестовом составе. Исходные проекты и проверенные тестовые сборки подготовлены к передаче и приемке Заказчиком. Переход к Этапу 4 оформляется Дополнительным соглашением № 3; финальная приемка всего комплекса проводится отдельно в порядке Договора № 37.</w:t>
      </w:r>
    </w:p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  <w:cantSplit/>
        </w:trPr>
        <w:tc>
          <w:tcPr>
            <w:tcW w:type="dxa" w:w="4819"/>
          </w:tcPr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/>
                <w:sz w:val="24"/>
              </w:rPr>
              <w:t>Заказчик: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ООО «ЧОП «ОБЕРЕГ»»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______________ / ______________ /</w:t>
            </w:r>
          </w:p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М.П. (при наличии)</w:t>
            </w:r>
          </w:p>
        </w:tc>
        <w:tc>
          <w:tcPr>
            <w:tcW w:type="dxa" w:w="4819"/>
          </w:tcPr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/>
                <w:sz w:val="24"/>
              </w:rPr>
              <w:t>Исполнитель: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Шилов Алексей Юрьевич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______________ / Шилов А.Ю. /</w:t>
            </w:r>
          </w:p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</w:tc>
      </w:tr>
    </w:tbl>
    <w:sectPr w:rsidR="00066391" w:rsidRPr="0005226E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color w:val="000000"/>
        <w:sz w:val="22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607558">
    <w:abstractNumId w:val="8"/>
  </w:num>
  <w:num w:numId="2" w16cid:durableId="586034377">
    <w:abstractNumId w:val="6"/>
  </w:num>
  <w:num w:numId="3" w16cid:durableId="801390456">
    <w:abstractNumId w:val="5"/>
  </w:num>
  <w:num w:numId="4" w16cid:durableId="105973479">
    <w:abstractNumId w:val="4"/>
  </w:num>
  <w:num w:numId="5" w16cid:durableId="1349257916">
    <w:abstractNumId w:val="7"/>
  </w:num>
  <w:num w:numId="6" w16cid:durableId="1708026509">
    <w:abstractNumId w:val="3"/>
  </w:num>
  <w:num w:numId="7" w16cid:durableId="1646813989">
    <w:abstractNumId w:val="2"/>
  </w:num>
  <w:num w:numId="8" w16cid:durableId="879980555">
    <w:abstractNumId w:val="1"/>
  </w:num>
  <w:num w:numId="9" w16cid:durableId="69770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6E"/>
    <w:rsid w:val="0006063C"/>
    <w:rsid w:val="00066391"/>
    <w:rsid w:val="0015074B"/>
    <w:rsid w:val="0029639D"/>
    <w:rsid w:val="00326F90"/>
    <w:rsid w:val="003E3ADA"/>
    <w:rsid w:val="00AA1D8D"/>
    <w:rsid w:val="00AE2AD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27D12F"/>
  <w14:defaultImageDpi w14:val="300"/>
  <w15:docId w15:val="{62B33838-456C-4032-91CA-ADC55E9B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widowControl/>
      <w:spacing w:after="0" w:line="360" w:lineRule="auto" w:before="0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iCs w:val="0"/>
      <w:color w:val="000000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line="360" w:lineRule="auto" w:before="0" w:after="0"/>
      <w:ind w:firstLine="0"/>
      <w:jc w:val="center"/>
    </w:pPr>
    <w:rPr>
      <w:rFonts w:ascii="Times New Roman" w:hAnsi="Times New Roman" w:eastAsia="Times New Roman" w:cs="Times New Roman"/>
      <w:b/>
      <w:i w:val="0"/>
      <w:iCs w:val="0"/>
      <w:color w:val="000000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0" Type="http://schemas.openxmlformats.org/officeDocument/2006/relationships/hyperlink" Target="https://github.com/Jebvo777/CHOP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ЗАВЕРШЕНИИ ЭТАПА 3</dc:title>
  <dc:subject>ЧОППРО — Договор № 37 от 22 сентября 2026 года</dc:subject>
  <dc:creator>Шилов Алексей Юрьевич</dc:creator>
  <cp:keywords/>
  <dc:description/>
  <cp:lastModifiedBy>Шилов Алексей Юрьевич</cp:lastModifiedBy>
  <cp:revision>1</cp:revision>
  <dcterms:created xsi:type="dcterms:W3CDTF">2026-10-05T12:11:00Z</dcterms:created>
  <dcterms:modified xsi:type="dcterms:W3CDTF">2026-10-05T12:11:00Z</dcterms:modified>
  <cp:category/>
</cp:coreProperties>
</file>