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10FA" w14:textId="77777777" w:rsidR="0074083F" w:rsidRDefault="0074083F" w:rsidP="00751934">
      <w:pPr>
        <w:numPr>
          <w:ilvl w:val="0"/>
          <w:numId w:val="44"/>
        </w:numPr>
        <w:jc w:val="both"/>
        <w:rPr>
          <w:rFonts w:ascii="BasisGrotesquePro-Light" w:hAnsi="BasisGrotesquePro-Light" w:cs="Arial"/>
          <w:b/>
        </w:rPr>
      </w:pPr>
      <w:r w:rsidRPr="00F8333D">
        <w:rPr>
          <w:rFonts w:ascii="BasisGrotesquePro-Light" w:hAnsi="BasisGrotesquePro-Light" w:cs="Arial"/>
          <w:b/>
        </w:rPr>
        <w:t>OBJETIVO:</w:t>
      </w:r>
    </w:p>
    <w:p w14:paraId="3E350FA7" w14:textId="77777777" w:rsidR="00751934" w:rsidRPr="00F8333D" w:rsidRDefault="00751934" w:rsidP="00751934">
      <w:pPr>
        <w:ind w:left="360"/>
        <w:jc w:val="both"/>
        <w:rPr>
          <w:rFonts w:ascii="BasisGrotesquePro-Light" w:hAnsi="BasisGrotesquePro-Light" w:cs="Arial"/>
          <w:b/>
        </w:rPr>
      </w:pPr>
    </w:p>
    <w:p w14:paraId="14A6426D" w14:textId="77777777" w:rsidR="0074083F" w:rsidRPr="00F8333D" w:rsidRDefault="00FD6E05" w:rsidP="0074083F">
      <w:pPr>
        <w:jc w:val="both"/>
        <w:rPr>
          <w:rFonts w:ascii="BasisGrotesquePro-Light" w:hAnsi="BasisGrotesquePro-Light" w:cs="Arial"/>
        </w:rPr>
      </w:pPr>
      <w:r w:rsidRPr="00F8333D">
        <w:rPr>
          <w:rFonts w:ascii="BasisGrotesquePro-Light" w:hAnsi="BasisGrotesquePro-Light" w:cs="Arial"/>
        </w:rPr>
        <w:t>Retirar</w:t>
      </w:r>
      <w:r w:rsidR="00020215" w:rsidRPr="00F8333D">
        <w:rPr>
          <w:rFonts w:ascii="BasisGrotesquePro-Light" w:hAnsi="BasisGrotesquePro-Light" w:cs="Arial"/>
        </w:rPr>
        <w:t>, sacar de circulación, y/o recuperar</w:t>
      </w:r>
      <w:r w:rsidRPr="00F8333D">
        <w:rPr>
          <w:rFonts w:ascii="BasisGrotesquePro-Light" w:hAnsi="BasisGrotesquePro-Light" w:cs="Arial"/>
        </w:rPr>
        <w:t xml:space="preserve"> los productos</w:t>
      </w:r>
      <w:r w:rsidR="00327E38" w:rsidRPr="00F8333D">
        <w:rPr>
          <w:rFonts w:ascii="BasisGrotesquePro-Light" w:hAnsi="BasisGrotesquePro-Light" w:cs="Arial"/>
        </w:rPr>
        <w:t xml:space="preserve"> que se ha determinado </w:t>
      </w:r>
      <w:r w:rsidRPr="00F8333D">
        <w:rPr>
          <w:rFonts w:ascii="BasisGrotesquePro-Light" w:hAnsi="BasisGrotesquePro-Light" w:cs="Arial"/>
        </w:rPr>
        <w:t>que no</w:t>
      </w:r>
      <w:r w:rsidR="003E0905" w:rsidRPr="00F8333D">
        <w:rPr>
          <w:rFonts w:ascii="BasisGrotesquePro-Light" w:hAnsi="BasisGrotesquePro-Light" w:cs="Arial"/>
        </w:rPr>
        <w:t xml:space="preserve"> son seguros para </w:t>
      </w:r>
      <w:r w:rsidRPr="00F8333D">
        <w:rPr>
          <w:rFonts w:ascii="BasisGrotesquePro-Light" w:hAnsi="BasisGrotesquePro-Light" w:cs="Arial"/>
        </w:rPr>
        <w:t>uso</w:t>
      </w:r>
      <w:r w:rsidR="003E0905" w:rsidRPr="00F8333D">
        <w:rPr>
          <w:rFonts w:ascii="BasisGrotesquePro-Light" w:hAnsi="BasisGrotesquePro-Light" w:cs="Arial"/>
        </w:rPr>
        <w:t xml:space="preserve"> </w:t>
      </w:r>
      <w:r w:rsidR="000D1E5B" w:rsidRPr="00F8333D">
        <w:rPr>
          <w:rFonts w:ascii="BasisGrotesquePro-Light" w:hAnsi="BasisGrotesquePro-Light" w:cs="Arial"/>
        </w:rPr>
        <w:t>alimenticio</w:t>
      </w:r>
      <w:r w:rsidR="003E0905" w:rsidRPr="00F8333D">
        <w:rPr>
          <w:rFonts w:ascii="BasisGrotesquePro-Light" w:hAnsi="BasisGrotesquePro-Light" w:cs="Arial"/>
        </w:rPr>
        <w:t xml:space="preserve"> y</w:t>
      </w:r>
      <w:r w:rsidR="00327E38" w:rsidRPr="00F8333D">
        <w:rPr>
          <w:rFonts w:ascii="BasisGrotesquePro-Light" w:hAnsi="BasisGrotesquePro-Light" w:cs="Arial"/>
        </w:rPr>
        <w:t>/o</w:t>
      </w:r>
      <w:r w:rsidR="003E0905" w:rsidRPr="00F8333D">
        <w:rPr>
          <w:rFonts w:ascii="BasisGrotesquePro-Light" w:hAnsi="BasisGrotesquePro-Light" w:cs="Arial"/>
        </w:rPr>
        <w:t xml:space="preserve"> </w:t>
      </w:r>
      <w:r w:rsidRPr="00F8333D">
        <w:rPr>
          <w:rFonts w:ascii="BasisGrotesquePro-Light" w:hAnsi="BasisGrotesquePro-Light" w:cs="Arial"/>
        </w:rPr>
        <w:t xml:space="preserve">no </w:t>
      </w:r>
      <w:r w:rsidR="002C4342" w:rsidRPr="00F8333D">
        <w:rPr>
          <w:rFonts w:ascii="BasisGrotesquePro-Light" w:hAnsi="BasisGrotesquePro-Light" w:cs="Arial"/>
        </w:rPr>
        <w:t>cumple</w:t>
      </w:r>
      <w:r w:rsidR="00D435EE" w:rsidRPr="00F8333D">
        <w:rPr>
          <w:rFonts w:ascii="BasisGrotesquePro-Light" w:hAnsi="BasisGrotesquePro-Light" w:cs="Arial"/>
        </w:rPr>
        <w:t>n</w:t>
      </w:r>
      <w:r w:rsidR="003E0905" w:rsidRPr="00F8333D">
        <w:rPr>
          <w:rFonts w:ascii="BasisGrotesquePro-Light" w:hAnsi="BasisGrotesquePro-Light" w:cs="Arial"/>
        </w:rPr>
        <w:t xml:space="preserve"> con todos los requisitos legales </w:t>
      </w:r>
      <w:r w:rsidRPr="00F8333D">
        <w:rPr>
          <w:rFonts w:ascii="BasisGrotesquePro-Light" w:hAnsi="BasisGrotesquePro-Light" w:cs="Arial"/>
        </w:rPr>
        <w:t>que</w:t>
      </w:r>
      <w:r w:rsidR="00AB30CD" w:rsidRPr="00F8333D">
        <w:rPr>
          <w:rFonts w:ascii="BasisGrotesquePro-Light" w:hAnsi="BasisGrotesquePro-Light" w:cs="Arial"/>
        </w:rPr>
        <w:t xml:space="preserve"> pesar de todas las precauciones que tomamos, puede suceder que un producto que se distribuye, posteriormente se determine que no es apto para su uso en productos alimenticios.</w:t>
      </w:r>
      <w:r w:rsidR="003E0905" w:rsidRPr="00F8333D">
        <w:rPr>
          <w:rFonts w:ascii="BasisGrotesquePro-Light" w:hAnsi="BasisGrotesquePro-Light" w:cs="Arial"/>
        </w:rPr>
        <w:t xml:space="preserve"> </w:t>
      </w:r>
    </w:p>
    <w:p w14:paraId="494F1162" w14:textId="77777777" w:rsidR="0074083F" w:rsidRPr="00F8333D" w:rsidRDefault="0074083F" w:rsidP="0074083F">
      <w:pPr>
        <w:rPr>
          <w:rFonts w:ascii="BasisGrotesquePro-Light" w:hAnsi="BasisGrotesquePro-Light" w:cs="Arial"/>
        </w:rPr>
      </w:pPr>
      <w:r w:rsidRPr="00F8333D">
        <w:rPr>
          <w:rFonts w:ascii="BasisGrotesquePro-Light" w:hAnsi="BasisGrotesquePro-Light" w:cs="Arial"/>
        </w:rPr>
        <w:tab/>
      </w:r>
    </w:p>
    <w:p w14:paraId="795AC8DF" w14:textId="77777777" w:rsidR="0074083F" w:rsidRDefault="00751934" w:rsidP="00751934">
      <w:pPr>
        <w:tabs>
          <w:tab w:val="left" w:pos="1770"/>
        </w:tabs>
        <w:outlineLvl w:val="0"/>
        <w:rPr>
          <w:rFonts w:ascii="BasisGrotesquePro-Light" w:hAnsi="BasisGrotesquePro-Light" w:cs="Arial"/>
          <w:b/>
        </w:rPr>
      </w:pPr>
      <w:r w:rsidRPr="00751934">
        <w:rPr>
          <w:rFonts w:ascii="BasisGrotesquePro-Light" w:hAnsi="BasisGrotesquePro-Light" w:cs="Arial"/>
          <w:b/>
        </w:rPr>
        <w:t>2.</w:t>
      </w:r>
      <w:r>
        <w:rPr>
          <w:rFonts w:ascii="BasisGrotesquePro-Light" w:hAnsi="BasisGrotesquePro-Light" w:cs="Arial"/>
          <w:b/>
        </w:rPr>
        <w:t xml:space="preserve">0 </w:t>
      </w:r>
      <w:r w:rsidR="0074083F" w:rsidRPr="00F8333D">
        <w:rPr>
          <w:rFonts w:ascii="BasisGrotesquePro-Light" w:hAnsi="BasisGrotesquePro-Light" w:cs="Arial"/>
          <w:b/>
        </w:rPr>
        <w:t>ALCANCE:</w:t>
      </w:r>
      <w:r>
        <w:rPr>
          <w:rFonts w:ascii="BasisGrotesquePro-Light" w:hAnsi="BasisGrotesquePro-Light" w:cs="Arial"/>
          <w:b/>
        </w:rPr>
        <w:tab/>
      </w:r>
    </w:p>
    <w:p w14:paraId="2AD8FEE9" w14:textId="77777777" w:rsidR="00751934" w:rsidRPr="00F8333D" w:rsidRDefault="00751934" w:rsidP="00751934">
      <w:pPr>
        <w:tabs>
          <w:tab w:val="left" w:pos="1770"/>
        </w:tabs>
        <w:outlineLvl w:val="0"/>
        <w:rPr>
          <w:rFonts w:ascii="BasisGrotesquePro-Light" w:hAnsi="BasisGrotesquePro-Light" w:cs="Arial"/>
          <w:b/>
        </w:rPr>
      </w:pPr>
    </w:p>
    <w:p w14:paraId="61B7F9B3" w14:textId="77777777" w:rsidR="00804E98" w:rsidRPr="00F8333D" w:rsidRDefault="00AB30CD" w:rsidP="00571F92">
      <w:pPr>
        <w:jc w:val="both"/>
        <w:rPr>
          <w:rFonts w:ascii="BasisGrotesquePro-Light" w:hAnsi="BasisGrotesquePro-Light" w:cs="Arial"/>
          <w:b/>
        </w:rPr>
      </w:pPr>
      <w:r w:rsidRPr="00F8333D">
        <w:rPr>
          <w:rFonts w:ascii="BasisGrotesquePro-Light" w:hAnsi="BasisGrotesquePro-Light" w:cs="Arial"/>
        </w:rPr>
        <w:t>En esta instrucción se desglosan las actividades a realizar en la Planta PROCIMART o almacenes de la empresa en donde se encuentre producto que se ha catalogado como s</w:t>
      </w:r>
      <w:r w:rsidR="006F00F0" w:rsidRPr="00F8333D">
        <w:rPr>
          <w:rFonts w:ascii="BasisGrotesquePro-Light" w:hAnsi="BasisGrotesquePro-Light" w:cs="Arial"/>
        </w:rPr>
        <w:t xml:space="preserve">ospechoso para la </w:t>
      </w:r>
      <w:r w:rsidRPr="00F8333D">
        <w:rPr>
          <w:rFonts w:ascii="BasisGrotesquePro-Light" w:hAnsi="BasisGrotesquePro-Light" w:cs="Arial"/>
        </w:rPr>
        <w:t>salud de los clientes.</w:t>
      </w:r>
      <w:r w:rsidR="00F64FE0" w:rsidRPr="00F8333D">
        <w:rPr>
          <w:rFonts w:ascii="BasisGrotesquePro-Light" w:hAnsi="BasisGrotesquePro-Light" w:cs="Arial"/>
        </w:rPr>
        <w:t xml:space="preserve"> </w:t>
      </w:r>
      <w:r w:rsidR="00571F92" w:rsidRPr="00F8333D">
        <w:rPr>
          <w:rFonts w:ascii="BasisGrotesquePro-Light" w:hAnsi="BasisGrotesquePro-Light" w:cs="Arial"/>
        </w:rPr>
        <w:t>Consiste en retirar producto por no ser inocuo, por estar adulterado, contaminado o mal rotulado y/</w:t>
      </w:r>
      <w:r w:rsidR="0038703A" w:rsidRPr="00F8333D">
        <w:rPr>
          <w:rFonts w:ascii="BasisGrotesquePro-Light" w:hAnsi="BasisGrotesquePro-Light" w:cs="Arial"/>
        </w:rPr>
        <w:t>o</w:t>
      </w:r>
      <w:r w:rsidR="00571F92" w:rsidRPr="00F8333D">
        <w:rPr>
          <w:rFonts w:ascii="BasisGrotesquePro-Light" w:hAnsi="BasisGrotesquePro-Light" w:cs="Arial"/>
        </w:rPr>
        <w:t xml:space="preserve"> remoción del producto de la potencial distribución antes de abandonar los almacenes de PROCIMART o que se encuentra en los almacenes del cliente</w:t>
      </w:r>
      <w:r w:rsidR="00357A84" w:rsidRPr="00F8333D">
        <w:rPr>
          <w:rFonts w:ascii="BasisGrotesquePro-Light" w:hAnsi="BasisGrotesquePro-Light" w:cs="Arial"/>
        </w:rPr>
        <w:t xml:space="preserve">, </w:t>
      </w:r>
      <w:r w:rsidR="00571F92" w:rsidRPr="00F8333D">
        <w:rPr>
          <w:rFonts w:ascii="BasisGrotesquePro-Light" w:hAnsi="BasisGrotesquePro-Light" w:cs="Arial"/>
          <w:b/>
        </w:rPr>
        <w:t xml:space="preserve">pero que </w:t>
      </w:r>
      <w:proofErr w:type="spellStart"/>
      <w:r w:rsidR="00571F92" w:rsidRPr="00F8333D">
        <w:rPr>
          <w:rFonts w:ascii="BasisGrotesquePro-Light" w:hAnsi="BasisGrotesquePro-Light" w:cs="Arial"/>
          <w:b/>
        </w:rPr>
        <w:t>aun</w:t>
      </w:r>
      <w:proofErr w:type="spellEnd"/>
      <w:r w:rsidR="00571F92" w:rsidRPr="00F8333D">
        <w:rPr>
          <w:rFonts w:ascii="BasisGrotesquePro-Light" w:hAnsi="BasisGrotesquePro-Light" w:cs="Arial"/>
          <w:b/>
        </w:rPr>
        <w:t xml:space="preserve"> no ha sido liberado para la venta </w:t>
      </w:r>
      <w:r w:rsidR="00357A84" w:rsidRPr="00F8333D">
        <w:rPr>
          <w:rFonts w:ascii="BasisGrotesquePro-Light" w:hAnsi="BasisGrotesquePro-Light" w:cs="Arial"/>
          <w:b/>
        </w:rPr>
        <w:t>directa al consumidor, por encontrarse sin procesar para tal efecto.</w:t>
      </w:r>
    </w:p>
    <w:p w14:paraId="69F325AF" w14:textId="77777777" w:rsidR="00804E98" w:rsidRPr="00F8333D" w:rsidRDefault="00804E98" w:rsidP="00571F92">
      <w:pPr>
        <w:jc w:val="both"/>
        <w:rPr>
          <w:rFonts w:ascii="BasisGrotesquePro-Light" w:hAnsi="BasisGrotesquePro-Light" w:cs="Arial"/>
        </w:rPr>
      </w:pPr>
    </w:p>
    <w:p w14:paraId="2FF9ACBA" w14:textId="77777777" w:rsidR="00571F92" w:rsidRPr="00F8333D" w:rsidRDefault="007E377F" w:rsidP="00571F92">
      <w:pPr>
        <w:jc w:val="both"/>
        <w:rPr>
          <w:rFonts w:ascii="BasisGrotesquePro-Light" w:hAnsi="BasisGrotesquePro-Light" w:cs="Arial"/>
        </w:rPr>
      </w:pPr>
      <w:r w:rsidRPr="00F8333D">
        <w:rPr>
          <w:rFonts w:ascii="BasisGrotesquePro-Light" w:hAnsi="BasisGrotesquePro-Light" w:cs="Arial"/>
        </w:rPr>
        <w:t>En si este plan no es una admisión de cualquier tipo de culpa o neg</w:t>
      </w:r>
      <w:r w:rsidR="00804E98" w:rsidRPr="00F8333D">
        <w:rPr>
          <w:rFonts w:ascii="BasisGrotesquePro-Light" w:hAnsi="BasisGrotesquePro-Light" w:cs="Arial"/>
        </w:rPr>
        <w:t>l</w:t>
      </w:r>
      <w:r w:rsidRPr="00F8333D">
        <w:rPr>
          <w:rFonts w:ascii="BasisGrotesquePro-Light" w:hAnsi="BasisGrotesquePro-Light" w:cs="Arial"/>
        </w:rPr>
        <w:t>igencia.</w:t>
      </w:r>
    </w:p>
    <w:p w14:paraId="1864229B" w14:textId="77777777" w:rsidR="00F64FE0" w:rsidRPr="00F8333D" w:rsidRDefault="00F64FE0" w:rsidP="0074083F">
      <w:pPr>
        <w:ind w:right="-192"/>
        <w:jc w:val="both"/>
        <w:rPr>
          <w:rFonts w:ascii="BasisGrotesquePro-Light" w:hAnsi="BasisGrotesquePro-Light" w:cs="Arial"/>
        </w:rPr>
      </w:pPr>
    </w:p>
    <w:p w14:paraId="54904F47" w14:textId="77777777" w:rsidR="00F64FE0" w:rsidRPr="00F8333D" w:rsidRDefault="00094E93" w:rsidP="00F64FE0">
      <w:pPr>
        <w:jc w:val="both"/>
        <w:rPr>
          <w:rFonts w:ascii="BasisGrotesquePro-Light" w:hAnsi="BasisGrotesquePro-Light" w:cs="Arial"/>
          <w:b/>
        </w:rPr>
      </w:pPr>
      <w:r w:rsidRPr="00F8333D">
        <w:rPr>
          <w:rFonts w:ascii="BasisGrotesquePro-Light" w:hAnsi="BasisGrotesquePro-Light" w:cs="Arial"/>
          <w:b/>
        </w:rPr>
        <w:t xml:space="preserve">3.0 </w:t>
      </w:r>
      <w:r w:rsidR="00F64FE0" w:rsidRPr="00F8333D">
        <w:rPr>
          <w:rFonts w:ascii="BasisGrotesquePro-Light" w:hAnsi="BasisGrotesquePro-Light" w:cs="Arial"/>
          <w:b/>
        </w:rPr>
        <w:t>RESPONSABILIDADES:</w:t>
      </w:r>
    </w:p>
    <w:p w14:paraId="3F3E2EC2" w14:textId="77777777" w:rsidR="00B633C2" w:rsidRPr="00F8333D" w:rsidRDefault="00B633C2" w:rsidP="00F64FE0">
      <w:pPr>
        <w:jc w:val="both"/>
        <w:rPr>
          <w:rFonts w:ascii="BasisGrotesquePro-Light" w:hAnsi="BasisGrotesquePro-Light" w:cs="Arial"/>
          <w:b/>
        </w:rPr>
      </w:pPr>
    </w:p>
    <w:p w14:paraId="4F94ABC2" w14:textId="77777777" w:rsidR="00B633C2" w:rsidRPr="00F8333D" w:rsidRDefault="004703F5" w:rsidP="00B633C2">
      <w:pPr>
        <w:jc w:val="both"/>
        <w:rPr>
          <w:rFonts w:ascii="BasisGrotesquePro-Light" w:hAnsi="BasisGrotesquePro-Light" w:cs="Arial"/>
          <w:b/>
        </w:rPr>
      </w:pPr>
      <w:r w:rsidRPr="00F8333D">
        <w:rPr>
          <w:rFonts w:ascii="BasisGrotesquePro-Light" w:hAnsi="BasisGrotesquePro-Light" w:cs="Arial"/>
          <w:b/>
        </w:rPr>
        <w:t xml:space="preserve">Coordinador de </w:t>
      </w:r>
      <w:proofErr w:type="spellStart"/>
      <w:r w:rsidRPr="00F8333D">
        <w:rPr>
          <w:rFonts w:ascii="BasisGrotesquePro-Light" w:hAnsi="BasisGrotesquePro-Light" w:cs="Arial"/>
          <w:b/>
        </w:rPr>
        <w:t>Recall</w:t>
      </w:r>
      <w:proofErr w:type="spellEnd"/>
      <w:r w:rsidR="00B633C2" w:rsidRPr="00F8333D">
        <w:rPr>
          <w:rFonts w:ascii="BasisGrotesquePro-Light" w:hAnsi="BasisGrotesquePro-Light" w:cs="Arial"/>
          <w:b/>
        </w:rPr>
        <w:t>:</w:t>
      </w:r>
    </w:p>
    <w:p w14:paraId="158DFECE"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Desarrollar los procedimientos que sean necesarios para operar un buen programa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Esto incluye </w:t>
      </w:r>
      <w:r w:rsidR="00361696" w:rsidRPr="00F8333D">
        <w:rPr>
          <w:rFonts w:ascii="BasisGrotesquePro-Light" w:hAnsi="BasisGrotesquePro-Light" w:cs="Arial"/>
        </w:rPr>
        <w:t>el</w:t>
      </w:r>
      <w:r w:rsidRPr="00F8333D">
        <w:rPr>
          <w:rFonts w:ascii="BasisGrotesquePro-Light" w:hAnsi="BasisGrotesquePro-Light" w:cs="Arial"/>
        </w:rPr>
        <w:t xml:space="preserve"> plan por escrito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0374E9B3"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Revisar los procedimientos operacionales existentes y recomendar cambios para minimizar la probabilidad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o hacerlo más fácil en caso de que este sea necesario.</w:t>
      </w:r>
    </w:p>
    <w:p w14:paraId="373628BB"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Generar un listado de potenciales problemas de calidad y/o inocuidad que pudieran afectar los productos. </w:t>
      </w:r>
      <w:r w:rsidR="005B274C" w:rsidRPr="00F8333D">
        <w:rPr>
          <w:rFonts w:ascii="BasisGrotesquePro-Light" w:hAnsi="BasisGrotesquePro-Light" w:cs="Arial"/>
        </w:rPr>
        <w:t xml:space="preserve">Revisar páginas de </w:t>
      </w:r>
      <w:proofErr w:type="spellStart"/>
      <w:r w:rsidR="005B274C" w:rsidRPr="00F8333D">
        <w:rPr>
          <w:rFonts w:ascii="BasisGrotesquePro-Light" w:hAnsi="BasisGrotesquePro-Light" w:cs="Arial"/>
        </w:rPr>
        <w:t>Recall</w:t>
      </w:r>
      <w:proofErr w:type="spellEnd"/>
      <w:r w:rsidR="005B274C" w:rsidRPr="00F8333D">
        <w:rPr>
          <w:rFonts w:ascii="BasisGrotesquePro-Light" w:hAnsi="BasisGrotesquePro-Light" w:cs="Arial"/>
        </w:rPr>
        <w:t xml:space="preserve"> de otros países para conocer fallas que han estado ocurriendo como información.</w:t>
      </w:r>
    </w:p>
    <w:p w14:paraId="33C56A52" w14:textId="77777777" w:rsidR="005B274C" w:rsidRPr="00F8333D" w:rsidRDefault="005B274C" w:rsidP="00B633C2">
      <w:pPr>
        <w:numPr>
          <w:ilvl w:val="0"/>
          <w:numId w:val="31"/>
        </w:numPr>
        <w:jc w:val="both"/>
        <w:rPr>
          <w:rFonts w:ascii="BasisGrotesquePro-Light" w:hAnsi="BasisGrotesquePro-Light" w:cs="Arial"/>
        </w:rPr>
      </w:pPr>
      <w:r w:rsidRPr="00F8333D">
        <w:rPr>
          <w:rFonts w:ascii="BasisGrotesquePro-Light" w:hAnsi="BasisGrotesquePro-Light" w:cs="Arial"/>
        </w:rPr>
        <w:t>Establecer pautas de respuesta y acción para todos los potenciales que pudieran generar una crisis.</w:t>
      </w:r>
    </w:p>
    <w:p w14:paraId="378CA435" w14:textId="77777777" w:rsidR="005B274C"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Responder a cualquier problema de calidad de producto que pueda requerir su retiro, incluyendo el manejo de toda la información relacionada con el tema, ya sea interna o externa.</w:t>
      </w:r>
    </w:p>
    <w:p w14:paraId="2984459E"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Gestionar la comunicación con el cliente y alta gerencia.</w:t>
      </w:r>
    </w:p>
    <w:p w14:paraId="526F995C"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Dirigir las acciones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hasta que la situación se resuelva.</w:t>
      </w:r>
    </w:p>
    <w:p w14:paraId="1E5B4BE5"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Evaluar la eficacia del plan y proponer acciones </w:t>
      </w:r>
      <w:r w:rsidR="00F7400F" w:rsidRPr="00F8333D">
        <w:rPr>
          <w:rFonts w:ascii="BasisGrotesquePro-Light" w:hAnsi="BasisGrotesquePro-Light" w:cs="Arial"/>
        </w:rPr>
        <w:t xml:space="preserve">de mejora con el fin de prevenir incidentes similares </w:t>
      </w:r>
      <w:r w:rsidR="00CB3136" w:rsidRPr="00F8333D">
        <w:rPr>
          <w:rFonts w:ascii="BasisGrotesquePro-Light" w:hAnsi="BasisGrotesquePro-Light" w:cs="Arial"/>
        </w:rPr>
        <w:t>o mejorar la efectividad de este</w:t>
      </w:r>
      <w:r w:rsidR="00F7400F" w:rsidRPr="00F8333D">
        <w:rPr>
          <w:rFonts w:ascii="BasisGrotesquePro-Light" w:hAnsi="BasisGrotesquePro-Light" w:cs="Arial"/>
        </w:rPr>
        <w:t xml:space="preserve"> si se vuelve a repetir.</w:t>
      </w:r>
    </w:p>
    <w:p w14:paraId="2F7B5221" w14:textId="77777777" w:rsidR="00327E38" w:rsidRPr="00F8333D" w:rsidRDefault="00327E38"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Mantener informado al Equipo de manejo de crisis durante y al final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290A8FD6" w14:textId="77777777" w:rsidR="00571F92" w:rsidRPr="00F8333D" w:rsidRDefault="00571F92" w:rsidP="00F64FE0">
      <w:pPr>
        <w:jc w:val="both"/>
        <w:rPr>
          <w:rFonts w:ascii="BasisGrotesquePro-Light" w:hAnsi="BasisGrotesquePro-Light" w:cs="Arial"/>
          <w:b/>
        </w:rPr>
      </w:pPr>
    </w:p>
    <w:p w14:paraId="153CC209" w14:textId="77777777" w:rsidR="008C1C40" w:rsidRPr="00F8333D" w:rsidRDefault="008C1C40" w:rsidP="00F64FE0">
      <w:pPr>
        <w:jc w:val="both"/>
        <w:rPr>
          <w:rFonts w:ascii="BasisGrotesquePro-Light" w:hAnsi="BasisGrotesquePro-Light" w:cs="Arial"/>
          <w:b/>
        </w:rPr>
      </w:pPr>
    </w:p>
    <w:p w14:paraId="56EC9D13" w14:textId="77777777" w:rsidR="00327E38" w:rsidRDefault="00327E38" w:rsidP="00F64FE0">
      <w:pPr>
        <w:jc w:val="both"/>
        <w:rPr>
          <w:rFonts w:ascii="BasisGrotesquePro-Light" w:hAnsi="BasisGrotesquePro-Light" w:cs="Arial"/>
          <w:b/>
        </w:rPr>
      </w:pPr>
    </w:p>
    <w:p w14:paraId="4E52B885" w14:textId="77777777" w:rsidR="00D22F21" w:rsidRPr="00F8333D" w:rsidRDefault="00D22F21" w:rsidP="00F64FE0">
      <w:pPr>
        <w:jc w:val="both"/>
        <w:rPr>
          <w:rFonts w:ascii="BasisGrotesquePro-Light" w:hAnsi="BasisGrotesquePro-Light" w:cs="Arial"/>
          <w:b/>
        </w:rPr>
      </w:pPr>
    </w:p>
    <w:p w14:paraId="567D9F41" w14:textId="77777777" w:rsidR="00327E38" w:rsidRPr="00F8333D" w:rsidRDefault="00327E38" w:rsidP="00F64FE0">
      <w:pPr>
        <w:jc w:val="both"/>
        <w:rPr>
          <w:rFonts w:ascii="BasisGrotesquePro-Light" w:hAnsi="BasisGrotesquePro-Light"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1696"/>
        <w:gridCol w:w="1682"/>
        <w:gridCol w:w="1819"/>
      </w:tblGrid>
      <w:tr w:rsidR="007A0FD8" w:rsidRPr="00F8333D" w14:paraId="4FAB7728" w14:textId="77777777" w:rsidTr="003004C8">
        <w:tc>
          <w:tcPr>
            <w:tcW w:w="4197" w:type="dxa"/>
          </w:tcPr>
          <w:p w14:paraId="2C5371C2" w14:textId="77777777" w:rsidR="007A0FD8" w:rsidRPr="00F8333D" w:rsidRDefault="007A0FD8" w:rsidP="00986D3C">
            <w:pPr>
              <w:jc w:val="both"/>
              <w:rPr>
                <w:rFonts w:ascii="BasisGrotesquePro-Light" w:hAnsi="BasisGrotesquePro-Light" w:cs="Arial"/>
                <w:b/>
              </w:rPr>
            </w:pPr>
            <w:r w:rsidRPr="00F8333D">
              <w:rPr>
                <w:rFonts w:ascii="BasisGrotesquePro-Light" w:hAnsi="BasisGrotesquePro-Light" w:cs="Arial"/>
                <w:b/>
              </w:rPr>
              <w:t xml:space="preserve">SITUACIONES QUE DAN ORIGEN A UN </w:t>
            </w:r>
            <w:r w:rsidR="005727B3" w:rsidRPr="00F8333D">
              <w:rPr>
                <w:rFonts w:ascii="BasisGrotesquePro-Light" w:hAnsi="BasisGrotesquePro-Light" w:cs="Arial"/>
                <w:b/>
              </w:rPr>
              <w:t xml:space="preserve">RETIRO DE PRODUCTO Y </w:t>
            </w:r>
            <w:r w:rsidRPr="00F8333D">
              <w:rPr>
                <w:rFonts w:ascii="BasisGrotesquePro-Light" w:hAnsi="BasisGrotesquePro-Light" w:cs="Arial"/>
                <w:b/>
              </w:rPr>
              <w:t>RECALL:</w:t>
            </w:r>
          </w:p>
        </w:tc>
        <w:tc>
          <w:tcPr>
            <w:tcW w:w="1696" w:type="dxa"/>
          </w:tcPr>
          <w:p w14:paraId="183FDD98" w14:textId="77777777" w:rsidR="007A0FD8" w:rsidRPr="00F8333D" w:rsidRDefault="007A0FD8" w:rsidP="00986D3C">
            <w:pPr>
              <w:jc w:val="both"/>
              <w:rPr>
                <w:rFonts w:ascii="BasisGrotesquePro-Light" w:hAnsi="BasisGrotesquePro-Light" w:cs="Arial"/>
                <w:b/>
              </w:rPr>
            </w:pPr>
            <w:r w:rsidRPr="00F8333D">
              <w:rPr>
                <w:rFonts w:ascii="BasisGrotesquePro-Light" w:hAnsi="BasisGrotesquePro-Light" w:cs="Arial"/>
                <w:b/>
              </w:rPr>
              <w:t xml:space="preserve">QUIEN INFORMA </w:t>
            </w:r>
          </w:p>
        </w:tc>
        <w:tc>
          <w:tcPr>
            <w:tcW w:w="1682" w:type="dxa"/>
          </w:tcPr>
          <w:p w14:paraId="6524D9F2" w14:textId="77777777" w:rsidR="007A0FD8" w:rsidRPr="00F8333D" w:rsidRDefault="007A0FD8" w:rsidP="00986D3C">
            <w:pPr>
              <w:rPr>
                <w:rFonts w:ascii="BasisGrotesquePro-Light" w:hAnsi="BasisGrotesquePro-Light" w:cs="Arial"/>
                <w:b/>
              </w:rPr>
            </w:pPr>
            <w:r w:rsidRPr="00F8333D">
              <w:rPr>
                <w:rFonts w:ascii="BasisGrotesquePro-Light" w:hAnsi="BasisGrotesquePro-Light" w:cs="Arial"/>
                <w:b/>
              </w:rPr>
              <w:t>A QUIEN INFORMA</w:t>
            </w:r>
          </w:p>
        </w:tc>
        <w:tc>
          <w:tcPr>
            <w:tcW w:w="1819" w:type="dxa"/>
          </w:tcPr>
          <w:p w14:paraId="51CA0EED" w14:textId="77777777" w:rsidR="007A0FD8" w:rsidRPr="00F8333D" w:rsidRDefault="007A0FD8" w:rsidP="00986D3C">
            <w:pPr>
              <w:rPr>
                <w:rFonts w:ascii="BasisGrotesquePro-Light" w:hAnsi="BasisGrotesquePro-Light" w:cs="Arial"/>
                <w:b/>
              </w:rPr>
            </w:pPr>
            <w:r w:rsidRPr="00F8333D">
              <w:rPr>
                <w:rFonts w:ascii="BasisGrotesquePro-Light" w:hAnsi="BasisGrotesquePro-Light" w:cs="Arial"/>
                <w:b/>
              </w:rPr>
              <w:t>FORMATO A LLENAR</w:t>
            </w:r>
          </w:p>
        </w:tc>
      </w:tr>
      <w:tr w:rsidR="00A44840" w:rsidRPr="00F8333D" w14:paraId="4C7BD80E" w14:textId="77777777" w:rsidTr="003004C8">
        <w:tc>
          <w:tcPr>
            <w:tcW w:w="4197" w:type="dxa"/>
          </w:tcPr>
          <w:p w14:paraId="00072A4D" w14:textId="77777777" w:rsidR="00A44840" w:rsidRPr="00F8333D" w:rsidRDefault="00A44840" w:rsidP="00A44840">
            <w:pPr>
              <w:ind w:left="60"/>
              <w:rPr>
                <w:rFonts w:ascii="BasisGrotesquePro-Light" w:hAnsi="BasisGrotesquePro-Light" w:cs="Arial"/>
              </w:rPr>
            </w:pPr>
            <w:r w:rsidRPr="00F8333D">
              <w:rPr>
                <w:rFonts w:ascii="BasisGrotesquePro-Light" w:hAnsi="BasisGrotesquePro-Light" w:cs="Arial"/>
              </w:rPr>
              <w:t xml:space="preserve">Información generada por control de calidad y/o aseguramiento de calidad donde se detectaron fallas de la calidad y/o inocuidad que hacen necesario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2DEE8D9C" w14:textId="77777777" w:rsidR="00A44840" w:rsidRPr="00F8333D" w:rsidRDefault="00A44840" w:rsidP="00A44840">
            <w:pPr>
              <w:ind w:left="60"/>
              <w:rPr>
                <w:rFonts w:ascii="BasisGrotesquePro-Light" w:hAnsi="BasisGrotesquePro-Light" w:cs="Arial"/>
              </w:rPr>
            </w:pPr>
            <w:r w:rsidRPr="00F8333D">
              <w:rPr>
                <w:rFonts w:ascii="BasisGrotesquePro-Light" w:hAnsi="BasisGrotesquePro-Light" w:cs="Arial"/>
              </w:rPr>
              <w:t>Fallas en los PCC.</w:t>
            </w:r>
          </w:p>
        </w:tc>
        <w:tc>
          <w:tcPr>
            <w:tcW w:w="1696" w:type="dxa"/>
          </w:tcPr>
          <w:p w14:paraId="33BB7802" w14:textId="77777777" w:rsidR="00A44840" w:rsidRPr="00F8333D" w:rsidRDefault="00A44840" w:rsidP="00A44840">
            <w:pPr>
              <w:rPr>
                <w:rFonts w:ascii="BasisGrotesquePro-Light" w:hAnsi="BasisGrotesquePro-Light" w:cs="Arial"/>
                <w:b/>
              </w:rPr>
            </w:pPr>
          </w:p>
          <w:p w14:paraId="39F7C024" w14:textId="77777777" w:rsidR="00A44840" w:rsidRPr="00F8333D" w:rsidRDefault="00A44840" w:rsidP="00A44840">
            <w:pPr>
              <w:rPr>
                <w:rFonts w:ascii="BasisGrotesquePro-Light" w:hAnsi="BasisGrotesquePro-Light" w:cs="Arial"/>
                <w:b/>
              </w:rPr>
            </w:pPr>
            <w:r w:rsidRPr="00F8333D">
              <w:rPr>
                <w:rFonts w:ascii="BasisGrotesquePro-Light" w:hAnsi="BasisGrotesquePro-Light" w:cs="Arial"/>
                <w:b/>
              </w:rPr>
              <w:t>Aseguramiento de Calidad.</w:t>
            </w:r>
          </w:p>
        </w:tc>
        <w:tc>
          <w:tcPr>
            <w:tcW w:w="1682" w:type="dxa"/>
          </w:tcPr>
          <w:p w14:paraId="7092EFA1" w14:textId="77777777" w:rsidR="00A44840" w:rsidRPr="00F8333D" w:rsidRDefault="00A44840" w:rsidP="00A44840">
            <w:pPr>
              <w:rPr>
                <w:rFonts w:ascii="BasisGrotesquePro-Light" w:hAnsi="BasisGrotesquePro-Light" w:cs="Arial"/>
                <w:b/>
              </w:rPr>
            </w:pPr>
          </w:p>
          <w:p w14:paraId="4FFFE96D" w14:textId="77777777" w:rsidR="00A44840" w:rsidRPr="00F8333D" w:rsidRDefault="00A44840" w:rsidP="00A44840">
            <w:pPr>
              <w:rPr>
                <w:rFonts w:ascii="BasisGrotesquePro-Light" w:hAnsi="BasisGrotesquePro-Light" w:cs="Arial"/>
                <w:b/>
              </w:rPr>
            </w:pPr>
          </w:p>
          <w:p w14:paraId="27AAD0D8" w14:textId="77777777" w:rsidR="00A44840" w:rsidRPr="00F8333D" w:rsidRDefault="00A44840" w:rsidP="00A44840">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5F1AA491" w14:textId="77777777" w:rsidR="00A44840" w:rsidRPr="00F8333D" w:rsidRDefault="00A44840" w:rsidP="00A44840">
            <w:pPr>
              <w:rPr>
                <w:rFonts w:ascii="BasisGrotesquePro-Light" w:hAnsi="BasisGrotesquePro-Light"/>
              </w:rPr>
            </w:pPr>
          </w:p>
          <w:p w14:paraId="1C282E10" w14:textId="294774D8" w:rsidR="00A44840" w:rsidRPr="00F8333D" w:rsidRDefault="00A44840" w:rsidP="00A44840">
            <w:pPr>
              <w:rPr>
                <w:rFonts w:ascii="BasisGrotesquePro-Light" w:hAnsi="BasisGrotesquePro-Light" w:cs="Arial"/>
                <w:b/>
              </w:rPr>
            </w:pPr>
            <w:r w:rsidRPr="00F8333D">
              <w:rPr>
                <w:rFonts w:ascii="BasisGrotesquePro-Light" w:hAnsi="BasisGrotesquePro-Light"/>
              </w:rPr>
              <w:t>Reporte de Acción Correctiva-Preventiva</w:t>
            </w:r>
          </w:p>
        </w:tc>
      </w:tr>
      <w:tr w:rsidR="007A0FD8" w:rsidRPr="00F8333D" w14:paraId="25963BE9" w14:textId="77777777" w:rsidTr="003004C8">
        <w:tc>
          <w:tcPr>
            <w:tcW w:w="4197" w:type="dxa"/>
          </w:tcPr>
          <w:p w14:paraId="461C6C6C" w14:textId="77777777" w:rsidR="007A0FD8" w:rsidRPr="00F8333D" w:rsidRDefault="007A0FD8" w:rsidP="00D379C1">
            <w:pPr>
              <w:ind w:left="60"/>
              <w:rPr>
                <w:rFonts w:ascii="BasisGrotesquePro-Light" w:hAnsi="BasisGrotesquePro-Light" w:cs="Arial"/>
              </w:rPr>
            </w:pPr>
            <w:r w:rsidRPr="00F8333D">
              <w:rPr>
                <w:rFonts w:ascii="BasisGrotesquePro-Light" w:hAnsi="BasisGrotesquePro-Light" w:cs="Arial"/>
              </w:rPr>
              <w:t xml:space="preserve">Reclamos de clientes: Lo primero que se debe hacer en estos casos es determinar la pertinencia del reclamo en relación al origen del producto, tomando en cuenta el manejo del mismo por parte del cliente y los efectos causados. Si existe evidencia de que es procedente, </w:t>
            </w:r>
            <w:r w:rsidR="00D379C1" w:rsidRPr="00F8333D">
              <w:rPr>
                <w:rFonts w:ascii="BasisGrotesquePro-Light" w:hAnsi="BasisGrotesquePro-Light" w:cs="Arial"/>
              </w:rPr>
              <w:t>realizar</w:t>
            </w:r>
            <w:r w:rsidRPr="00F8333D">
              <w:rPr>
                <w:rFonts w:ascii="BasisGrotesquePro-Light" w:hAnsi="BasisGrotesquePro-Light" w:cs="Arial"/>
              </w:rPr>
              <w:t xml:space="preserve"> el </w:t>
            </w:r>
            <w:proofErr w:type="spellStart"/>
            <w:r w:rsidRPr="00F8333D">
              <w:rPr>
                <w:rFonts w:ascii="BasisGrotesquePro-Light" w:hAnsi="BasisGrotesquePro-Light" w:cs="Arial"/>
              </w:rPr>
              <w:t>recall</w:t>
            </w:r>
            <w:proofErr w:type="spellEnd"/>
          </w:p>
        </w:tc>
        <w:tc>
          <w:tcPr>
            <w:tcW w:w="1696" w:type="dxa"/>
          </w:tcPr>
          <w:p w14:paraId="4B78552F" w14:textId="77777777" w:rsidR="007A0FD8" w:rsidRPr="00F8333D" w:rsidRDefault="007A0FD8" w:rsidP="00D379C1">
            <w:pPr>
              <w:rPr>
                <w:rFonts w:ascii="BasisGrotesquePro-Light" w:hAnsi="BasisGrotesquePro-Light" w:cs="Arial"/>
                <w:b/>
              </w:rPr>
            </w:pPr>
          </w:p>
          <w:p w14:paraId="6268BFC4" w14:textId="77777777" w:rsidR="007A0FD8" w:rsidRPr="00F8333D" w:rsidRDefault="007A0FD8" w:rsidP="00D379C1">
            <w:pPr>
              <w:rPr>
                <w:rFonts w:ascii="BasisGrotesquePro-Light" w:hAnsi="BasisGrotesquePro-Light" w:cs="Arial"/>
                <w:b/>
              </w:rPr>
            </w:pPr>
          </w:p>
          <w:p w14:paraId="6791BE48" w14:textId="77777777" w:rsidR="007A0FD8" w:rsidRPr="00F8333D" w:rsidRDefault="007A0FD8" w:rsidP="00D379C1">
            <w:pPr>
              <w:rPr>
                <w:rFonts w:ascii="BasisGrotesquePro-Light" w:hAnsi="BasisGrotesquePro-Light" w:cs="Arial"/>
                <w:b/>
              </w:rPr>
            </w:pPr>
            <w:r w:rsidRPr="00F8333D">
              <w:rPr>
                <w:rFonts w:ascii="BasisGrotesquePro-Light" w:hAnsi="BasisGrotesquePro-Light" w:cs="Arial"/>
                <w:b/>
              </w:rPr>
              <w:t>Ventas.</w:t>
            </w:r>
          </w:p>
        </w:tc>
        <w:tc>
          <w:tcPr>
            <w:tcW w:w="1682" w:type="dxa"/>
          </w:tcPr>
          <w:p w14:paraId="5D3DC891" w14:textId="77777777" w:rsidR="007A0FD8" w:rsidRPr="00F8333D" w:rsidRDefault="007A0FD8" w:rsidP="00D379C1">
            <w:pPr>
              <w:rPr>
                <w:rFonts w:ascii="BasisGrotesquePro-Light" w:hAnsi="BasisGrotesquePro-Light" w:cs="Arial"/>
                <w:b/>
              </w:rPr>
            </w:pPr>
          </w:p>
          <w:p w14:paraId="2644388C" w14:textId="77777777" w:rsidR="007A0FD8" w:rsidRPr="00F8333D" w:rsidRDefault="007A0FD8" w:rsidP="00D379C1">
            <w:pPr>
              <w:rPr>
                <w:rFonts w:ascii="BasisGrotesquePro-Light" w:hAnsi="BasisGrotesquePro-Light" w:cs="Arial"/>
                <w:b/>
              </w:rPr>
            </w:pPr>
          </w:p>
          <w:p w14:paraId="223A0C7B" w14:textId="77777777" w:rsidR="007A0FD8" w:rsidRPr="00F8333D" w:rsidRDefault="006D1B1E" w:rsidP="00D379C1">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27FD9850" w14:textId="77777777" w:rsidR="007A0FD8" w:rsidRPr="00F8333D" w:rsidRDefault="007A0FD8" w:rsidP="00D379C1">
            <w:pPr>
              <w:rPr>
                <w:rFonts w:ascii="BasisGrotesquePro-Light" w:hAnsi="BasisGrotesquePro-Light"/>
              </w:rPr>
            </w:pPr>
          </w:p>
          <w:p w14:paraId="46C8EF6E" w14:textId="355A4F1F" w:rsidR="007A0FD8" w:rsidRPr="00F8333D" w:rsidRDefault="007A0FD8" w:rsidP="00D379C1">
            <w:pPr>
              <w:rPr>
                <w:rFonts w:ascii="BasisGrotesquePro-Light" w:hAnsi="BasisGrotesquePro-Light" w:cs="Arial"/>
                <w:b/>
              </w:rPr>
            </w:pPr>
            <w:r w:rsidRPr="00F8333D">
              <w:rPr>
                <w:rFonts w:ascii="BasisGrotesquePro-Light" w:hAnsi="BasisGrotesquePro-Light"/>
              </w:rPr>
              <w:t>Hoja de datos de quejas del cliente</w:t>
            </w:r>
          </w:p>
        </w:tc>
      </w:tr>
      <w:tr w:rsidR="006D1B1E" w:rsidRPr="00F8333D" w14:paraId="308FE8E9" w14:textId="77777777" w:rsidTr="003004C8">
        <w:tc>
          <w:tcPr>
            <w:tcW w:w="4197" w:type="dxa"/>
          </w:tcPr>
          <w:p w14:paraId="0F85112B" w14:textId="77777777" w:rsidR="006D1B1E" w:rsidRPr="00F8333D" w:rsidRDefault="006D1B1E" w:rsidP="006D1B1E">
            <w:pPr>
              <w:ind w:left="60"/>
              <w:rPr>
                <w:rFonts w:ascii="BasisGrotesquePro-Light" w:hAnsi="BasisGrotesquePro-Light" w:cs="Arial"/>
              </w:rPr>
            </w:pPr>
            <w:r w:rsidRPr="00F8333D">
              <w:rPr>
                <w:rFonts w:ascii="BasisGrotesquePro-Light" w:hAnsi="BasisGrotesquePro-Light" w:cs="Arial"/>
              </w:rPr>
              <w:t xml:space="preserve">Información generada por la autoridad sanitaria: Los resultados de fiscalizaciones o vigilancia de la autoridad sanitaria, investigaciones de centros científicos o universidades, que sugieran un problema potencial,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tc>
        <w:tc>
          <w:tcPr>
            <w:tcW w:w="1696" w:type="dxa"/>
          </w:tcPr>
          <w:p w14:paraId="7EF068F2" w14:textId="77777777" w:rsidR="006D1B1E" w:rsidRPr="00F8333D" w:rsidRDefault="006D1B1E" w:rsidP="006D1B1E">
            <w:pPr>
              <w:rPr>
                <w:rFonts w:ascii="BasisGrotesquePro-Light" w:hAnsi="BasisGrotesquePro-Light" w:cs="Arial"/>
                <w:b/>
              </w:rPr>
            </w:pPr>
          </w:p>
          <w:p w14:paraId="67F7134F" w14:textId="77777777" w:rsidR="00944A30" w:rsidRPr="00F8333D" w:rsidRDefault="00A44840" w:rsidP="006D1B1E">
            <w:pPr>
              <w:rPr>
                <w:rFonts w:ascii="BasisGrotesquePro-Light" w:hAnsi="BasisGrotesquePro-Light" w:cs="Arial"/>
                <w:b/>
              </w:rPr>
            </w:pPr>
            <w:r w:rsidRPr="00F8333D">
              <w:rPr>
                <w:rFonts w:ascii="BasisGrotesquePro-Light" w:hAnsi="BasisGrotesquePro-Light" w:cs="Arial"/>
                <w:b/>
              </w:rPr>
              <w:t>Responsable Sanidad</w:t>
            </w:r>
            <w:r w:rsidR="0047097F" w:rsidRPr="00F8333D">
              <w:rPr>
                <w:rFonts w:ascii="BasisGrotesquePro-Light" w:hAnsi="BasisGrotesquePro-Light" w:cs="Arial"/>
                <w:b/>
              </w:rPr>
              <w:t xml:space="preserve"> </w:t>
            </w:r>
          </w:p>
        </w:tc>
        <w:tc>
          <w:tcPr>
            <w:tcW w:w="1682" w:type="dxa"/>
          </w:tcPr>
          <w:p w14:paraId="0CACA03C" w14:textId="77777777" w:rsidR="006D1B1E" w:rsidRPr="00F8333D" w:rsidRDefault="006D1B1E" w:rsidP="006D1B1E">
            <w:pPr>
              <w:rPr>
                <w:rFonts w:ascii="BasisGrotesquePro-Light" w:hAnsi="BasisGrotesquePro-Light" w:cs="Arial"/>
                <w:b/>
              </w:rPr>
            </w:pPr>
          </w:p>
          <w:p w14:paraId="558BCBCD" w14:textId="77777777" w:rsidR="006D1B1E" w:rsidRPr="00F8333D" w:rsidRDefault="006D1B1E" w:rsidP="006D1B1E">
            <w:pPr>
              <w:rPr>
                <w:rFonts w:ascii="BasisGrotesquePro-Light" w:hAnsi="BasisGrotesquePro-Light" w:cs="Arial"/>
                <w:b/>
              </w:rPr>
            </w:pPr>
          </w:p>
          <w:p w14:paraId="6F16658A"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494258D1" w14:textId="77777777" w:rsidR="006D1B1E" w:rsidRPr="00F8333D" w:rsidRDefault="006D1B1E" w:rsidP="006D1B1E">
            <w:pPr>
              <w:rPr>
                <w:rFonts w:ascii="BasisGrotesquePro-Light" w:hAnsi="BasisGrotesquePro-Light"/>
              </w:rPr>
            </w:pPr>
          </w:p>
          <w:p w14:paraId="1156232B" w14:textId="649A2B21" w:rsidR="006D1B1E" w:rsidRPr="00F8333D" w:rsidRDefault="006D1B1E" w:rsidP="006D1B1E">
            <w:pPr>
              <w:rPr>
                <w:rFonts w:ascii="BasisGrotesquePro-Light" w:hAnsi="BasisGrotesquePro-Light" w:cs="Arial"/>
                <w:b/>
              </w:rPr>
            </w:pPr>
            <w:r w:rsidRPr="00F8333D">
              <w:rPr>
                <w:rFonts w:ascii="BasisGrotesquePro-Light" w:hAnsi="BasisGrotesquePro-Light"/>
              </w:rPr>
              <w:t>Reporte de Acción Correctiva-Preventiva</w:t>
            </w:r>
          </w:p>
        </w:tc>
      </w:tr>
      <w:tr w:rsidR="006D1B1E" w:rsidRPr="00F8333D" w14:paraId="2A221D53" w14:textId="77777777" w:rsidTr="003004C8">
        <w:tc>
          <w:tcPr>
            <w:tcW w:w="4197" w:type="dxa"/>
          </w:tcPr>
          <w:p w14:paraId="1BE706A4" w14:textId="77777777" w:rsidR="006D1B1E" w:rsidRPr="00F8333D" w:rsidRDefault="006D1B1E" w:rsidP="006D1B1E">
            <w:pPr>
              <w:ind w:left="60"/>
              <w:rPr>
                <w:rFonts w:ascii="BasisGrotesquePro-Light" w:hAnsi="BasisGrotesquePro-Light" w:cs="Arial"/>
              </w:rPr>
            </w:pPr>
            <w:r w:rsidRPr="00F8333D">
              <w:rPr>
                <w:rFonts w:ascii="BasisGrotesquePro-Light" w:hAnsi="BasisGrotesquePro-Light" w:cs="Arial"/>
              </w:rPr>
              <w:t xml:space="preserve">Información de proveedores: En algunos casos el proveedor de insumos o materias primas puede informar sobre fallas de inocuidad en algún producto incorporado al proceso de los productos. Si el proceso no puede garantizar que la falla se ha solucionado,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tc>
        <w:tc>
          <w:tcPr>
            <w:tcW w:w="1696" w:type="dxa"/>
          </w:tcPr>
          <w:p w14:paraId="08F68CCF" w14:textId="77777777" w:rsidR="006D1B1E" w:rsidRPr="00F8333D" w:rsidRDefault="006D1B1E" w:rsidP="006D1B1E">
            <w:pPr>
              <w:rPr>
                <w:rFonts w:ascii="BasisGrotesquePro-Light" w:hAnsi="BasisGrotesquePro-Light" w:cs="Arial"/>
                <w:b/>
              </w:rPr>
            </w:pPr>
          </w:p>
          <w:p w14:paraId="7584A2C2"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Compras fruta.</w:t>
            </w:r>
          </w:p>
          <w:p w14:paraId="7C64EA34"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Compras Materiales</w:t>
            </w:r>
          </w:p>
        </w:tc>
        <w:tc>
          <w:tcPr>
            <w:tcW w:w="1682" w:type="dxa"/>
          </w:tcPr>
          <w:p w14:paraId="4679C54D" w14:textId="77777777" w:rsidR="006D1B1E" w:rsidRPr="00F8333D" w:rsidRDefault="006D1B1E" w:rsidP="006D1B1E">
            <w:pPr>
              <w:rPr>
                <w:rFonts w:ascii="BasisGrotesquePro-Light" w:hAnsi="BasisGrotesquePro-Light" w:cs="Arial"/>
                <w:b/>
              </w:rPr>
            </w:pPr>
          </w:p>
          <w:p w14:paraId="4892F0EA" w14:textId="77777777" w:rsidR="006D1B1E" w:rsidRPr="00F8333D" w:rsidRDefault="006D1B1E" w:rsidP="006D1B1E">
            <w:pPr>
              <w:rPr>
                <w:rFonts w:ascii="BasisGrotesquePro-Light" w:hAnsi="BasisGrotesquePro-Light" w:cs="Arial"/>
                <w:b/>
              </w:rPr>
            </w:pPr>
          </w:p>
          <w:p w14:paraId="483127F6"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20D6D1E0" w14:textId="77777777" w:rsidR="006D1B1E" w:rsidRPr="00F8333D" w:rsidRDefault="006D1B1E" w:rsidP="006D1B1E">
            <w:pPr>
              <w:rPr>
                <w:rFonts w:ascii="BasisGrotesquePro-Light" w:hAnsi="BasisGrotesquePro-Light"/>
              </w:rPr>
            </w:pPr>
          </w:p>
          <w:p w14:paraId="6C3E391E" w14:textId="09758D26" w:rsidR="006D1B1E" w:rsidRPr="00F8333D" w:rsidRDefault="006D1B1E" w:rsidP="006D1B1E">
            <w:pPr>
              <w:rPr>
                <w:rFonts w:ascii="BasisGrotesquePro-Light" w:hAnsi="BasisGrotesquePro-Light" w:cs="Arial"/>
                <w:b/>
              </w:rPr>
            </w:pPr>
            <w:r w:rsidRPr="00F8333D">
              <w:rPr>
                <w:rFonts w:ascii="BasisGrotesquePro-Light" w:hAnsi="BasisGrotesquePro-Light"/>
              </w:rPr>
              <w:t>Reporte de Acción Correctiva-Preventiva</w:t>
            </w:r>
          </w:p>
        </w:tc>
      </w:tr>
    </w:tbl>
    <w:p w14:paraId="79CBC281" w14:textId="77777777" w:rsidR="005D4593" w:rsidRPr="00F8333D" w:rsidRDefault="005D4593" w:rsidP="00D379C1">
      <w:pPr>
        <w:rPr>
          <w:rFonts w:ascii="BasisGrotesquePro-Light" w:hAnsi="BasisGrotesquePro-Light" w:cs="Arial"/>
          <w:b/>
        </w:rPr>
      </w:pPr>
    </w:p>
    <w:p w14:paraId="18F1C866" w14:textId="77777777" w:rsidR="005D4593" w:rsidRPr="00F8333D" w:rsidRDefault="005D4593" w:rsidP="003055F8">
      <w:pPr>
        <w:jc w:val="both"/>
        <w:rPr>
          <w:rFonts w:ascii="BasisGrotesquePro-Light" w:hAnsi="BasisGrotesquePro-Light" w:cs="Arial"/>
          <w:b/>
        </w:rPr>
      </w:pPr>
    </w:p>
    <w:p w14:paraId="0EA1BC83" w14:textId="77777777" w:rsidR="0062746C" w:rsidRPr="00F8333D" w:rsidRDefault="0062746C" w:rsidP="0062746C">
      <w:pPr>
        <w:jc w:val="both"/>
        <w:rPr>
          <w:rFonts w:ascii="BasisGrotesquePro-Light" w:hAnsi="BasisGrotesquePro-Light" w:cs="Arial"/>
          <w:b/>
        </w:rPr>
      </w:pPr>
      <w:r w:rsidRPr="00F8333D">
        <w:rPr>
          <w:rFonts w:ascii="BasisGrotesquePro-Light" w:hAnsi="BasisGrotesquePro-Light" w:cs="Arial"/>
          <w:b/>
        </w:rPr>
        <w:t>INICIO DEL RETIRO:</w:t>
      </w:r>
    </w:p>
    <w:p w14:paraId="6DC99DB1" w14:textId="77777777" w:rsidR="00FF6977" w:rsidRPr="00F8333D" w:rsidRDefault="00FF6977" w:rsidP="0062746C">
      <w:pPr>
        <w:jc w:val="both"/>
        <w:rPr>
          <w:rFonts w:ascii="BasisGrotesquePro-Light" w:hAnsi="BasisGrotesquePro-Light" w:cs="Arial"/>
        </w:rPr>
      </w:pPr>
      <w:r w:rsidRPr="00F8333D">
        <w:rPr>
          <w:rFonts w:ascii="BasisGrotesquePro-Light" w:hAnsi="BasisGrotesquePro-Light" w:cs="Arial"/>
        </w:rPr>
        <w:t xml:space="preserve">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hacerse como primera medida cuando existe una evidencia verificable de que el producto ha causado algún daño a la salud, debido a una supuesta contaminación, o alguna condición no segura. No importa cuáles sean las circunstancias, la decisión de hacer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siempre tiene </w:t>
      </w:r>
      <w:r w:rsidR="00903FC0" w:rsidRPr="00F8333D">
        <w:rPr>
          <w:rFonts w:ascii="BasisGrotesquePro-Light" w:hAnsi="BasisGrotesquePro-Light" w:cs="Arial"/>
        </w:rPr>
        <w:t>que ser tomada en forma rápida, para confirmar la credibilidad de dicha fuente, con el fin de validar la pertinencia del reclamo.</w:t>
      </w:r>
    </w:p>
    <w:p w14:paraId="6AB380AA" w14:textId="77777777" w:rsidR="008C1C40" w:rsidRDefault="008C1C40" w:rsidP="0062746C">
      <w:pPr>
        <w:jc w:val="both"/>
        <w:rPr>
          <w:rFonts w:ascii="BasisGrotesquePro-Light" w:hAnsi="BasisGrotesquePro-Light" w:cs="Arial"/>
        </w:rPr>
      </w:pPr>
    </w:p>
    <w:p w14:paraId="035BF338" w14:textId="77777777" w:rsidR="00D22F21" w:rsidRDefault="00D22F21" w:rsidP="0062746C">
      <w:pPr>
        <w:jc w:val="both"/>
        <w:rPr>
          <w:rFonts w:ascii="BasisGrotesquePro-Light" w:hAnsi="BasisGrotesquePro-Light" w:cs="Arial"/>
        </w:rPr>
      </w:pPr>
    </w:p>
    <w:p w14:paraId="798E6FAD" w14:textId="77777777" w:rsidR="00D22F21" w:rsidRDefault="00D22F21" w:rsidP="0062746C">
      <w:pPr>
        <w:jc w:val="both"/>
        <w:rPr>
          <w:rFonts w:ascii="BasisGrotesquePro-Light" w:hAnsi="BasisGrotesquePro-Light" w:cs="Arial"/>
        </w:rPr>
      </w:pPr>
    </w:p>
    <w:p w14:paraId="685F32DC" w14:textId="77777777" w:rsidR="00D22F21" w:rsidRDefault="00D22F21" w:rsidP="0062746C">
      <w:pPr>
        <w:jc w:val="both"/>
        <w:rPr>
          <w:rFonts w:ascii="BasisGrotesquePro-Light" w:hAnsi="BasisGrotesquePro-Light" w:cs="Arial"/>
        </w:rPr>
      </w:pPr>
    </w:p>
    <w:p w14:paraId="272F1B3C" w14:textId="77777777" w:rsidR="00D22F21" w:rsidRPr="00F8333D" w:rsidRDefault="00D22F21" w:rsidP="0062746C">
      <w:pPr>
        <w:jc w:val="both"/>
        <w:rPr>
          <w:rFonts w:ascii="BasisGrotesquePro-Light" w:hAnsi="BasisGrotesquePro-Light" w:cs="Arial"/>
        </w:rPr>
      </w:pPr>
    </w:p>
    <w:p w14:paraId="55348332" w14:textId="77777777" w:rsidR="003055F8" w:rsidRPr="00F8333D" w:rsidRDefault="00F64FE0" w:rsidP="003055F8">
      <w:pPr>
        <w:jc w:val="both"/>
        <w:rPr>
          <w:rFonts w:ascii="BasisGrotesquePro-Light" w:hAnsi="BasisGrotesquePro-Light" w:cs="Arial"/>
          <w:b/>
        </w:rPr>
      </w:pPr>
      <w:r w:rsidRPr="00F8333D">
        <w:rPr>
          <w:rFonts w:ascii="BasisGrotesquePro-Light" w:hAnsi="BasisGrotesquePro-Light" w:cs="Arial"/>
          <w:b/>
        </w:rPr>
        <w:lastRenderedPageBreak/>
        <w:t>Dentro de las primeras horas de Notificación</w:t>
      </w:r>
      <w:r w:rsidR="003055F8" w:rsidRPr="00F8333D">
        <w:rPr>
          <w:rFonts w:ascii="BasisGrotesquePro-Light" w:hAnsi="BasisGrotesquePro-Light" w:cs="Arial"/>
          <w:b/>
        </w:rPr>
        <w:t>:</w:t>
      </w:r>
    </w:p>
    <w:p w14:paraId="5A99EA0E" w14:textId="77777777" w:rsidR="000A27D3" w:rsidRPr="00F8333D" w:rsidRDefault="000A27D3" w:rsidP="003055F8">
      <w:pPr>
        <w:jc w:val="both"/>
        <w:rPr>
          <w:rFonts w:ascii="BasisGrotesquePro-Light" w:hAnsi="BasisGrotesquePro-Light" w:cs="Arial"/>
          <w:b/>
        </w:rPr>
      </w:pPr>
    </w:p>
    <w:p w14:paraId="5DB51392" w14:textId="77777777" w:rsidR="000A27D3" w:rsidRPr="00F8333D" w:rsidRDefault="000A27D3" w:rsidP="000A27D3">
      <w:pPr>
        <w:numPr>
          <w:ilvl w:val="0"/>
          <w:numId w:val="24"/>
        </w:numPr>
        <w:ind w:right="-192"/>
        <w:jc w:val="both"/>
        <w:rPr>
          <w:rFonts w:ascii="BasisGrotesquePro-Light" w:hAnsi="BasisGrotesquePro-Light" w:cs="Arial"/>
          <w:b/>
        </w:rPr>
      </w:pPr>
      <w:r w:rsidRPr="00F8333D">
        <w:rPr>
          <w:rFonts w:ascii="BasisGrotesquePro-Light" w:hAnsi="BasisGrotesquePro-Light" w:cs="Arial"/>
        </w:rPr>
        <w:t xml:space="preserve">El </w:t>
      </w:r>
      <w:r w:rsidR="005727B3" w:rsidRPr="00F8333D">
        <w:rPr>
          <w:rFonts w:ascii="BasisGrotesquePro-Light" w:hAnsi="BasisGrotesquePro-Light" w:cs="Arial"/>
        </w:rPr>
        <w:t xml:space="preserve">Coordinador del </w:t>
      </w:r>
      <w:proofErr w:type="spellStart"/>
      <w:r w:rsidR="005727B3" w:rsidRPr="00F8333D">
        <w:rPr>
          <w:rFonts w:ascii="BasisGrotesquePro-Light" w:hAnsi="BasisGrotesquePro-Light" w:cs="Arial"/>
        </w:rPr>
        <w:t>Recall</w:t>
      </w:r>
      <w:proofErr w:type="spellEnd"/>
      <w:r w:rsidRPr="00F8333D">
        <w:rPr>
          <w:rFonts w:ascii="BasisGrotesquePro-Light" w:hAnsi="BasisGrotesquePro-Light" w:cs="Arial"/>
        </w:rPr>
        <w:t xml:space="preserve"> </w:t>
      </w:r>
      <w:r w:rsidR="005727B3" w:rsidRPr="00F8333D">
        <w:rPr>
          <w:rFonts w:ascii="BasisGrotesquePro-Light" w:hAnsi="BasisGrotesquePro-Light" w:cs="Arial"/>
        </w:rPr>
        <w:t>debe</w:t>
      </w:r>
      <w:r w:rsidRPr="00F8333D">
        <w:rPr>
          <w:rFonts w:ascii="BasisGrotesquePro-Light" w:hAnsi="BasisGrotesquePro-Light" w:cs="Arial"/>
        </w:rPr>
        <w:t xml:space="preserve"> investigar inmediatamente para determinar lo antes posible si se trata de una situación de retiro de Clase I, II, III, o bien de una de menor importancia, según se indica en la tabla. </w:t>
      </w:r>
    </w:p>
    <w:p w14:paraId="06BCA4E1" w14:textId="77777777" w:rsidR="00B20821" w:rsidRPr="00F8333D" w:rsidRDefault="00B20821" w:rsidP="000A27D3">
      <w:pPr>
        <w:pStyle w:val="Prrafodelista"/>
        <w:ind w:left="0"/>
        <w:rPr>
          <w:rFonts w:ascii="BasisGrotesquePro-Light" w:hAnsi="BasisGrotesquePro-Light" w:cs="Arial"/>
        </w:rPr>
      </w:pPr>
    </w:p>
    <w:p w14:paraId="0E0E013E" w14:textId="77777777" w:rsidR="009F3DB2" w:rsidRPr="00F8333D" w:rsidRDefault="009F3DB2" w:rsidP="006C6F77">
      <w:pPr>
        <w:outlineLvl w:val="0"/>
        <w:rPr>
          <w:rFonts w:ascii="BasisGrotesquePro-Light" w:hAnsi="BasisGrotesquePro-Light" w:cs="Arial"/>
          <w:b/>
        </w:rPr>
      </w:pPr>
    </w:p>
    <w:p w14:paraId="4A524F29" w14:textId="77777777" w:rsidR="006C6F77" w:rsidRPr="00F8333D" w:rsidRDefault="006C6F77" w:rsidP="006C6F77">
      <w:pPr>
        <w:outlineLvl w:val="0"/>
        <w:rPr>
          <w:rFonts w:ascii="BasisGrotesquePro-Light" w:hAnsi="BasisGrotesquePro-Light" w:cs="Arial"/>
          <w:b/>
        </w:rPr>
      </w:pPr>
      <w:r w:rsidRPr="00F8333D">
        <w:rPr>
          <w:rFonts w:ascii="BasisGrotesquePro-Light" w:hAnsi="BasisGrotesquePro-Light" w:cs="Arial"/>
          <w:b/>
        </w:rPr>
        <w:t>CLASIFICACION DE RECALL</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3260"/>
        <w:gridCol w:w="3969"/>
      </w:tblGrid>
      <w:tr w:rsidR="006C6F77" w:rsidRPr="00F8333D" w14:paraId="38E8AD66" w14:textId="77777777" w:rsidTr="00E46A86">
        <w:tc>
          <w:tcPr>
            <w:tcW w:w="2410" w:type="dxa"/>
          </w:tcPr>
          <w:p w14:paraId="52B3B51B"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 xml:space="preserve">Clasificación de </w:t>
            </w:r>
            <w:proofErr w:type="spellStart"/>
            <w:r w:rsidRPr="00F8333D">
              <w:rPr>
                <w:rFonts w:ascii="BasisGrotesquePro-Light" w:hAnsi="BasisGrotesquePro-Light" w:cs="Arial"/>
                <w:b/>
              </w:rPr>
              <w:t>Recall</w:t>
            </w:r>
            <w:proofErr w:type="spellEnd"/>
          </w:p>
        </w:tc>
        <w:tc>
          <w:tcPr>
            <w:tcW w:w="3260" w:type="dxa"/>
          </w:tcPr>
          <w:p w14:paraId="5337A526"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Definición General</w:t>
            </w:r>
          </w:p>
        </w:tc>
        <w:tc>
          <w:tcPr>
            <w:tcW w:w="3969" w:type="dxa"/>
          </w:tcPr>
          <w:p w14:paraId="18C78291"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Ejemplo</w:t>
            </w:r>
          </w:p>
        </w:tc>
      </w:tr>
      <w:tr w:rsidR="006C6F77" w:rsidRPr="00F8333D" w14:paraId="65B4908F" w14:textId="77777777" w:rsidTr="00E46A86">
        <w:tc>
          <w:tcPr>
            <w:tcW w:w="2410" w:type="dxa"/>
          </w:tcPr>
          <w:p w14:paraId="5150E8C9"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w:t>
            </w:r>
          </w:p>
        </w:tc>
        <w:tc>
          <w:tcPr>
            <w:tcW w:w="3260" w:type="dxa"/>
          </w:tcPr>
          <w:p w14:paraId="27FF52D8" w14:textId="77777777" w:rsidR="006C6F77" w:rsidRPr="00F8333D" w:rsidRDefault="006C6F77" w:rsidP="00E46A86">
            <w:pPr>
              <w:outlineLvl w:val="0"/>
              <w:rPr>
                <w:rFonts w:ascii="BasisGrotesquePro-Light" w:hAnsi="BasisGrotesquePro-Light" w:cs="Arial"/>
              </w:rPr>
            </w:pPr>
            <w:r w:rsidRPr="00F8333D">
              <w:rPr>
                <w:rFonts w:ascii="BasisGrotesquePro-Light" w:hAnsi="BasisGrotesquePro-Light" w:cs="Arial"/>
              </w:rPr>
              <w:t>Implica una situación de peligro para la salud, donde existe una probabilidad razonable que el consumo del producto cause problemas adversos de salud o muerte.</w:t>
            </w:r>
          </w:p>
        </w:tc>
        <w:tc>
          <w:tcPr>
            <w:tcW w:w="3969" w:type="dxa"/>
          </w:tcPr>
          <w:p w14:paraId="0919EA8F"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color w:val="000000"/>
                <w:lang w:val="es-ES"/>
              </w:rPr>
              <w:t>Producto listo para consumirse: Jugo simple pasteurizado que los resultados microbiológicos indiquen la presencia de patógenos.</w:t>
            </w:r>
          </w:p>
          <w:p w14:paraId="42482B5E" w14:textId="77777777" w:rsidR="006C6F77" w:rsidRPr="00F8333D" w:rsidRDefault="006C6F77" w:rsidP="00E46A86">
            <w:pPr>
              <w:outlineLvl w:val="0"/>
              <w:rPr>
                <w:rFonts w:ascii="BasisGrotesquePro-Light" w:hAnsi="BasisGrotesquePro-Light" w:cs="Arial"/>
                <w:b/>
                <w:lang w:val="es-ES"/>
              </w:rPr>
            </w:pPr>
          </w:p>
        </w:tc>
      </w:tr>
      <w:tr w:rsidR="006C6F77" w:rsidRPr="00F8333D" w14:paraId="6F9680FF" w14:textId="77777777" w:rsidTr="00E46A86">
        <w:tc>
          <w:tcPr>
            <w:tcW w:w="2410" w:type="dxa"/>
          </w:tcPr>
          <w:p w14:paraId="5B1AAEDD"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II</w:t>
            </w:r>
          </w:p>
        </w:tc>
        <w:tc>
          <w:tcPr>
            <w:tcW w:w="3260" w:type="dxa"/>
          </w:tcPr>
          <w:p w14:paraId="29B34A39" w14:textId="77777777" w:rsidR="006C6F77" w:rsidRPr="00F8333D" w:rsidRDefault="006C6F77" w:rsidP="00E46A86">
            <w:pPr>
              <w:jc w:val="both"/>
              <w:outlineLvl w:val="0"/>
              <w:rPr>
                <w:rFonts w:ascii="BasisGrotesquePro-Light" w:hAnsi="BasisGrotesquePro-Light" w:cs="Arial"/>
              </w:rPr>
            </w:pPr>
            <w:r w:rsidRPr="00F8333D">
              <w:rPr>
                <w:rFonts w:ascii="BasisGrotesquePro-Light" w:hAnsi="BasisGrotesquePro-Light" w:cs="Arial"/>
              </w:rPr>
              <w:t>Implica una situación potencial de peligro para la salud, donde existe una posibilidad remota de problemas adversos a la salud del consumo de producto.</w:t>
            </w:r>
          </w:p>
        </w:tc>
        <w:tc>
          <w:tcPr>
            <w:tcW w:w="3969" w:type="dxa"/>
          </w:tcPr>
          <w:p w14:paraId="5E3342CC" w14:textId="77777777" w:rsidR="006C6F77" w:rsidRPr="00F8333D" w:rsidRDefault="006C6F77" w:rsidP="00E46A86">
            <w:pPr>
              <w:rPr>
                <w:rFonts w:ascii="BasisGrotesquePro-Light" w:hAnsi="BasisGrotesquePro-Light" w:cs="Arial"/>
                <w:b/>
                <w:lang w:val="es-ES"/>
              </w:rPr>
            </w:pPr>
            <w:r w:rsidRPr="00F8333D">
              <w:rPr>
                <w:rFonts w:ascii="BasisGrotesquePro-Light" w:hAnsi="BasisGrotesquePro-Light" w:cs="Arial"/>
                <w:color w:val="000000"/>
                <w:lang w:val="es-ES"/>
              </w:rPr>
              <w:t>Se d</w:t>
            </w:r>
            <w:r w:rsidR="00361696" w:rsidRPr="00F8333D">
              <w:rPr>
                <w:rFonts w:ascii="BasisGrotesquePro-Light" w:hAnsi="BasisGrotesquePro-Light" w:cs="Arial"/>
                <w:color w:val="000000"/>
                <w:lang w:val="es-ES"/>
              </w:rPr>
              <w:t xml:space="preserve">etermina que el producto tiene </w:t>
            </w:r>
            <w:r w:rsidRPr="00F8333D">
              <w:rPr>
                <w:rFonts w:ascii="BasisGrotesquePro-Light" w:hAnsi="BasisGrotesquePro-Light" w:cs="Arial"/>
                <w:color w:val="000000"/>
                <w:lang w:val="es-ES"/>
              </w:rPr>
              <w:t xml:space="preserve">pedazos pequeños de plástico. También un producto que se encuentra tiene un alergénico, que pueda ser trasmitido por el transporte, como en el caso de pipas que hayan sido usadas para transportar productos </w:t>
            </w:r>
            <w:proofErr w:type="spellStart"/>
            <w:r w:rsidRPr="00F8333D">
              <w:rPr>
                <w:rFonts w:ascii="BasisGrotesquePro-Light" w:hAnsi="BasisGrotesquePro-Light" w:cs="Arial"/>
                <w:color w:val="000000"/>
                <w:lang w:val="es-ES"/>
              </w:rPr>
              <w:t>alegénicos</w:t>
            </w:r>
            <w:proofErr w:type="spellEnd"/>
            <w:r w:rsidRPr="00F8333D">
              <w:rPr>
                <w:rFonts w:ascii="BasisGrotesquePro-Light" w:hAnsi="BasisGrotesquePro-Light" w:cs="Arial"/>
                <w:color w:val="000000"/>
                <w:lang w:val="es-ES"/>
              </w:rPr>
              <w:t xml:space="preserve"> y que no fueron sometidas al lavado adecuado.</w:t>
            </w:r>
          </w:p>
        </w:tc>
      </w:tr>
      <w:tr w:rsidR="006C6F77" w:rsidRPr="00F8333D" w14:paraId="2667DE4A" w14:textId="77777777" w:rsidTr="00E46A86">
        <w:tc>
          <w:tcPr>
            <w:tcW w:w="2410" w:type="dxa"/>
          </w:tcPr>
          <w:p w14:paraId="7BDF9E42"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III</w:t>
            </w:r>
          </w:p>
        </w:tc>
        <w:tc>
          <w:tcPr>
            <w:tcW w:w="3260" w:type="dxa"/>
          </w:tcPr>
          <w:p w14:paraId="4CC75245"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lang w:val="es-ES"/>
              </w:rPr>
              <w:t>Implica una a situación cuando consumir el producto no causará problemas de salud adversos.</w:t>
            </w:r>
          </w:p>
          <w:p w14:paraId="15AC0A7E" w14:textId="77777777" w:rsidR="006C6F77" w:rsidRPr="00F8333D" w:rsidRDefault="006C6F77" w:rsidP="00E46A86">
            <w:pPr>
              <w:jc w:val="center"/>
              <w:outlineLvl w:val="0"/>
              <w:rPr>
                <w:rFonts w:ascii="BasisGrotesquePro-Light" w:hAnsi="BasisGrotesquePro-Light" w:cs="Arial"/>
                <w:b/>
                <w:lang w:val="es-ES"/>
              </w:rPr>
            </w:pPr>
          </w:p>
        </w:tc>
        <w:tc>
          <w:tcPr>
            <w:tcW w:w="3969" w:type="dxa"/>
          </w:tcPr>
          <w:p w14:paraId="041B4D0F" w14:textId="77777777" w:rsidR="006C6F77" w:rsidRPr="00F8333D" w:rsidRDefault="006C6F77" w:rsidP="00E46A86">
            <w:pPr>
              <w:jc w:val="both"/>
              <w:rPr>
                <w:rFonts w:ascii="BasisGrotesquePro-Light" w:hAnsi="BasisGrotesquePro-Light" w:cs="Arial"/>
                <w:b/>
                <w:lang w:val="es-ES"/>
              </w:rPr>
            </w:pPr>
            <w:r w:rsidRPr="00F8333D">
              <w:rPr>
                <w:rFonts w:ascii="BasisGrotesquePro-Light" w:hAnsi="BasisGrotesquePro-Light" w:cs="Arial"/>
                <w:lang w:val="es-ES"/>
              </w:rPr>
              <w:t xml:space="preserve">El producto tiene un ingrediente de menor importancia que falta indicar en la etiqueta que no es un alergénico, tal como el etiquetado en el jugo si se </w:t>
            </w:r>
            <w:proofErr w:type="spellStart"/>
            <w:r w:rsidRPr="00F8333D">
              <w:rPr>
                <w:rFonts w:ascii="BasisGrotesquePro-Light" w:hAnsi="BasisGrotesquePro-Light" w:cs="Arial"/>
                <w:lang w:val="es-ES"/>
              </w:rPr>
              <w:t>agrego</w:t>
            </w:r>
            <w:proofErr w:type="spellEnd"/>
            <w:r w:rsidRPr="00F8333D">
              <w:rPr>
                <w:rFonts w:ascii="BasisGrotesquePro-Light" w:hAnsi="BasisGrotesquePro-Light" w:cs="Arial"/>
                <w:lang w:val="es-ES"/>
              </w:rPr>
              <w:t xml:space="preserve"> jugo de lavado de pulpa y no se define en la etiqueta, según los requisitos de regulaciones federales.</w:t>
            </w:r>
          </w:p>
        </w:tc>
      </w:tr>
      <w:tr w:rsidR="006C6F77" w:rsidRPr="00F8333D" w14:paraId="7D2327BF" w14:textId="77777777" w:rsidTr="00E46A86">
        <w:tc>
          <w:tcPr>
            <w:tcW w:w="2410" w:type="dxa"/>
          </w:tcPr>
          <w:p w14:paraId="79C78C4E"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 xml:space="preserve">Retiro </w:t>
            </w:r>
          </w:p>
        </w:tc>
        <w:tc>
          <w:tcPr>
            <w:tcW w:w="3260" w:type="dxa"/>
          </w:tcPr>
          <w:p w14:paraId="775E7ADA"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lang w:val="es-ES"/>
              </w:rPr>
              <w:t xml:space="preserve">Solamente el FDA utiliza esta clasificación. Esta situación ocurre cuando un producto tiene una violación de menor importancia que no está </w:t>
            </w:r>
            <w:r w:rsidR="000A3088" w:rsidRPr="00F8333D">
              <w:rPr>
                <w:rFonts w:ascii="BasisGrotesquePro-Light" w:hAnsi="BasisGrotesquePro-Light" w:cs="Arial"/>
                <w:lang w:val="es-ES"/>
              </w:rPr>
              <w:t>sujeta una</w:t>
            </w:r>
            <w:r w:rsidRPr="00F8333D">
              <w:rPr>
                <w:rFonts w:ascii="BasisGrotesquePro-Light" w:hAnsi="BasisGrotesquePro-Light" w:cs="Arial"/>
                <w:lang w:val="es-ES"/>
              </w:rPr>
              <w:t xml:space="preserve"> demanda legal de la FDA. </w:t>
            </w:r>
          </w:p>
          <w:p w14:paraId="7E9BFA66" w14:textId="77777777" w:rsidR="006C6F77" w:rsidRPr="00D22F21" w:rsidRDefault="006C6F77" w:rsidP="00E46A86">
            <w:pPr>
              <w:rPr>
                <w:rFonts w:ascii="BasisGrotesquePro-Light" w:hAnsi="BasisGrotesquePro-Light" w:cs="Arial"/>
                <w:lang w:val="es-ES"/>
              </w:rPr>
            </w:pPr>
            <w:r w:rsidRPr="00F8333D">
              <w:rPr>
                <w:rFonts w:ascii="BasisGrotesquePro-Light" w:hAnsi="BasisGrotesquePro-Light" w:cs="Arial"/>
                <w:lang w:val="es-ES"/>
              </w:rPr>
              <w:t xml:space="preserve">La empresa </w:t>
            </w:r>
            <w:r w:rsidR="000A3088" w:rsidRPr="00F8333D">
              <w:rPr>
                <w:rFonts w:ascii="BasisGrotesquePro-Light" w:hAnsi="BasisGrotesquePro-Light" w:cs="Arial"/>
                <w:lang w:val="es-ES"/>
              </w:rPr>
              <w:t>retira el</w:t>
            </w:r>
            <w:r w:rsidRPr="00F8333D">
              <w:rPr>
                <w:rFonts w:ascii="BasisGrotesquePro-Light" w:hAnsi="BasisGrotesquePro-Light" w:cs="Arial"/>
                <w:lang w:val="es-ES"/>
              </w:rPr>
              <w:t xml:space="preserve"> producto del</w:t>
            </w:r>
            <w:r w:rsidR="00D22F21">
              <w:rPr>
                <w:rFonts w:ascii="BasisGrotesquePro-Light" w:hAnsi="BasisGrotesquePro-Light" w:cs="Arial"/>
                <w:lang w:val="es-ES"/>
              </w:rPr>
              <w:t xml:space="preserve"> mercado o corrige la </w:t>
            </w:r>
            <w:proofErr w:type="spellStart"/>
            <w:r w:rsidR="00D22F21">
              <w:rPr>
                <w:rFonts w:ascii="BasisGrotesquePro-Light" w:hAnsi="BasisGrotesquePro-Light" w:cs="Arial"/>
                <w:lang w:val="es-ES"/>
              </w:rPr>
              <w:t>violación.</w:t>
            </w:r>
            <w:r w:rsidRPr="00F8333D">
              <w:rPr>
                <w:rFonts w:ascii="BasisGrotesquePro-Light" w:hAnsi="BasisGrotesquePro-Light" w:cs="Arial"/>
                <w:color w:val="FFFFFF"/>
                <w:u w:val="single"/>
                <w:lang w:val="es-ES"/>
              </w:rPr>
              <w:t>consumidor</w:t>
            </w:r>
            <w:proofErr w:type="spellEnd"/>
            <w:r w:rsidRPr="00F8333D">
              <w:rPr>
                <w:rFonts w:ascii="BasisGrotesquePro-Light" w:hAnsi="BasisGrotesquePro-Light" w:cs="Arial"/>
                <w:color w:val="FFFFFF"/>
                <w:u w:val="single"/>
                <w:lang w:val="es-ES"/>
              </w:rPr>
              <w:t>.</w:t>
            </w:r>
          </w:p>
        </w:tc>
        <w:tc>
          <w:tcPr>
            <w:tcW w:w="3969" w:type="dxa"/>
          </w:tcPr>
          <w:p w14:paraId="40E208FA" w14:textId="77777777" w:rsidR="006C6F77" w:rsidRPr="00F8333D" w:rsidRDefault="006C6F77" w:rsidP="00E46A86">
            <w:pPr>
              <w:jc w:val="both"/>
              <w:rPr>
                <w:rFonts w:ascii="BasisGrotesquePro-Light" w:hAnsi="BasisGrotesquePro-Light" w:cs="Arial"/>
                <w:lang w:val="es-ES"/>
              </w:rPr>
            </w:pPr>
            <w:r w:rsidRPr="00F8333D">
              <w:rPr>
                <w:rFonts w:ascii="BasisGrotesquePro-Light" w:hAnsi="BasisGrotesquePro-Light" w:cs="Arial"/>
                <w:lang w:val="es-ES"/>
              </w:rPr>
              <w:t xml:space="preserve">El producto se </w:t>
            </w:r>
            <w:proofErr w:type="spellStart"/>
            <w:r w:rsidRPr="00F8333D">
              <w:rPr>
                <w:rFonts w:ascii="BasisGrotesquePro-Light" w:hAnsi="BasisGrotesquePro-Light" w:cs="Arial"/>
                <w:lang w:val="es-ES"/>
              </w:rPr>
              <w:t>retiro</w:t>
            </w:r>
            <w:proofErr w:type="spellEnd"/>
            <w:r w:rsidRPr="00F8333D">
              <w:rPr>
                <w:rFonts w:ascii="BasisGrotesquePro-Light" w:hAnsi="BasisGrotesquePro-Light" w:cs="Arial"/>
                <w:lang w:val="es-ES"/>
              </w:rPr>
              <w:t xml:space="preserve"> del mercado debido a tratar de forzar sin evidencia los problemas de la fabricación o de la distribución.</w:t>
            </w:r>
          </w:p>
          <w:p w14:paraId="3A7F2448" w14:textId="77777777" w:rsidR="006C6F77" w:rsidRPr="00F8333D" w:rsidRDefault="006C6F77" w:rsidP="00E46A86">
            <w:pPr>
              <w:jc w:val="both"/>
              <w:rPr>
                <w:rFonts w:ascii="BasisGrotesquePro-Light" w:hAnsi="BasisGrotesquePro-Light" w:cs="Arial"/>
                <w:lang w:val="es-ES"/>
              </w:rPr>
            </w:pPr>
          </w:p>
          <w:p w14:paraId="3A9FA03E" w14:textId="77777777" w:rsidR="006C6F77" w:rsidRPr="00F8333D" w:rsidRDefault="006C6F77" w:rsidP="00E46A86">
            <w:pPr>
              <w:rPr>
                <w:rFonts w:ascii="BasisGrotesquePro-Light" w:hAnsi="BasisGrotesquePro-Light" w:cs="Arial"/>
                <w:lang w:val="es-ES"/>
              </w:rPr>
            </w:pPr>
          </w:p>
          <w:p w14:paraId="18D34C4F" w14:textId="77777777" w:rsidR="006C6F77" w:rsidRPr="00F8333D" w:rsidRDefault="006C6F77" w:rsidP="00E46A86">
            <w:pPr>
              <w:rPr>
                <w:rFonts w:ascii="BasisGrotesquePro-Light" w:hAnsi="BasisGrotesquePro-Light" w:cs="Arial"/>
                <w:lang w:val="es-ES"/>
              </w:rPr>
            </w:pPr>
          </w:p>
        </w:tc>
      </w:tr>
    </w:tbl>
    <w:p w14:paraId="48B8BB4E" w14:textId="77777777" w:rsidR="006C6F77" w:rsidRPr="00F8333D" w:rsidRDefault="006C6F77" w:rsidP="000A27D3">
      <w:pPr>
        <w:pStyle w:val="Prrafodelista"/>
        <w:ind w:left="0"/>
        <w:rPr>
          <w:rFonts w:ascii="BasisGrotesquePro-Light" w:hAnsi="BasisGrotesquePro-Light" w:cs="Arial"/>
        </w:rPr>
      </w:pPr>
    </w:p>
    <w:p w14:paraId="71F66EFB" w14:textId="77777777" w:rsidR="00CA103F" w:rsidRPr="00751934" w:rsidRDefault="000A27D3" w:rsidP="00751934">
      <w:pPr>
        <w:numPr>
          <w:ilvl w:val="0"/>
          <w:numId w:val="24"/>
        </w:numPr>
        <w:ind w:right="-192"/>
        <w:jc w:val="both"/>
        <w:rPr>
          <w:rFonts w:ascii="BasisGrotesquePro-Light" w:hAnsi="BasisGrotesquePro-Light" w:cs="Arial"/>
        </w:rPr>
      </w:pPr>
      <w:r w:rsidRPr="00F8333D">
        <w:rPr>
          <w:rFonts w:ascii="BasisGrotesquePro-Light" w:hAnsi="BasisGrotesquePro-Light" w:cs="Arial"/>
        </w:rPr>
        <w:lastRenderedPageBreak/>
        <w:t xml:space="preserve">Si la conclusión del </w:t>
      </w:r>
      <w:r w:rsidR="005727B3" w:rsidRPr="00F8333D">
        <w:rPr>
          <w:rFonts w:ascii="BasisGrotesquePro-Light" w:hAnsi="BasisGrotesquePro-Light" w:cs="Arial"/>
        </w:rPr>
        <w:t xml:space="preserve">Coordinador del </w:t>
      </w:r>
      <w:proofErr w:type="spellStart"/>
      <w:r w:rsidR="005727B3" w:rsidRPr="00F8333D">
        <w:rPr>
          <w:rFonts w:ascii="BasisGrotesquePro-Light" w:hAnsi="BasisGrotesquePro-Light" w:cs="Arial"/>
        </w:rPr>
        <w:t>Recall</w:t>
      </w:r>
      <w:proofErr w:type="spellEnd"/>
      <w:r w:rsidRPr="00F8333D">
        <w:rPr>
          <w:rFonts w:ascii="BasisGrotesquePro-Light" w:hAnsi="BasisGrotesquePro-Light" w:cs="Arial"/>
        </w:rPr>
        <w:t xml:space="preserve"> es que se trata de un retiro de Clase I, II o III, </w:t>
      </w:r>
      <w:r w:rsidRPr="00F8333D">
        <w:rPr>
          <w:rFonts w:ascii="BasisGrotesquePro-Light" w:hAnsi="BasisGrotesquePro-Light" w:cs="Arial"/>
          <w:b/>
        </w:rPr>
        <w:t xml:space="preserve">debe convocar inmediatamente al equipo de </w:t>
      </w:r>
      <w:proofErr w:type="spellStart"/>
      <w:r w:rsidRPr="00F8333D">
        <w:rPr>
          <w:rFonts w:ascii="BasisGrotesquePro-Light" w:hAnsi="BasisGrotesquePro-Light" w:cs="Arial"/>
          <w:b/>
        </w:rPr>
        <w:t>Recall</w:t>
      </w:r>
      <w:proofErr w:type="spellEnd"/>
      <w:r w:rsidRPr="00F8333D">
        <w:rPr>
          <w:rFonts w:ascii="BasisGrotesquePro-Light" w:hAnsi="BasisGrotesquePro-Light" w:cs="Arial"/>
        </w:rPr>
        <w:t xml:space="preserve">. A partir de entonces el coordinador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coordinará todas las actividades de retiro, manteniendo informados al resto de los miembros. </w:t>
      </w:r>
    </w:p>
    <w:p w14:paraId="160C969C" w14:textId="77777777" w:rsidR="00CA103F" w:rsidRPr="00F8333D" w:rsidRDefault="00CA103F" w:rsidP="000A27D3">
      <w:pPr>
        <w:pStyle w:val="Prrafodelista"/>
        <w:rPr>
          <w:rFonts w:ascii="BasisGrotesquePro-Light" w:hAnsi="BasisGrotesquePro-Light" w:cs="Arial"/>
          <w:b/>
        </w:rPr>
      </w:pPr>
    </w:p>
    <w:p w14:paraId="7BFAA939" w14:textId="77777777" w:rsidR="00B82FCC" w:rsidRDefault="00B82FCC" w:rsidP="000A27D3">
      <w:pPr>
        <w:pStyle w:val="Prrafodelista"/>
        <w:rPr>
          <w:rFonts w:ascii="BasisGrotesquePro-Light" w:hAnsi="BasisGrotesquePro-Light" w:cs="Arial"/>
          <w:b/>
        </w:rPr>
      </w:pPr>
    </w:p>
    <w:p w14:paraId="5A3AE5A5" w14:textId="77777777" w:rsidR="000A27D3" w:rsidRPr="00F8333D" w:rsidRDefault="000A27D3" w:rsidP="000A27D3">
      <w:pPr>
        <w:pStyle w:val="Prrafodelista"/>
        <w:rPr>
          <w:rFonts w:ascii="BasisGrotesquePro-Light" w:hAnsi="BasisGrotesquePro-Light" w:cs="Arial"/>
          <w:b/>
        </w:rPr>
      </w:pPr>
      <w:r w:rsidRPr="00F8333D">
        <w:rPr>
          <w:rFonts w:ascii="BasisGrotesquePro-Light" w:hAnsi="BasisGrotesquePro-Light" w:cs="Arial"/>
          <w:b/>
        </w:rPr>
        <w:t xml:space="preserve">Durante el </w:t>
      </w:r>
      <w:proofErr w:type="spellStart"/>
      <w:r w:rsidRPr="00F8333D">
        <w:rPr>
          <w:rFonts w:ascii="BasisGrotesquePro-Light" w:hAnsi="BasisGrotesquePro-Light" w:cs="Arial"/>
          <w:b/>
        </w:rPr>
        <w:t>Recall</w:t>
      </w:r>
      <w:proofErr w:type="spellEnd"/>
    </w:p>
    <w:p w14:paraId="2088C130" w14:textId="77777777" w:rsidR="000A27D3" w:rsidRPr="00F8333D" w:rsidRDefault="000A27D3" w:rsidP="000A27D3">
      <w:pPr>
        <w:pStyle w:val="Prrafodelista"/>
        <w:rPr>
          <w:rFonts w:ascii="BasisGrotesquePro-Light" w:hAnsi="BasisGrotesquePro-Light"/>
        </w:rPr>
      </w:pPr>
    </w:p>
    <w:p w14:paraId="39680489" w14:textId="7DB49D74"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El coordinador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localiza en la forma de Manejo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para registrar las actividades se relacionan con el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incluyendo decisiones y análisis razonado. </w:t>
      </w:r>
    </w:p>
    <w:p w14:paraId="6682DB27" w14:textId="77777777" w:rsidR="000A27D3" w:rsidRPr="00F8333D" w:rsidRDefault="000A27D3" w:rsidP="000A27D3">
      <w:pPr>
        <w:pStyle w:val="Prrafodelista"/>
        <w:rPr>
          <w:rFonts w:ascii="BasisGrotesquePro-Light" w:hAnsi="BasisGrotesquePro-Light"/>
        </w:rPr>
      </w:pPr>
    </w:p>
    <w:p w14:paraId="451E49C6" w14:textId="15096341"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El coordinador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solicita a inventarios la localización del producto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usado o no usado. Esto se documenta en la forma de Manejo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w:t>
      </w:r>
    </w:p>
    <w:p w14:paraId="36010C45" w14:textId="77777777" w:rsidR="000A27D3" w:rsidRPr="00F8333D" w:rsidRDefault="000A27D3" w:rsidP="000A27D3">
      <w:pPr>
        <w:pStyle w:val="Prrafodelista"/>
        <w:rPr>
          <w:rFonts w:ascii="BasisGrotesquePro-Light" w:hAnsi="BasisGrotesquePro-Light" w:cs="Arial"/>
        </w:rPr>
      </w:pPr>
    </w:p>
    <w:p w14:paraId="614076A6"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El encargado de almacén de producto terminado detiene la salida o uso del producto afectado. </w:t>
      </w:r>
    </w:p>
    <w:p w14:paraId="0114B85E" w14:textId="77777777" w:rsidR="000A27D3" w:rsidRPr="00F8333D" w:rsidRDefault="000A27D3" w:rsidP="000A27D3">
      <w:pPr>
        <w:pStyle w:val="Prrafodelista"/>
        <w:rPr>
          <w:rFonts w:ascii="BasisGrotesquePro-Light" w:hAnsi="BasisGrotesquePro-Light" w:cs="Arial"/>
        </w:rPr>
      </w:pPr>
    </w:p>
    <w:p w14:paraId="12F19D82"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Si el producto se encuentra en los almacenes de la empresa se etiqueta todo el producto como “No Conforme” de modo que 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no termina en la producción o para embarque.</w:t>
      </w:r>
    </w:p>
    <w:p w14:paraId="5A342FE9" w14:textId="77777777" w:rsidR="000A27D3" w:rsidRPr="00F8333D" w:rsidRDefault="000A27D3" w:rsidP="000A27D3">
      <w:pPr>
        <w:pStyle w:val="Prrafodelista"/>
        <w:rPr>
          <w:rFonts w:ascii="BasisGrotesquePro-Light" w:hAnsi="BasisGrotesquePro-Light" w:cs="Arial"/>
        </w:rPr>
      </w:pPr>
    </w:p>
    <w:p w14:paraId="1F1EDF04"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El encargado de almacén segrega 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en el área señalada en el almacén en el área confinada para producto No conforme.</w:t>
      </w:r>
    </w:p>
    <w:p w14:paraId="7E5E64AE" w14:textId="77777777" w:rsidR="000A27D3" w:rsidRPr="00F8333D" w:rsidRDefault="000A27D3" w:rsidP="000A27D3">
      <w:pPr>
        <w:pStyle w:val="Prrafodelista"/>
        <w:rPr>
          <w:rFonts w:ascii="BasisGrotesquePro-Light" w:hAnsi="BasisGrotesquePro-Light" w:cs="Arial"/>
        </w:rPr>
      </w:pPr>
    </w:p>
    <w:p w14:paraId="06496B50"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Si el producto se encuentra en tránsito, utilizando la información de los contactos el responsable de logística y trafico avisa al transportista y/o agente aduanal para detener </w:t>
      </w:r>
      <w:proofErr w:type="spellStart"/>
      <w:r w:rsidRPr="00F8333D">
        <w:rPr>
          <w:rFonts w:ascii="BasisGrotesquePro-Light" w:hAnsi="BasisGrotesquePro-Light" w:cs="Arial"/>
        </w:rPr>
        <w:t>el</w:t>
      </w:r>
      <w:proofErr w:type="spellEnd"/>
      <w:r w:rsidRPr="00F8333D">
        <w:rPr>
          <w:rFonts w:ascii="BasisGrotesquePro-Light" w:hAnsi="BasisGrotesquePro-Light" w:cs="Arial"/>
        </w:rPr>
        <w:t xml:space="preserve"> envió del producto hasta recibir nuevas instrucciones. </w:t>
      </w:r>
    </w:p>
    <w:p w14:paraId="49A69888" w14:textId="77777777" w:rsidR="000A27D3" w:rsidRPr="00F8333D" w:rsidRDefault="000A27D3" w:rsidP="000A27D3">
      <w:pPr>
        <w:pStyle w:val="Prrafodelista"/>
        <w:rPr>
          <w:rFonts w:ascii="BasisGrotesquePro-Light" w:hAnsi="BasisGrotesquePro-Light"/>
        </w:rPr>
      </w:pPr>
    </w:p>
    <w:p w14:paraId="1736634A" w14:textId="24316EAF"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En caso de que el producto se encuentre fuera de las instalaciones de la planta la notificación del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al cliente deberá realizarse utilizando el formato: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Urgente, que será enviado por</w:t>
      </w:r>
      <w:r w:rsidR="00671288">
        <w:rPr>
          <w:rFonts w:ascii="BasisGrotesquePro-Light" w:hAnsi="BasisGrotesquePro-Light"/>
        </w:rPr>
        <w:t xml:space="preserve"> la persona responsable de contacto con el cliente.</w:t>
      </w:r>
    </w:p>
    <w:p w14:paraId="1C8BC51C" w14:textId="77777777" w:rsidR="000A27D3" w:rsidRPr="00F8333D" w:rsidRDefault="000A27D3" w:rsidP="000A27D3">
      <w:pPr>
        <w:pStyle w:val="Prrafodelista"/>
        <w:rPr>
          <w:rFonts w:ascii="BasisGrotesquePro-Light" w:hAnsi="BasisGrotesquePro-Light"/>
        </w:rPr>
      </w:pPr>
    </w:p>
    <w:p w14:paraId="391571A1"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Durante la conducción de los procedimientos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w:t>
      </w:r>
      <w:r w:rsidR="005727B3" w:rsidRPr="00F8333D">
        <w:rPr>
          <w:rFonts w:ascii="BasisGrotesquePro-Light" w:hAnsi="BasisGrotesquePro-Light"/>
        </w:rPr>
        <w:t xml:space="preserve">el coordinador de </w:t>
      </w:r>
      <w:proofErr w:type="spellStart"/>
      <w:r w:rsidR="005727B3" w:rsidRPr="00F8333D">
        <w:rPr>
          <w:rFonts w:ascii="BasisGrotesquePro-Light" w:hAnsi="BasisGrotesquePro-Light"/>
        </w:rPr>
        <w:t>Recall</w:t>
      </w:r>
      <w:proofErr w:type="spellEnd"/>
      <w:r w:rsidRPr="00F8333D">
        <w:rPr>
          <w:rFonts w:ascii="BasisGrotesquePro-Light" w:hAnsi="BasisGrotesquePro-Light"/>
        </w:rPr>
        <w:t>, tiene la responsabilidad y autoridad de reportar todos los sucesos y hallazgos, así como la retroalimentación que obtenga de los involucrados del “</w:t>
      </w:r>
      <w:proofErr w:type="spellStart"/>
      <w:r w:rsidRPr="00F8333D">
        <w:rPr>
          <w:rFonts w:ascii="BasisGrotesquePro-Light" w:hAnsi="BasisGrotesquePro-Light"/>
        </w:rPr>
        <w:t>recall</w:t>
      </w:r>
      <w:proofErr w:type="spellEnd"/>
      <w:r w:rsidRPr="00F8333D">
        <w:rPr>
          <w:rFonts w:ascii="BasisGrotesquePro-Light" w:hAnsi="BasisGrotesquePro-Light"/>
        </w:rPr>
        <w:t>”, tanto clientes como compañeros de la empresa.</w:t>
      </w:r>
    </w:p>
    <w:p w14:paraId="06B4F8A5" w14:textId="77777777" w:rsidR="000A27D3" w:rsidRPr="00F8333D" w:rsidRDefault="000A27D3" w:rsidP="000A27D3">
      <w:pPr>
        <w:pStyle w:val="Prrafodelista"/>
        <w:rPr>
          <w:rFonts w:ascii="BasisGrotesquePro-Light" w:hAnsi="BasisGrotesquePro-Light" w:cs="Arial"/>
        </w:rPr>
      </w:pPr>
    </w:p>
    <w:p w14:paraId="67B38C89"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El Gerente de Aseguramiento de Calidad debe asegurarse de que las muestras tomadas sean adecuadamente identificadas y custodiadas; congeladas, para prevenir su descomposición. Si fuera indicado hacer un análisis de la muestra, proceder enseguida, conservando siempre una copia de cada lote de muestras analizado.</w:t>
      </w:r>
    </w:p>
    <w:p w14:paraId="6E233F41" w14:textId="77777777" w:rsidR="000A27D3" w:rsidRPr="00F8333D" w:rsidRDefault="000A27D3" w:rsidP="000A27D3">
      <w:pPr>
        <w:pStyle w:val="Prrafodelista"/>
        <w:rPr>
          <w:rFonts w:ascii="BasisGrotesquePro-Light" w:hAnsi="BasisGrotesquePro-Light" w:cs="Arial"/>
        </w:rPr>
      </w:pPr>
    </w:p>
    <w:p w14:paraId="593E987F" w14:textId="77777777" w:rsidR="006C6F77" w:rsidRPr="00F8333D" w:rsidRDefault="00E954FC" w:rsidP="005E0075">
      <w:pPr>
        <w:numPr>
          <w:ilvl w:val="0"/>
          <w:numId w:val="40"/>
        </w:numPr>
        <w:ind w:right="-192"/>
        <w:jc w:val="both"/>
        <w:rPr>
          <w:rFonts w:ascii="BasisGrotesquePro-Light" w:hAnsi="BasisGrotesquePro-Light" w:cs="Arial"/>
        </w:rPr>
      </w:pPr>
      <w:r w:rsidRPr="00F8333D">
        <w:rPr>
          <w:rFonts w:ascii="BasisGrotesquePro-Light" w:hAnsi="BasisGrotesquePro-Light" w:cs="Arial"/>
        </w:rPr>
        <w:t>El coordinador del</w:t>
      </w:r>
      <w:r w:rsidR="005727B3" w:rsidRPr="00F8333D">
        <w:rPr>
          <w:rFonts w:ascii="BasisGrotesquePro-Light" w:hAnsi="BasisGrotesquePro-Light" w:cs="Arial"/>
        </w:rPr>
        <w:t xml:space="preserve"> </w:t>
      </w:r>
      <w:proofErr w:type="spellStart"/>
      <w:r w:rsidR="005727B3" w:rsidRPr="00F8333D">
        <w:rPr>
          <w:rFonts w:ascii="BasisGrotesquePro-Light" w:hAnsi="BasisGrotesquePro-Light" w:cs="Arial"/>
        </w:rPr>
        <w:t>Recall</w:t>
      </w:r>
      <w:proofErr w:type="spellEnd"/>
      <w:r w:rsidR="005727B3" w:rsidRPr="00F8333D">
        <w:rPr>
          <w:rFonts w:ascii="BasisGrotesquePro-Light" w:hAnsi="BasisGrotesquePro-Light" w:cs="Arial"/>
        </w:rPr>
        <w:t xml:space="preserve"> debe mantener informado al Equipo de </w:t>
      </w:r>
      <w:r w:rsidR="006D1B1E" w:rsidRPr="00F8333D">
        <w:rPr>
          <w:rFonts w:ascii="BasisGrotesquePro-Light" w:hAnsi="BasisGrotesquePro-Light" w:cs="Arial"/>
        </w:rPr>
        <w:t>Manejo de crisis</w:t>
      </w:r>
    </w:p>
    <w:p w14:paraId="516D31F4" w14:textId="77777777" w:rsidR="00BC637D" w:rsidRDefault="00BC637D" w:rsidP="00BC637D">
      <w:pPr>
        <w:ind w:right="-192"/>
        <w:jc w:val="both"/>
        <w:rPr>
          <w:rFonts w:ascii="BasisGrotesquePro-Light" w:hAnsi="BasisGrotesquePro-Light" w:cs="Arial"/>
        </w:rPr>
      </w:pPr>
    </w:p>
    <w:p w14:paraId="6522341B" w14:textId="3C1757E4" w:rsidR="00D22F21" w:rsidRDefault="00D22F21" w:rsidP="00BC637D">
      <w:pPr>
        <w:ind w:right="-192"/>
        <w:jc w:val="both"/>
        <w:rPr>
          <w:rFonts w:ascii="BasisGrotesquePro-Light" w:hAnsi="BasisGrotesquePro-Light" w:cs="Arial"/>
        </w:rPr>
      </w:pPr>
    </w:p>
    <w:p w14:paraId="6693A882" w14:textId="77777777" w:rsidR="00BE4644" w:rsidRPr="00F8333D" w:rsidRDefault="00BE4644" w:rsidP="00BC637D">
      <w:pPr>
        <w:ind w:right="-192"/>
        <w:jc w:val="both"/>
        <w:rPr>
          <w:rFonts w:ascii="BasisGrotesquePro-Light" w:hAnsi="BasisGrotesquePro-Light" w:cs="Arial"/>
        </w:rPr>
      </w:pPr>
    </w:p>
    <w:p w14:paraId="6C35E12C" w14:textId="77777777" w:rsidR="00BC637D" w:rsidRPr="00F8333D" w:rsidRDefault="00BC637D" w:rsidP="00BC637D">
      <w:pPr>
        <w:ind w:right="-192" w:firstLine="360"/>
        <w:jc w:val="both"/>
        <w:rPr>
          <w:rFonts w:ascii="BasisGrotesquePro-Light" w:hAnsi="BasisGrotesquePro-Light" w:cs="Arial"/>
          <w:b/>
        </w:rPr>
      </w:pPr>
      <w:r w:rsidRPr="00F8333D">
        <w:rPr>
          <w:rFonts w:ascii="BasisGrotesquePro-Light" w:hAnsi="BasisGrotesquePro-Light" w:cs="Arial"/>
          <w:b/>
        </w:rPr>
        <w:lastRenderedPageBreak/>
        <w:t>Retiro de producto:</w:t>
      </w:r>
    </w:p>
    <w:p w14:paraId="6A0C4E5E" w14:textId="77777777" w:rsidR="00BC637D" w:rsidRPr="00F8333D" w:rsidRDefault="00BC637D" w:rsidP="00BC637D">
      <w:pPr>
        <w:ind w:left="360" w:right="-192"/>
        <w:jc w:val="both"/>
        <w:rPr>
          <w:rFonts w:ascii="BasisGrotesquePro-Light" w:hAnsi="BasisGrotesquePro-Light" w:cs="Arial"/>
        </w:rPr>
      </w:pPr>
    </w:p>
    <w:p w14:paraId="75274FE0" w14:textId="77777777" w:rsidR="006C6F77" w:rsidRPr="00F8333D" w:rsidRDefault="000A27D3" w:rsidP="006C6F77">
      <w:pPr>
        <w:numPr>
          <w:ilvl w:val="0"/>
          <w:numId w:val="42"/>
        </w:numPr>
        <w:jc w:val="both"/>
        <w:rPr>
          <w:rFonts w:ascii="BasisGrotesquePro-Light" w:hAnsi="BasisGrotesquePro-Light" w:cs="Arial"/>
        </w:rPr>
      </w:pPr>
      <w:r w:rsidRPr="00F8333D">
        <w:rPr>
          <w:rFonts w:ascii="BasisGrotesquePro-Light" w:hAnsi="BasisGrotesquePro-Light" w:cs="Arial"/>
        </w:rPr>
        <w:t xml:space="preserve">El equipo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evaluar </w:t>
      </w:r>
      <w:r w:rsidR="00915AF6" w:rsidRPr="00F8333D">
        <w:rPr>
          <w:rFonts w:ascii="BasisGrotesquePro-Light" w:hAnsi="BasisGrotesquePro-Light" w:cs="Arial"/>
        </w:rPr>
        <w:t>con los</w:t>
      </w:r>
      <w:r w:rsidR="006C6F77" w:rsidRPr="00F8333D">
        <w:rPr>
          <w:rFonts w:ascii="BasisGrotesquePro-Light" w:hAnsi="BasisGrotesquePro-Light" w:cs="Arial"/>
        </w:rPr>
        <w:t xml:space="preserve"> de </w:t>
      </w:r>
      <w:r w:rsidR="00915AF6" w:rsidRPr="00F8333D">
        <w:rPr>
          <w:rFonts w:ascii="BasisGrotesquePro-Light" w:hAnsi="BasisGrotesquePro-Light" w:cs="Arial"/>
        </w:rPr>
        <w:t>r</w:t>
      </w:r>
      <w:r w:rsidR="006C6F77" w:rsidRPr="00F8333D">
        <w:rPr>
          <w:rFonts w:ascii="BasisGrotesquePro-Light" w:hAnsi="BasisGrotesquePro-Light" w:cs="Arial"/>
        </w:rPr>
        <w:t>egistros la causa del problema:</w:t>
      </w:r>
    </w:p>
    <w:p w14:paraId="00303B84"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Registros de monitoreo: Mantenimiento, gráficos de control, control de temperatura de Almacén, registros de HACCP, de análisis de proceso, de microbiología, salud de los empleados, análisis de agroquímicos, (trazabilidad).</w:t>
      </w:r>
    </w:p>
    <w:p w14:paraId="5567E33C"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Código del producto.</w:t>
      </w:r>
    </w:p>
    <w:p w14:paraId="0D855C0E"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Facturas, guías de despacho y/o boletas, cartas responsivas para cualquier materia prima utilizada para elaborar los productos.</w:t>
      </w:r>
    </w:p>
    <w:p w14:paraId="50292C1F"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Cantidad de producto potencialmente afectado.</w:t>
      </w:r>
    </w:p>
    <w:p w14:paraId="568E9374"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Documentación de embarques.</w:t>
      </w:r>
    </w:p>
    <w:p w14:paraId="36BB9C16" w14:textId="77777777" w:rsidR="00BC637D" w:rsidRPr="00F8333D" w:rsidRDefault="00BC637D" w:rsidP="000A27D3">
      <w:pPr>
        <w:ind w:right="-192"/>
        <w:jc w:val="both"/>
        <w:rPr>
          <w:rFonts w:ascii="BasisGrotesquePro-Light" w:hAnsi="BasisGrotesquePro-Light" w:cs="Arial"/>
        </w:rPr>
      </w:pPr>
    </w:p>
    <w:p w14:paraId="565FD4C1" w14:textId="77777777" w:rsidR="000A27D3" w:rsidRPr="00F8333D" w:rsidRDefault="000A27D3" w:rsidP="000A27D3">
      <w:pPr>
        <w:ind w:right="-192"/>
        <w:jc w:val="both"/>
        <w:rPr>
          <w:rFonts w:ascii="BasisGrotesquePro-Light" w:hAnsi="BasisGrotesquePro-Light" w:cs="Arial"/>
        </w:rPr>
      </w:pPr>
    </w:p>
    <w:p w14:paraId="3571C502" w14:textId="77777777" w:rsidR="006C6F77" w:rsidRPr="00F8333D" w:rsidRDefault="006C6F77" w:rsidP="006C6F77">
      <w:pPr>
        <w:numPr>
          <w:ilvl w:val="0"/>
          <w:numId w:val="42"/>
        </w:numPr>
        <w:ind w:right="-192"/>
        <w:jc w:val="both"/>
        <w:rPr>
          <w:rFonts w:ascii="BasisGrotesquePro-Light" w:hAnsi="BasisGrotesquePro-Light" w:cs="Arial"/>
        </w:rPr>
      </w:pPr>
      <w:r w:rsidRPr="00F8333D">
        <w:rPr>
          <w:rFonts w:ascii="BasisGrotesquePro-Light" w:hAnsi="BasisGrotesquePro-Light" w:cs="Arial"/>
        </w:rPr>
        <w:t xml:space="preserve">La siguiente tarea del equipo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 evaluar si es requerido el regreso o destrucción del producto, en base a la información recolectada por los registros e investigación realizada</w:t>
      </w:r>
      <w:r w:rsidR="00915AF6" w:rsidRPr="00F8333D">
        <w:rPr>
          <w:rFonts w:ascii="BasisGrotesquePro-Light" w:hAnsi="BasisGrotesquePro-Light" w:cs="Arial"/>
        </w:rPr>
        <w:t xml:space="preserve"> en los primeros pasos del </w:t>
      </w:r>
      <w:proofErr w:type="spellStart"/>
      <w:r w:rsidR="00915AF6" w:rsidRPr="00F8333D">
        <w:rPr>
          <w:rFonts w:ascii="BasisGrotesquePro-Light" w:hAnsi="BasisGrotesquePro-Light" w:cs="Arial"/>
        </w:rPr>
        <w:t>Recall</w:t>
      </w:r>
      <w:proofErr w:type="spellEnd"/>
      <w:r w:rsidR="00915AF6" w:rsidRPr="00F8333D">
        <w:rPr>
          <w:rFonts w:ascii="BasisGrotesquePro-Light" w:hAnsi="BasisGrotesquePro-Light" w:cs="Arial"/>
        </w:rPr>
        <w:t xml:space="preserve">, de ser </w:t>
      </w:r>
      <w:proofErr w:type="spellStart"/>
      <w:r w:rsidR="00915AF6" w:rsidRPr="00F8333D">
        <w:rPr>
          <w:rFonts w:ascii="BasisGrotesquePro-Light" w:hAnsi="BasisGrotesquePro-Light" w:cs="Arial"/>
        </w:rPr>
        <w:t>asi</w:t>
      </w:r>
      <w:proofErr w:type="spellEnd"/>
      <w:r w:rsidR="00915AF6" w:rsidRPr="00F8333D">
        <w:rPr>
          <w:rFonts w:ascii="BasisGrotesquePro-Light" w:hAnsi="BasisGrotesquePro-Light" w:cs="Arial"/>
        </w:rPr>
        <w:t>:</w:t>
      </w:r>
    </w:p>
    <w:p w14:paraId="689FAFD9" w14:textId="77777777" w:rsidR="006C6F77" w:rsidRPr="00F8333D" w:rsidRDefault="006C6F77" w:rsidP="006C6F77">
      <w:pPr>
        <w:ind w:left="360" w:right="-192"/>
        <w:jc w:val="both"/>
        <w:rPr>
          <w:rFonts w:ascii="BasisGrotesquePro-Light" w:hAnsi="BasisGrotesquePro-Light" w:cs="Arial"/>
        </w:rPr>
      </w:pPr>
    </w:p>
    <w:p w14:paraId="5129F4AB" w14:textId="77777777" w:rsidR="006C6F77" w:rsidRPr="00F8333D" w:rsidRDefault="006C6F77" w:rsidP="006C6F77">
      <w:pPr>
        <w:numPr>
          <w:ilvl w:val="0"/>
          <w:numId w:val="39"/>
        </w:numPr>
        <w:jc w:val="both"/>
        <w:rPr>
          <w:rFonts w:ascii="BasisGrotesquePro-Light" w:hAnsi="BasisGrotesquePro-Light" w:cs="Arial"/>
        </w:rPr>
      </w:pPr>
      <w:r w:rsidRPr="00F8333D">
        <w:rPr>
          <w:rFonts w:ascii="BasisGrotesquePro-Light" w:hAnsi="BasisGrotesquePro-Light" w:cs="Arial"/>
        </w:rPr>
        <w:t xml:space="preserve">El responsable de inventarios se coordina con el encargado de logística y </w:t>
      </w:r>
      <w:proofErr w:type="spellStart"/>
      <w:r w:rsidRPr="00F8333D">
        <w:rPr>
          <w:rFonts w:ascii="BasisGrotesquePro-Light" w:hAnsi="BasisGrotesquePro-Light" w:cs="Arial"/>
        </w:rPr>
        <w:t>trafico</w:t>
      </w:r>
      <w:proofErr w:type="spellEnd"/>
      <w:r w:rsidRPr="00F8333D">
        <w:rPr>
          <w:rFonts w:ascii="BasisGrotesquePro-Light" w:hAnsi="BasisGrotesquePro-Light" w:cs="Arial"/>
        </w:rPr>
        <w:t xml:space="preserve"> para </w:t>
      </w:r>
      <w:proofErr w:type="spellStart"/>
      <w:r w:rsidRPr="00F8333D">
        <w:rPr>
          <w:rFonts w:ascii="BasisGrotesquePro-Light" w:hAnsi="BasisGrotesquePro-Light" w:cs="Arial"/>
        </w:rPr>
        <w:t>el</w:t>
      </w:r>
      <w:proofErr w:type="spellEnd"/>
      <w:r w:rsidRPr="00F8333D">
        <w:rPr>
          <w:rFonts w:ascii="BasisGrotesquePro-Light" w:hAnsi="BasisGrotesquePro-Light" w:cs="Arial"/>
        </w:rPr>
        <w:t xml:space="preserve"> envió del producto a otro almacén o la disposición del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según instrucciones del Coordinador del </w:t>
      </w:r>
      <w:proofErr w:type="spellStart"/>
      <w:r w:rsidRPr="00F8333D">
        <w:rPr>
          <w:rFonts w:ascii="BasisGrotesquePro-Light" w:hAnsi="BasisGrotesquePro-Light" w:cs="Arial"/>
        </w:rPr>
        <w:t>Recall</w:t>
      </w:r>
      <w:proofErr w:type="spellEnd"/>
    </w:p>
    <w:p w14:paraId="519C1FFC" w14:textId="77777777" w:rsidR="006C6F77" w:rsidRPr="00F8333D" w:rsidRDefault="006C6F77" w:rsidP="006C6F77">
      <w:pPr>
        <w:pStyle w:val="Prrafodelista"/>
        <w:ind w:left="1428"/>
        <w:rPr>
          <w:rFonts w:ascii="BasisGrotesquePro-Light" w:hAnsi="BasisGrotesquePro-Light"/>
        </w:rPr>
      </w:pPr>
    </w:p>
    <w:p w14:paraId="6D83D48B" w14:textId="4B52C6B0" w:rsidR="006C6F77" w:rsidRPr="00F8333D" w:rsidRDefault="006C6F77" w:rsidP="006C6F77">
      <w:pPr>
        <w:numPr>
          <w:ilvl w:val="0"/>
          <w:numId w:val="43"/>
        </w:numPr>
        <w:ind w:left="720" w:right="-192"/>
        <w:jc w:val="both"/>
        <w:rPr>
          <w:rFonts w:ascii="BasisGrotesquePro-Light" w:hAnsi="BasisGrotesquePro-Light" w:cs="Arial"/>
        </w:rPr>
      </w:pPr>
      <w:r w:rsidRPr="00F8333D">
        <w:rPr>
          <w:rFonts w:ascii="BasisGrotesquePro-Light" w:hAnsi="BasisGrotesquePro-Light" w:cs="Arial"/>
        </w:rPr>
        <w:t xml:space="preserve">El </w:t>
      </w:r>
      <w:r w:rsidR="00650C06" w:rsidRPr="00F8333D">
        <w:rPr>
          <w:rFonts w:ascii="BasisGrotesquePro-Light" w:hAnsi="BasisGrotesquePro-Light" w:cs="Arial"/>
        </w:rPr>
        <w:t xml:space="preserve">Coordinador </w:t>
      </w:r>
      <w:r w:rsidRPr="00F8333D">
        <w:rPr>
          <w:rFonts w:ascii="BasisGrotesquePro-Light" w:hAnsi="BasisGrotesquePro-Light" w:cs="Arial"/>
        </w:rPr>
        <w:t xml:space="preserve">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nombrar a una persona que tome y conserve notas precisas acerca del producto elaborado, expedido, más tarde retirado y al fin eliminado. Un registro de las acciones de retiro con su fecha y hora también puede ser necesario como cobertura legal.</w:t>
      </w:r>
    </w:p>
    <w:p w14:paraId="757DDC11" w14:textId="77777777" w:rsidR="00E954FC" w:rsidRPr="00F8333D" w:rsidRDefault="00E954FC" w:rsidP="00E954FC">
      <w:pPr>
        <w:jc w:val="both"/>
        <w:rPr>
          <w:rFonts w:ascii="BasisGrotesquePro-Light" w:hAnsi="BasisGrotesquePro-Light" w:cs="Arial"/>
        </w:rPr>
      </w:pPr>
    </w:p>
    <w:p w14:paraId="787076E0" w14:textId="77777777" w:rsidR="00E954FC" w:rsidRPr="00F8333D" w:rsidRDefault="00E954FC" w:rsidP="00915AF6">
      <w:pPr>
        <w:numPr>
          <w:ilvl w:val="0"/>
          <w:numId w:val="42"/>
        </w:numPr>
        <w:jc w:val="both"/>
        <w:rPr>
          <w:rFonts w:ascii="BasisGrotesquePro-Light" w:hAnsi="BasisGrotesquePro-Light" w:cs="Arial"/>
        </w:rPr>
      </w:pPr>
      <w:r w:rsidRPr="00F8333D">
        <w:rPr>
          <w:rFonts w:ascii="BasisGrotesquePro-Light" w:hAnsi="BasisGrotesquePro-Light" w:cs="Arial"/>
        </w:rPr>
        <w:t xml:space="preserve">Todos los pasos antedichos se deben terminar en el plazo de cuatro horas a partir del aviso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0D8D7593" w14:textId="77777777" w:rsidR="00E954FC" w:rsidRPr="00F8333D" w:rsidRDefault="00E954FC" w:rsidP="00E954FC">
      <w:pPr>
        <w:jc w:val="both"/>
        <w:rPr>
          <w:rFonts w:ascii="BasisGrotesquePro-Light" w:hAnsi="BasisGrotesquePro-Light" w:cs="Arial"/>
        </w:rPr>
      </w:pPr>
    </w:p>
    <w:p w14:paraId="06E4482C" w14:textId="77777777" w:rsidR="00E954FC" w:rsidRPr="00F8333D" w:rsidRDefault="00E954FC" w:rsidP="00915AF6">
      <w:pPr>
        <w:numPr>
          <w:ilvl w:val="0"/>
          <w:numId w:val="42"/>
        </w:numPr>
        <w:jc w:val="both"/>
        <w:rPr>
          <w:rFonts w:ascii="BasisGrotesquePro-Light" w:hAnsi="BasisGrotesquePro-Light"/>
        </w:rPr>
      </w:pPr>
      <w:r w:rsidRPr="00F8333D">
        <w:rPr>
          <w:rFonts w:ascii="BasisGrotesquePro-Light" w:hAnsi="BasisGrotesquePro-Light"/>
        </w:rPr>
        <w:t>Todos los registros son controlados como se menciona en control de documentos.</w:t>
      </w:r>
    </w:p>
    <w:p w14:paraId="7EB16332" w14:textId="77777777" w:rsidR="007C5F22" w:rsidRPr="00F8333D" w:rsidRDefault="007C5F22" w:rsidP="0051646D">
      <w:pPr>
        <w:ind w:left="360" w:right="-192"/>
        <w:jc w:val="both"/>
        <w:rPr>
          <w:rFonts w:ascii="BasisGrotesquePro-Light" w:hAnsi="BasisGrotesquePro-Light" w:cs="Arial"/>
        </w:rPr>
      </w:pPr>
    </w:p>
    <w:p w14:paraId="7637839A" w14:textId="77777777" w:rsidR="0020332A" w:rsidRPr="00F8333D" w:rsidRDefault="0020332A" w:rsidP="00F64FE0">
      <w:pPr>
        <w:jc w:val="both"/>
        <w:rPr>
          <w:rFonts w:ascii="BasisGrotesquePro-Light" w:hAnsi="BasisGrotesquePro-Light" w:cs="Arial"/>
        </w:rPr>
      </w:pPr>
    </w:p>
    <w:p w14:paraId="4AC09053" w14:textId="77777777" w:rsidR="00F64FE0" w:rsidRPr="00F8333D" w:rsidRDefault="00F64FE0" w:rsidP="00F64FE0">
      <w:pPr>
        <w:jc w:val="both"/>
        <w:rPr>
          <w:rFonts w:ascii="BasisGrotesquePro-Light" w:hAnsi="BasisGrotesquePro-Light" w:cs="Arial"/>
          <w:b/>
        </w:rPr>
      </w:pPr>
      <w:r w:rsidRPr="00F8333D">
        <w:rPr>
          <w:rFonts w:ascii="BasisGrotesquePro-Light" w:hAnsi="BasisGrotesquePro-Light" w:cs="Arial"/>
          <w:b/>
        </w:rPr>
        <w:t xml:space="preserve">Acciones Correctivas </w:t>
      </w:r>
    </w:p>
    <w:p w14:paraId="586D90D9" w14:textId="77777777" w:rsidR="00F64FE0" w:rsidRPr="00F8333D" w:rsidRDefault="00F64FE0" w:rsidP="00F64FE0">
      <w:pPr>
        <w:jc w:val="both"/>
        <w:rPr>
          <w:rFonts w:ascii="BasisGrotesquePro-Light" w:hAnsi="BasisGrotesquePro-Light" w:cs="Arial"/>
          <w:b/>
        </w:rPr>
      </w:pPr>
    </w:p>
    <w:p w14:paraId="7E5AC6B8" w14:textId="177000A6" w:rsidR="00F64FE0" w:rsidRPr="00F8333D" w:rsidRDefault="00F64FE0" w:rsidP="00F64FE0">
      <w:pPr>
        <w:numPr>
          <w:ilvl w:val="0"/>
          <w:numId w:val="25"/>
        </w:numPr>
        <w:jc w:val="both"/>
        <w:rPr>
          <w:rFonts w:ascii="BasisGrotesquePro-Light" w:hAnsi="BasisGrotesquePro-Light" w:cs="Arial"/>
        </w:rPr>
      </w:pPr>
      <w:r w:rsidRPr="00F8333D">
        <w:rPr>
          <w:rFonts w:ascii="BasisGrotesquePro-Light" w:hAnsi="BasisGrotesquePro-Light" w:cs="Arial"/>
        </w:rPr>
        <w:t xml:space="preserve">El equipo de </w:t>
      </w:r>
      <w:r w:rsidR="006D1B1E" w:rsidRPr="00F8333D">
        <w:rPr>
          <w:rFonts w:ascii="BasisGrotesquePro-Light" w:hAnsi="BasisGrotesquePro-Light" w:cs="Arial"/>
        </w:rPr>
        <w:t>manejo de crisis</w:t>
      </w:r>
      <w:r w:rsidRPr="00F8333D">
        <w:rPr>
          <w:rFonts w:ascii="BasisGrotesquePro-Light" w:hAnsi="BasisGrotesquePro-Light" w:cs="Arial"/>
        </w:rPr>
        <w:t xml:space="preserve"> toma una decisión sobre la acción correctiva que se tomará, y en cómo prevenir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 producto de esta naturaleza en el futuro. Registrándola en el formato Reporte de No conformidad/ Acción correctiva.</w:t>
      </w:r>
    </w:p>
    <w:p w14:paraId="7B8684A4" w14:textId="77777777" w:rsidR="00FF6977" w:rsidRPr="00F8333D" w:rsidRDefault="00F64FE0" w:rsidP="00FF6977">
      <w:pPr>
        <w:numPr>
          <w:ilvl w:val="0"/>
          <w:numId w:val="25"/>
        </w:numPr>
        <w:jc w:val="both"/>
        <w:rPr>
          <w:rFonts w:ascii="BasisGrotesquePro-Light" w:hAnsi="BasisGrotesquePro-Light" w:cs="Arial"/>
        </w:rPr>
      </w:pPr>
      <w:bookmarkStart w:id="0" w:name="OLE_LINK1"/>
      <w:bookmarkStart w:id="1" w:name="OLE_LINK2"/>
      <w:r w:rsidRPr="00F8333D">
        <w:rPr>
          <w:rFonts w:ascii="BasisGrotesquePro-Light" w:hAnsi="BasisGrotesquePro-Light" w:cs="Arial"/>
        </w:rPr>
        <w:t xml:space="preserve">El equipo </w:t>
      </w:r>
      <w:r w:rsidR="006D1B1E" w:rsidRPr="00F8333D">
        <w:rPr>
          <w:rFonts w:ascii="BasisGrotesquePro-Light" w:hAnsi="BasisGrotesquePro-Light" w:cs="Arial"/>
        </w:rPr>
        <w:t>manejo de crisis</w:t>
      </w:r>
      <w:r w:rsidRPr="00F8333D">
        <w:rPr>
          <w:rFonts w:ascii="BasisGrotesquePro-Light" w:hAnsi="BasisGrotesquePro-Light" w:cs="Arial"/>
        </w:rPr>
        <w:t xml:space="preserve"> determina la eficacia y la eficiencia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y señala cualquier acción correctiva requeri</w:t>
      </w:r>
      <w:r w:rsidR="000A3088" w:rsidRPr="00F8333D">
        <w:rPr>
          <w:rFonts w:ascii="BasisGrotesquePro-Light" w:hAnsi="BasisGrotesquePro-Light" w:cs="Arial"/>
        </w:rPr>
        <w:t xml:space="preserve">da e implementadas para </w:t>
      </w:r>
      <w:proofErr w:type="spellStart"/>
      <w:r w:rsidR="000A3088" w:rsidRPr="00F8333D">
        <w:rPr>
          <w:rFonts w:ascii="BasisGrotesquePro-Light" w:hAnsi="BasisGrotesquePro-Light" w:cs="Arial"/>
        </w:rPr>
        <w:t>Recall</w:t>
      </w:r>
      <w:proofErr w:type="spellEnd"/>
      <w:r w:rsidR="000A3088" w:rsidRPr="00F8333D">
        <w:rPr>
          <w:rFonts w:ascii="BasisGrotesquePro-Light" w:hAnsi="BasisGrotesquePro-Light" w:cs="Arial"/>
        </w:rPr>
        <w:t xml:space="preserve"> </w:t>
      </w:r>
      <w:r w:rsidRPr="00F8333D">
        <w:rPr>
          <w:rFonts w:ascii="BasisGrotesquePro-Light" w:hAnsi="BasisGrotesquePro-Light" w:cs="Arial"/>
        </w:rPr>
        <w:t xml:space="preserve">futuros. </w:t>
      </w:r>
    </w:p>
    <w:p w14:paraId="729B74E5" w14:textId="77777777" w:rsidR="00650C06" w:rsidRPr="00751934" w:rsidRDefault="00F64FE0" w:rsidP="00751934">
      <w:pPr>
        <w:numPr>
          <w:ilvl w:val="0"/>
          <w:numId w:val="25"/>
        </w:numPr>
        <w:jc w:val="both"/>
        <w:rPr>
          <w:rFonts w:ascii="BasisGrotesquePro-Light" w:hAnsi="BasisGrotesquePro-Light" w:cs="Arial"/>
        </w:rPr>
      </w:pPr>
      <w:r w:rsidRPr="00F8333D">
        <w:rPr>
          <w:rFonts w:ascii="BasisGrotesquePro-Light" w:hAnsi="BasisGrotesquePro-Light" w:cs="Arial"/>
        </w:rPr>
        <w:t xml:space="preserve">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escribe un informe final que detalla recolectado toda información, volumen del producto recuperado y volumen no recuperado. El reporte, además de cualquier acción correctiva tomada para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futuros se guarda en archivo (en sitio) por cinco años.</w:t>
      </w:r>
    </w:p>
    <w:p w14:paraId="50E075FE" w14:textId="77777777" w:rsidR="00F64FE0" w:rsidRPr="00F8333D" w:rsidRDefault="00316853" w:rsidP="00650C06">
      <w:pPr>
        <w:jc w:val="both"/>
        <w:rPr>
          <w:rFonts w:ascii="BasisGrotesquePro-Light" w:hAnsi="BasisGrotesquePro-Light" w:cs="Arial"/>
          <w:b/>
        </w:rPr>
      </w:pPr>
      <w:r w:rsidRPr="00F8333D">
        <w:rPr>
          <w:rFonts w:ascii="BasisGrotesquePro-Light" w:hAnsi="BasisGrotesquePro-Light" w:cs="Arial"/>
          <w:b/>
        </w:rPr>
        <w:lastRenderedPageBreak/>
        <w:t>SIMULACRO (MOCK RECALL)</w:t>
      </w:r>
      <w:bookmarkEnd w:id="0"/>
      <w:bookmarkEnd w:id="1"/>
      <w:r w:rsidR="00650C06" w:rsidRPr="00F8333D">
        <w:rPr>
          <w:rFonts w:ascii="BasisGrotesquePro-Light" w:hAnsi="BasisGrotesquePro-Light" w:cs="Arial"/>
          <w:b/>
        </w:rPr>
        <w:t xml:space="preserve"> </w:t>
      </w:r>
      <w:r w:rsidRPr="00F8333D">
        <w:rPr>
          <w:rFonts w:ascii="BasisGrotesquePro-Light" w:hAnsi="BasisGrotesquePro-Light" w:cs="Arial"/>
        </w:rPr>
        <w:t>Deberá ponerse a prueba el plan y el tiempo de respuesta para comprobar su efectividad.</w:t>
      </w:r>
    </w:p>
    <w:p w14:paraId="4E1B7467" w14:textId="77777777" w:rsidR="00316853" w:rsidRPr="00F8333D" w:rsidRDefault="00316853" w:rsidP="00F64FE0">
      <w:pPr>
        <w:rPr>
          <w:rFonts w:ascii="BasisGrotesquePro-Light" w:hAnsi="BasisGrotesquePro-Light" w:cs="Arial"/>
        </w:rPr>
      </w:pPr>
    </w:p>
    <w:p w14:paraId="0E4D792D" w14:textId="77777777" w:rsidR="008F67A3" w:rsidRPr="00F8333D" w:rsidRDefault="008F67A3" w:rsidP="00F64FE0">
      <w:pPr>
        <w:rPr>
          <w:rFonts w:ascii="BasisGrotesquePro-Light" w:hAnsi="BasisGrotesquePro-Light" w:cs="Arial"/>
        </w:rPr>
      </w:pPr>
    </w:p>
    <w:p w14:paraId="4D2E5A16" w14:textId="77777777" w:rsidR="00316853" w:rsidRPr="00F8333D" w:rsidRDefault="008F67A3" w:rsidP="00316853">
      <w:pPr>
        <w:rPr>
          <w:rFonts w:ascii="BasisGrotesquePro-Light" w:hAnsi="BasisGrotesquePro-Light" w:cs="Arial"/>
          <w:b/>
        </w:rPr>
      </w:pPr>
      <w:r w:rsidRPr="00F8333D">
        <w:rPr>
          <w:rFonts w:ascii="BasisGrotesquePro-Light" w:hAnsi="BasisGrotesquePro-Light" w:cs="Arial"/>
          <w:b/>
        </w:rPr>
        <w:t xml:space="preserve">4.0 </w:t>
      </w:r>
      <w:r w:rsidR="00316853" w:rsidRPr="00F8333D">
        <w:rPr>
          <w:rFonts w:ascii="BasisGrotesquePro-Light" w:hAnsi="BasisGrotesquePro-Light" w:cs="Arial"/>
          <w:b/>
        </w:rPr>
        <w:t xml:space="preserve">PROCEDIMIENTO: </w:t>
      </w:r>
    </w:p>
    <w:p w14:paraId="0642D450" w14:textId="77777777" w:rsidR="008F67A3" w:rsidRPr="00F8333D" w:rsidRDefault="008F67A3" w:rsidP="00316853">
      <w:pPr>
        <w:rPr>
          <w:rFonts w:ascii="BasisGrotesquePro-Light" w:hAnsi="BasisGrotesquePro-Light" w:cs="Arial"/>
          <w:b/>
        </w:rPr>
      </w:pPr>
    </w:p>
    <w:p w14:paraId="4CD7BE21" w14:textId="25A6CDE5" w:rsidR="00650C06" w:rsidRPr="00F8333D" w:rsidRDefault="00C46290" w:rsidP="00316853">
      <w:pPr>
        <w:numPr>
          <w:ilvl w:val="0"/>
          <w:numId w:val="35"/>
        </w:numPr>
        <w:jc w:val="both"/>
        <w:rPr>
          <w:rFonts w:ascii="BasisGrotesquePro-Light" w:hAnsi="BasisGrotesquePro-Light" w:cs="Arial"/>
        </w:rPr>
      </w:pPr>
      <w:r w:rsidRPr="00F8333D">
        <w:rPr>
          <w:rFonts w:ascii="BasisGrotesquePro-Light" w:hAnsi="BasisGrotesquePro-Light" w:cs="Arial"/>
        </w:rPr>
        <w:t xml:space="preserve">El responsable de ventas </w:t>
      </w:r>
      <w:r w:rsidR="001C10F8" w:rsidRPr="00F8333D">
        <w:rPr>
          <w:rFonts w:ascii="BasisGrotesquePro-Light" w:hAnsi="BasisGrotesquePro-Light" w:cs="Arial"/>
        </w:rPr>
        <w:t>elige</w:t>
      </w:r>
      <w:r w:rsidR="00316853" w:rsidRPr="00F8333D">
        <w:rPr>
          <w:rFonts w:ascii="BasisGrotesquePro-Light" w:hAnsi="BasisGrotesquePro-Light" w:cs="Arial"/>
        </w:rPr>
        <w:t xml:space="preserve"> un producto</w:t>
      </w:r>
      <w:r w:rsidRPr="00F8333D">
        <w:rPr>
          <w:rFonts w:ascii="BasisGrotesquePro-Light" w:hAnsi="BasisGrotesquePro-Light" w:cs="Arial"/>
        </w:rPr>
        <w:t xml:space="preserve"> o varios</w:t>
      </w:r>
      <w:r w:rsidR="00316853" w:rsidRPr="00F8333D">
        <w:rPr>
          <w:rFonts w:ascii="BasisGrotesquePro-Light" w:hAnsi="BasisGrotesquePro-Light" w:cs="Arial"/>
        </w:rPr>
        <w:t>, una fec</w:t>
      </w:r>
      <w:r w:rsidR="00650C06" w:rsidRPr="00F8333D">
        <w:rPr>
          <w:rFonts w:ascii="BasisGrotesquePro-Light" w:hAnsi="BasisGrotesquePro-Light" w:cs="Arial"/>
        </w:rPr>
        <w:t xml:space="preserve">ha, código y un tamaño de lote utilizando </w:t>
      </w:r>
      <w:r w:rsidRPr="00F8333D">
        <w:rPr>
          <w:rFonts w:ascii="BasisGrotesquePro-Light" w:hAnsi="BasisGrotesquePro-Light" w:cs="Arial"/>
        </w:rPr>
        <w:t>el formato</w:t>
      </w:r>
      <w:r w:rsidR="008F57BA">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 identificándolo en la parte superior como “MOCK RECALL”, para evitar que se confunda con un RECALL real para notificar a los distribuidores o clientes donde el producto se encuentre.</w:t>
      </w:r>
    </w:p>
    <w:p w14:paraId="0BA5D341" w14:textId="77777777" w:rsidR="00316853" w:rsidRPr="00F8333D" w:rsidRDefault="00C46290" w:rsidP="00316853">
      <w:pPr>
        <w:numPr>
          <w:ilvl w:val="0"/>
          <w:numId w:val="35"/>
        </w:numPr>
        <w:jc w:val="both"/>
        <w:rPr>
          <w:rFonts w:ascii="BasisGrotesquePro-Light" w:hAnsi="BasisGrotesquePro-Light" w:cs="Arial"/>
        </w:rPr>
      </w:pPr>
      <w:r w:rsidRPr="00F8333D">
        <w:rPr>
          <w:rFonts w:ascii="BasisGrotesquePro-Light" w:hAnsi="BasisGrotesquePro-Light" w:cs="Arial"/>
        </w:rPr>
        <w:t xml:space="preserve">El responsable de </w:t>
      </w:r>
      <w:r w:rsidR="00FB6D75" w:rsidRPr="00F8333D">
        <w:rPr>
          <w:rFonts w:ascii="BasisGrotesquePro-Light" w:hAnsi="BasisGrotesquePro-Light" w:cs="Arial"/>
        </w:rPr>
        <w:t>logística y tráfico</w:t>
      </w:r>
      <w:r w:rsidRPr="00F8333D">
        <w:rPr>
          <w:rFonts w:ascii="BasisGrotesquePro-Light" w:hAnsi="BasisGrotesquePro-Light" w:cs="Arial"/>
        </w:rPr>
        <w:t xml:space="preserve"> d</w:t>
      </w:r>
      <w:r w:rsidR="00316853" w:rsidRPr="00F8333D">
        <w:rPr>
          <w:rFonts w:ascii="BasisGrotesquePro-Light" w:hAnsi="BasisGrotesquePro-Light" w:cs="Arial"/>
        </w:rPr>
        <w:t xml:space="preserve">e los expedientes de la distribución de embarque </w:t>
      </w:r>
      <w:r w:rsidR="008A4FC2" w:rsidRPr="00F8333D">
        <w:rPr>
          <w:rFonts w:ascii="BasisGrotesquePro-Light" w:hAnsi="BasisGrotesquePro-Light" w:cs="Arial"/>
        </w:rPr>
        <w:t>determina</w:t>
      </w:r>
      <w:r w:rsidR="00316853" w:rsidRPr="00F8333D">
        <w:rPr>
          <w:rFonts w:ascii="BasisGrotesquePro-Light" w:hAnsi="BasisGrotesquePro-Light" w:cs="Arial"/>
        </w:rPr>
        <w:t xml:space="preserve"> la cantidad del producto que está en inventario y embarcado.  </w:t>
      </w:r>
    </w:p>
    <w:p w14:paraId="73A6213A" w14:textId="21533611"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w:t>
      </w:r>
      <w:r w:rsidR="00316853" w:rsidRPr="00F8333D">
        <w:rPr>
          <w:rFonts w:ascii="BasisGrotesquePro-Light" w:hAnsi="BasisGrotesquePro-Light" w:cs="Arial"/>
        </w:rPr>
        <w:t xml:space="preserve">registra </w:t>
      </w:r>
      <w:r w:rsidRPr="00F8333D">
        <w:rPr>
          <w:rFonts w:ascii="BasisGrotesquePro-Light" w:hAnsi="BasisGrotesquePro-Light" w:cs="Arial"/>
        </w:rPr>
        <w:t xml:space="preserve">la información de inicio del MOCK RECALL </w:t>
      </w:r>
      <w:r w:rsidR="00316853" w:rsidRPr="00F8333D">
        <w:rPr>
          <w:rFonts w:ascii="BasisGrotesquePro-Light" w:hAnsi="BasisGrotesquePro-Light" w:cs="Arial"/>
        </w:rPr>
        <w:t>en el formato</w:t>
      </w:r>
      <w:r w:rsidR="008F57BA">
        <w:rPr>
          <w:rFonts w:ascii="BasisGrotesquePro-Light" w:hAnsi="BasisGrotesquePro-Light" w:cs="Arial"/>
        </w:rPr>
        <w:t xml:space="preserve"> </w:t>
      </w:r>
      <w:r w:rsidR="00316853" w:rsidRPr="00F8333D">
        <w:rPr>
          <w:rFonts w:ascii="BasisGrotesquePro-Light" w:hAnsi="BasisGrotesquePro-Light" w:cs="Arial"/>
        </w:rPr>
        <w:t xml:space="preserve">Seguimiento de </w:t>
      </w:r>
      <w:proofErr w:type="spellStart"/>
      <w:r w:rsidR="00316853" w:rsidRPr="00F8333D">
        <w:rPr>
          <w:rFonts w:ascii="BasisGrotesquePro-Light" w:hAnsi="BasisGrotesquePro-Light" w:cs="Arial"/>
        </w:rPr>
        <w:t>Mock</w:t>
      </w:r>
      <w:proofErr w:type="spell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w:t>
      </w:r>
    </w:p>
    <w:p w14:paraId="4755AC40" w14:textId="77777777"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coordinador registra </w:t>
      </w:r>
      <w:r w:rsidR="00316853" w:rsidRPr="00F8333D">
        <w:rPr>
          <w:rFonts w:ascii="BasisGrotesquePro-Light" w:hAnsi="BasisGrotesquePro-Light" w:cs="Arial"/>
        </w:rPr>
        <w:t xml:space="preserve">el tiempo que el </w:t>
      </w:r>
      <w:proofErr w:type="spellStart"/>
      <w:r w:rsidR="00316853" w:rsidRPr="00F8333D">
        <w:rPr>
          <w:rFonts w:ascii="BasisGrotesquePro-Light" w:hAnsi="BasisGrotesquePro-Light" w:cs="Arial"/>
        </w:rPr>
        <w:t>Mock</w:t>
      </w:r>
      <w:proofErr w:type="spell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inicia. </w:t>
      </w:r>
    </w:p>
    <w:p w14:paraId="3CBDE898" w14:textId="77777777"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El coordinador r</w:t>
      </w:r>
      <w:r w:rsidR="00316853" w:rsidRPr="00F8333D">
        <w:rPr>
          <w:rFonts w:ascii="BasisGrotesquePro-Light" w:hAnsi="BasisGrotesquePro-Light" w:cs="Arial"/>
        </w:rPr>
        <w:t>egis</w:t>
      </w:r>
      <w:r w:rsidRPr="00F8333D">
        <w:rPr>
          <w:rFonts w:ascii="BasisGrotesquePro-Light" w:hAnsi="BasisGrotesquePro-Light" w:cs="Arial"/>
        </w:rPr>
        <w:t>tra</w:t>
      </w:r>
      <w:r w:rsidR="00316853" w:rsidRPr="00F8333D">
        <w:rPr>
          <w:rFonts w:ascii="BasisGrotesquePro-Light" w:hAnsi="BasisGrotesquePro-Light" w:cs="Arial"/>
        </w:rPr>
        <w:t xml:space="preserve"> los resultados del rastreo (seguimiento del producto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Calcular el por ciento de lo completo del rastreo. Si el resultado es el &lt;100% la causa (no </w:t>
      </w:r>
      <w:proofErr w:type="gramStart"/>
      <w:r w:rsidR="00316853" w:rsidRPr="00F8333D">
        <w:rPr>
          <w:rFonts w:ascii="BasisGrotesquePro-Light" w:hAnsi="BasisGrotesquePro-Light" w:cs="Arial"/>
        </w:rPr>
        <w:t>toda el producto</w:t>
      </w:r>
      <w:proofErr w:type="gram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considerado) se debe determinar por el equipo de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Indicando las acciones correctivas </w:t>
      </w:r>
      <w:proofErr w:type="gramStart"/>
      <w:r w:rsidR="00316853" w:rsidRPr="00F8333D">
        <w:rPr>
          <w:rFonts w:ascii="BasisGrotesquePro-Light" w:hAnsi="BasisGrotesquePro-Light" w:cs="Arial"/>
        </w:rPr>
        <w:t>específicas</w:t>
      </w:r>
      <w:proofErr w:type="gramEnd"/>
      <w:r w:rsidR="00316853" w:rsidRPr="00F8333D">
        <w:rPr>
          <w:rFonts w:ascii="BasisGrotesquePro-Light" w:hAnsi="BasisGrotesquePro-Light" w:cs="Arial"/>
        </w:rPr>
        <w:t xml:space="preserve"> así como quién es responsable y la sincronización. </w:t>
      </w:r>
    </w:p>
    <w:p w14:paraId="5C90E4C9" w14:textId="39DEA119"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Cuando las acciones correctivas son completas, 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puede firmar en del fondo del formato</w:t>
      </w:r>
      <w:r w:rsidR="008F57BA">
        <w:rPr>
          <w:rFonts w:ascii="BasisGrotesquePro-Light" w:hAnsi="BasisGrotesquePro-Light" w:cs="Arial"/>
        </w:rPr>
        <w:t>.</w:t>
      </w:r>
    </w:p>
    <w:p w14:paraId="3DA5DD7E" w14:textId="2CD719BE"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Indicar el tiempo del comienzo y del final en el formato </w:t>
      </w:r>
    </w:p>
    <w:p w14:paraId="1F2F08E3" w14:textId="77777777"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tiempo objetivo es </w:t>
      </w:r>
      <w:r w:rsidRPr="00F8333D">
        <w:rPr>
          <w:rFonts w:ascii="BasisGrotesquePro-Light" w:hAnsi="BasisGrotesquePro-Light" w:cs="Arial"/>
          <w:u w:val="single"/>
        </w:rPr>
        <w:t xml:space="preserve">cuatro </w:t>
      </w:r>
      <w:r w:rsidRPr="00F8333D">
        <w:rPr>
          <w:rFonts w:ascii="BasisGrotesquePro-Light" w:hAnsi="BasisGrotesquePro-Light" w:cs="Arial"/>
        </w:rPr>
        <w:t xml:space="preserve">horas máximas desde el tiempo que se inicia la Auditoria del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w:t>
      </w:r>
    </w:p>
    <w:p w14:paraId="6A74A555" w14:textId="77777777" w:rsidR="00316853" w:rsidRDefault="00316853" w:rsidP="00316853">
      <w:pPr>
        <w:jc w:val="both"/>
        <w:rPr>
          <w:rFonts w:ascii="BasisGrotesquePro-Light" w:hAnsi="BasisGrotesquePro-Light" w:cs="Arial"/>
          <w:u w:val="single"/>
        </w:rPr>
      </w:pPr>
    </w:p>
    <w:p w14:paraId="17F7A8EA" w14:textId="77777777" w:rsidR="00D22F21" w:rsidRPr="00F8333D" w:rsidRDefault="00D22F21" w:rsidP="00316853">
      <w:pPr>
        <w:jc w:val="both"/>
        <w:rPr>
          <w:rFonts w:ascii="BasisGrotesquePro-Light" w:hAnsi="BasisGrotesquePro-Light" w:cs="Arial"/>
          <w:u w:val="single"/>
        </w:rPr>
      </w:pPr>
    </w:p>
    <w:p w14:paraId="1317D63A" w14:textId="77777777" w:rsidR="00316853" w:rsidRPr="00F8333D" w:rsidRDefault="00316853" w:rsidP="00316853">
      <w:pPr>
        <w:jc w:val="both"/>
        <w:rPr>
          <w:rFonts w:ascii="BasisGrotesquePro-Light" w:hAnsi="BasisGrotesquePro-Light" w:cs="Arial"/>
          <w:b/>
        </w:rPr>
      </w:pPr>
      <w:r w:rsidRPr="00F8333D">
        <w:rPr>
          <w:rFonts w:ascii="BasisGrotesquePro-Light" w:hAnsi="BasisGrotesquePro-Light" w:cs="Arial"/>
          <w:b/>
        </w:rPr>
        <w:t xml:space="preserve">FRECUENCIA: </w:t>
      </w:r>
    </w:p>
    <w:p w14:paraId="148231E9" w14:textId="4275402C" w:rsidR="00316853" w:rsidRPr="00F8333D" w:rsidRDefault="008D4870" w:rsidP="00316853">
      <w:pPr>
        <w:jc w:val="both"/>
        <w:rPr>
          <w:rFonts w:ascii="BasisGrotesquePro-Light" w:hAnsi="BasisGrotesquePro-Light" w:cs="Arial"/>
        </w:rPr>
      </w:pPr>
      <w:r>
        <w:rPr>
          <w:rFonts w:ascii="BasisGrotesquePro-Light" w:hAnsi="BasisGrotesquePro-Light" w:cs="Arial"/>
        </w:rPr>
        <w:t>A</w:t>
      </w:r>
      <w:r w:rsidR="0057078C">
        <w:rPr>
          <w:rFonts w:ascii="BasisGrotesquePro-Light" w:hAnsi="BasisGrotesquePro-Light" w:cs="Arial"/>
        </w:rPr>
        <w:t>nual</w:t>
      </w:r>
    </w:p>
    <w:p w14:paraId="61C16C05" w14:textId="77777777" w:rsidR="00316853" w:rsidRDefault="00316853" w:rsidP="00316853">
      <w:pPr>
        <w:jc w:val="both"/>
        <w:rPr>
          <w:rFonts w:ascii="BasisGrotesquePro-Light" w:hAnsi="BasisGrotesquePro-Light" w:cs="Arial"/>
        </w:rPr>
      </w:pPr>
    </w:p>
    <w:p w14:paraId="5459D461" w14:textId="77777777" w:rsidR="00D22F21" w:rsidRPr="00F8333D" w:rsidRDefault="00D22F21" w:rsidP="00316853">
      <w:pPr>
        <w:jc w:val="both"/>
        <w:rPr>
          <w:rFonts w:ascii="BasisGrotesquePro-Light" w:hAnsi="BasisGrotesquePro-Light" w:cs="Arial"/>
        </w:rPr>
      </w:pPr>
    </w:p>
    <w:p w14:paraId="153581E8" w14:textId="77777777" w:rsidR="00316853" w:rsidRPr="00F8333D" w:rsidRDefault="00316853" w:rsidP="00316853">
      <w:pPr>
        <w:ind w:left="2880" w:hanging="2880"/>
        <w:jc w:val="both"/>
        <w:rPr>
          <w:rFonts w:ascii="BasisGrotesquePro-Light" w:hAnsi="BasisGrotesquePro-Light" w:cs="Arial"/>
          <w:b/>
        </w:rPr>
      </w:pPr>
      <w:r w:rsidRPr="00F8333D">
        <w:rPr>
          <w:rFonts w:ascii="BasisGrotesquePro-Light" w:hAnsi="BasisGrotesquePro-Light" w:cs="Arial"/>
          <w:b/>
        </w:rPr>
        <w:t xml:space="preserve">VERIFICACIÓN: </w:t>
      </w:r>
    </w:p>
    <w:p w14:paraId="40C54DA4" w14:textId="77777777" w:rsidR="00316853" w:rsidRPr="00F8333D" w:rsidRDefault="00316853" w:rsidP="00316853">
      <w:pPr>
        <w:jc w:val="both"/>
        <w:rPr>
          <w:rFonts w:ascii="BasisGrotesquePro-Light" w:hAnsi="BasisGrotesquePro-Light" w:cs="Arial"/>
        </w:rPr>
      </w:pPr>
      <w:r w:rsidRPr="00F8333D">
        <w:rPr>
          <w:rFonts w:ascii="BasisGrotesquePro-Light" w:hAnsi="BasisGrotesquePro-Light" w:cs="Arial"/>
        </w:rPr>
        <w:t xml:space="preserve">Una vez que las acciones correctivas han sido implementadas otra auditoria de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deberá ser realizada en otra fecha en el mismo producto para asegurar que las acciones correctivas fueron eficaces. </w:t>
      </w:r>
    </w:p>
    <w:p w14:paraId="17A643C4" w14:textId="77777777" w:rsidR="0057078C" w:rsidRPr="00F8333D" w:rsidRDefault="0057078C" w:rsidP="00F64FE0">
      <w:pPr>
        <w:rPr>
          <w:rFonts w:ascii="BasisGrotesquePro-Light" w:hAnsi="BasisGrotesquePro-Light" w:cs="Arial"/>
        </w:rPr>
      </w:pPr>
    </w:p>
    <w:p w14:paraId="1A1E62D8" w14:textId="77777777" w:rsidR="00F64FE0" w:rsidRPr="00F8333D" w:rsidRDefault="00F64FE0" w:rsidP="00F64FE0">
      <w:pPr>
        <w:numPr>
          <w:ilvl w:val="0"/>
          <w:numId w:val="9"/>
        </w:numPr>
        <w:ind w:right="-192"/>
        <w:rPr>
          <w:rFonts w:ascii="BasisGrotesquePro-Light" w:hAnsi="BasisGrotesquePro-Light" w:cs="Arial"/>
        </w:rPr>
      </w:pPr>
      <w:r w:rsidRPr="00F8333D">
        <w:rPr>
          <w:rFonts w:ascii="BasisGrotesquePro-Light" w:hAnsi="BasisGrotesquePro-Light" w:cs="Arial"/>
          <w:b/>
        </w:rPr>
        <w:t>DOCUMENTOS RELACIONADOS</w:t>
      </w:r>
      <w:r w:rsidR="00094E93" w:rsidRPr="00F8333D">
        <w:rPr>
          <w:rFonts w:ascii="BasisGrotesquePro-Light" w:hAnsi="BasisGrotesquePro-Light" w:cs="Arial"/>
          <w:b/>
        </w:rPr>
        <w:t>:</w:t>
      </w:r>
    </w:p>
    <w:p w14:paraId="1AC2C439" w14:textId="77777777" w:rsidR="00F64FE0" w:rsidRPr="00F8333D" w:rsidRDefault="00F64FE0" w:rsidP="00F64FE0">
      <w:pPr>
        <w:ind w:right="-192"/>
        <w:rPr>
          <w:rFonts w:ascii="BasisGrotesquePro-Light" w:hAnsi="BasisGrotesquePro-Light" w:cs="Arial"/>
        </w:rPr>
      </w:pPr>
    </w:p>
    <w:p w14:paraId="3CEE8AAF" w14:textId="4AAE9F55" w:rsidR="00F64FE0" w:rsidRPr="00F8333D" w:rsidRDefault="00184F6D" w:rsidP="00F64FE0">
      <w:pPr>
        <w:ind w:right="-192"/>
        <w:rPr>
          <w:rFonts w:ascii="BasisGrotesquePro-Light" w:hAnsi="BasisGrotesquePro-Light" w:cs="Arial"/>
        </w:rPr>
      </w:pPr>
      <w:r>
        <w:rPr>
          <w:rFonts w:ascii="BasisGrotesquePro-Light" w:hAnsi="BasisGrotesquePro-Light" w:cs="Arial"/>
        </w:rPr>
        <w:t>Equipo de</w:t>
      </w:r>
      <w:r w:rsidR="00F64FE0" w:rsidRPr="00F8333D">
        <w:rPr>
          <w:rFonts w:ascii="BasisGrotesquePro-Light" w:hAnsi="BasisGrotesquePro-Light" w:cs="Arial"/>
        </w:rPr>
        <w:t xml:space="preserve"> </w:t>
      </w:r>
      <w:proofErr w:type="spellStart"/>
      <w:r w:rsidR="00F64FE0" w:rsidRPr="00F8333D">
        <w:rPr>
          <w:rFonts w:ascii="BasisGrotesquePro-Light" w:hAnsi="BasisGrotesquePro-Light" w:cs="Arial"/>
        </w:rPr>
        <w:t>Recall</w:t>
      </w:r>
      <w:proofErr w:type="spellEnd"/>
      <w:r w:rsidR="00EA1333">
        <w:rPr>
          <w:rFonts w:ascii="BasisGrotesquePro-Light" w:hAnsi="BasisGrotesquePro-Light" w:cs="Arial"/>
        </w:rPr>
        <w:t>.</w:t>
      </w:r>
    </w:p>
    <w:p w14:paraId="264B3C75" w14:textId="6347F486" w:rsidR="00F64FE0" w:rsidRPr="00F8333D" w:rsidRDefault="00F64FE0" w:rsidP="00F64FE0">
      <w:pPr>
        <w:jc w:val="both"/>
        <w:rPr>
          <w:rFonts w:ascii="BasisGrotesquePro-Light" w:hAnsi="BasisGrotesquePro-Light" w:cs="Arial"/>
        </w:rPr>
      </w:pPr>
      <w:r w:rsidRPr="00F8333D">
        <w:rPr>
          <w:rFonts w:ascii="BasisGrotesquePro-Light" w:hAnsi="BasisGrotesquePro-Light" w:cs="Arial"/>
        </w:rPr>
        <w:t xml:space="preserve">Reporte de No conformidad/ Acción correctiva. </w:t>
      </w:r>
    </w:p>
    <w:p w14:paraId="2F5B2906" w14:textId="528D165C" w:rsidR="00F64FE0" w:rsidRDefault="00F64FE0" w:rsidP="00F64FE0">
      <w:pPr>
        <w:jc w:val="both"/>
        <w:rPr>
          <w:rFonts w:ascii="BasisGrotesquePro-Light" w:hAnsi="BasisGrotesquePro-Light" w:cs="Arial"/>
        </w:rPr>
      </w:pPr>
      <w:r w:rsidRPr="00F8333D">
        <w:rPr>
          <w:rFonts w:ascii="BasisGrotesquePro-Light" w:hAnsi="BasisGrotesquePro-Light" w:cs="Arial"/>
        </w:rPr>
        <w:t>Hoja de datos de quejas del cliente</w:t>
      </w:r>
      <w:r w:rsidR="00EA1333">
        <w:rPr>
          <w:rFonts w:ascii="BasisGrotesquePro-Light" w:hAnsi="BasisGrotesquePro-Light" w:cs="Arial"/>
        </w:rPr>
        <w:t>.</w:t>
      </w:r>
      <w:r w:rsidRPr="00F8333D">
        <w:rPr>
          <w:rFonts w:ascii="BasisGrotesquePro-Light" w:hAnsi="BasisGrotesquePro-Light" w:cs="Arial"/>
        </w:rPr>
        <w:t xml:space="preserve"> </w:t>
      </w:r>
    </w:p>
    <w:p w14:paraId="68106D10" w14:textId="5579BA52" w:rsidR="00BC5B68" w:rsidRPr="00F8333D" w:rsidRDefault="00BC5B68" w:rsidP="00F64FE0">
      <w:pPr>
        <w:jc w:val="both"/>
        <w:rPr>
          <w:rFonts w:ascii="BasisGrotesquePro-Light" w:hAnsi="BasisGrotesquePro-Light" w:cs="Arial"/>
        </w:rPr>
      </w:pPr>
      <w:r>
        <w:rPr>
          <w:rFonts w:ascii="BasisGrotesquePro-Light" w:hAnsi="BasisGrotesquePro-Light" w:cs="Arial"/>
        </w:rPr>
        <w:t xml:space="preserve">Manejo de </w:t>
      </w:r>
      <w:proofErr w:type="spellStart"/>
      <w:r>
        <w:rPr>
          <w:rFonts w:ascii="BasisGrotesquePro-Light" w:hAnsi="BasisGrotesquePro-Light" w:cs="Arial"/>
        </w:rPr>
        <w:t>Recall</w:t>
      </w:r>
      <w:proofErr w:type="spellEnd"/>
    </w:p>
    <w:p w14:paraId="0BC389BC" w14:textId="23924E85" w:rsidR="00F64FE0" w:rsidRDefault="00F64FE0" w:rsidP="00F64FE0">
      <w:pPr>
        <w:ind w:right="-192"/>
        <w:rPr>
          <w:rFonts w:ascii="BasisGrotesquePro-Light" w:hAnsi="BasisGrotesquePro-Light" w:cs="Arial"/>
        </w:rPr>
      </w:pP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w:t>
      </w:r>
    </w:p>
    <w:p w14:paraId="6787A4EC" w14:textId="57C3793A" w:rsidR="00915AF6" w:rsidRDefault="008A4FC2" w:rsidP="00F64FE0">
      <w:pPr>
        <w:ind w:right="-192"/>
        <w:jc w:val="both"/>
        <w:rPr>
          <w:rFonts w:ascii="BasisGrotesquePro-Light" w:hAnsi="BasisGrotesquePro-Light" w:cs="Arial"/>
        </w:rPr>
      </w:pPr>
      <w:r w:rsidRPr="00F8333D">
        <w:rPr>
          <w:rFonts w:ascii="BasisGrotesquePro-Light" w:hAnsi="BasisGrotesquePro-Light" w:cs="Arial"/>
        </w:rPr>
        <w:t>Manejo de Crisis</w:t>
      </w:r>
      <w:r w:rsidR="00EA1333">
        <w:rPr>
          <w:rFonts w:ascii="BasisGrotesquePro-Light" w:hAnsi="BasisGrotesquePro-Light" w:cs="Arial"/>
        </w:rPr>
        <w:t>.</w:t>
      </w:r>
    </w:p>
    <w:p w14:paraId="7258C3DF" w14:textId="49B46588" w:rsidR="007F53B0" w:rsidRPr="00BE4644" w:rsidRDefault="00EA1333" w:rsidP="00BE4644">
      <w:pPr>
        <w:ind w:right="-192"/>
        <w:rPr>
          <w:rFonts w:ascii="BasisGrotesquePro-Light" w:hAnsi="BasisGrotesquePro-Light" w:cs="Arial"/>
        </w:rPr>
      </w:pPr>
      <w:r w:rsidRPr="00F8333D">
        <w:rPr>
          <w:rFonts w:ascii="BasisGrotesquePro-Light" w:hAnsi="BasisGrotesquePro-Light" w:cs="Arial"/>
        </w:rPr>
        <w:t xml:space="preserve">Seguimiento de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Pr>
          <w:rFonts w:ascii="BasisGrotesquePro-Light" w:hAnsi="BasisGrotesquePro-Light" w:cs="Arial"/>
        </w:rPr>
        <w:t>.</w:t>
      </w:r>
    </w:p>
    <w:p w14:paraId="525F2D3C" w14:textId="77777777" w:rsidR="00751934" w:rsidRPr="00F8333D" w:rsidRDefault="00751934" w:rsidP="00F64FE0">
      <w:pPr>
        <w:ind w:right="-192"/>
        <w:jc w:val="both"/>
        <w:rPr>
          <w:rFonts w:ascii="BasisGrotesquePro-Light" w:hAnsi="BasisGrotesquePro-Light" w:cs="Arial"/>
          <w:b/>
        </w:rPr>
      </w:pPr>
    </w:p>
    <w:p w14:paraId="28572DF1" w14:textId="77777777" w:rsidR="00F64FE0" w:rsidRPr="00F8333D" w:rsidRDefault="00F64FE0" w:rsidP="00F64FE0">
      <w:pPr>
        <w:numPr>
          <w:ilvl w:val="0"/>
          <w:numId w:val="8"/>
        </w:numPr>
        <w:ind w:right="-192"/>
        <w:jc w:val="both"/>
        <w:rPr>
          <w:rFonts w:ascii="BasisGrotesquePro-Light" w:hAnsi="BasisGrotesquePro-Light" w:cs="Arial"/>
          <w:b/>
        </w:rPr>
      </w:pPr>
      <w:r w:rsidRPr="00F8333D">
        <w:rPr>
          <w:rFonts w:ascii="BasisGrotesquePro-Light" w:hAnsi="BasisGrotesquePro-Light" w:cs="Arial"/>
          <w:b/>
        </w:rPr>
        <w:t xml:space="preserve">TABLA DE </w:t>
      </w:r>
      <w:r w:rsidR="00094E93" w:rsidRPr="00F8333D">
        <w:rPr>
          <w:rFonts w:ascii="BasisGrotesquePro-Light" w:hAnsi="BasisGrotesquePro-Light" w:cs="Arial"/>
          <w:b/>
        </w:rPr>
        <w:t xml:space="preserve">CAMBIOS Y </w:t>
      </w:r>
      <w:r w:rsidRPr="00F8333D">
        <w:rPr>
          <w:rFonts w:ascii="BasisGrotesquePro-Light" w:hAnsi="BasisGrotesquePro-Light" w:cs="Arial"/>
          <w:b/>
        </w:rPr>
        <w:t>REVISIONES:</w:t>
      </w:r>
    </w:p>
    <w:p w14:paraId="338A338B" w14:textId="77777777" w:rsidR="00F64FE0" w:rsidRPr="00F8333D" w:rsidRDefault="00F64FE0" w:rsidP="00F64FE0">
      <w:pPr>
        <w:ind w:left="283"/>
        <w:jc w:val="both"/>
        <w:rPr>
          <w:rFonts w:ascii="BasisGrotesquePro-Light" w:hAnsi="BasisGrotesquePro-Light" w:cs="Arial"/>
          <w:b/>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1417"/>
        <w:gridCol w:w="5954"/>
      </w:tblGrid>
      <w:tr w:rsidR="00F64FE0" w:rsidRPr="00F8333D" w14:paraId="01344748" w14:textId="77777777" w:rsidTr="001C10F8">
        <w:tc>
          <w:tcPr>
            <w:tcW w:w="2197" w:type="dxa"/>
            <w:tcBorders>
              <w:bottom w:val="nil"/>
            </w:tcBorders>
          </w:tcPr>
          <w:p w14:paraId="57E82FCA" w14:textId="77777777" w:rsidR="00F64FE0" w:rsidRPr="00F8333D" w:rsidRDefault="00F64FE0" w:rsidP="00094E93">
            <w:pPr>
              <w:ind w:right="-192"/>
              <w:jc w:val="center"/>
              <w:rPr>
                <w:rFonts w:ascii="BasisGrotesquePro-Light" w:hAnsi="BasisGrotesquePro-Light" w:cs="Arial"/>
                <w:b/>
              </w:rPr>
            </w:pPr>
            <w:r w:rsidRPr="00F8333D">
              <w:rPr>
                <w:rFonts w:ascii="BasisGrotesquePro-Light" w:hAnsi="BasisGrotesquePro-Light" w:cs="Arial"/>
                <w:b/>
              </w:rPr>
              <w:t>FECHA</w:t>
            </w:r>
          </w:p>
        </w:tc>
        <w:tc>
          <w:tcPr>
            <w:tcW w:w="1417" w:type="dxa"/>
            <w:tcBorders>
              <w:bottom w:val="nil"/>
            </w:tcBorders>
          </w:tcPr>
          <w:p w14:paraId="017E3F7D" w14:textId="77777777" w:rsidR="00F64FE0" w:rsidRPr="00F8333D" w:rsidRDefault="00E3644E" w:rsidP="00094E93">
            <w:pPr>
              <w:ind w:right="-192"/>
              <w:jc w:val="center"/>
              <w:rPr>
                <w:rFonts w:ascii="BasisGrotesquePro-Light" w:hAnsi="BasisGrotesquePro-Light" w:cs="Arial"/>
                <w:b/>
              </w:rPr>
            </w:pPr>
            <w:r>
              <w:rPr>
                <w:rFonts w:ascii="BasisGrotesquePro-Light" w:hAnsi="BasisGrotesquePro-Light" w:cs="Arial"/>
                <w:b/>
              </w:rPr>
              <w:t>REVISIÓ</w:t>
            </w:r>
            <w:r w:rsidR="00F64FE0" w:rsidRPr="00F8333D">
              <w:rPr>
                <w:rFonts w:ascii="BasisGrotesquePro-Light" w:hAnsi="BasisGrotesquePro-Light" w:cs="Arial"/>
                <w:b/>
              </w:rPr>
              <w:t>N</w:t>
            </w:r>
          </w:p>
        </w:tc>
        <w:tc>
          <w:tcPr>
            <w:tcW w:w="5954" w:type="dxa"/>
            <w:tcBorders>
              <w:bottom w:val="nil"/>
            </w:tcBorders>
          </w:tcPr>
          <w:p w14:paraId="63564F7D" w14:textId="77777777" w:rsidR="00F64FE0" w:rsidRPr="00F8333D" w:rsidRDefault="00E3644E" w:rsidP="00232DE3">
            <w:pPr>
              <w:ind w:right="-192"/>
              <w:jc w:val="both"/>
              <w:rPr>
                <w:rFonts w:ascii="BasisGrotesquePro-Light" w:hAnsi="BasisGrotesquePro-Light" w:cs="Arial"/>
                <w:b/>
              </w:rPr>
            </w:pPr>
            <w:r>
              <w:rPr>
                <w:rFonts w:ascii="BasisGrotesquePro-Light" w:hAnsi="BasisGrotesquePro-Light" w:cs="Arial"/>
                <w:b/>
              </w:rPr>
              <w:t>DESCRIPCIÓN DE LA MODIFICACIÓ</w:t>
            </w:r>
            <w:r w:rsidR="00F64FE0" w:rsidRPr="00F8333D">
              <w:rPr>
                <w:rFonts w:ascii="BasisGrotesquePro-Light" w:hAnsi="BasisGrotesquePro-Light" w:cs="Arial"/>
                <w:b/>
              </w:rPr>
              <w:t>N.</w:t>
            </w:r>
          </w:p>
        </w:tc>
      </w:tr>
      <w:tr w:rsidR="00F64FE0" w:rsidRPr="00F8333D" w14:paraId="713DD676"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4D9F3E11" w14:textId="77777777" w:rsidR="00F64FE0" w:rsidRPr="00F8333D" w:rsidRDefault="00D22F21" w:rsidP="00D22F21">
            <w:pPr>
              <w:ind w:right="-192"/>
              <w:jc w:val="center"/>
              <w:rPr>
                <w:rFonts w:ascii="BasisGrotesquePro-Light" w:hAnsi="BasisGrotesquePro-Light" w:cs="Arial"/>
              </w:rPr>
            </w:pPr>
            <w:r>
              <w:rPr>
                <w:rFonts w:ascii="BasisGrotesquePro-Light" w:hAnsi="BasisGrotesquePro-Light" w:cs="Arial"/>
              </w:rPr>
              <w:t>13/03/</w:t>
            </w:r>
            <w:r w:rsidR="00F64FE0" w:rsidRPr="00F8333D">
              <w:rPr>
                <w:rFonts w:ascii="BasisGrotesquePro-Light" w:hAnsi="BasisGrotesquePro-Light" w:cs="Arial"/>
              </w:rPr>
              <w:t>2009</w:t>
            </w:r>
          </w:p>
        </w:tc>
        <w:tc>
          <w:tcPr>
            <w:tcW w:w="1417" w:type="dxa"/>
            <w:tcBorders>
              <w:top w:val="single" w:sz="4" w:space="0" w:color="auto"/>
              <w:left w:val="nil"/>
              <w:bottom w:val="single" w:sz="4" w:space="0" w:color="auto"/>
              <w:right w:val="single" w:sz="4" w:space="0" w:color="auto"/>
            </w:tcBorders>
            <w:vAlign w:val="center"/>
          </w:tcPr>
          <w:p w14:paraId="711CF2C2"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01</w:t>
            </w:r>
          </w:p>
        </w:tc>
        <w:tc>
          <w:tcPr>
            <w:tcW w:w="5954" w:type="dxa"/>
            <w:tcBorders>
              <w:top w:val="single" w:sz="4" w:space="0" w:color="auto"/>
              <w:left w:val="nil"/>
              <w:bottom w:val="single" w:sz="4" w:space="0" w:color="auto"/>
              <w:right w:val="single" w:sz="4" w:space="0" w:color="auto"/>
            </w:tcBorders>
            <w:vAlign w:val="center"/>
          </w:tcPr>
          <w:p w14:paraId="7E99E6F2" w14:textId="77777777" w:rsidR="00F64FE0" w:rsidRPr="00F8333D" w:rsidRDefault="00F64FE0" w:rsidP="00D22F21">
            <w:pPr>
              <w:ind w:right="-192"/>
              <w:rPr>
                <w:rFonts w:ascii="BasisGrotesquePro-Light" w:hAnsi="BasisGrotesquePro-Light" w:cs="Arial"/>
              </w:rPr>
            </w:pPr>
            <w:r w:rsidRPr="00F8333D">
              <w:rPr>
                <w:rFonts w:ascii="BasisGrotesquePro-Light" w:hAnsi="BasisGrotesquePro-Light" w:cs="Arial"/>
              </w:rPr>
              <w:t>Se Reemplaza documento anterior por cambio de formato según ISO2200</w:t>
            </w:r>
            <w:r w:rsidR="00FB6D75" w:rsidRPr="00F8333D">
              <w:rPr>
                <w:rFonts w:ascii="BasisGrotesquePro-Light" w:hAnsi="BasisGrotesquePro-Light" w:cs="Arial"/>
              </w:rPr>
              <w:t>0</w:t>
            </w:r>
            <w:r w:rsidR="00094E93" w:rsidRPr="00F8333D">
              <w:rPr>
                <w:rFonts w:ascii="BasisGrotesquePro-Light" w:hAnsi="BasisGrotesquePro-Light" w:cs="Arial"/>
              </w:rPr>
              <w:t>.</w:t>
            </w:r>
          </w:p>
        </w:tc>
      </w:tr>
      <w:tr w:rsidR="00F64FE0" w:rsidRPr="00F8333D" w14:paraId="081D508F"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6C595324"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6</w:t>
            </w:r>
            <w:r w:rsidR="00D22F21">
              <w:rPr>
                <w:rFonts w:ascii="BasisGrotesquePro-Light" w:hAnsi="BasisGrotesquePro-Light" w:cs="Arial"/>
              </w:rPr>
              <w:t>/02/</w:t>
            </w:r>
            <w:r w:rsidRPr="00F8333D">
              <w:rPr>
                <w:rFonts w:ascii="BasisGrotesquePro-Light" w:hAnsi="BasisGrotesquePro-Light" w:cs="Arial"/>
              </w:rPr>
              <w:t xml:space="preserve"> 2012</w:t>
            </w:r>
          </w:p>
        </w:tc>
        <w:tc>
          <w:tcPr>
            <w:tcW w:w="1417" w:type="dxa"/>
            <w:tcBorders>
              <w:top w:val="single" w:sz="4" w:space="0" w:color="auto"/>
              <w:left w:val="nil"/>
              <w:bottom w:val="single" w:sz="4" w:space="0" w:color="auto"/>
              <w:right w:val="single" w:sz="4" w:space="0" w:color="auto"/>
            </w:tcBorders>
            <w:vAlign w:val="center"/>
          </w:tcPr>
          <w:p w14:paraId="39D78A09"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02</w:t>
            </w:r>
          </w:p>
        </w:tc>
        <w:tc>
          <w:tcPr>
            <w:tcW w:w="5954" w:type="dxa"/>
            <w:tcBorders>
              <w:top w:val="single" w:sz="4" w:space="0" w:color="auto"/>
              <w:left w:val="nil"/>
              <w:bottom w:val="single" w:sz="4" w:space="0" w:color="auto"/>
              <w:right w:val="single" w:sz="4" w:space="0" w:color="auto"/>
            </w:tcBorders>
            <w:vAlign w:val="center"/>
          </w:tcPr>
          <w:p w14:paraId="1CD73BC9" w14:textId="77777777" w:rsidR="00F64FE0" w:rsidRPr="00F8333D" w:rsidRDefault="00F64FE0" w:rsidP="00D22F21">
            <w:pPr>
              <w:ind w:right="-192"/>
              <w:rPr>
                <w:rFonts w:ascii="BasisGrotesquePro-Light" w:hAnsi="BasisGrotesquePro-Light" w:cs="Arial"/>
              </w:rPr>
            </w:pPr>
            <w:r w:rsidRPr="00F8333D">
              <w:rPr>
                <w:rFonts w:ascii="BasisGrotesquePro-Light" w:hAnsi="BasisGrotesquePro-Light" w:cs="Arial"/>
              </w:rPr>
              <w:t xml:space="preserve">Se modifica procedimiento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según requerimiento de auditoría preliminar de certificación</w:t>
            </w:r>
            <w:r w:rsidR="00E3644E">
              <w:rPr>
                <w:rFonts w:ascii="BasisGrotesquePro-Light" w:hAnsi="BasisGrotesquePro-Light" w:cs="Arial"/>
              </w:rPr>
              <w:t>.</w:t>
            </w:r>
          </w:p>
        </w:tc>
      </w:tr>
      <w:tr w:rsidR="00570CEF" w:rsidRPr="00F8333D" w14:paraId="1139F98D"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67A83CD0" w14:textId="77777777" w:rsidR="00570CEF" w:rsidRPr="00F8333D" w:rsidRDefault="00D22F21" w:rsidP="00D22F21">
            <w:pPr>
              <w:ind w:right="-192"/>
              <w:jc w:val="center"/>
              <w:rPr>
                <w:rFonts w:ascii="BasisGrotesquePro-Light" w:hAnsi="BasisGrotesquePro-Light" w:cs="Arial"/>
              </w:rPr>
            </w:pPr>
            <w:r>
              <w:rPr>
                <w:rFonts w:ascii="BasisGrotesquePro-Light" w:hAnsi="BasisGrotesquePro-Light" w:cs="Arial"/>
              </w:rPr>
              <w:t>25/10/</w:t>
            </w:r>
            <w:r w:rsidR="0062195F" w:rsidRPr="00F8333D">
              <w:rPr>
                <w:rFonts w:ascii="BasisGrotesquePro-Light" w:hAnsi="BasisGrotesquePro-Light" w:cs="Arial"/>
              </w:rPr>
              <w:t>2012</w:t>
            </w:r>
          </w:p>
        </w:tc>
        <w:tc>
          <w:tcPr>
            <w:tcW w:w="1417" w:type="dxa"/>
            <w:tcBorders>
              <w:top w:val="single" w:sz="4" w:space="0" w:color="auto"/>
              <w:left w:val="nil"/>
              <w:bottom w:val="single" w:sz="4" w:space="0" w:color="auto"/>
              <w:right w:val="single" w:sz="4" w:space="0" w:color="auto"/>
            </w:tcBorders>
            <w:vAlign w:val="center"/>
          </w:tcPr>
          <w:p w14:paraId="3C31E09D" w14:textId="77777777" w:rsidR="00570CEF" w:rsidRPr="00F8333D" w:rsidRDefault="0062195F" w:rsidP="00D22F21">
            <w:pPr>
              <w:ind w:right="-192"/>
              <w:jc w:val="center"/>
              <w:rPr>
                <w:rFonts w:ascii="BasisGrotesquePro-Light" w:hAnsi="BasisGrotesquePro-Light" w:cs="Arial"/>
              </w:rPr>
            </w:pPr>
            <w:r w:rsidRPr="00F8333D">
              <w:rPr>
                <w:rFonts w:ascii="BasisGrotesquePro-Light" w:hAnsi="BasisGrotesquePro-Light" w:cs="Arial"/>
              </w:rPr>
              <w:t>03</w:t>
            </w:r>
          </w:p>
        </w:tc>
        <w:tc>
          <w:tcPr>
            <w:tcW w:w="5954" w:type="dxa"/>
            <w:tcBorders>
              <w:top w:val="single" w:sz="4" w:space="0" w:color="auto"/>
              <w:left w:val="nil"/>
              <w:bottom w:val="single" w:sz="4" w:space="0" w:color="auto"/>
              <w:right w:val="single" w:sz="4" w:space="0" w:color="auto"/>
            </w:tcBorders>
            <w:vAlign w:val="center"/>
          </w:tcPr>
          <w:p w14:paraId="6082B3D6" w14:textId="77777777" w:rsidR="00570CEF" w:rsidRPr="00F8333D" w:rsidRDefault="0062195F" w:rsidP="00D22F21">
            <w:pPr>
              <w:ind w:right="-192"/>
              <w:rPr>
                <w:rFonts w:ascii="BasisGrotesquePro-Light" w:hAnsi="BasisGrotesquePro-Light" w:cs="Arial"/>
              </w:rPr>
            </w:pPr>
            <w:r w:rsidRPr="00F8333D">
              <w:rPr>
                <w:rFonts w:ascii="BasisGrotesquePro-Light" w:hAnsi="BasisGrotesquePro-Light" w:cs="Arial"/>
              </w:rPr>
              <w:t>Se modifica procedimiento porque en auditoría interna se encontró que no se indica quien debe llevar a cabo la retirada del producto y notificar a las partes involucradas.</w:t>
            </w:r>
          </w:p>
        </w:tc>
      </w:tr>
      <w:tr w:rsidR="00C40A75" w:rsidRPr="00F8333D" w14:paraId="7ED14A66"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782763C5" w14:textId="77777777" w:rsidR="00C40A75" w:rsidRPr="00F8333D" w:rsidRDefault="00C40A75" w:rsidP="00D22F21">
            <w:pPr>
              <w:ind w:right="-192"/>
              <w:jc w:val="center"/>
              <w:rPr>
                <w:rFonts w:ascii="BasisGrotesquePro-Light" w:hAnsi="BasisGrotesquePro-Light" w:cs="Arial"/>
              </w:rPr>
            </w:pPr>
            <w:r w:rsidRPr="00F8333D">
              <w:rPr>
                <w:rFonts w:ascii="BasisGrotesquePro-Light" w:hAnsi="BasisGrotesquePro-Light" w:cs="Arial"/>
              </w:rPr>
              <w:t>23</w:t>
            </w:r>
            <w:r w:rsidR="00D22F21">
              <w:rPr>
                <w:rFonts w:ascii="BasisGrotesquePro-Light" w:hAnsi="BasisGrotesquePro-Light" w:cs="Arial"/>
              </w:rPr>
              <w:t>/05/</w:t>
            </w:r>
            <w:r w:rsidRPr="00F8333D">
              <w:rPr>
                <w:rFonts w:ascii="BasisGrotesquePro-Light" w:hAnsi="BasisGrotesquePro-Light" w:cs="Arial"/>
              </w:rPr>
              <w:t xml:space="preserve"> 2013</w:t>
            </w:r>
          </w:p>
        </w:tc>
        <w:tc>
          <w:tcPr>
            <w:tcW w:w="1417" w:type="dxa"/>
            <w:tcBorders>
              <w:top w:val="single" w:sz="4" w:space="0" w:color="auto"/>
              <w:left w:val="nil"/>
              <w:bottom w:val="single" w:sz="4" w:space="0" w:color="auto"/>
              <w:right w:val="single" w:sz="4" w:space="0" w:color="auto"/>
            </w:tcBorders>
            <w:vAlign w:val="center"/>
          </w:tcPr>
          <w:p w14:paraId="1A2B7CB2" w14:textId="77777777" w:rsidR="00C40A75" w:rsidRPr="00F8333D" w:rsidRDefault="00C40A75" w:rsidP="00D22F21">
            <w:pPr>
              <w:ind w:right="-192"/>
              <w:jc w:val="center"/>
              <w:rPr>
                <w:rFonts w:ascii="BasisGrotesquePro-Light" w:hAnsi="BasisGrotesquePro-Light" w:cs="Arial"/>
              </w:rPr>
            </w:pPr>
            <w:r w:rsidRPr="00F8333D">
              <w:rPr>
                <w:rFonts w:ascii="BasisGrotesquePro-Light" w:hAnsi="BasisGrotesquePro-Light" w:cs="Arial"/>
              </w:rPr>
              <w:t>04</w:t>
            </w:r>
          </w:p>
        </w:tc>
        <w:tc>
          <w:tcPr>
            <w:tcW w:w="5954" w:type="dxa"/>
            <w:tcBorders>
              <w:top w:val="single" w:sz="4" w:space="0" w:color="auto"/>
              <w:left w:val="nil"/>
              <w:bottom w:val="single" w:sz="4" w:space="0" w:color="auto"/>
              <w:right w:val="single" w:sz="4" w:space="0" w:color="auto"/>
            </w:tcBorders>
            <w:vAlign w:val="center"/>
          </w:tcPr>
          <w:p w14:paraId="115B8385" w14:textId="77777777" w:rsidR="00C40A75" w:rsidRPr="00F8333D" w:rsidRDefault="00C40A75" w:rsidP="00D22F21">
            <w:pPr>
              <w:ind w:right="-192"/>
              <w:rPr>
                <w:rFonts w:ascii="BasisGrotesquePro-Light" w:hAnsi="BasisGrotesquePro-Light" w:cs="Arial"/>
              </w:rPr>
            </w:pPr>
            <w:r w:rsidRPr="00F8333D">
              <w:rPr>
                <w:rFonts w:ascii="BasisGrotesquePro-Light" w:hAnsi="BasisGrotesquePro-Light" w:cs="Arial"/>
              </w:rPr>
              <w:t xml:space="preserve">Se modifica código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 anteriormente decía F-PRP-02 en lugar de F-PRP-04</w:t>
            </w:r>
            <w:r w:rsidR="00E3644E">
              <w:rPr>
                <w:rFonts w:ascii="BasisGrotesquePro-Light" w:hAnsi="BasisGrotesquePro-Light" w:cs="Arial"/>
              </w:rPr>
              <w:t>.</w:t>
            </w:r>
          </w:p>
        </w:tc>
      </w:tr>
      <w:tr w:rsidR="001C10F8" w:rsidRPr="00F8333D" w14:paraId="61C97708"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3E201707" w14:textId="77777777" w:rsidR="001C10F8" w:rsidRPr="00F8333D" w:rsidRDefault="001C10F8" w:rsidP="00D22F21">
            <w:pPr>
              <w:ind w:right="-192"/>
              <w:jc w:val="center"/>
              <w:rPr>
                <w:rFonts w:ascii="BasisGrotesquePro-Light" w:hAnsi="BasisGrotesquePro-Light" w:cs="Arial"/>
              </w:rPr>
            </w:pPr>
            <w:r w:rsidRPr="00F8333D">
              <w:rPr>
                <w:rFonts w:ascii="BasisGrotesquePro-Light" w:hAnsi="BasisGrotesquePro-Light" w:cs="Arial"/>
              </w:rPr>
              <w:t>13</w:t>
            </w:r>
            <w:r w:rsidR="00D22F21">
              <w:rPr>
                <w:rFonts w:ascii="BasisGrotesquePro-Light" w:hAnsi="BasisGrotesquePro-Light" w:cs="Arial"/>
              </w:rPr>
              <w:t>/11/</w:t>
            </w:r>
            <w:r w:rsidRPr="00F8333D">
              <w:rPr>
                <w:rFonts w:ascii="BasisGrotesquePro-Light" w:hAnsi="BasisGrotesquePro-Light" w:cs="Arial"/>
              </w:rPr>
              <w:t>2015</w:t>
            </w:r>
          </w:p>
        </w:tc>
        <w:tc>
          <w:tcPr>
            <w:tcW w:w="1417" w:type="dxa"/>
            <w:tcBorders>
              <w:top w:val="single" w:sz="4" w:space="0" w:color="auto"/>
              <w:left w:val="nil"/>
              <w:bottom w:val="single" w:sz="4" w:space="0" w:color="auto"/>
              <w:right w:val="single" w:sz="4" w:space="0" w:color="auto"/>
            </w:tcBorders>
            <w:vAlign w:val="center"/>
          </w:tcPr>
          <w:p w14:paraId="702037A4" w14:textId="77777777" w:rsidR="001C10F8" w:rsidRPr="00F8333D" w:rsidRDefault="001C10F8" w:rsidP="00D22F21">
            <w:pPr>
              <w:ind w:right="-192"/>
              <w:jc w:val="center"/>
              <w:rPr>
                <w:rFonts w:ascii="BasisGrotesquePro-Light" w:hAnsi="BasisGrotesquePro-Light" w:cs="Arial"/>
              </w:rPr>
            </w:pPr>
            <w:r w:rsidRPr="00F8333D">
              <w:rPr>
                <w:rFonts w:ascii="BasisGrotesquePro-Light" w:hAnsi="BasisGrotesquePro-Light" w:cs="Arial"/>
              </w:rPr>
              <w:t>05</w:t>
            </w:r>
          </w:p>
        </w:tc>
        <w:tc>
          <w:tcPr>
            <w:tcW w:w="5954" w:type="dxa"/>
            <w:tcBorders>
              <w:top w:val="single" w:sz="4" w:space="0" w:color="auto"/>
              <w:left w:val="nil"/>
              <w:bottom w:val="single" w:sz="4" w:space="0" w:color="auto"/>
              <w:right w:val="single" w:sz="4" w:space="0" w:color="auto"/>
            </w:tcBorders>
            <w:vAlign w:val="center"/>
          </w:tcPr>
          <w:p w14:paraId="1F036F17" w14:textId="77777777" w:rsidR="001C10F8" w:rsidRPr="00F8333D" w:rsidRDefault="001E10D8" w:rsidP="00D22F21">
            <w:pPr>
              <w:ind w:right="-192"/>
              <w:rPr>
                <w:rFonts w:ascii="BasisGrotesquePro-Light" w:hAnsi="BasisGrotesquePro-Light" w:cs="Arial"/>
              </w:rPr>
            </w:pPr>
            <w:r w:rsidRPr="00F8333D">
              <w:rPr>
                <w:rFonts w:ascii="BasisGrotesquePro-Light" w:hAnsi="BasisGrotesquePro-Light" w:cs="Arial"/>
              </w:rPr>
              <w:t>Se modifica procedimiento para incluir al equipo de Manejo de Crisis como se señala en FOOD DEFENSE.</w:t>
            </w:r>
          </w:p>
        </w:tc>
      </w:tr>
      <w:tr w:rsidR="00F8333D" w:rsidRPr="00F8333D" w14:paraId="637976BC"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08E85829" w14:textId="77777777" w:rsidR="00F8333D" w:rsidRPr="00F8333D" w:rsidRDefault="00D22F21" w:rsidP="00D22F21">
            <w:pPr>
              <w:ind w:right="-192"/>
              <w:jc w:val="center"/>
              <w:rPr>
                <w:rFonts w:ascii="BasisGrotesquePro-Light" w:hAnsi="BasisGrotesquePro-Light" w:cs="Arial"/>
              </w:rPr>
            </w:pPr>
            <w:r>
              <w:rPr>
                <w:rFonts w:ascii="BasisGrotesquePro-Light" w:hAnsi="BasisGrotesquePro-Light" w:cs="Arial"/>
              </w:rPr>
              <w:t>20/04/</w:t>
            </w:r>
            <w:r w:rsidR="00F8333D">
              <w:rPr>
                <w:rFonts w:ascii="BasisGrotesquePro-Light" w:hAnsi="BasisGrotesquePro-Light" w:cs="Arial"/>
              </w:rPr>
              <w:t>2017</w:t>
            </w:r>
          </w:p>
        </w:tc>
        <w:tc>
          <w:tcPr>
            <w:tcW w:w="1417" w:type="dxa"/>
            <w:tcBorders>
              <w:top w:val="single" w:sz="4" w:space="0" w:color="auto"/>
              <w:left w:val="nil"/>
              <w:bottom w:val="single" w:sz="4" w:space="0" w:color="auto"/>
              <w:right w:val="single" w:sz="4" w:space="0" w:color="auto"/>
            </w:tcBorders>
            <w:vAlign w:val="center"/>
          </w:tcPr>
          <w:p w14:paraId="548ABFBC" w14:textId="77777777" w:rsidR="00F8333D" w:rsidRPr="00F8333D" w:rsidRDefault="00F8333D" w:rsidP="00D22F21">
            <w:pPr>
              <w:ind w:right="-192"/>
              <w:jc w:val="center"/>
              <w:rPr>
                <w:rFonts w:ascii="BasisGrotesquePro-Light" w:hAnsi="BasisGrotesquePro-Light" w:cs="Arial"/>
              </w:rPr>
            </w:pPr>
            <w:r>
              <w:rPr>
                <w:rFonts w:ascii="BasisGrotesquePro-Light" w:hAnsi="BasisGrotesquePro-Light" w:cs="Arial"/>
              </w:rPr>
              <w:t>06</w:t>
            </w:r>
          </w:p>
        </w:tc>
        <w:tc>
          <w:tcPr>
            <w:tcW w:w="5954" w:type="dxa"/>
            <w:tcBorders>
              <w:top w:val="single" w:sz="4" w:space="0" w:color="auto"/>
              <w:left w:val="nil"/>
              <w:bottom w:val="single" w:sz="4" w:space="0" w:color="auto"/>
              <w:right w:val="single" w:sz="4" w:space="0" w:color="auto"/>
            </w:tcBorders>
            <w:vAlign w:val="center"/>
          </w:tcPr>
          <w:p w14:paraId="69EA7AE4" w14:textId="77777777" w:rsidR="00F8333D" w:rsidRPr="00F8333D" w:rsidRDefault="00F8333D" w:rsidP="00D22F21">
            <w:pPr>
              <w:ind w:right="-192"/>
              <w:rPr>
                <w:rFonts w:ascii="BasisGrotesquePro-Light" w:hAnsi="BasisGrotesquePro-Light" w:cs="Arial"/>
              </w:rPr>
            </w:pPr>
            <w:r>
              <w:rPr>
                <w:rFonts w:ascii="BasisGrotesquePro-Light" w:hAnsi="BasisGrotesquePro-Light" w:cs="Arial"/>
              </w:rPr>
              <w:t xml:space="preserve">Se cambia Coordinador de </w:t>
            </w:r>
            <w:proofErr w:type="spellStart"/>
            <w:r>
              <w:rPr>
                <w:rFonts w:ascii="BasisGrotesquePro-Light" w:hAnsi="BasisGrotesquePro-Light" w:cs="Arial"/>
              </w:rPr>
              <w:t>Recall</w:t>
            </w:r>
            <w:proofErr w:type="spellEnd"/>
            <w:r>
              <w:rPr>
                <w:rFonts w:ascii="BasisGrotesquePro-Light" w:hAnsi="BasisGrotesquePro-Light" w:cs="Arial"/>
              </w:rPr>
              <w:t xml:space="preserve"> y Formato del Documento</w:t>
            </w:r>
            <w:r w:rsidR="00E3644E">
              <w:rPr>
                <w:rFonts w:ascii="BasisGrotesquePro-Light" w:hAnsi="BasisGrotesquePro-Light" w:cs="Arial"/>
              </w:rPr>
              <w:t>.</w:t>
            </w:r>
          </w:p>
        </w:tc>
      </w:tr>
      <w:tr w:rsidR="005556B3" w:rsidRPr="00F8333D" w14:paraId="700AEF3B" w14:textId="77777777" w:rsidTr="0057078C">
        <w:trPr>
          <w:trHeight w:val="554"/>
        </w:trPr>
        <w:tc>
          <w:tcPr>
            <w:tcW w:w="2197" w:type="dxa"/>
            <w:tcBorders>
              <w:top w:val="single" w:sz="4" w:space="0" w:color="auto"/>
              <w:left w:val="single" w:sz="4" w:space="0" w:color="auto"/>
              <w:bottom w:val="single" w:sz="4" w:space="0" w:color="auto"/>
              <w:right w:val="single" w:sz="4" w:space="0" w:color="auto"/>
            </w:tcBorders>
            <w:vAlign w:val="center"/>
          </w:tcPr>
          <w:p w14:paraId="45CCF871" w14:textId="77777777" w:rsidR="005556B3" w:rsidRDefault="00D22F21" w:rsidP="00D22F21">
            <w:pPr>
              <w:ind w:right="-192"/>
              <w:jc w:val="center"/>
              <w:rPr>
                <w:rFonts w:ascii="BasisGrotesquePro-Light" w:hAnsi="BasisGrotesquePro-Light" w:cs="Arial"/>
              </w:rPr>
            </w:pPr>
            <w:r>
              <w:rPr>
                <w:rFonts w:ascii="BasisGrotesquePro-Light" w:hAnsi="BasisGrotesquePro-Light" w:cs="Arial"/>
              </w:rPr>
              <w:t>23/08/</w:t>
            </w:r>
            <w:r w:rsidR="005556B3">
              <w:rPr>
                <w:rFonts w:ascii="BasisGrotesquePro-Light" w:hAnsi="BasisGrotesquePro-Light" w:cs="Arial"/>
              </w:rPr>
              <w:t>2019</w:t>
            </w:r>
          </w:p>
        </w:tc>
        <w:tc>
          <w:tcPr>
            <w:tcW w:w="1417" w:type="dxa"/>
            <w:tcBorders>
              <w:top w:val="single" w:sz="4" w:space="0" w:color="auto"/>
              <w:left w:val="nil"/>
              <w:bottom w:val="single" w:sz="4" w:space="0" w:color="auto"/>
              <w:right w:val="single" w:sz="4" w:space="0" w:color="auto"/>
            </w:tcBorders>
            <w:vAlign w:val="center"/>
          </w:tcPr>
          <w:p w14:paraId="6363E156" w14:textId="77777777" w:rsidR="005556B3" w:rsidRDefault="005556B3" w:rsidP="00D22F21">
            <w:pPr>
              <w:ind w:right="-192"/>
              <w:jc w:val="center"/>
              <w:rPr>
                <w:rFonts w:ascii="BasisGrotesquePro-Light" w:hAnsi="BasisGrotesquePro-Light" w:cs="Arial"/>
              </w:rPr>
            </w:pPr>
            <w:r>
              <w:rPr>
                <w:rFonts w:ascii="BasisGrotesquePro-Light" w:hAnsi="BasisGrotesquePro-Light" w:cs="Arial"/>
              </w:rPr>
              <w:t>07</w:t>
            </w:r>
          </w:p>
        </w:tc>
        <w:tc>
          <w:tcPr>
            <w:tcW w:w="5954" w:type="dxa"/>
            <w:tcBorders>
              <w:top w:val="single" w:sz="4" w:space="0" w:color="auto"/>
              <w:left w:val="nil"/>
              <w:bottom w:val="single" w:sz="4" w:space="0" w:color="auto"/>
              <w:right w:val="single" w:sz="4" w:space="0" w:color="auto"/>
            </w:tcBorders>
            <w:vAlign w:val="center"/>
          </w:tcPr>
          <w:p w14:paraId="071FBE3F" w14:textId="77777777" w:rsidR="005556B3" w:rsidRDefault="005556B3" w:rsidP="00D22F21">
            <w:pPr>
              <w:ind w:right="-192"/>
              <w:rPr>
                <w:rFonts w:ascii="BasisGrotesquePro-Light" w:hAnsi="BasisGrotesquePro-Light" w:cs="Arial"/>
              </w:rPr>
            </w:pPr>
            <w:r>
              <w:rPr>
                <w:rFonts w:ascii="BasisGrotesquePro-Light" w:hAnsi="BasisGrotesquePro-Light" w:cs="Arial"/>
              </w:rPr>
              <w:t>Se actualiza persona que revisa y autoriza procedimiento</w:t>
            </w:r>
            <w:r w:rsidR="00E3644E">
              <w:rPr>
                <w:rFonts w:ascii="BasisGrotesquePro-Light" w:hAnsi="BasisGrotesquePro-Light" w:cs="Arial"/>
              </w:rPr>
              <w:t>.</w:t>
            </w:r>
            <w:r>
              <w:rPr>
                <w:rFonts w:ascii="BasisGrotesquePro-Light" w:hAnsi="BasisGrotesquePro-Light" w:cs="Arial"/>
              </w:rPr>
              <w:t xml:space="preserve"> </w:t>
            </w:r>
          </w:p>
          <w:p w14:paraId="06876E40" w14:textId="77777777" w:rsidR="0057078C" w:rsidRDefault="0057078C" w:rsidP="00D22F21">
            <w:pPr>
              <w:ind w:right="-192"/>
              <w:rPr>
                <w:rFonts w:ascii="BasisGrotesquePro-Light" w:hAnsi="BasisGrotesquePro-Light" w:cs="Arial"/>
              </w:rPr>
            </w:pPr>
          </w:p>
          <w:p w14:paraId="09C89BBA" w14:textId="67D236A6" w:rsidR="0057078C" w:rsidRDefault="0057078C" w:rsidP="00D22F21">
            <w:pPr>
              <w:ind w:right="-192"/>
              <w:rPr>
                <w:rFonts w:ascii="BasisGrotesquePro-Light" w:hAnsi="BasisGrotesquePro-Light" w:cs="Arial"/>
              </w:rPr>
            </w:pPr>
          </w:p>
        </w:tc>
      </w:tr>
      <w:tr w:rsidR="0057078C" w:rsidRPr="00F8333D" w14:paraId="4EF77316" w14:textId="77777777" w:rsidTr="00D22F21">
        <w:trPr>
          <w:trHeight w:val="171"/>
        </w:trPr>
        <w:tc>
          <w:tcPr>
            <w:tcW w:w="2197" w:type="dxa"/>
            <w:tcBorders>
              <w:top w:val="single" w:sz="4" w:space="0" w:color="auto"/>
              <w:left w:val="single" w:sz="4" w:space="0" w:color="auto"/>
              <w:bottom w:val="single" w:sz="4" w:space="0" w:color="auto"/>
              <w:right w:val="single" w:sz="4" w:space="0" w:color="auto"/>
            </w:tcBorders>
            <w:vAlign w:val="center"/>
          </w:tcPr>
          <w:p w14:paraId="7690EECE" w14:textId="0EF0E84D" w:rsidR="0057078C" w:rsidRDefault="0057078C" w:rsidP="00D22F21">
            <w:pPr>
              <w:ind w:right="-192"/>
              <w:jc w:val="center"/>
              <w:rPr>
                <w:rFonts w:ascii="BasisGrotesquePro-Light" w:hAnsi="BasisGrotesquePro-Light" w:cs="Arial"/>
              </w:rPr>
            </w:pPr>
            <w:r>
              <w:rPr>
                <w:rFonts w:ascii="BasisGrotesquePro-Light" w:hAnsi="BasisGrotesquePro-Light" w:cs="Arial"/>
              </w:rPr>
              <w:t>03/10/2022</w:t>
            </w:r>
          </w:p>
        </w:tc>
        <w:tc>
          <w:tcPr>
            <w:tcW w:w="1417" w:type="dxa"/>
            <w:tcBorders>
              <w:top w:val="single" w:sz="4" w:space="0" w:color="auto"/>
              <w:left w:val="nil"/>
              <w:bottom w:val="single" w:sz="4" w:space="0" w:color="auto"/>
              <w:right w:val="single" w:sz="4" w:space="0" w:color="auto"/>
            </w:tcBorders>
            <w:vAlign w:val="center"/>
          </w:tcPr>
          <w:p w14:paraId="31263F76" w14:textId="38D030D0" w:rsidR="0057078C" w:rsidRDefault="0057078C" w:rsidP="00D22F21">
            <w:pPr>
              <w:ind w:right="-192"/>
              <w:jc w:val="center"/>
              <w:rPr>
                <w:rFonts w:ascii="BasisGrotesquePro-Light" w:hAnsi="BasisGrotesquePro-Light" w:cs="Arial"/>
              </w:rPr>
            </w:pPr>
            <w:r>
              <w:rPr>
                <w:rFonts w:ascii="BasisGrotesquePro-Light" w:hAnsi="BasisGrotesquePro-Light" w:cs="Arial"/>
              </w:rPr>
              <w:t>08</w:t>
            </w:r>
          </w:p>
        </w:tc>
        <w:tc>
          <w:tcPr>
            <w:tcW w:w="5954" w:type="dxa"/>
            <w:tcBorders>
              <w:top w:val="single" w:sz="4" w:space="0" w:color="auto"/>
              <w:left w:val="nil"/>
              <w:bottom w:val="single" w:sz="4" w:space="0" w:color="auto"/>
              <w:right w:val="single" w:sz="4" w:space="0" w:color="auto"/>
            </w:tcBorders>
            <w:vAlign w:val="center"/>
          </w:tcPr>
          <w:p w14:paraId="235D57A1" w14:textId="18E6999C" w:rsidR="0057078C" w:rsidRDefault="0057078C" w:rsidP="00D22F21">
            <w:pPr>
              <w:ind w:right="-192"/>
              <w:rPr>
                <w:rFonts w:ascii="BasisGrotesquePro-Light" w:hAnsi="BasisGrotesquePro-Light" w:cs="Arial"/>
              </w:rPr>
            </w:pPr>
            <w:r>
              <w:rPr>
                <w:rFonts w:ascii="BasisGrotesquePro-Light" w:hAnsi="BasisGrotesquePro-Light" w:cs="Arial"/>
              </w:rPr>
              <w:t xml:space="preserve">Se Actualiza procedimiento y se cambia </w:t>
            </w:r>
            <w:r w:rsidR="004A45E2">
              <w:rPr>
                <w:rFonts w:ascii="BasisGrotesquePro-Light" w:hAnsi="BasisGrotesquePro-Light" w:cs="Arial"/>
              </w:rPr>
              <w:t>coordinador</w:t>
            </w:r>
            <w:r>
              <w:rPr>
                <w:rFonts w:ascii="BasisGrotesquePro-Light" w:hAnsi="BasisGrotesquePro-Light" w:cs="Arial"/>
              </w:rPr>
              <w:t xml:space="preserve"> de </w:t>
            </w:r>
            <w:proofErr w:type="spellStart"/>
            <w:r>
              <w:rPr>
                <w:rFonts w:ascii="BasisGrotesquePro-Light" w:hAnsi="BasisGrotesquePro-Light" w:cs="Arial"/>
              </w:rPr>
              <w:t>Recall</w:t>
            </w:r>
            <w:proofErr w:type="spellEnd"/>
          </w:p>
        </w:tc>
      </w:tr>
    </w:tbl>
    <w:p w14:paraId="6E88A144" w14:textId="77777777" w:rsidR="00F64FE0" w:rsidRPr="00F8333D" w:rsidRDefault="00F64FE0" w:rsidP="00F64FE0">
      <w:pPr>
        <w:ind w:right="-192"/>
        <w:jc w:val="both"/>
        <w:rPr>
          <w:rFonts w:ascii="BasisGrotesquePro-Light" w:hAnsi="BasisGrotesquePro-Light" w:cs="Arial"/>
          <w:b/>
        </w:rPr>
      </w:pPr>
    </w:p>
    <w:p w14:paraId="0A9FB135" w14:textId="77777777" w:rsidR="00F64FE0" w:rsidRPr="00F8333D" w:rsidRDefault="00F64FE0" w:rsidP="0074083F">
      <w:pPr>
        <w:ind w:right="-192"/>
        <w:jc w:val="both"/>
        <w:rPr>
          <w:rFonts w:ascii="BasisGrotesquePro-Light" w:hAnsi="BasisGrotesquePro-Light" w:cs="Arial"/>
        </w:rPr>
      </w:pPr>
    </w:p>
    <w:p w14:paraId="2B5DE957" w14:textId="77777777" w:rsidR="003E0905" w:rsidRPr="00F8333D" w:rsidRDefault="003E0905" w:rsidP="0074083F">
      <w:pPr>
        <w:ind w:right="-192"/>
        <w:jc w:val="both"/>
        <w:rPr>
          <w:rFonts w:ascii="BasisGrotesquePro-Light" w:hAnsi="BasisGrotesquePro-Light" w:cs="Arial"/>
        </w:rPr>
      </w:pPr>
    </w:p>
    <w:sectPr w:rsidR="003E0905" w:rsidRPr="00F8333D" w:rsidSect="003004C8">
      <w:headerReference w:type="even" r:id="rId8"/>
      <w:headerReference w:type="default" r:id="rId9"/>
      <w:footerReference w:type="even" r:id="rId10"/>
      <w:footerReference w:type="default" r:id="rId11"/>
      <w:headerReference w:type="first" r:id="rId12"/>
      <w:footerReference w:type="first" r:id="rId13"/>
      <w:pgSz w:w="12240" w:h="15840" w:code="1"/>
      <w:pgMar w:top="1418" w:right="1418" w:bottom="1758" w:left="1418" w:header="709"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BEBDB" w14:textId="77777777" w:rsidR="00373A6B" w:rsidRDefault="00373A6B">
      <w:r>
        <w:separator/>
      </w:r>
    </w:p>
  </w:endnote>
  <w:endnote w:type="continuationSeparator" w:id="0">
    <w:p w14:paraId="210B2BBC" w14:textId="77777777" w:rsidR="00373A6B" w:rsidRDefault="00373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sGrotesquePro-Light">
    <w:panose1 w:val="02000503040000020004"/>
    <w:charset w:val="00"/>
    <w:family w:val="modern"/>
    <w:notTrueType/>
    <w:pitch w:val="variable"/>
    <w:sig w:usb0="00000287" w:usb1="00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17D1E" w14:textId="77777777" w:rsidR="001C19E1" w:rsidRDefault="001C19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40"/>
      <w:gridCol w:w="3188"/>
    </w:tblGrid>
    <w:tr w:rsidR="00571531" w:rsidRPr="00E3644E" w14:paraId="6A5185C9" w14:textId="77777777" w:rsidTr="008F67A3">
      <w:trPr>
        <w:cantSplit/>
        <w:trHeight w:val="841"/>
        <w:jc w:val="center"/>
      </w:trPr>
      <w:tc>
        <w:tcPr>
          <w:tcW w:w="3140" w:type="dxa"/>
          <w:vAlign w:val="bottom"/>
        </w:tcPr>
        <w:p w14:paraId="5C0AA732" w14:textId="2ED94658" w:rsidR="008F67A3" w:rsidRPr="00E3644E" w:rsidRDefault="00814CD1" w:rsidP="00571531">
          <w:pPr>
            <w:pStyle w:val="Piedepgina"/>
            <w:jc w:val="center"/>
            <w:rPr>
              <w:rFonts w:ascii="BasisGrotesquePro-Light" w:hAnsi="BasisGrotesquePro-Light" w:cs="Arial"/>
              <w:szCs w:val="18"/>
              <w:lang w:val="es-MX"/>
            </w:rPr>
          </w:pPr>
          <w:r>
            <w:rPr>
              <w:noProof/>
            </w:rPr>
            <w:drawing>
              <wp:anchor distT="0" distB="0" distL="114300" distR="114300" simplePos="0" relativeHeight="251659264" behindDoc="0" locked="0" layoutInCell="1" allowOverlap="1" wp14:anchorId="606C64B3" wp14:editId="4BFD7C92">
                <wp:simplePos x="0" y="0"/>
                <wp:positionH relativeFrom="column">
                  <wp:posOffset>704215</wp:posOffset>
                </wp:positionH>
                <wp:positionV relativeFrom="paragraph">
                  <wp:posOffset>49530</wp:posOffset>
                </wp:positionV>
                <wp:extent cx="458470" cy="533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7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918D6" w14:textId="77777777" w:rsidR="00814CD1" w:rsidRDefault="00814CD1" w:rsidP="00571531">
          <w:pPr>
            <w:pStyle w:val="Piedepgina"/>
            <w:jc w:val="center"/>
            <w:rPr>
              <w:rFonts w:ascii="BasisGrotesquePro-Light" w:hAnsi="BasisGrotesquePro-Light" w:cs="Arial"/>
              <w:szCs w:val="18"/>
              <w:lang w:val="es-MX"/>
            </w:rPr>
          </w:pPr>
        </w:p>
        <w:p w14:paraId="140B1D86" w14:textId="7E7AF9EC" w:rsidR="00814CD1" w:rsidRDefault="00814CD1" w:rsidP="00571531">
          <w:pPr>
            <w:pStyle w:val="Piedepgina"/>
            <w:jc w:val="center"/>
            <w:rPr>
              <w:rFonts w:ascii="BasisGrotesquePro-Light" w:hAnsi="BasisGrotesquePro-Light" w:cs="Arial"/>
              <w:szCs w:val="18"/>
              <w:lang w:val="es-MX"/>
            </w:rPr>
          </w:pPr>
        </w:p>
        <w:p w14:paraId="4ED2D88E" w14:textId="77777777" w:rsidR="00814CD1" w:rsidRDefault="00814CD1" w:rsidP="00571531">
          <w:pPr>
            <w:pStyle w:val="Piedepgina"/>
            <w:jc w:val="center"/>
            <w:rPr>
              <w:rFonts w:ascii="BasisGrotesquePro-Light" w:hAnsi="BasisGrotesquePro-Light" w:cs="Arial"/>
              <w:szCs w:val="18"/>
              <w:lang w:val="es-MX"/>
            </w:rPr>
          </w:pPr>
        </w:p>
        <w:p w14:paraId="1FBD13B7" w14:textId="577A90A0" w:rsidR="00571531" w:rsidRPr="00E3644E" w:rsidRDefault="0057078C" w:rsidP="00571531">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Marco Gutiérrez</w:t>
          </w:r>
        </w:p>
      </w:tc>
      <w:tc>
        <w:tcPr>
          <w:tcW w:w="3188" w:type="dxa"/>
          <w:vAlign w:val="bottom"/>
        </w:tcPr>
        <w:p w14:paraId="5494C4CD" w14:textId="05487A36" w:rsidR="003004C8" w:rsidRPr="00E3644E" w:rsidRDefault="00814CD1" w:rsidP="00814CD1">
          <w:pPr>
            <w:pStyle w:val="Piedepgina"/>
            <w:jc w:val="center"/>
            <w:rPr>
              <w:rFonts w:ascii="BasisGrotesquePro-Light" w:hAnsi="BasisGrotesquePro-Light" w:cs="Arial"/>
              <w:szCs w:val="18"/>
              <w:lang w:val="es-MX"/>
            </w:rPr>
          </w:pPr>
          <w:r>
            <w:rPr>
              <w:noProof/>
            </w:rPr>
            <w:drawing>
              <wp:inline distT="0" distB="0" distL="0" distR="0" wp14:anchorId="49FFDF7B" wp14:editId="4531098F">
                <wp:extent cx="790575" cy="457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0575" cy="457200"/>
                        </a:xfrm>
                        <a:prstGeom prst="rect">
                          <a:avLst/>
                        </a:prstGeom>
                        <a:noFill/>
                        <a:ln>
                          <a:noFill/>
                        </a:ln>
                      </pic:spPr>
                    </pic:pic>
                  </a:graphicData>
                </a:graphic>
              </wp:inline>
            </w:drawing>
          </w:r>
        </w:p>
        <w:p w14:paraId="6A4EC110" w14:textId="77777777" w:rsidR="00571531" w:rsidRPr="00E3644E" w:rsidRDefault="00E3644E" w:rsidP="00571531">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David Camacho</w:t>
          </w:r>
        </w:p>
      </w:tc>
    </w:tr>
    <w:tr w:rsidR="00571531" w:rsidRPr="00E3644E" w14:paraId="2E88DB3F" w14:textId="77777777" w:rsidTr="008F67A3">
      <w:trPr>
        <w:cantSplit/>
        <w:trHeight w:val="244"/>
        <w:jc w:val="center"/>
      </w:trPr>
      <w:tc>
        <w:tcPr>
          <w:tcW w:w="3140" w:type="dxa"/>
          <w:vAlign w:val="bottom"/>
        </w:tcPr>
        <w:p w14:paraId="54865D57" w14:textId="77777777" w:rsidR="00571531" w:rsidRPr="00E3644E" w:rsidRDefault="00571531" w:rsidP="00571531">
          <w:pPr>
            <w:pStyle w:val="Piedepgina"/>
            <w:jc w:val="center"/>
            <w:rPr>
              <w:rFonts w:ascii="BasisGrotesquePro-Light" w:hAnsi="BasisGrotesquePro-Light" w:cs="Arial"/>
              <w:szCs w:val="18"/>
              <w:lang w:val="es-MX"/>
            </w:rPr>
          </w:pPr>
          <w:r w:rsidRPr="00E3644E">
            <w:rPr>
              <w:rFonts w:ascii="BasisGrotesquePro-Light" w:hAnsi="BasisGrotesquePro-Light" w:cs="Arial"/>
              <w:szCs w:val="18"/>
            </w:rPr>
            <w:t>REVISÓ</w:t>
          </w:r>
        </w:p>
        <w:p w14:paraId="41B7ACF8" w14:textId="1E0D4DC6" w:rsidR="00571531" w:rsidRPr="00E3644E" w:rsidRDefault="0057078C" w:rsidP="00CA103F">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Gerente de Planta</w:t>
          </w:r>
        </w:p>
      </w:tc>
      <w:tc>
        <w:tcPr>
          <w:tcW w:w="3188" w:type="dxa"/>
          <w:vAlign w:val="bottom"/>
        </w:tcPr>
        <w:p w14:paraId="3E73822E" w14:textId="77777777" w:rsidR="00571531" w:rsidRPr="00E3644E" w:rsidRDefault="008F67A3" w:rsidP="00CA103F">
          <w:pPr>
            <w:pStyle w:val="Piedepgina"/>
            <w:jc w:val="center"/>
            <w:rPr>
              <w:rFonts w:ascii="BasisGrotesquePro-Light" w:hAnsi="BasisGrotesquePro-Light" w:cs="Arial"/>
              <w:szCs w:val="18"/>
              <w:lang w:val="es-MX"/>
            </w:rPr>
          </w:pPr>
          <w:r w:rsidRPr="00E3644E">
            <w:rPr>
              <w:rFonts w:ascii="BasisGrotesquePro-Light" w:hAnsi="BasisGrotesquePro-Light" w:cs="Arial"/>
              <w:szCs w:val="18"/>
            </w:rPr>
            <w:t>AUTORIZÓ</w:t>
          </w:r>
        </w:p>
        <w:p w14:paraId="7056019D" w14:textId="77777777" w:rsidR="00CA103F" w:rsidRPr="00E3644E" w:rsidRDefault="00E3644E" w:rsidP="00CA103F">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Gerente General</w:t>
          </w:r>
        </w:p>
      </w:tc>
    </w:tr>
  </w:tbl>
  <w:p w14:paraId="534FD96D" w14:textId="77777777" w:rsidR="00651E44" w:rsidRPr="00E3644E" w:rsidRDefault="00651E44">
    <w:pPr>
      <w:pStyle w:val="Piedepgina"/>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45816" w14:textId="77777777" w:rsidR="001C19E1" w:rsidRDefault="001C19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4A6C" w14:textId="77777777" w:rsidR="00373A6B" w:rsidRDefault="00373A6B">
      <w:r>
        <w:separator/>
      </w:r>
    </w:p>
  </w:footnote>
  <w:footnote w:type="continuationSeparator" w:id="0">
    <w:p w14:paraId="6A74E030" w14:textId="77777777" w:rsidR="00373A6B" w:rsidRDefault="00373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8B7A8" w14:textId="488EEA09" w:rsidR="001C19E1" w:rsidRDefault="001C19E1">
    <w:pPr>
      <w:pStyle w:val="Encabezado"/>
    </w:pPr>
    <w:r>
      <w:rPr>
        <w:noProof/>
      </w:rPr>
      <w:pict w14:anchorId="5B042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3853751" o:spid="_x0000_s1026" type="#_x0000_t136" style="position:absolute;margin-left:0;margin-top:0;width:611.8pt;height:50.95pt;rotation:315;z-index:-251653120;mso-position-horizontal:center;mso-position-horizontal-relative:margin;mso-position-vertical:center;mso-position-vertical-relative:margin" o:allowincell="f" fillcolor="silver" stroked="f">
          <v:fill opacity=".5"/>
          <v:textpath style="font-family:&quot;Times New Roman&quot;;font-size:1pt" string="DOCUMENTO NO CONTROLAD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4" w:type="dxa"/>
      <w:tblInd w:w="-28" w:type="dxa"/>
      <w:tblLayout w:type="fixed"/>
      <w:tblCellMar>
        <w:left w:w="30" w:type="dxa"/>
        <w:right w:w="30" w:type="dxa"/>
      </w:tblCellMar>
      <w:tblLook w:val="0000" w:firstRow="0" w:lastRow="0" w:firstColumn="0" w:lastColumn="0" w:noHBand="0" w:noVBand="0"/>
    </w:tblPr>
    <w:tblGrid>
      <w:gridCol w:w="239"/>
      <w:gridCol w:w="595"/>
      <w:gridCol w:w="1492"/>
      <w:gridCol w:w="898"/>
      <w:gridCol w:w="1195"/>
      <w:gridCol w:w="1195"/>
      <w:gridCol w:w="1195"/>
      <w:gridCol w:w="988"/>
      <w:gridCol w:w="1617"/>
    </w:tblGrid>
    <w:tr w:rsidR="00765460" w:rsidRPr="00F8333D" w14:paraId="4E641503" w14:textId="77777777" w:rsidTr="00F8333D">
      <w:trPr>
        <w:trHeight w:val="449"/>
      </w:trPr>
      <w:tc>
        <w:tcPr>
          <w:tcW w:w="239" w:type="dxa"/>
          <w:vMerge w:val="restart"/>
          <w:tcBorders>
            <w:top w:val="single" w:sz="12" w:space="0" w:color="auto"/>
            <w:left w:val="single" w:sz="12" w:space="0" w:color="auto"/>
          </w:tcBorders>
        </w:tcPr>
        <w:p w14:paraId="3E1682E4" w14:textId="77777777" w:rsidR="00765460" w:rsidRPr="00F8333D" w:rsidRDefault="00143220" w:rsidP="00462029">
          <w:pPr>
            <w:jc w:val="center"/>
            <w:rPr>
              <w:rFonts w:ascii="BasisGrotesquePro-Light" w:hAnsi="BasisGrotesquePro-Light" w:cs="Arial"/>
              <w:snapToGrid w:val="0"/>
              <w:color w:val="000000"/>
            </w:rPr>
          </w:pPr>
          <w:r w:rsidRPr="00F8333D">
            <w:rPr>
              <w:rFonts w:ascii="BasisGrotesquePro-Light" w:hAnsi="BasisGrotesquePro-Light" w:cs="Arial"/>
              <w:noProof/>
            </w:rPr>
            <w:t xml:space="preserve">  </w:t>
          </w:r>
        </w:p>
      </w:tc>
      <w:tc>
        <w:tcPr>
          <w:tcW w:w="2087" w:type="dxa"/>
          <w:gridSpan w:val="2"/>
          <w:vMerge w:val="restart"/>
          <w:tcBorders>
            <w:top w:val="single" w:sz="12" w:space="0" w:color="auto"/>
            <w:right w:val="single" w:sz="12" w:space="0" w:color="auto"/>
          </w:tcBorders>
          <w:vAlign w:val="center"/>
        </w:tcPr>
        <w:p w14:paraId="00A833CF" w14:textId="77777777" w:rsidR="00765460" w:rsidRPr="00F8333D" w:rsidRDefault="003004C8" w:rsidP="00462029">
          <w:pPr>
            <w:jc w:val="right"/>
            <w:rPr>
              <w:rFonts w:ascii="BasisGrotesquePro-Light" w:hAnsi="BasisGrotesquePro-Light" w:cs="Arial"/>
              <w:snapToGrid w:val="0"/>
              <w:color w:val="000000"/>
            </w:rPr>
          </w:pPr>
          <w:r w:rsidRPr="00331C5C">
            <w:rPr>
              <w:noProof/>
              <w:lang w:eastAsia="es-MX"/>
            </w:rPr>
            <w:drawing>
              <wp:anchor distT="0" distB="0" distL="114300" distR="114300" simplePos="0" relativeHeight="251658240" behindDoc="0" locked="0" layoutInCell="1" allowOverlap="1" wp14:anchorId="77F28B6B" wp14:editId="2EDB8813">
                <wp:simplePos x="0" y="0"/>
                <wp:positionH relativeFrom="column">
                  <wp:posOffset>-128270</wp:posOffset>
                </wp:positionH>
                <wp:positionV relativeFrom="paragraph">
                  <wp:posOffset>15875</wp:posOffset>
                </wp:positionV>
                <wp:extent cx="1400175" cy="5048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71" w:type="dxa"/>
          <w:gridSpan w:val="5"/>
          <w:vMerge w:val="restart"/>
          <w:tcBorders>
            <w:top w:val="single" w:sz="12" w:space="0" w:color="auto"/>
            <w:left w:val="single" w:sz="12" w:space="0" w:color="auto"/>
            <w:right w:val="single" w:sz="12" w:space="0" w:color="auto"/>
          </w:tcBorders>
          <w:vAlign w:val="center"/>
        </w:tcPr>
        <w:p w14:paraId="4FD82A8B" w14:textId="77777777" w:rsidR="003E0905" w:rsidRPr="00F8333D" w:rsidRDefault="00143220" w:rsidP="008F67A3">
          <w:pPr>
            <w:jc w:val="center"/>
            <w:rPr>
              <w:rFonts w:ascii="BasisGrotesquePro-Light" w:hAnsi="BasisGrotesquePro-Light" w:cs="Arial"/>
              <w:b/>
              <w:bCs/>
              <w:snapToGrid w:val="0"/>
              <w:color w:val="000000"/>
            </w:rPr>
          </w:pPr>
          <w:r w:rsidRPr="00E3644E">
            <w:rPr>
              <w:rFonts w:ascii="BasisGrotesquePro-Light" w:hAnsi="BasisGrotesquePro-Light" w:cs="Arial"/>
              <w:b/>
              <w:bCs/>
              <w:snapToGrid w:val="0"/>
              <w:color w:val="000000"/>
              <w:sz w:val="24"/>
            </w:rPr>
            <w:t>RETIRO DE PRODUCTO Y RECALL</w:t>
          </w:r>
        </w:p>
      </w:tc>
      <w:tc>
        <w:tcPr>
          <w:tcW w:w="1617" w:type="dxa"/>
          <w:tcBorders>
            <w:top w:val="single" w:sz="12" w:space="0" w:color="auto"/>
            <w:left w:val="single" w:sz="12" w:space="0" w:color="auto"/>
            <w:right w:val="single" w:sz="12" w:space="0" w:color="auto"/>
          </w:tcBorders>
          <w:vAlign w:val="center"/>
        </w:tcPr>
        <w:p w14:paraId="32E505FE" w14:textId="77777777" w:rsidR="00765460" w:rsidRPr="00F8333D" w:rsidRDefault="00D22F21" w:rsidP="00462029">
          <w:pPr>
            <w:spacing w:line="178" w:lineRule="exact"/>
            <w:jc w:val="center"/>
            <w:rPr>
              <w:rFonts w:ascii="BasisGrotesquePro-Light" w:hAnsi="BasisGrotesquePro-Light" w:cs="Arial"/>
              <w:b/>
              <w:bCs/>
            </w:rPr>
          </w:pPr>
          <w:r>
            <w:rPr>
              <w:rFonts w:ascii="BasisGrotesquePro-Light" w:hAnsi="BasisGrotesquePro-Light" w:cs="Arial"/>
              <w:b/>
              <w:bCs/>
            </w:rPr>
            <w:t>CÓ</w:t>
          </w:r>
          <w:r w:rsidR="007F53B0">
            <w:rPr>
              <w:rFonts w:ascii="BasisGrotesquePro-Light" w:hAnsi="BasisGrotesquePro-Light" w:cs="Arial"/>
              <w:b/>
              <w:bCs/>
            </w:rPr>
            <w:t>DIGO</w:t>
          </w:r>
        </w:p>
        <w:p w14:paraId="1723AB01" w14:textId="77777777" w:rsidR="00765460" w:rsidRPr="00F8333D" w:rsidRDefault="00143220" w:rsidP="00462029">
          <w:pPr>
            <w:spacing w:line="178" w:lineRule="exact"/>
            <w:jc w:val="center"/>
            <w:rPr>
              <w:rFonts w:ascii="BasisGrotesquePro-Light" w:hAnsi="BasisGrotesquePro-Light" w:cs="Arial"/>
              <w:b/>
              <w:bCs/>
            </w:rPr>
          </w:pPr>
          <w:r w:rsidRPr="00F8333D">
            <w:rPr>
              <w:rFonts w:ascii="BasisGrotesquePro-Light" w:hAnsi="BasisGrotesquePro-Light" w:cs="Arial"/>
              <w:b/>
              <w:bCs/>
            </w:rPr>
            <w:t>P-AC-02</w:t>
          </w:r>
        </w:p>
      </w:tc>
    </w:tr>
    <w:tr w:rsidR="00765460" w:rsidRPr="00F8333D" w14:paraId="733E8F84" w14:textId="77777777" w:rsidTr="00F8333D">
      <w:trPr>
        <w:trHeight w:val="448"/>
      </w:trPr>
      <w:tc>
        <w:tcPr>
          <w:tcW w:w="239" w:type="dxa"/>
          <w:vMerge/>
          <w:tcBorders>
            <w:left w:val="single" w:sz="12" w:space="0" w:color="auto"/>
          </w:tcBorders>
        </w:tcPr>
        <w:p w14:paraId="7086F126" w14:textId="77777777" w:rsidR="00765460" w:rsidRPr="00F8333D" w:rsidRDefault="00765460" w:rsidP="00462029">
          <w:pPr>
            <w:jc w:val="right"/>
            <w:rPr>
              <w:rFonts w:ascii="BasisGrotesquePro-Light" w:hAnsi="BasisGrotesquePro-Light" w:cs="Arial"/>
              <w:noProof/>
            </w:rPr>
          </w:pPr>
        </w:p>
      </w:tc>
      <w:tc>
        <w:tcPr>
          <w:tcW w:w="2087" w:type="dxa"/>
          <w:gridSpan w:val="2"/>
          <w:vMerge/>
          <w:tcBorders>
            <w:right w:val="single" w:sz="12" w:space="0" w:color="auto"/>
          </w:tcBorders>
          <w:vAlign w:val="center"/>
        </w:tcPr>
        <w:p w14:paraId="03DE2F93" w14:textId="77777777" w:rsidR="00765460" w:rsidRPr="00F8333D" w:rsidRDefault="00765460" w:rsidP="00462029">
          <w:pPr>
            <w:jc w:val="right"/>
            <w:rPr>
              <w:rFonts w:ascii="BasisGrotesquePro-Light" w:hAnsi="BasisGrotesquePro-Light" w:cs="Arial"/>
              <w:b/>
              <w:bCs/>
              <w:noProof/>
            </w:rPr>
          </w:pPr>
        </w:p>
      </w:tc>
      <w:tc>
        <w:tcPr>
          <w:tcW w:w="5471" w:type="dxa"/>
          <w:gridSpan w:val="5"/>
          <w:vMerge/>
          <w:tcBorders>
            <w:left w:val="single" w:sz="12" w:space="0" w:color="auto"/>
            <w:right w:val="single" w:sz="12" w:space="0" w:color="auto"/>
          </w:tcBorders>
        </w:tcPr>
        <w:p w14:paraId="7DD3DC1C" w14:textId="77777777" w:rsidR="00765460" w:rsidRPr="00F8333D" w:rsidRDefault="00765460" w:rsidP="00462029">
          <w:pPr>
            <w:ind w:right="-2206"/>
            <w:jc w:val="center"/>
            <w:rPr>
              <w:rFonts w:ascii="BasisGrotesquePro-Light" w:hAnsi="BasisGrotesquePro-Light" w:cs="Arial"/>
              <w:b/>
              <w:bCs/>
              <w:snapToGrid w:val="0"/>
              <w:color w:val="000000"/>
            </w:rPr>
          </w:pPr>
        </w:p>
      </w:tc>
      <w:tc>
        <w:tcPr>
          <w:tcW w:w="1617" w:type="dxa"/>
          <w:tcBorders>
            <w:top w:val="single" w:sz="12" w:space="0" w:color="auto"/>
            <w:left w:val="single" w:sz="12" w:space="0" w:color="auto"/>
            <w:right w:val="single" w:sz="12" w:space="0" w:color="auto"/>
          </w:tcBorders>
          <w:vAlign w:val="center"/>
        </w:tcPr>
        <w:p w14:paraId="43B029D7" w14:textId="77777777" w:rsidR="00765460" w:rsidRPr="00F8333D" w:rsidRDefault="007F53B0" w:rsidP="00462029">
          <w:pPr>
            <w:jc w:val="center"/>
            <w:rPr>
              <w:rFonts w:ascii="BasisGrotesquePro-Light" w:hAnsi="BasisGrotesquePro-Light" w:cs="Arial"/>
              <w:b/>
              <w:bCs/>
            </w:rPr>
          </w:pPr>
          <w:r>
            <w:rPr>
              <w:rFonts w:ascii="BasisGrotesquePro-Light" w:hAnsi="BasisGrotesquePro-Light" w:cs="Arial"/>
              <w:b/>
              <w:bCs/>
            </w:rPr>
            <w:t>PÁ</w:t>
          </w:r>
          <w:r w:rsidR="00143220" w:rsidRPr="00F8333D">
            <w:rPr>
              <w:rFonts w:ascii="BasisGrotesquePro-Light" w:hAnsi="BasisGrotesquePro-Light" w:cs="Arial"/>
              <w:b/>
              <w:bCs/>
            </w:rPr>
            <w:t>GINA</w:t>
          </w:r>
        </w:p>
        <w:p w14:paraId="5841E6C2" w14:textId="2F785EDB" w:rsidR="00765460" w:rsidRPr="00F8333D" w:rsidRDefault="00765460" w:rsidP="00462029">
          <w:pPr>
            <w:jc w:val="center"/>
            <w:rPr>
              <w:rFonts w:ascii="BasisGrotesquePro-Light" w:hAnsi="BasisGrotesquePro-Light" w:cs="Arial"/>
              <w:b/>
              <w:bCs/>
            </w:rPr>
          </w:pPr>
          <w:r w:rsidRPr="00F8333D">
            <w:rPr>
              <w:rFonts w:ascii="BasisGrotesquePro-Light" w:hAnsi="BasisGrotesquePro-Light" w:cs="Arial"/>
              <w:b/>
              <w:bCs/>
            </w:rPr>
            <w:fldChar w:fldCharType="begin"/>
          </w:r>
          <w:r w:rsidRPr="00F8333D">
            <w:rPr>
              <w:rFonts w:ascii="BasisGrotesquePro-Light" w:hAnsi="BasisGrotesquePro-Light" w:cs="Arial"/>
              <w:b/>
              <w:bCs/>
            </w:rPr>
            <w:instrText xml:space="preserve"> PAGE </w:instrText>
          </w:r>
          <w:r w:rsidRPr="00F8333D">
            <w:rPr>
              <w:rFonts w:ascii="BasisGrotesquePro-Light" w:hAnsi="BasisGrotesquePro-Light" w:cs="Arial"/>
              <w:b/>
              <w:bCs/>
            </w:rPr>
            <w:fldChar w:fldCharType="separate"/>
          </w:r>
          <w:r w:rsidR="00EA1333">
            <w:rPr>
              <w:rFonts w:ascii="BasisGrotesquePro-Light" w:hAnsi="BasisGrotesquePro-Light" w:cs="Arial"/>
              <w:b/>
              <w:bCs/>
              <w:noProof/>
            </w:rPr>
            <w:t>7</w:t>
          </w:r>
          <w:r w:rsidRPr="00F8333D">
            <w:rPr>
              <w:rFonts w:ascii="BasisGrotesquePro-Light" w:hAnsi="BasisGrotesquePro-Light" w:cs="Arial"/>
              <w:b/>
              <w:bCs/>
            </w:rPr>
            <w:fldChar w:fldCharType="end"/>
          </w:r>
          <w:r w:rsidR="00143220" w:rsidRPr="00F8333D">
            <w:rPr>
              <w:rFonts w:ascii="BasisGrotesquePro-Light" w:hAnsi="BasisGrotesquePro-Light" w:cs="Arial"/>
              <w:b/>
              <w:bCs/>
            </w:rPr>
            <w:t xml:space="preserve"> DE </w:t>
          </w:r>
          <w:r w:rsidRPr="00F8333D">
            <w:rPr>
              <w:rFonts w:ascii="BasisGrotesquePro-Light" w:hAnsi="BasisGrotesquePro-Light" w:cs="Arial"/>
              <w:b/>
              <w:bCs/>
            </w:rPr>
            <w:fldChar w:fldCharType="begin"/>
          </w:r>
          <w:r w:rsidRPr="00F8333D">
            <w:rPr>
              <w:rFonts w:ascii="BasisGrotesquePro-Light" w:hAnsi="BasisGrotesquePro-Light" w:cs="Arial"/>
              <w:b/>
              <w:bCs/>
            </w:rPr>
            <w:instrText xml:space="preserve"> NUMPAGES </w:instrText>
          </w:r>
          <w:r w:rsidRPr="00F8333D">
            <w:rPr>
              <w:rFonts w:ascii="BasisGrotesquePro-Light" w:hAnsi="BasisGrotesquePro-Light" w:cs="Arial"/>
              <w:b/>
              <w:bCs/>
            </w:rPr>
            <w:fldChar w:fldCharType="separate"/>
          </w:r>
          <w:r w:rsidR="00EA1333">
            <w:rPr>
              <w:rFonts w:ascii="BasisGrotesquePro-Light" w:hAnsi="BasisGrotesquePro-Light" w:cs="Arial"/>
              <w:b/>
              <w:bCs/>
              <w:noProof/>
            </w:rPr>
            <w:t>7</w:t>
          </w:r>
          <w:r w:rsidRPr="00F8333D">
            <w:rPr>
              <w:rFonts w:ascii="BasisGrotesquePro-Light" w:hAnsi="BasisGrotesquePro-Light" w:cs="Arial"/>
              <w:b/>
              <w:bCs/>
            </w:rPr>
            <w:fldChar w:fldCharType="end"/>
          </w:r>
        </w:p>
      </w:tc>
    </w:tr>
    <w:tr w:rsidR="00765460" w:rsidRPr="00F8333D" w14:paraId="306CF4B8" w14:textId="77777777" w:rsidTr="00094E93">
      <w:trPr>
        <w:trHeight w:val="289"/>
      </w:trPr>
      <w:tc>
        <w:tcPr>
          <w:tcW w:w="3224" w:type="dxa"/>
          <w:gridSpan w:val="4"/>
          <w:tcBorders>
            <w:top w:val="single" w:sz="12" w:space="0" w:color="auto"/>
            <w:left w:val="single" w:sz="12" w:space="0" w:color="auto"/>
            <w:bottom w:val="single" w:sz="12" w:space="0" w:color="auto"/>
            <w:right w:val="single" w:sz="12" w:space="0" w:color="auto"/>
          </w:tcBorders>
          <w:vAlign w:val="center"/>
        </w:tcPr>
        <w:p w14:paraId="4214C280" w14:textId="77777777" w:rsidR="00765460" w:rsidRPr="00F8333D" w:rsidRDefault="007F53B0" w:rsidP="00094E9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FECHA DE ELABORACIÓ</w:t>
          </w:r>
          <w:r w:rsidR="00143220" w:rsidRPr="00F8333D">
            <w:rPr>
              <w:rFonts w:ascii="BasisGrotesquePro-Light" w:hAnsi="BasisGrotesquePro-Light" w:cs="Arial"/>
              <w:b/>
              <w:bCs/>
              <w:snapToGrid w:val="0"/>
              <w:color w:val="000000"/>
            </w:rPr>
            <w:t>N</w:t>
          </w:r>
        </w:p>
      </w:tc>
      <w:tc>
        <w:tcPr>
          <w:tcW w:w="3585" w:type="dxa"/>
          <w:gridSpan w:val="3"/>
          <w:tcBorders>
            <w:top w:val="single" w:sz="12" w:space="0" w:color="auto"/>
            <w:left w:val="single" w:sz="12" w:space="0" w:color="auto"/>
            <w:bottom w:val="single" w:sz="12" w:space="0" w:color="auto"/>
            <w:right w:val="single" w:sz="12" w:space="0" w:color="auto"/>
          </w:tcBorders>
          <w:vAlign w:val="center"/>
        </w:tcPr>
        <w:p w14:paraId="3176729B" w14:textId="77777777" w:rsidR="00765460" w:rsidRPr="00F8333D" w:rsidRDefault="007F53B0" w:rsidP="00094E9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FECHA DE ACTUALIZACIÓ</w:t>
          </w:r>
          <w:r w:rsidR="00143220" w:rsidRPr="00F8333D">
            <w:rPr>
              <w:rFonts w:ascii="BasisGrotesquePro-Light" w:hAnsi="BasisGrotesquePro-Light" w:cs="Arial"/>
              <w:b/>
              <w:bCs/>
              <w:snapToGrid w:val="0"/>
              <w:color w:val="000000"/>
            </w:rPr>
            <w:t>N</w:t>
          </w:r>
        </w:p>
      </w:tc>
      <w:tc>
        <w:tcPr>
          <w:tcW w:w="988" w:type="dxa"/>
          <w:tcBorders>
            <w:top w:val="single" w:sz="12" w:space="0" w:color="auto"/>
            <w:left w:val="single" w:sz="12" w:space="0" w:color="auto"/>
            <w:bottom w:val="single" w:sz="12" w:space="0" w:color="auto"/>
            <w:right w:val="single" w:sz="12" w:space="0" w:color="auto"/>
          </w:tcBorders>
          <w:vAlign w:val="center"/>
        </w:tcPr>
        <w:p w14:paraId="28177070" w14:textId="77777777" w:rsidR="00765460" w:rsidRPr="00F8333D" w:rsidRDefault="00143220" w:rsidP="00094E93">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NO. REV.</w:t>
          </w:r>
        </w:p>
      </w:tc>
      <w:tc>
        <w:tcPr>
          <w:tcW w:w="1617" w:type="dxa"/>
          <w:tcBorders>
            <w:top w:val="single" w:sz="12" w:space="0" w:color="auto"/>
            <w:left w:val="single" w:sz="12" w:space="0" w:color="auto"/>
            <w:bottom w:val="single" w:sz="12" w:space="0" w:color="auto"/>
            <w:right w:val="single" w:sz="12" w:space="0" w:color="auto"/>
          </w:tcBorders>
          <w:vAlign w:val="center"/>
        </w:tcPr>
        <w:p w14:paraId="26414125" w14:textId="77777777" w:rsidR="00765460" w:rsidRPr="00F8333D" w:rsidRDefault="007F53B0" w:rsidP="008F67A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Á</w:t>
          </w:r>
          <w:r w:rsidR="00E3644E">
            <w:rPr>
              <w:rFonts w:ascii="BasisGrotesquePro-Light" w:hAnsi="BasisGrotesquePro-Light" w:cs="Arial"/>
              <w:b/>
              <w:bCs/>
              <w:snapToGrid w:val="0"/>
              <w:color w:val="000000"/>
            </w:rPr>
            <w:t>REAS AFECTADAS</w:t>
          </w:r>
        </w:p>
      </w:tc>
    </w:tr>
    <w:tr w:rsidR="00765460" w:rsidRPr="00F8333D" w14:paraId="2BD4FC8D" w14:textId="77777777" w:rsidTr="00F8333D">
      <w:trPr>
        <w:trHeight w:val="224"/>
      </w:trPr>
      <w:tc>
        <w:tcPr>
          <w:tcW w:w="834" w:type="dxa"/>
          <w:gridSpan w:val="2"/>
          <w:tcBorders>
            <w:top w:val="single" w:sz="12" w:space="0" w:color="auto"/>
            <w:left w:val="single" w:sz="12" w:space="0" w:color="auto"/>
            <w:bottom w:val="single" w:sz="12" w:space="0" w:color="auto"/>
            <w:right w:val="single" w:sz="12" w:space="0" w:color="auto"/>
          </w:tcBorders>
          <w:vAlign w:val="center"/>
        </w:tcPr>
        <w:p w14:paraId="5EF50D3C" w14:textId="77777777" w:rsidR="00765460" w:rsidRPr="00F8333D" w:rsidRDefault="00660CB1" w:rsidP="00462029">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DÍ</w:t>
          </w:r>
          <w:r w:rsidR="00143220" w:rsidRPr="00F8333D">
            <w:rPr>
              <w:rFonts w:ascii="BasisGrotesquePro-Light" w:hAnsi="BasisGrotesquePro-Light" w:cs="Arial"/>
              <w:b/>
              <w:bCs/>
              <w:snapToGrid w:val="0"/>
              <w:color w:val="000000"/>
            </w:rPr>
            <w:t>A</w:t>
          </w:r>
        </w:p>
      </w:tc>
      <w:tc>
        <w:tcPr>
          <w:tcW w:w="1492" w:type="dxa"/>
          <w:tcBorders>
            <w:top w:val="single" w:sz="12" w:space="0" w:color="auto"/>
            <w:left w:val="single" w:sz="12" w:space="0" w:color="auto"/>
            <w:bottom w:val="single" w:sz="12" w:space="0" w:color="auto"/>
            <w:right w:val="single" w:sz="12" w:space="0" w:color="auto"/>
          </w:tcBorders>
          <w:vAlign w:val="center"/>
        </w:tcPr>
        <w:p w14:paraId="7A09A131"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MES</w:t>
          </w:r>
        </w:p>
      </w:tc>
      <w:tc>
        <w:tcPr>
          <w:tcW w:w="898" w:type="dxa"/>
          <w:tcBorders>
            <w:top w:val="single" w:sz="12" w:space="0" w:color="auto"/>
            <w:left w:val="single" w:sz="12" w:space="0" w:color="auto"/>
            <w:bottom w:val="single" w:sz="12" w:space="0" w:color="auto"/>
            <w:right w:val="single" w:sz="12" w:space="0" w:color="auto"/>
          </w:tcBorders>
          <w:vAlign w:val="center"/>
        </w:tcPr>
        <w:p w14:paraId="5E79D24E"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AÑO</w:t>
          </w:r>
        </w:p>
      </w:tc>
      <w:tc>
        <w:tcPr>
          <w:tcW w:w="1195" w:type="dxa"/>
          <w:tcBorders>
            <w:top w:val="single" w:sz="12" w:space="0" w:color="auto"/>
            <w:left w:val="single" w:sz="12" w:space="0" w:color="auto"/>
            <w:bottom w:val="single" w:sz="12" w:space="0" w:color="auto"/>
            <w:right w:val="single" w:sz="12" w:space="0" w:color="auto"/>
          </w:tcBorders>
          <w:vAlign w:val="center"/>
        </w:tcPr>
        <w:p w14:paraId="0285DDC5" w14:textId="77777777" w:rsidR="00765460" w:rsidRPr="00F8333D" w:rsidRDefault="00660CB1" w:rsidP="00462029">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DÍ</w:t>
          </w:r>
          <w:r w:rsidR="00143220" w:rsidRPr="00F8333D">
            <w:rPr>
              <w:rFonts w:ascii="BasisGrotesquePro-Light" w:hAnsi="BasisGrotesquePro-Light" w:cs="Arial"/>
              <w:b/>
              <w:bCs/>
              <w:snapToGrid w:val="0"/>
              <w:color w:val="000000"/>
            </w:rPr>
            <w:t>A</w:t>
          </w:r>
        </w:p>
      </w:tc>
      <w:tc>
        <w:tcPr>
          <w:tcW w:w="1195" w:type="dxa"/>
          <w:tcBorders>
            <w:top w:val="single" w:sz="12" w:space="0" w:color="auto"/>
            <w:left w:val="single" w:sz="12" w:space="0" w:color="auto"/>
            <w:bottom w:val="single" w:sz="12" w:space="0" w:color="auto"/>
            <w:right w:val="single" w:sz="12" w:space="0" w:color="auto"/>
          </w:tcBorders>
          <w:vAlign w:val="center"/>
        </w:tcPr>
        <w:p w14:paraId="64998377"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MES</w:t>
          </w:r>
        </w:p>
      </w:tc>
      <w:tc>
        <w:tcPr>
          <w:tcW w:w="1195" w:type="dxa"/>
          <w:tcBorders>
            <w:top w:val="single" w:sz="12" w:space="0" w:color="auto"/>
            <w:left w:val="single" w:sz="12" w:space="0" w:color="auto"/>
            <w:bottom w:val="single" w:sz="12" w:space="0" w:color="auto"/>
            <w:right w:val="single" w:sz="12" w:space="0" w:color="auto"/>
          </w:tcBorders>
          <w:vAlign w:val="center"/>
        </w:tcPr>
        <w:p w14:paraId="70554F36"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AÑO</w:t>
          </w:r>
        </w:p>
      </w:tc>
      <w:tc>
        <w:tcPr>
          <w:tcW w:w="988" w:type="dxa"/>
          <w:vMerge w:val="restart"/>
          <w:tcBorders>
            <w:top w:val="single" w:sz="12" w:space="0" w:color="auto"/>
            <w:left w:val="single" w:sz="12" w:space="0" w:color="auto"/>
            <w:right w:val="single" w:sz="12" w:space="0" w:color="auto"/>
          </w:tcBorders>
          <w:vAlign w:val="center"/>
        </w:tcPr>
        <w:p w14:paraId="13CCB970" w14:textId="71986D88" w:rsidR="00765460" w:rsidRPr="00F8333D" w:rsidRDefault="00143220" w:rsidP="003651E2">
          <w:pPr>
            <w:jc w:val="center"/>
            <w:rPr>
              <w:rFonts w:ascii="BasisGrotesquePro-Light" w:hAnsi="BasisGrotesquePro-Light" w:cs="Arial"/>
              <w:snapToGrid w:val="0"/>
              <w:color w:val="000000"/>
            </w:rPr>
          </w:pPr>
          <w:r w:rsidRPr="00F8333D">
            <w:rPr>
              <w:rFonts w:ascii="BasisGrotesquePro-Light" w:hAnsi="BasisGrotesquePro-Light" w:cs="Arial"/>
              <w:snapToGrid w:val="0"/>
              <w:color w:val="000000"/>
            </w:rPr>
            <w:t>0</w:t>
          </w:r>
          <w:r w:rsidR="0057078C">
            <w:rPr>
              <w:rFonts w:ascii="BasisGrotesquePro-Light" w:hAnsi="BasisGrotesquePro-Light" w:cs="Arial"/>
              <w:snapToGrid w:val="0"/>
              <w:color w:val="000000"/>
            </w:rPr>
            <w:t>8</w:t>
          </w:r>
        </w:p>
      </w:tc>
      <w:tc>
        <w:tcPr>
          <w:tcW w:w="1617" w:type="dxa"/>
          <w:vMerge w:val="restart"/>
          <w:tcBorders>
            <w:top w:val="single" w:sz="12" w:space="0" w:color="auto"/>
            <w:left w:val="single" w:sz="12" w:space="0" w:color="auto"/>
            <w:right w:val="single" w:sz="12" w:space="0" w:color="auto"/>
          </w:tcBorders>
        </w:tcPr>
        <w:p w14:paraId="2FF2CA0A" w14:textId="77777777" w:rsidR="008F67A3" w:rsidRPr="00F8333D" w:rsidRDefault="008F67A3" w:rsidP="00462029">
          <w:pPr>
            <w:jc w:val="center"/>
            <w:rPr>
              <w:rFonts w:ascii="BasisGrotesquePro-Light" w:hAnsi="BasisGrotesquePro-Light" w:cs="Arial"/>
              <w:b/>
              <w:bCs/>
              <w:snapToGrid w:val="0"/>
              <w:color w:val="000000"/>
            </w:rPr>
          </w:pPr>
        </w:p>
        <w:p w14:paraId="103DBEFF" w14:textId="77777777" w:rsidR="00765460" w:rsidRPr="00F8333D" w:rsidRDefault="008F67A3"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TODAS</w:t>
          </w:r>
        </w:p>
      </w:tc>
    </w:tr>
    <w:tr w:rsidR="00765460" w:rsidRPr="00F8333D" w14:paraId="26CF3946" w14:textId="77777777" w:rsidTr="00F8333D">
      <w:trPr>
        <w:trHeight w:val="224"/>
      </w:trPr>
      <w:tc>
        <w:tcPr>
          <w:tcW w:w="834" w:type="dxa"/>
          <w:gridSpan w:val="2"/>
          <w:tcBorders>
            <w:top w:val="single" w:sz="12" w:space="0" w:color="auto"/>
            <w:left w:val="single" w:sz="12" w:space="0" w:color="auto"/>
            <w:bottom w:val="single" w:sz="12" w:space="0" w:color="auto"/>
            <w:right w:val="single" w:sz="12" w:space="0" w:color="auto"/>
          </w:tcBorders>
          <w:vAlign w:val="center"/>
        </w:tcPr>
        <w:p w14:paraId="24E984BE"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13</w:t>
          </w:r>
        </w:p>
      </w:tc>
      <w:tc>
        <w:tcPr>
          <w:tcW w:w="1492" w:type="dxa"/>
          <w:tcBorders>
            <w:top w:val="single" w:sz="12" w:space="0" w:color="auto"/>
            <w:left w:val="single" w:sz="12" w:space="0" w:color="auto"/>
            <w:bottom w:val="single" w:sz="12" w:space="0" w:color="auto"/>
            <w:right w:val="single" w:sz="12" w:space="0" w:color="auto"/>
          </w:tcBorders>
          <w:vAlign w:val="center"/>
        </w:tcPr>
        <w:p w14:paraId="2D96267F"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03</w:t>
          </w:r>
        </w:p>
      </w:tc>
      <w:tc>
        <w:tcPr>
          <w:tcW w:w="898" w:type="dxa"/>
          <w:tcBorders>
            <w:top w:val="single" w:sz="12" w:space="0" w:color="auto"/>
            <w:left w:val="single" w:sz="12" w:space="0" w:color="auto"/>
            <w:bottom w:val="single" w:sz="12" w:space="0" w:color="auto"/>
            <w:right w:val="single" w:sz="12" w:space="0" w:color="auto"/>
          </w:tcBorders>
          <w:vAlign w:val="center"/>
        </w:tcPr>
        <w:p w14:paraId="744F95D3"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2009</w:t>
          </w:r>
        </w:p>
      </w:tc>
      <w:tc>
        <w:tcPr>
          <w:tcW w:w="1195" w:type="dxa"/>
          <w:tcBorders>
            <w:top w:val="single" w:sz="12" w:space="0" w:color="auto"/>
            <w:left w:val="single" w:sz="12" w:space="0" w:color="auto"/>
            <w:bottom w:val="single" w:sz="12" w:space="0" w:color="auto"/>
            <w:right w:val="single" w:sz="12" w:space="0" w:color="auto"/>
          </w:tcBorders>
          <w:vAlign w:val="center"/>
        </w:tcPr>
        <w:p w14:paraId="2C33A8A1" w14:textId="1E76FFA0" w:rsidR="00765460" w:rsidRPr="00F8333D" w:rsidRDefault="0057078C"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03</w:t>
          </w:r>
        </w:p>
      </w:tc>
      <w:tc>
        <w:tcPr>
          <w:tcW w:w="1195" w:type="dxa"/>
          <w:tcBorders>
            <w:top w:val="single" w:sz="12" w:space="0" w:color="auto"/>
            <w:left w:val="single" w:sz="12" w:space="0" w:color="auto"/>
            <w:bottom w:val="single" w:sz="12" w:space="0" w:color="auto"/>
            <w:right w:val="single" w:sz="12" w:space="0" w:color="auto"/>
          </w:tcBorders>
          <w:vAlign w:val="center"/>
        </w:tcPr>
        <w:p w14:paraId="54D8EE65" w14:textId="2FD03226" w:rsidR="00765460" w:rsidRPr="00F8333D" w:rsidRDefault="0057078C"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10</w:t>
          </w:r>
        </w:p>
      </w:tc>
      <w:tc>
        <w:tcPr>
          <w:tcW w:w="1195" w:type="dxa"/>
          <w:tcBorders>
            <w:top w:val="single" w:sz="12" w:space="0" w:color="auto"/>
            <w:left w:val="single" w:sz="12" w:space="0" w:color="auto"/>
            <w:bottom w:val="single" w:sz="12" w:space="0" w:color="auto"/>
            <w:right w:val="single" w:sz="12" w:space="0" w:color="auto"/>
          </w:tcBorders>
          <w:vAlign w:val="center"/>
        </w:tcPr>
        <w:p w14:paraId="213E8497" w14:textId="40050007" w:rsidR="00765460" w:rsidRPr="00F8333D" w:rsidRDefault="00F8333D"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20</w:t>
          </w:r>
          <w:r w:rsidR="0057078C">
            <w:rPr>
              <w:rFonts w:ascii="BasisGrotesquePro-Light" w:hAnsi="BasisGrotesquePro-Light" w:cs="Arial"/>
              <w:snapToGrid w:val="0"/>
              <w:color w:val="000000"/>
            </w:rPr>
            <w:t>22</w:t>
          </w:r>
        </w:p>
      </w:tc>
      <w:tc>
        <w:tcPr>
          <w:tcW w:w="988" w:type="dxa"/>
          <w:vMerge/>
          <w:tcBorders>
            <w:left w:val="single" w:sz="12" w:space="0" w:color="auto"/>
            <w:bottom w:val="single" w:sz="12" w:space="0" w:color="auto"/>
            <w:right w:val="single" w:sz="12" w:space="0" w:color="auto"/>
          </w:tcBorders>
          <w:vAlign w:val="center"/>
        </w:tcPr>
        <w:p w14:paraId="76715DE8" w14:textId="77777777" w:rsidR="00765460" w:rsidRPr="00F8333D" w:rsidRDefault="00765460" w:rsidP="00462029">
          <w:pPr>
            <w:jc w:val="center"/>
            <w:rPr>
              <w:rFonts w:ascii="BasisGrotesquePro-Light" w:hAnsi="BasisGrotesquePro-Light" w:cs="Arial"/>
              <w:snapToGrid w:val="0"/>
              <w:color w:val="000000"/>
            </w:rPr>
          </w:pPr>
        </w:p>
      </w:tc>
      <w:tc>
        <w:tcPr>
          <w:tcW w:w="1617" w:type="dxa"/>
          <w:vMerge/>
          <w:tcBorders>
            <w:left w:val="single" w:sz="12" w:space="0" w:color="auto"/>
            <w:bottom w:val="single" w:sz="12" w:space="0" w:color="auto"/>
            <w:right w:val="single" w:sz="12" w:space="0" w:color="auto"/>
          </w:tcBorders>
        </w:tcPr>
        <w:p w14:paraId="762C914D" w14:textId="77777777" w:rsidR="00765460" w:rsidRPr="00F8333D" w:rsidRDefault="00765460" w:rsidP="00462029">
          <w:pPr>
            <w:rPr>
              <w:rFonts w:ascii="BasisGrotesquePro-Light" w:hAnsi="BasisGrotesquePro-Light" w:cs="Arial"/>
              <w:b/>
              <w:bCs/>
              <w:snapToGrid w:val="0"/>
              <w:color w:val="000000"/>
            </w:rPr>
          </w:pPr>
        </w:p>
      </w:tc>
    </w:tr>
  </w:tbl>
  <w:p w14:paraId="76D50778" w14:textId="1B81F90E" w:rsidR="00651E44" w:rsidRPr="00F8333D" w:rsidRDefault="001C19E1">
    <w:pPr>
      <w:pStyle w:val="Encabezado"/>
      <w:rPr>
        <w:rFonts w:ascii="BasisGrotesquePro-Light" w:hAnsi="BasisGrotesquePro-Light"/>
      </w:rPr>
    </w:pPr>
    <w:r>
      <w:rPr>
        <w:noProof/>
      </w:rPr>
      <w:pict w14:anchorId="62A2D2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3853752" o:spid="_x0000_s1027" type="#_x0000_t136" style="position:absolute;margin-left:0;margin-top:0;width:611.8pt;height:50.95pt;rotation:315;z-index:-251651072;mso-position-horizontal:center;mso-position-horizontal-relative:margin;mso-position-vertical:center;mso-position-vertical-relative:margin" o:allowincell="f" fillcolor="silver" stroked="f">
          <v:fill opacity=".5"/>
          <v:textpath style="font-family:&quot;Times New Roman&quot;;font-size:1pt" string="DOCUMENTO NO CONTROLADO"/>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72567" w14:textId="24A5A746" w:rsidR="001C19E1" w:rsidRDefault="001C19E1">
    <w:pPr>
      <w:pStyle w:val="Encabezado"/>
    </w:pPr>
    <w:r>
      <w:rPr>
        <w:noProof/>
      </w:rPr>
      <w:pict w14:anchorId="60B541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3853750" o:spid="_x0000_s1025" type="#_x0000_t136" style="position:absolute;margin-left:0;margin-top:0;width:611.8pt;height:50.95pt;rotation:315;z-index:-251655168;mso-position-horizontal:center;mso-position-horizontal-relative:margin;mso-position-vertical:center;mso-position-vertical-relative:margin" o:allowincell="f" fillcolor="silver" stroked="f">
          <v:fill opacity=".5"/>
          <v:textpath style="font-family:&quot;Times New Roman&quot;;font-size:1pt" string="DOCUMENTO NO CONTROLAD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E55"/>
    <w:multiLevelType w:val="hybridMultilevel"/>
    <w:tmpl w:val="4A96DCB8"/>
    <w:lvl w:ilvl="0" w:tplc="B31260C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640EC8"/>
    <w:multiLevelType w:val="hybridMultilevel"/>
    <w:tmpl w:val="267A6814"/>
    <w:lvl w:ilvl="0" w:tplc="62E20E90">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 w15:restartNumberingAfterBreak="0">
    <w:nsid w:val="047367D4"/>
    <w:multiLevelType w:val="singleLevel"/>
    <w:tmpl w:val="F0D2584C"/>
    <w:lvl w:ilvl="0">
      <w:start w:val="1"/>
      <w:numFmt w:val="lowerLetter"/>
      <w:lvlText w:val="%1)"/>
      <w:lvlJc w:val="left"/>
      <w:pPr>
        <w:tabs>
          <w:tab w:val="num" w:pos="360"/>
        </w:tabs>
        <w:ind w:left="360" w:hanging="360"/>
      </w:pPr>
      <w:rPr>
        <w:rFonts w:hint="default"/>
      </w:rPr>
    </w:lvl>
  </w:abstractNum>
  <w:abstractNum w:abstractNumId="3" w15:restartNumberingAfterBreak="0">
    <w:nsid w:val="07770D9D"/>
    <w:multiLevelType w:val="hybridMultilevel"/>
    <w:tmpl w:val="9CC6E11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A45190"/>
    <w:multiLevelType w:val="hybridMultilevel"/>
    <w:tmpl w:val="A79E012C"/>
    <w:lvl w:ilvl="0" w:tplc="B31260C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1C568F1"/>
    <w:multiLevelType w:val="singleLevel"/>
    <w:tmpl w:val="BE322DA2"/>
    <w:lvl w:ilvl="0">
      <w:numFmt w:val="decimal"/>
      <w:lvlText w:val="5.%1 "/>
      <w:lvlJc w:val="left"/>
      <w:pPr>
        <w:tabs>
          <w:tab w:val="num" w:pos="360"/>
        </w:tabs>
        <w:ind w:left="283" w:hanging="283"/>
      </w:pPr>
      <w:rPr>
        <w:rFonts w:ascii="Arial" w:hAnsi="Arial" w:cs="Arial" w:hint="default"/>
        <w:b/>
        <w:i w:val="0"/>
        <w:sz w:val="20"/>
        <w:szCs w:val="20"/>
        <w:u w:val="none"/>
      </w:rPr>
    </w:lvl>
  </w:abstractNum>
  <w:abstractNum w:abstractNumId="6" w15:restartNumberingAfterBreak="0">
    <w:nsid w:val="157F4E03"/>
    <w:multiLevelType w:val="multilevel"/>
    <w:tmpl w:val="A8A8D38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6421350"/>
    <w:multiLevelType w:val="multilevel"/>
    <w:tmpl w:val="36D4CA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7380033"/>
    <w:multiLevelType w:val="hybridMultilevel"/>
    <w:tmpl w:val="83CA3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74147F6"/>
    <w:multiLevelType w:val="hybridMultilevel"/>
    <w:tmpl w:val="DBC47548"/>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D24784"/>
    <w:multiLevelType w:val="singleLevel"/>
    <w:tmpl w:val="E47AB772"/>
    <w:lvl w:ilvl="0">
      <w:start w:val="1"/>
      <w:numFmt w:val="lowerLetter"/>
      <w:lvlText w:val="%1)"/>
      <w:lvlJc w:val="left"/>
      <w:pPr>
        <w:tabs>
          <w:tab w:val="num" w:pos="1065"/>
        </w:tabs>
        <w:ind w:left="1065" w:hanging="360"/>
      </w:pPr>
      <w:rPr>
        <w:rFonts w:hint="default"/>
      </w:rPr>
    </w:lvl>
  </w:abstractNum>
  <w:abstractNum w:abstractNumId="11" w15:restartNumberingAfterBreak="0">
    <w:nsid w:val="1C5648E5"/>
    <w:multiLevelType w:val="multilevel"/>
    <w:tmpl w:val="60E212A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1ED17C5E"/>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26B93DA2"/>
    <w:multiLevelType w:val="hybridMultilevel"/>
    <w:tmpl w:val="89BEC6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FB71CB"/>
    <w:multiLevelType w:val="hybridMultilevel"/>
    <w:tmpl w:val="93B64D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CFC7A1B"/>
    <w:multiLevelType w:val="multilevel"/>
    <w:tmpl w:val="6456C60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DFB303F"/>
    <w:multiLevelType w:val="multilevel"/>
    <w:tmpl w:val="36D4CA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FCD17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996B4B"/>
    <w:multiLevelType w:val="singleLevel"/>
    <w:tmpl w:val="E47AB772"/>
    <w:lvl w:ilvl="0">
      <w:start w:val="1"/>
      <w:numFmt w:val="lowerLetter"/>
      <w:lvlText w:val="%1)"/>
      <w:lvlJc w:val="left"/>
      <w:pPr>
        <w:tabs>
          <w:tab w:val="num" w:pos="1065"/>
        </w:tabs>
        <w:ind w:left="1065" w:hanging="360"/>
      </w:pPr>
      <w:rPr>
        <w:rFonts w:hint="default"/>
      </w:rPr>
    </w:lvl>
  </w:abstractNum>
  <w:abstractNum w:abstractNumId="19" w15:restartNumberingAfterBreak="0">
    <w:nsid w:val="330C0784"/>
    <w:multiLevelType w:val="singleLevel"/>
    <w:tmpl w:val="F9D85B00"/>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5E24E3D"/>
    <w:multiLevelType w:val="hybridMultilevel"/>
    <w:tmpl w:val="80F4AE2C"/>
    <w:lvl w:ilvl="0" w:tplc="0C0A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CC78A8"/>
    <w:multiLevelType w:val="hybridMultilevel"/>
    <w:tmpl w:val="25184D3E"/>
    <w:lvl w:ilvl="0" w:tplc="E47AB77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B4F0CE7"/>
    <w:multiLevelType w:val="hybridMultilevel"/>
    <w:tmpl w:val="68A64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8A06BE"/>
    <w:multiLevelType w:val="singleLevel"/>
    <w:tmpl w:val="0C0A000F"/>
    <w:lvl w:ilvl="0">
      <w:start w:val="1"/>
      <w:numFmt w:val="decimal"/>
      <w:lvlText w:val="%1."/>
      <w:lvlJc w:val="left"/>
      <w:pPr>
        <w:tabs>
          <w:tab w:val="num" w:pos="360"/>
        </w:tabs>
        <w:ind w:left="360" w:hanging="360"/>
      </w:pPr>
    </w:lvl>
  </w:abstractNum>
  <w:abstractNum w:abstractNumId="24" w15:restartNumberingAfterBreak="0">
    <w:nsid w:val="3FEB66D8"/>
    <w:multiLevelType w:val="singleLevel"/>
    <w:tmpl w:val="E47AB772"/>
    <w:lvl w:ilvl="0">
      <w:start w:val="1"/>
      <w:numFmt w:val="lowerLetter"/>
      <w:lvlText w:val="%1)"/>
      <w:lvlJc w:val="left"/>
      <w:pPr>
        <w:tabs>
          <w:tab w:val="num" w:pos="1065"/>
        </w:tabs>
        <w:ind w:left="1065" w:hanging="360"/>
      </w:pPr>
      <w:rPr>
        <w:rFonts w:hint="default"/>
      </w:rPr>
    </w:lvl>
  </w:abstractNum>
  <w:abstractNum w:abstractNumId="25" w15:restartNumberingAfterBreak="0">
    <w:nsid w:val="404556D6"/>
    <w:multiLevelType w:val="singleLevel"/>
    <w:tmpl w:val="76F40C58"/>
    <w:lvl w:ilvl="0">
      <w:numFmt w:val="decimal"/>
      <w:lvlText w:val="6.%1 "/>
      <w:legacy w:legacy="1" w:legacySpace="0" w:legacyIndent="283"/>
      <w:lvlJc w:val="left"/>
      <w:pPr>
        <w:ind w:left="283" w:hanging="283"/>
      </w:pPr>
      <w:rPr>
        <w:rFonts w:ascii="BasisGrotesquePro-Light" w:hAnsi="BasisGrotesquePro-Light" w:cs="Arial" w:hint="default"/>
        <w:b/>
        <w:i w:val="0"/>
        <w:sz w:val="20"/>
        <w:szCs w:val="20"/>
        <w:u w:val="none"/>
      </w:rPr>
    </w:lvl>
  </w:abstractNum>
  <w:abstractNum w:abstractNumId="26" w15:restartNumberingAfterBreak="0">
    <w:nsid w:val="425B6FC9"/>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42D94778"/>
    <w:multiLevelType w:val="hybridMultilevel"/>
    <w:tmpl w:val="00BEB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FA1A79"/>
    <w:multiLevelType w:val="singleLevel"/>
    <w:tmpl w:val="E47AB772"/>
    <w:lvl w:ilvl="0">
      <w:start w:val="1"/>
      <w:numFmt w:val="lowerLetter"/>
      <w:lvlText w:val="%1)"/>
      <w:lvlJc w:val="left"/>
      <w:pPr>
        <w:tabs>
          <w:tab w:val="num" w:pos="1065"/>
        </w:tabs>
        <w:ind w:left="1065" w:hanging="360"/>
      </w:pPr>
      <w:rPr>
        <w:rFonts w:hint="default"/>
      </w:rPr>
    </w:lvl>
  </w:abstractNum>
  <w:abstractNum w:abstractNumId="29" w15:restartNumberingAfterBreak="0">
    <w:nsid w:val="441E6956"/>
    <w:multiLevelType w:val="hybridMultilevel"/>
    <w:tmpl w:val="D14E49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210A61"/>
    <w:multiLevelType w:val="multilevel"/>
    <w:tmpl w:val="C0C00D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3C60C42"/>
    <w:multiLevelType w:val="hybridMultilevel"/>
    <w:tmpl w:val="F8B4DCF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5E91312"/>
    <w:multiLevelType w:val="hybridMultilevel"/>
    <w:tmpl w:val="A07AF790"/>
    <w:lvl w:ilvl="0" w:tplc="ED64DE82">
      <w:start w:val="1"/>
      <w:numFmt w:val="lowerLetter"/>
      <w:lvlText w:val="%1)"/>
      <w:lvlJc w:val="left"/>
      <w:pPr>
        <w:ind w:left="420" w:hanging="360"/>
      </w:pPr>
      <w:rPr>
        <w:rFonts w:ascii="Arial" w:eastAsia="Times New Roman" w:hAnsi="Arial" w:cs="Times New Roman"/>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3" w15:restartNumberingAfterBreak="0">
    <w:nsid w:val="589D5A31"/>
    <w:multiLevelType w:val="hybridMultilevel"/>
    <w:tmpl w:val="791EEBAA"/>
    <w:lvl w:ilvl="0" w:tplc="B31260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D9E4212"/>
    <w:multiLevelType w:val="singleLevel"/>
    <w:tmpl w:val="0C0A000F"/>
    <w:lvl w:ilvl="0">
      <w:start w:val="1"/>
      <w:numFmt w:val="decimal"/>
      <w:lvlText w:val="%1."/>
      <w:lvlJc w:val="left"/>
      <w:pPr>
        <w:tabs>
          <w:tab w:val="num" w:pos="360"/>
        </w:tabs>
        <w:ind w:left="360" w:hanging="360"/>
      </w:pPr>
    </w:lvl>
  </w:abstractNum>
  <w:abstractNum w:abstractNumId="35" w15:restartNumberingAfterBreak="0">
    <w:nsid w:val="62C27D7B"/>
    <w:multiLevelType w:val="hybridMultilevel"/>
    <w:tmpl w:val="8202F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D4035C"/>
    <w:multiLevelType w:val="singleLevel"/>
    <w:tmpl w:val="E47AB772"/>
    <w:lvl w:ilvl="0">
      <w:start w:val="1"/>
      <w:numFmt w:val="lowerLetter"/>
      <w:lvlText w:val="%1)"/>
      <w:lvlJc w:val="left"/>
      <w:pPr>
        <w:tabs>
          <w:tab w:val="num" w:pos="1065"/>
        </w:tabs>
        <w:ind w:left="1065" w:hanging="360"/>
      </w:pPr>
      <w:rPr>
        <w:rFonts w:hint="default"/>
      </w:rPr>
    </w:lvl>
  </w:abstractNum>
  <w:abstractNum w:abstractNumId="37" w15:restartNumberingAfterBreak="0">
    <w:nsid w:val="689A1AFA"/>
    <w:multiLevelType w:val="multilevel"/>
    <w:tmpl w:val="3E6ADBA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F321F40"/>
    <w:multiLevelType w:val="hybridMultilevel"/>
    <w:tmpl w:val="0FB2A45C"/>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2432DA"/>
    <w:multiLevelType w:val="singleLevel"/>
    <w:tmpl w:val="0C0A000F"/>
    <w:lvl w:ilvl="0">
      <w:start w:val="1"/>
      <w:numFmt w:val="decimal"/>
      <w:lvlText w:val="%1."/>
      <w:lvlJc w:val="left"/>
      <w:pPr>
        <w:tabs>
          <w:tab w:val="num" w:pos="360"/>
        </w:tabs>
        <w:ind w:left="360" w:hanging="360"/>
      </w:pPr>
    </w:lvl>
  </w:abstractNum>
  <w:abstractNum w:abstractNumId="40" w15:restartNumberingAfterBreak="0">
    <w:nsid w:val="73026CE5"/>
    <w:multiLevelType w:val="hybridMultilevel"/>
    <w:tmpl w:val="6F8CEA4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713545F"/>
    <w:multiLevelType w:val="hybridMultilevel"/>
    <w:tmpl w:val="FD4AB0BE"/>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73FEC"/>
    <w:multiLevelType w:val="singleLevel"/>
    <w:tmpl w:val="0C0A000F"/>
    <w:lvl w:ilvl="0">
      <w:start w:val="1"/>
      <w:numFmt w:val="decimal"/>
      <w:lvlText w:val="%1."/>
      <w:lvlJc w:val="left"/>
      <w:pPr>
        <w:tabs>
          <w:tab w:val="num" w:pos="360"/>
        </w:tabs>
        <w:ind w:left="360" w:hanging="360"/>
      </w:pPr>
    </w:lvl>
  </w:abstractNum>
  <w:abstractNum w:abstractNumId="43" w15:restartNumberingAfterBreak="0">
    <w:nsid w:val="7EA67B28"/>
    <w:multiLevelType w:val="singleLevel"/>
    <w:tmpl w:val="05003398"/>
    <w:lvl w:ilvl="0">
      <w:start w:val="1"/>
      <w:numFmt w:val="lowerLetter"/>
      <w:lvlText w:val="%1)"/>
      <w:lvlJc w:val="left"/>
      <w:pPr>
        <w:tabs>
          <w:tab w:val="num" w:pos="1065"/>
        </w:tabs>
        <w:ind w:left="1065" w:hanging="360"/>
      </w:pPr>
      <w:rPr>
        <w:rFonts w:hint="default"/>
      </w:rPr>
    </w:lvl>
  </w:abstractNum>
  <w:num w:numId="1" w16cid:durableId="262885981">
    <w:abstractNumId w:val="18"/>
  </w:num>
  <w:num w:numId="2" w16cid:durableId="894050035">
    <w:abstractNumId w:val="10"/>
  </w:num>
  <w:num w:numId="3" w16cid:durableId="149291155">
    <w:abstractNumId w:val="28"/>
  </w:num>
  <w:num w:numId="4" w16cid:durableId="1126239299">
    <w:abstractNumId w:val="12"/>
  </w:num>
  <w:num w:numId="5" w16cid:durableId="1965113668">
    <w:abstractNumId w:val="28"/>
  </w:num>
  <w:num w:numId="6" w16cid:durableId="1030954046">
    <w:abstractNumId w:val="24"/>
  </w:num>
  <w:num w:numId="7" w16cid:durableId="206769640">
    <w:abstractNumId w:val="34"/>
  </w:num>
  <w:num w:numId="8" w16cid:durableId="343750147">
    <w:abstractNumId w:val="25"/>
  </w:num>
  <w:num w:numId="9" w16cid:durableId="181407884">
    <w:abstractNumId w:val="5"/>
  </w:num>
  <w:num w:numId="10" w16cid:durableId="122501029">
    <w:abstractNumId w:val="11"/>
  </w:num>
  <w:num w:numId="11" w16cid:durableId="1996444563">
    <w:abstractNumId w:val="26"/>
  </w:num>
  <w:num w:numId="12" w16cid:durableId="295569271">
    <w:abstractNumId w:val="19"/>
  </w:num>
  <w:num w:numId="13" w16cid:durableId="1764760944">
    <w:abstractNumId w:val="2"/>
  </w:num>
  <w:num w:numId="14" w16cid:durableId="528184404">
    <w:abstractNumId w:val="43"/>
  </w:num>
  <w:num w:numId="15" w16cid:durableId="1712683213">
    <w:abstractNumId w:val="39"/>
  </w:num>
  <w:num w:numId="16" w16cid:durableId="1241258590">
    <w:abstractNumId w:val="15"/>
  </w:num>
  <w:num w:numId="17" w16cid:durableId="1828666479">
    <w:abstractNumId w:val="16"/>
  </w:num>
  <w:num w:numId="18" w16cid:durableId="876626154">
    <w:abstractNumId w:val="30"/>
  </w:num>
  <w:num w:numId="19" w16cid:durableId="402219688">
    <w:abstractNumId w:val="17"/>
  </w:num>
  <w:num w:numId="20" w16cid:durableId="68579980">
    <w:abstractNumId w:val="7"/>
  </w:num>
  <w:num w:numId="21" w16cid:durableId="266423967">
    <w:abstractNumId w:val="23"/>
  </w:num>
  <w:num w:numId="22" w16cid:durableId="658310492">
    <w:abstractNumId w:val="42"/>
  </w:num>
  <w:num w:numId="23" w16cid:durableId="2142645056">
    <w:abstractNumId w:val="9"/>
  </w:num>
  <w:num w:numId="24" w16cid:durableId="1147358983">
    <w:abstractNumId w:val="41"/>
  </w:num>
  <w:num w:numId="25" w16cid:durableId="898443362">
    <w:abstractNumId w:val="22"/>
  </w:num>
  <w:num w:numId="26" w16cid:durableId="1509633542">
    <w:abstractNumId w:val="14"/>
  </w:num>
  <w:num w:numId="27" w16cid:durableId="324284045">
    <w:abstractNumId w:val="35"/>
  </w:num>
  <w:num w:numId="28" w16cid:durableId="1066487281">
    <w:abstractNumId w:val="27"/>
  </w:num>
  <w:num w:numId="29" w16cid:durableId="34359345">
    <w:abstractNumId w:val="13"/>
  </w:num>
  <w:num w:numId="30" w16cid:durableId="426535681">
    <w:abstractNumId w:val="32"/>
  </w:num>
  <w:num w:numId="31" w16cid:durableId="1112699891">
    <w:abstractNumId w:val="29"/>
  </w:num>
  <w:num w:numId="32" w16cid:durableId="197008040">
    <w:abstractNumId w:val="40"/>
  </w:num>
  <w:num w:numId="33" w16cid:durableId="1006977281">
    <w:abstractNumId w:val="1"/>
  </w:num>
  <w:num w:numId="34" w16cid:durableId="316107397">
    <w:abstractNumId w:val="8"/>
  </w:num>
  <w:num w:numId="35" w16cid:durableId="1157571043">
    <w:abstractNumId w:val="20"/>
  </w:num>
  <w:num w:numId="36" w16cid:durableId="156042516">
    <w:abstractNumId w:val="21"/>
  </w:num>
  <w:num w:numId="37" w16cid:durableId="2082217165">
    <w:abstractNumId w:val="3"/>
  </w:num>
  <w:num w:numId="38" w16cid:durableId="858398630">
    <w:abstractNumId w:val="33"/>
  </w:num>
  <w:num w:numId="39" w16cid:durableId="3898326">
    <w:abstractNumId w:val="31"/>
  </w:num>
  <w:num w:numId="40" w16cid:durableId="1395009538">
    <w:abstractNumId w:val="0"/>
  </w:num>
  <w:num w:numId="41" w16cid:durableId="1226335738">
    <w:abstractNumId w:val="37"/>
  </w:num>
  <w:num w:numId="42" w16cid:durableId="95828978">
    <w:abstractNumId w:val="4"/>
  </w:num>
  <w:num w:numId="43" w16cid:durableId="1011032396">
    <w:abstractNumId w:val="38"/>
  </w:num>
  <w:num w:numId="44" w16cid:durableId="66654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es-MX" w:vendorID="9" w:dllVersion="512" w:checkStyle="1"/>
  <w:activeWritingStyle w:appName="MSWord" w:lang="es-ES_tradnl" w:vendorID="9" w:dllVersion="512" w:checkStyle="1"/>
  <w:activeWritingStyle w:appName="MSWord" w:lang="es-ES" w:vendorID="9" w:dllVersion="512"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25"/>
    <w:rsid w:val="000007A0"/>
    <w:rsid w:val="0000172C"/>
    <w:rsid w:val="000051FF"/>
    <w:rsid w:val="00007F84"/>
    <w:rsid w:val="0001196F"/>
    <w:rsid w:val="00020215"/>
    <w:rsid w:val="000262D0"/>
    <w:rsid w:val="00043458"/>
    <w:rsid w:val="00052052"/>
    <w:rsid w:val="000529CD"/>
    <w:rsid w:val="00076D61"/>
    <w:rsid w:val="0009148D"/>
    <w:rsid w:val="00094E93"/>
    <w:rsid w:val="0009633F"/>
    <w:rsid w:val="000A27D3"/>
    <w:rsid w:val="000A3088"/>
    <w:rsid w:val="000B480F"/>
    <w:rsid w:val="000C71CF"/>
    <w:rsid w:val="000D1E5B"/>
    <w:rsid w:val="000D46D2"/>
    <w:rsid w:val="000E3D8A"/>
    <w:rsid w:val="000E4843"/>
    <w:rsid w:val="000E6929"/>
    <w:rsid w:val="000F06AA"/>
    <w:rsid w:val="000F1796"/>
    <w:rsid w:val="000F1C2D"/>
    <w:rsid w:val="00103340"/>
    <w:rsid w:val="00106880"/>
    <w:rsid w:val="00116BF8"/>
    <w:rsid w:val="00123C7D"/>
    <w:rsid w:val="0012631B"/>
    <w:rsid w:val="0013095A"/>
    <w:rsid w:val="00143220"/>
    <w:rsid w:val="00165C9B"/>
    <w:rsid w:val="001740C7"/>
    <w:rsid w:val="001762A1"/>
    <w:rsid w:val="00184F6D"/>
    <w:rsid w:val="0019638A"/>
    <w:rsid w:val="001B2168"/>
    <w:rsid w:val="001B5C8F"/>
    <w:rsid w:val="001B6147"/>
    <w:rsid w:val="001B7504"/>
    <w:rsid w:val="001C10F8"/>
    <w:rsid w:val="001C19E1"/>
    <w:rsid w:val="001E10D8"/>
    <w:rsid w:val="001E6E4D"/>
    <w:rsid w:val="0020332A"/>
    <w:rsid w:val="002159BD"/>
    <w:rsid w:val="00220159"/>
    <w:rsid w:val="002222E8"/>
    <w:rsid w:val="00232DE3"/>
    <w:rsid w:val="00245FEB"/>
    <w:rsid w:val="00295201"/>
    <w:rsid w:val="002958ED"/>
    <w:rsid w:val="002B20E6"/>
    <w:rsid w:val="002C4342"/>
    <w:rsid w:val="002E053B"/>
    <w:rsid w:val="003004C8"/>
    <w:rsid w:val="003008C9"/>
    <w:rsid w:val="003055F8"/>
    <w:rsid w:val="00306934"/>
    <w:rsid w:val="00313A9E"/>
    <w:rsid w:val="003156F9"/>
    <w:rsid w:val="00316853"/>
    <w:rsid w:val="00327E38"/>
    <w:rsid w:val="003455AC"/>
    <w:rsid w:val="00345D59"/>
    <w:rsid w:val="0035672E"/>
    <w:rsid w:val="00357A84"/>
    <w:rsid w:val="00361696"/>
    <w:rsid w:val="003651E2"/>
    <w:rsid w:val="00373A6B"/>
    <w:rsid w:val="003851E9"/>
    <w:rsid w:val="0038703A"/>
    <w:rsid w:val="00391B00"/>
    <w:rsid w:val="00391F22"/>
    <w:rsid w:val="003B120A"/>
    <w:rsid w:val="003E0905"/>
    <w:rsid w:val="003E0B6B"/>
    <w:rsid w:val="003F28A5"/>
    <w:rsid w:val="003F4023"/>
    <w:rsid w:val="003F40BD"/>
    <w:rsid w:val="00421720"/>
    <w:rsid w:val="00431C60"/>
    <w:rsid w:val="00447194"/>
    <w:rsid w:val="00462029"/>
    <w:rsid w:val="004703F5"/>
    <w:rsid w:val="0047097F"/>
    <w:rsid w:val="00470CA9"/>
    <w:rsid w:val="00472983"/>
    <w:rsid w:val="00480DC8"/>
    <w:rsid w:val="004843A5"/>
    <w:rsid w:val="00487325"/>
    <w:rsid w:val="00487496"/>
    <w:rsid w:val="004A45E2"/>
    <w:rsid w:val="004B05C9"/>
    <w:rsid w:val="004C1418"/>
    <w:rsid w:val="004E2154"/>
    <w:rsid w:val="004F69BC"/>
    <w:rsid w:val="00514F6A"/>
    <w:rsid w:val="0051646D"/>
    <w:rsid w:val="00517075"/>
    <w:rsid w:val="00522A15"/>
    <w:rsid w:val="005330B9"/>
    <w:rsid w:val="005408B8"/>
    <w:rsid w:val="00542662"/>
    <w:rsid w:val="005519BC"/>
    <w:rsid w:val="00554EB5"/>
    <w:rsid w:val="005556B3"/>
    <w:rsid w:val="00555E60"/>
    <w:rsid w:val="005613C3"/>
    <w:rsid w:val="00561878"/>
    <w:rsid w:val="00561E46"/>
    <w:rsid w:val="0057078C"/>
    <w:rsid w:val="00570CEF"/>
    <w:rsid w:val="00571531"/>
    <w:rsid w:val="00571F92"/>
    <w:rsid w:val="005727B3"/>
    <w:rsid w:val="00586E53"/>
    <w:rsid w:val="005A782F"/>
    <w:rsid w:val="005B274C"/>
    <w:rsid w:val="005B4761"/>
    <w:rsid w:val="005B4D3A"/>
    <w:rsid w:val="005C4C5B"/>
    <w:rsid w:val="005D4593"/>
    <w:rsid w:val="005E0075"/>
    <w:rsid w:val="005E3A7A"/>
    <w:rsid w:val="005F0BF8"/>
    <w:rsid w:val="0062195F"/>
    <w:rsid w:val="0062746C"/>
    <w:rsid w:val="00635D9B"/>
    <w:rsid w:val="00650C06"/>
    <w:rsid w:val="00651E44"/>
    <w:rsid w:val="0065727D"/>
    <w:rsid w:val="00657545"/>
    <w:rsid w:val="00660CB1"/>
    <w:rsid w:val="00667191"/>
    <w:rsid w:val="00671288"/>
    <w:rsid w:val="00674907"/>
    <w:rsid w:val="00674ACE"/>
    <w:rsid w:val="00682466"/>
    <w:rsid w:val="006843CB"/>
    <w:rsid w:val="006A1842"/>
    <w:rsid w:val="006B541C"/>
    <w:rsid w:val="006B7D48"/>
    <w:rsid w:val="006C6F77"/>
    <w:rsid w:val="006D04D0"/>
    <w:rsid w:val="006D1B1E"/>
    <w:rsid w:val="006D224B"/>
    <w:rsid w:val="006D7DB9"/>
    <w:rsid w:val="006E1AAF"/>
    <w:rsid w:val="006F00F0"/>
    <w:rsid w:val="006F23B5"/>
    <w:rsid w:val="006F4DCA"/>
    <w:rsid w:val="007247F0"/>
    <w:rsid w:val="00731216"/>
    <w:rsid w:val="00732AD7"/>
    <w:rsid w:val="0074083F"/>
    <w:rsid w:val="00751934"/>
    <w:rsid w:val="00751B84"/>
    <w:rsid w:val="00765460"/>
    <w:rsid w:val="007657F3"/>
    <w:rsid w:val="00772F81"/>
    <w:rsid w:val="00776323"/>
    <w:rsid w:val="00780F99"/>
    <w:rsid w:val="0078758C"/>
    <w:rsid w:val="00794DB5"/>
    <w:rsid w:val="007A0FD8"/>
    <w:rsid w:val="007A1BDB"/>
    <w:rsid w:val="007A451A"/>
    <w:rsid w:val="007B693F"/>
    <w:rsid w:val="007C1A7E"/>
    <w:rsid w:val="007C5F22"/>
    <w:rsid w:val="007E0E94"/>
    <w:rsid w:val="007E377F"/>
    <w:rsid w:val="007E5F39"/>
    <w:rsid w:val="007F1093"/>
    <w:rsid w:val="007F53AC"/>
    <w:rsid w:val="007F53B0"/>
    <w:rsid w:val="00804E98"/>
    <w:rsid w:val="00810436"/>
    <w:rsid w:val="00814CD1"/>
    <w:rsid w:val="00816004"/>
    <w:rsid w:val="00823DF8"/>
    <w:rsid w:val="0082557E"/>
    <w:rsid w:val="00830625"/>
    <w:rsid w:val="008356BA"/>
    <w:rsid w:val="008476CE"/>
    <w:rsid w:val="00860E74"/>
    <w:rsid w:val="008825EF"/>
    <w:rsid w:val="0088485C"/>
    <w:rsid w:val="00887207"/>
    <w:rsid w:val="00891BAC"/>
    <w:rsid w:val="00894D70"/>
    <w:rsid w:val="008A4FC2"/>
    <w:rsid w:val="008B2A97"/>
    <w:rsid w:val="008B4731"/>
    <w:rsid w:val="008B6F8E"/>
    <w:rsid w:val="008C1C40"/>
    <w:rsid w:val="008C3155"/>
    <w:rsid w:val="008D4870"/>
    <w:rsid w:val="008D491E"/>
    <w:rsid w:val="008D50F1"/>
    <w:rsid w:val="008D6EAE"/>
    <w:rsid w:val="008F1E77"/>
    <w:rsid w:val="008F57BA"/>
    <w:rsid w:val="008F67A3"/>
    <w:rsid w:val="00903FC0"/>
    <w:rsid w:val="009140DD"/>
    <w:rsid w:val="00915AF6"/>
    <w:rsid w:val="00917C5E"/>
    <w:rsid w:val="0092333B"/>
    <w:rsid w:val="009425E4"/>
    <w:rsid w:val="00944A30"/>
    <w:rsid w:val="009642A7"/>
    <w:rsid w:val="00967F58"/>
    <w:rsid w:val="009729F6"/>
    <w:rsid w:val="00986D3C"/>
    <w:rsid w:val="0098773C"/>
    <w:rsid w:val="00995B68"/>
    <w:rsid w:val="009961F0"/>
    <w:rsid w:val="009C213C"/>
    <w:rsid w:val="009E1E66"/>
    <w:rsid w:val="009F056C"/>
    <w:rsid w:val="009F2AF7"/>
    <w:rsid w:val="009F3DB2"/>
    <w:rsid w:val="009F6091"/>
    <w:rsid w:val="00A03C48"/>
    <w:rsid w:val="00A2057C"/>
    <w:rsid w:val="00A33358"/>
    <w:rsid w:val="00A44840"/>
    <w:rsid w:val="00A46CCC"/>
    <w:rsid w:val="00A91798"/>
    <w:rsid w:val="00AB19F6"/>
    <w:rsid w:val="00AB30CD"/>
    <w:rsid w:val="00AB7113"/>
    <w:rsid w:val="00AB7905"/>
    <w:rsid w:val="00AC6B47"/>
    <w:rsid w:val="00AE4DFE"/>
    <w:rsid w:val="00AF3735"/>
    <w:rsid w:val="00B02EAD"/>
    <w:rsid w:val="00B06FFA"/>
    <w:rsid w:val="00B20821"/>
    <w:rsid w:val="00B3008D"/>
    <w:rsid w:val="00B32698"/>
    <w:rsid w:val="00B32953"/>
    <w:rsid w:val="00B40365"/>
    <w:rsid w:val="00B527DE"/>
    <w:rsid w:val="00B54748"/>
    <w:rsid w:val="00B633C2"/>
    <w:rsid w:val="00B63B73"/>
    <w:rsid w:val="00B739EA"/>
    <w:rsid w:val="00B82FCC"/>
    <w:rsid w:val="00B83D52"/>
    <w:rsid w:val="00B8418E"/>
    <w:rsid w:val="00B91346"/>
    <w:rsid w:val="00B93608"/>
    <w:rsid w:val="00BA25BF"/>
    <w:rsid w:val="00BA3656"/>
    <w:rsid w:val="00BA68C5"/>
    <w:rsid w:val="00BB7A4B"/>
    <w:rsid w:val="00BC5B68"/>
    <w:rsid w:val="00BC637D"/>
    <w:rsid w:val="00BD60CD"/>
    <w:rsid w:val="00BE4644"/>
    <w:rsid w:val="00BF1D0B"/>
    <w:rsid w:val="00BF36A6"/>
    <w:rsid w:val="00C00324"/>
    <w:rsid w:val="00C03763"/>
    <w:rsid w:val="00C052C6"/>
    <w:rsid w:val="00C375C7"/>
    <w:rsid w:val="00C40A75"/>
    <w:rsid w:val="00C46290"/>
    <w:rsid w:val="00C51779"/>
    <w:rsid w:val="00C63813"/>
    <w:rsid w:val="00C835D1"/>
    <w:rsid w:val="00C857A9"/>
    <w:rsid w:val="00CA0316"/>
    <w:rsid w:val="00CA103F"/>
    <w:rsid w:val="00CB3136"/>
    <w:rsid w:val="00CC0715"/>
    <w:rsid w:val="00CC4518"/>
    <w:rsid w:val="00CC502C"/>
    <w:rsid w:val="00CC76CB"/>
    <w:rsid w:val="00CD6F6F"/>
    <w:rsid w:val="00CE105D"/>
    <w:rsid w:val="00CE3F8B"/>
    <w:rsid w:val="00CE58AC"/>
    <w:rsid w:val="00D17E65"/>
    <w:rsid w:val="00D22F21"/>
    <w:rsid w:val="00D35615"/>
    <w:rsid w:val="00D379C1"/>
    <w:rsid w:val="00D435EE"/>
    <w:rsid w:val="00D51420"/>
    <w:rsid w:val="00D64914"/>
    <w:rsid w:val="00D673F5"/>
    <w:rsid w:val="00D966F0"/>
    <w:rsid w:val="00DB095E"/>
    <w:rsid w:val="00DB2BB7"/>
    <w:rsid w:val="00DC5E20"/>
    <w:rsid w:val="00DC72ED"/>
    <w:rsid w:val="00DC7A26"/>
    <w:rsid w:val="00DD449D"/>
    <w:rsid w:val="00DE0D28"/>
    <w:rsid w:val="00E06D43"/>
    <w:rsid w:val="00E077E3"/>
    <w:rsid w:val="00E12750"/>
    <w:rsid w:val="00E14B43"/>
    <w:rsid w:val="00E1714C"/>
    <w:rsid w:val="00E238B0"/>
    <w:rsid w:val="00E35639"/>
    <w:rsid w:val="00E3644E"/>
    <w:rsid w:val="00E425E3"/>
    <w:rsid w:val="00E46A86"/>
    <w:rsid w:val="00E518FE"/>
    <w:rsid w:val="00E5471A"/>
    <w:rsid w:val="00E66EED"/>
    <w:rsid w:val="00E70A98"/>
    <w:rsid w:val="00E70E0C"/>
    <w:rsid w:val="00E75296"/>
    <w:rsid w:val="00E7667D"/>
    <w:rsid w:val="00E868F0"/>
    <w:rsid w:val="00E954FC"/>
    <w:rsid w:val="00EA1333"/>
    <w:rsid w:val="00EA3CC8"/>
    <w:rsid w:val="00EA57DC"/>
    <w:rsid w:val="00EA739F"/>
    <w:rsid w:val="00EA7B78"/>
    <w:rsid w:val="00EB1E76"/>
    <w:rsid w:val="00EB6611"/>
    <w:rsid w:val="00EE5097"/>
    <w:rsid w:val="00EF1E5D"/>
    <w:rsid w:val="00EF659E"/>
    <w:rsid w:val="00F01E5D"/>
    <w:rsid w:val="00F04BD2"/>
    <w:rsid w:val="00F16AD9"/>
    <w:rsid w:val="00F31F7E"/>
    <w:rsid w:val="00F3597C"/>
    <w:rsid w:val="00F5424E"/>
    <w:rsid w:val="00F64FE0"/>
    <w:rsid w:val="00F7400F"/>
    <w:rsid w:val="00F8333D"/>
    <w:rsid w:val="00F96B55"/>
    <w:rsid w:val="00FA28B0"/>
    <w:rsid w:val="00FA5AB6"/>
    <w:rsid w:val="00FA79A7"/>
    <w:rsid w:val="00FA7A03"/>
    <w:rsid w:val="00FB1653"/>
    <w:rsid w:val="00FB5BC2"/>
    <w:rsid w:val="00FB6D75"/>
    <w:rsid w:val="00FC14C7"/>
    <w:rsid w:val="00FC1D07"/>
    <w:rsid w:val="00FD6E05"/>
    <w:rsid w:val="00FE2A18"/>
    <w:rsid w:val="00FF6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84AAA"/>
  <w15:chartTrackingRefBased/>
  <w15:docId w15:val="{D3947BC2-D09C-4010-B22A-33A3DA62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qFormat/>
    <w:pPr>
      <w:keepNext/>
      <w:outlineLvl w:val="0"/>
    </w:pPr>
    <w:rPr>
      <w:rFonts w:ascii="Arial" w:hAnsi="Arial"/>
      <w:b/>
    </w:rPr>
  </w:style>
  <w:style w:type="paragraph" w:styleId="Ttulo3">
    <w:name w:val="heading 3"/>
    <w:basedOn w:val="Normal"/>
    <w:next w:val="Normal"/>
    <w:qFormat/>
    <w:rsid w:val="0004345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rPr>
      <w:lang w:val="x-none"/>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spacing w:line="360" w:lineRule="auto"/>
      <w:jc w:val="both"/>
    </w:pPr>
    <w:rPr>
      <w:rFonts w:ascii="Arial" w:hAnsi="Arial"/>
    </w:rPr>
  </w:style>
  <w:style w:type="paragraph" w:styleId="Sangradetextonormal">
    <w:name w:val="Body Text Indent"/>
    <w:basedOn w:val="Normal"/>
    <w:pPr>
      <w:ind w:left="708"/>
      <w:jc w:val="both"/>
      <w:outlineLvl w:val="0"/>
    </w:pPr>
    <w:rPr>
      <w:rFonts w:ascii="Arial" w:hAnsi="Arial"/>
      <w:bCs/>
    </w:rPr>
  </w:style>
  <w:style w:type="paragraph" w:styleId="Sangra2detindependiente">
    <w:name w:val="Body Text Indent 2"/>
    <w:basedOn w:val="Normal"/>
    <w:pPr>
      <w:ind w:firstLine="708"/>
      <w:jc w:val="both"/>
    </w:pPr>
    <w:rPr>
      <w:rFonts w:ascii="Arial" w:hAnsi="Arial"/>
    </w:rPr>
  </w:style>
  <w:style w:type="paragraph" w:styleId="Sangra3detindependiente">
    <w:name w:val="Body Text Indent 3"/>
    <w:basedOn w:val="Normal"/>
    <w:pPr>
      <w:ind w:left="1416"/>
      <w:jc w:val="both"/>
    </w:pPr>
    <w:rPr>
      <w:rFonts w:ascii="Arial" w:hAnsi="Arial"/>
    </w:rPr>
  </w:style>
  <w:style w:type="character" w:customStyle="1" w:styleId="PiedepginaCar">
    <w:name w:val="Pie de página Car"/>
    <w:link w:val="Piedepgina"/>
    <w:uiPriority w:val="99"/>
    <w:locked/>
    <w:rsid w:val="00765460"/>
    <w:rPr>
      <w:lang w:eastAsia="es-ES"/>
    </w:rPr>
  </w:style>
  <w:style w:type="table" w:styleId="Tablaconcuadrcula">
    <w:name w:val="Table Grid"/>
    <w:basedOn w:val="Tablanormal"/>
    <w:rsid w:val="00657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4843"/>
    <w:pPr>
      <w:ind w:left="708"/>
    </w:pPr>
  </w:style>
  <w:style w:type="paragraph" w:styleId="Textodeglobo">
    <w:name w:val="Balloon Text"/>
    <w:basedOn w:val="Normal"/>
    <w:link w:val="TextodegloboCar"/>
    <w:rsid w:val="00E518FE"/>
    <w:rPr>
      <w:rFonts w:ascii="Tahoma" w:hAnsi="Tahoma"/>
      <w:sz w:val="16"/>
      <w:szCs w:val="16"/>
      <w:lang w:val="x-none"/>
    </w:rPr>
  </w:style>
  <w:style w:type="character" w:customStyle="1" w:styleId="TextodegloboCar">
    <w:name w:val="Texto de globo Car"/>
    <w:link w:val="Textodeglobo"/>
    <w:rsid w:val="00E518FE"/>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cia%20Aseguramiento\documentosISO\A_Calidad\GMP&#180;s\I.T.-ACH-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A4918-27B5-4A73-942B-9C76A4BD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I.T.-ACH-01</Template>
  <TotalTime>1</TotalTime>
  <Pages>7</Pages>
  <Words>2018</Words>
  <Characters>11105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I.T.-PRP-01</vt:lpstr>
    </vt:vector>
  </TitlesOfParts>
  <Company>PROCIMART</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I.T.-PRP-01</dc:title>
  <dc:subject>PLAN DE RECALL DE PRODUCTO</dc:subject>
  <dc:creator>Lillian Olguin</dc:creator>
  <cp:keywords/>
  <cp:lastModifiedBy>Juanita HP Procimart</cp:lastModifiedBy>
  <cp:revision>2</cp:revision>
  <cp:lastPrinted>2022-11-23T15:31:00Z</cp:lastPrinted>
  <dcterms:created xsi:type="dcterms:W3CDTF">2022-11-23T15:42:00Z</dcterms:created>
  <dcterms:modified xsi:type="dcterms:W3CDTF">2022-11-23T15:42:00Z</dcterms:modified>
</cp:coreProperties>
</file>