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BAYNO, JECK JANEVER M.</w:t>
        <w:tab/>
        <w:tab/>
        <w:tab/>
        <w:tab/>
        <w:t xml:space="preserve">BSIT502A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DATSYS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DATABASE Ambotsss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 ambotss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TABLE tblSTUDENT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STUDENT_ID INT PRIMARY KEY foreign key references tblSTUDENT (STUDENT_ID),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STUDENT_NAME VARCHAR (50),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ALLOWANCE INT,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[DATE] DATETIME,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TABLE tblDETAILS(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STUDENT_ID INT PRIMARY KEY,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[ADDRESS]VARCHAR (50),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GENDER VARCHAR (50),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tblSTUDENT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(1, 'Samantha', 1500, '06-01-2010'),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(2, 'Lynn', 250, '06-07-2010'),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(3, 'Mark', 300, '06-08-2010'),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(4, 'Samantha', 700, '06-01-2010')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 tblDETAILS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(1, 'mandaue', 'female'),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(2, 'mabolo', 'female'),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(3, 'bulacao', 'male'),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(4, 'mandaue', 'female')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SELECT tblSTUDENT. STUDENT_NAME, tblSTUDENT.ALLOWANCE, tblDETAILS.[ADDRESS], tblDETAILS.GENDER, tblSTUDENT.[DATE]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FROM tblDETAILS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INNER JOIN tblSTUDENT ON  tblDETAILS. STUDENT_ID =tblSTUDENT.STUDENT_ID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667375" cy="1581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05.984251968504" w:top="1405.984251968504" w:left="1405.984251968504" w:right="1405.98425196850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i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