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4A2B3" w14:textId="7A833E0D" w:rsidR="00CF5E35" w:rsidRDefault="00CF5E35" w:rsidP="00CF5E35">
      <w:pPr>
        <w:tabs>
          <w:tab w:val="left" w:pos="593"/>
        </w:tabs>
        <w:autoSpaceDE w:val="0"/>
        <w:autoSpaceDN w:val="0"/>
        <w:adjustRightInd w:val="0"/>
        <w:rPr>
          <w:rFonts w:ascii="Helvetica Neue" w:hAnsi="Helvetica Neue" w:cs="Helvetica Neue"/>
        </w:rPr>
      </w:pPr>
      <w:r>
        <w:rPr>
          <w:rFonts w:ascii="Helvetica Neue" w:hAnsi="Helvetica Neue" w:cs="Helvetica Neue"/>
        </w:rPr>
        <w:t>Kickstarter Data Analysis</w:t>
      </w:r>
    </w:p>
    <w:p w14:paraId="17F06AFE" w14:textId="4C92AACF" w:rsidR="00CF5E35" w:rsidRDefault="00CF5E35" w:rsidP="00CF5E35">
      <w:pPr>
        <w:tabs>
          <w:tab w:val="left" w:pos="593"/>
        </w:tabs>
        <w:autoSpaceDE w:val="0"/>
        <w:autoSpaceDN w:val="0"/>
        <w:adjustRightInd w:val="0"/>
        <w:rPr>
          <w:rFonts w:ascii="Helvetica Neue" w:hAnsi="Helvetica Neue" w:cs="Helvetica Neue"/>
        </w:rPr>
      </w:pPr>
      <w:r>
        <w:rPr>
          <w:rFonts w:ascii="Helvetica Neue" w:hAnsi="Helvetica Neue" w:cs="Helvetica Neue"/>
        </w:rPr>
        <w:t>Jessica Fernandez</w:t>
      </w:r>
    </w:p>
    <w:p w14:paraId="31AF9487" w14:textId="2FCF2B4A" w:rsidR="00CF5E35" w:rsidRDefault="00CF5E35" w:rsidP="00CF5E35">
      <w:pPr>
        <w:tabs>
          <w:tab w:val="left" w:pos="593"/>
        </w:tabs>
        <w:autoSpaceDE w:val="0"/>
        <w:autoSpaceDN w:val="0"/>
        <w:adjustRightInd w:val="0"/>
        <w:rPr>
          <w:rFonts w:ascii="Helvetica Neue" w:hAnsi="Helvetica Neue" w:cs="Helvetica Neue"/>
        </w:rPr>
      </w:pPr>
      <w:r>
        <w:rPr>
          <w:rFonts w:ascii="Helvetica Neue" w:hAnsi="Helvetica Neue" w:cs="Helvetica Neue"/>
        </w:rPr>
        <w:t>August 20, 2020</w:t>
      </w:r>
    </w:p>
    <w:p w14:paraId="39BC87A1" w14:textId="77777777" w:rsidR="00CF5E35" w:rsidRPr="00CF5E35" w:rsidRDefault="00CF5E35" w:rsidP="00CF5E35">
      <w:pPr>
        <w:tabs>
          <w:tab w:val="left" w:pos="593"/>
        </w:tabs>
        <w:autoSpaceDE w:val="0"/>
        <w:autoSpaceDN w:val="0"/>
        <w:adjustRightInd w:val="0"/>
        <w:rPr>
          <w:rFonts w:ascii="Helvetica Neue" w:hAnsi="Helvetica Neue" w:cs="Helvetica Neue"/>
        </w:rPr>
      </w:pPr>
    </w:p>
    <w:p w14:paraId="6B59AF4B" w14:textId="6AA6CD73" w:rsidR="00CF5E35" w:rsidRDefault="00CF5E35" w:rsidP="00CF5E35">
      <w:pPr>
        <w:tabs>
          <w:tab w:val="left" w:pos="593"/>
        </w:tabs>
        <w:autoSpaceDE w:val="0"/>
        <w:autoSpaceDN w:val="0"/>
        <w:adjustRightInd w:val="0"/>
        <w:rPr>
          <w:rFonts w:ascii="Helvetica Neue" w:hAnsi="Helvetica Neue" w:cs="Helvetica Neue"/>
          <w:b/>
          <w:bCs/>
          <w:sz w:val="32"/>
          <w:szCs w:val="32"/>
        </w:rPr>
      </w:pPr>
      <w:r>
        <w:rPr>
          <w:rFonts w:ascii="Helvetica Neue" w:hAnsi="Helvetica Neue" w:cs="Helvetica Neue"/>
          <w:b/>
          <w:bCs/>
          <w:sz w:val="32"/>
          <w:szCs w:val="32"/>
        </w:rPr>
        <w:t>What are the trends seen in Kickstarter campaigns?</w:t>
      </w:r>
    </w:p>
    <w:p w14:paraId="32F13A63" w14:textId="77777777" w:rsidR="00CF5E35" w:rsidRDefault="00CF5E35" w:rsidP="00C23624">
      <w:pPr>
        <w:tabs>
          <w:tab w:val="left" w:pos="593"/>
        </w:tabs>
        <w:autoSpaceDE w:val="0"/>
        <w:autoSpaceDN w:val="0"/>
        <w:adjustRightInd w:val="0"/>
        <w:ind w:left="2160" w:hanging="180"/>
      </w:pPr>
    </w:p>
    <w:p w14:paraId="334F4DF0" w14:textId="74286E0B" w:rsidR="00CF5E35" w:rsidRDefault="00CF5E35" w:rsidP="00C23624">
      <w:pPr>
        <w:pStyle w:val="ListParagraph"/>
        <w:numPr>
          <w:ilvl w:val="2"/>
          <w:numId w:val="1"/>
        </w:numPr>
        <w:tabs>
          <w:tab w:val="left" w:pos="593"/>
        </w:tabs>
        <w:autoSpaceDE w:val="0"/>
        <w:autoSpaceDN w:val="0"/>
        <w:adjustRightInd w:val="0"/>
        <w:rPr>
          <w:rFonts w:ascii="Helvetica Neue" w:hAnsi="Helvetica Neue" w:cs="Helvetica Neue"/>
          <w:sz w:val="28"/>
          <w:szCs w:val="28"/>
        </w:rPr>
      </w:pPr>
      <w:r>
        <w:rPr>
          <w:rFonts w:ascii="Helvetica Neue" w:hAnsi="Helvetica Neue" w:cs="Helvetica Neue"/>
          <w:sz w:val="28"/>
          <w:szCs w:val="28"/>
        </w:rPr>
        <w:t>MUSIC has a great success rate as a Parent Category</w:t>
      </w:r>
    </w:p>
    <w:p w14:paraId="0BE506C1" w14:textId="7A9513B1" w:rsidR="00CF5E35" w:rsidRDefault="00CF5E35" w:rsidP="00CF5E35">
      <w:pPr>
        <w:pStyle w:val="ListParagraph"/>
        <w:numPr>
          <w:ilvl w:val="3"/>
          <w:numId w:val="1"/>
        </w:numPr>
        <w:tabs>
          <w:tab w:val="left" w:pos="593"/>
        </w:tabs>
        <w:autoSpaceDE w:val="0"/>
        <w:autoSpaceDN w:val="0"/>
        <w:adjustRightInd w:val="0"/>
        <w:rPr>
          <w:rFonts w:ascii="Helvetica Neue" w:hAnsi="Helvetica Neue" w:cs="Helvetica Neue"/>
          <w:sz w:val="28"/>
          <w:szCs w:val="28"/>
        </w:rPr>
      </w:pPr>
      <w:r>
        <w:rPr>
          <w:rFonts w:ascii="Helvetica Neue" w:hAnsi="Helvetica Neue" w:cs="Helvetica Neue"/>
          <w:sz w:val="28"/>
          <w:szCs w:val="28"/>
        </w:rPr>
        <w:t>100% Success rate for Sub-Categories CLASSICAL, ELECTRONIC, METAL, POP, and ROCK. The highest of which was ROCK at 260 successful campaigns</w:t>
      </w:r>
    </w:p>
    <w:p w14:paraId="442159DF" w14:textId="1664C95A" w:rsidR="00CF5E35" w:rsidRDefault="00CF5E35" w:rsidP="00CF5E35">
      <w:pPr>
        <w:pStyle w:val="ListParagraph"/>
        <w:numPr>
          <w:ilvl w:val="2"/>
          <w:numId w:val="1"/>
        </w:numPr>
        <w:tabs>
          <w:tab w:val="left" w:pos="593"/>
        </w:tabs>
        <w:autoSpaceDE w:val="0"/>
        <w:autoSpaceDN w:val="0"/>
        <w:adjustRightInd w:val="0"/>
        <w:rPr>
          <w:rFonts w:ascii="Helvetica Neue" w:hAnsi="Helvetica Neue" w:cs="Helvetica Neue"/>
          <w:sz w:val="28"/>
          <w:szCs w:val="28"/>
        </w:rPr>
      </w:pPr>
      <w:r>
        <w:rPr>
          <w:rFonts w:ascii="Helvetica Neue" w:hAnsi="Helvetica Neue" w:cs="Helvetica Neue"/>
          <w:sz w:val="28"/>
          <w:szCs w:val="28"/>
        </w:rPr>
        <w:t>The most campaigns attempted are in Sub-Category PLAYS, a total of 1066 campaigns. These campaigns only had a 65% success rate.</w:t>
      </w:r>
    </w:p>
    <w:p w14:paraId="4D62B1F4" w14:textId="77777777" w:rsidR="00CF5E35" w:rsidRDefault="00CF5E35" w:rsidP="00CF5E35">
      <w:pPr>
        <w:pStyle w:val="ListParagraph"/>
        <w:numPr>
          <w:ilvl w:val="2"/>
          <w:numId w:val="1"/>
        </w:numPr>
        <w:tabs>
          <w:tab w:val="left" w:pos="593"/>
        </w:tabs>
        <w:autoSpaceDE w:val="0"/>
        <w:autoSpaceDN w:val="0"/>
        <w:adjustRightInd w:val="0"/>
        <w:rPr>
          <w:rFonts w:ascii="Helvetica Neue" w:hAnsi="Helvetica Neue" w:cs="Helvetica Neue"/>
          <w:sz w:val="28"/>
          <w:szCs w:val="28"/>
        </w:rPr>
      </w:pPr>
      <w:r>
        <w:rPr>
          <w:rFonts w:ascii="Helvetica Neue" w:hAnsi="Helvetica Neue" w:cs="Helvetica Neue"/>
          <w:sz w:val="28"/>
          <w:szCs w:val="28"/>
        </w:rPr>
        <w:t xml:space="preserve">In all years, January and May have the highest successful campaigns. </w:t>
      </w:r>
    </w:p>
    <w:p w14:paraId="338D437C" w14:textId="7B8F6190" w:rsidR="00CF5E35" w:rsidRDefault="00CF5E35" w:rsidP="00CF5E35">
      <w:pPr>
        <w:pStyle w:val="ListParagraph"/>
        <w:numPr>
          <w:ilvl w:val="2"/>
          <w:numId w:val="1"/>
        </w:numPr>
        <w:tabs>
          <w:tab w:val="left" w:pos="593"/>
        </w:tabs>
        <w:autoSpaceDE w:val="0"/>
        <w:autoSpaceDN w:val="0"/>
        <w:adjustRightInd w:val="0"/>
        <w:rPr>
          <w:rFonts w:ascii="Helvetica Neue" w:hAnsi="Helvetica Neue" w:cs="Helvetica Neue"/>
          <w:sz w:val="28"/>
          <w:szCs w:val="28"/>
        </w:rPr>
      </w:pPr>
      <w:r>
        <w:rPr>
          <w:rFonts w:ascii="Helvetica Neue" w:hAnsi="Helvetica Neue" w:cs="Helvetica Neue"/>
          <w:sz w:val="28"/>
          <w:szCs w:val="28"/>
        </w:rPr>
        <w:t xml:space="preserve">The smaller the </w:t>
      </w:r>
      <w:r>
        <w:rPr>
          <w:rFonts w:ascii="Helvetica Neue" w:hAnsi="Helvetica Neue" w:cs="Helvetica Neue"/>
          <w:sz w:val="28"/>
          <w:szCs w:val="28"/>
        </w:rPr>
        <w:t xml:space="preserve">fundraising </w:t>
      </w:r>
      <w:r>
        <w:rPr>
          <w:rFonts w:ascii="Helvetica Neue" w:hAnsi="Helvetica Neue" w:cs="Helvetica Neue"/>
          <w:sz w:val="28"/>
          <w:szCs w:val="28"/>
        </w:rPr>
        <w:t>goal</w:t>
      </w:r>
      <w:r>
        <w:rPr>
          <w:rFonts w:ascii="Helvetica Neue" w:hAnsi="Helvetica Neue" w:cs="Helvetica Neue"/>
          <w:sz w:val="28"/>
          <w:szCs w:val="28"/>
        </w:rPr>
        <w:t>,</w:t>
      </w:r>
      <w:r>
        <w:rPr>
          <w:rFonts w:ascii="Helvetica Neue" w:hAnsi="Helvetica Neue" w:cs="Helvetica Neue"/>
          <w:sz w:val="28"/>
          <w:szCs w:val="28"/>
        </w:rPr>
        <w:t xml:space="preserve"> the bigger</w:t>
      </w:r>
      <w:r>
        <w:rPr>
          <w:rFonts w:ascii="Helvetica Neue" w:hAnsi="Helvetica Neue" w:cs="Helvetica Neue"/>
          <w:sz w:val="28"/>
          <w:szCs w:val="28"/>
        </w:rPr>
        <w:t xml:space="preserve"> the</w:t>
      </w:r>
      <w:r>
        <w:rPr>
          <w:rFonts w:ascii="Helvetica Neue" w:hAnsi="Helvetica Neue" w:cs="Helvetica Neue"/>
          <w:sz w:val="28"/>
          <w:szCs w:val="28"/>
        </w:rPr>
        <w:t xml:space="preserve"> difference between Successful vs Failed</w:t>
      </w:r>
      <w:r>
        <w:rPr>
          <w:rFonts w:ascii="Helvetica Neue" w:hAnsi="Helvetica Neue" w:cs="Helvetica Neue"/>
          <w:sz w:val="28"/>
          <w:szCs w:val="28"/>
        </w:rPr>
        <w:t xml:space="preserve"> attempts.</w:t>
      </w:r>
      <w:r>
        <w:rPr>
          <w:rFonts w:ascii="Helvetica Neue" w:hAnsi="Helvetica Neue" w:cs="Helvetica Neue"/>
          <w:sz w:val="28"/>
          <w:szCs w:val="28"/>
        </w:rPr>
        <w:t xml:space="preserve"> The bigger the goa</w:t>
      </w:r>
      <w:r>
        <w:rPr>
          <w:rFonts w:ascii="Helvetica Neue" w:hAnsi="Helvetica Neue" w:cs="Helvetica Neue"/>
          <w:sz w:val="28"/>
          <w:szCs w:val="28"/>
        </w:rPr>
        <w:t xml:space="preserve">l, </w:t>
      </w:r>
      <w:r>
        <w:rPr>
          <w:rFonts w:ascii="Helvetica Neue" w:hAnsi="Helvetica Neue" w:cs="Helvetica Neue"/>
          <w:sz w:val="28"/>
          <w:szCs w:val="28"/>
        </w:rPr>
        <w:t>the more even the success</w:t>
      </w:r>
      <w:r>
        <w:rPr>
          <w:rFonts w:ascii="Helvetica Neue" w:hAnsi="Helvetica Neue" w:cs="Helvetica Neue"/>
          <w:sz w:val="28"/>
          <w:szCs w:val="28"/>
        </w:rPr>
        <w:t>-t</w:t>
      </w:r>
      <w:r>
        <w:rPr>
          <w:rFonts w:ascii="Helvetica Neue" w:hAnsi="Helvetica Neue" w:cs="Helvetica Neue"/>
          <w:sz w:val="28"/>
          <w:szCs w:val="28"/>
        </w:rPr>
        <w:t>o</w:t>
      </w:r>
      <w:r>
        <w:rPr>
          <w:rFonts w:ascii="Helvetica Neue" w:hAnsi="Helvetica Neue" w:cs="Helvetica Neue"/>
          <w:sz w:val="28"/>
          <w:szCs w:val="28"/>
        </w:rPr>
        <w:t>-</w:t>
      </w:r>
      <w:r>
        <w:rPr>
          <w:rFonts w:ascii="Helvetica Neue" w:hAnsi="Helvetica Neue" w:cs="Helvetica Neue"/>
          <w:sz w:val="28"/>
          <w:szCs w:val="28"/>
        </w:rPr>
        <w:t>failed ratio.</w:t>
      </w:r>
    </w:p>
    <w:p w14:paraId="7FEDD03B" w14:textId="266E9750" w:rsidR="00CF5E35" w:rsidRPr="00CF5E35" w:rsidRDefault="00CF5E35" w:rsidP="00CF5E35">
      <w:pPr>
        <w:tabs>
          <w:tab w:val="left" w:pos="593"/>
        </w:tabs>
        <w:autoSpaceDE w:val="0"/>
        <w:autoSpaceDN w:val="0"/>
        <w:adjustRightInd w:val="0"/>
        <w:rPr>
          <w:rFonts w:ascii="Helvetica Neue" w:hAnsi="Helvetica Neue" w:cs="Helvetica Neue"/>
          <w:b/>
          <w:bCs/>
          <w:sz w:val="32"/>
          <w:szCs w:val="32"/>
        </w:rPr>
      </w:pPr>
      <w:r w:rsidRPr="00CF5E35">
        <w:rPr>
          <w:rFonts w:ascii="Helvetica Neue" w:hAnsi="Helvetica Neue" w:cs="Helvetica Neue"/>
          <w:b/>
          <w:bCs/>
          <w:sz w:val="32"/>
          <w:szCs w:val="32"/>
        </w:rPr>
        <w:t xml:space="preserve">What are the </w:t>
      </w:r>
      <w:r>
        <w:rPr>
          <w:rFonts w:ascii="Helvetica Neue" w:hAnsi="Helvetica Neue" w:cs="Helvetica Neue"/>
          <w:b/>
          <w:bCs/>
          <w:sz w:val="32"/>
          <w:szCs w:val="32"/>
        </w:rPr>
        <w:t>limitations</w:t>
      </w:r>
      <w:r w:rsidRPr="00CF5E35">
        <w:rPr>
          <w:rFonts w:ascii="Helvetica Neue" w:hAnsi="Helvetica Neue" w:cs="Helvetica Neue"/>
          <w:b/>
          <w:bCs/>
          <w:sz w:val="32"/>
          <w:szCs w:val="32"/>
        </w:rPr>
        <w:t xml:space="preserve"> seen in </w:t>
      </w:r>
      <w:r>
        <w:rPr>
          <w:rFonts w:ascii="Helvetica Neue" w:hAnsi="Helvetica Neue" w:cs="Helvetica Neue"/>
          <w:b/>
          <w:bCs/>
          <w:sz w:val="32"/>
          <w:szCs w:val="32"/>
        </w:rPr>
        <w:t>this dataset</w:t>
      </w:r>
      <w:r w:rsidRPr="00CF5E35">
        <w:rPr>
          <w:rFonts w:ascii="Helvetica Neue" w:hAnsi="Helvetica Neue" w:cs="Helvetica Neue"/>
          <w:b/>
          <w:bCs/>
          <w:sz w:val="32"/>
          <w:szCs w:val="32"/>
        </w:rPr>
        <w:t>?</w:t>
      </w:r>
    </w:p>
    <w:p w14:paraId="42363C6E" w14:textId="77777777" w:rsidR="007F0E17" w:rsidRPr="007F0E17" w:rsidRDefault="007F0E17" w:rsidP="007F0E17">
      <w:pPr>
        <w:tabs>
          <w:tab w:val="left" w:pos="593"/>
        </w:tabs>
        <w:autoSpaceDE w:val="0"/>
        <w:autoSpaceDN w:val="0"/>
        <w:adjustRightInd w:val="0"/>
        <w:rPr>
          <w:rFonts w:ascii="Menlo" w:hAnsi="Menlo" w:cs="Menlo"/>
        </w:rPr>
      </w:pPr>
    </w:p>
    <w:p w14:paraId="5F79F656" w14:textId="09FBB34C" w:rsidR="00476635" w:rsidRDefault="00A03FBF" w:rsidP="00476635">
      <w:pPr>
        <w:pStyle w:val="ListParagraph"/>
        <w:numPr>
          <w:ilvl w:val="2"/>
          <w:numId w:val="1"/>
        </w:numPr>
        <w:tabs>
          <w:tab w:val="left" w:pos="593"/>
        </w:tabs>
        <w:autoSpaceDE w:val="0"/>
        <w:autoSpaceDN w:val="0"/>
        <w:adjustRightInd w:val="0"/>
        <w:rPr>
          <w:rFonts w:ascii="Helvetica Neue" w:hAnsi="Helvetica Neue" w:cs="Helvetica Neue"/>
          <w:sz w:val="28"/>
          <w:szCs w:val="28"/>
        </w:rPr>
      </w:pPr>
      <w:r>
        <w:rPr>
          <w:rFonts w:ascii="Helvetica Neue" w:hAnsi="Helvetica Neue" w:cs="Helvetica Neue"/>
          <w:sz w:val="28"/>
          <w:szCs w:val="28"/>
        </w:rPr>
        <w:t>There may be limitations based on seasonal ability to host certain campaigns</w:t>
      </w:r>
    </w:p>
    <w:p w14:paraId="430A9C0A" w14:textId="73031628" w:rsidR="00A03FBF" w:rsidRPr="00A03FBF" w:rsidRDefault="00A03FBF" w:rsidP="00A03FBF">
      <w:pPr>
        <w:pStyle w:val="ListParagraph"/>
        <w:numPr>
          <w:ilvl w:val="2"/>
          <w:numId w:val="1"/>
        </w:numPr>
        <w:tabs>
          <w:tab w:val="left" w:pos="593"/>
        </w:tabs>
        <w:autoSpaceDE w:val="0"/>
        <w:autoSpaceDN w:val="0"/>
        <w:adjustRightInd w:val="0"/>
        <w:rPr>
          <w:rFonts w:ascii="Helvetica Neue" w:hAnsi="Helvetica Neue" w:cs="Helvetica Neue"/>
          <w:sz w:val="28"/>
          <w:szCs w:val="28"/>
        </w:rPr>
      </w:pPr>
      <w:r>
        <w:rPr>
          <w:rFonts w:ascii="Helvetica Neue" w:hAnsi="Helvetica Neue" w:cs="Helvetica Neue"/>
          <w:sz w:val="28"/>
          <w:szCs w:val="28"/>
        </w:rPr>
        <w:t>Data collected from different countries may not be accurate</w:t>
      </w:r>
    </w:p>
    <w:p w14:paraId="07579C9B" w14:textId="77777777" w:rsidR="00CF5E35" w:rsidRDefault="00CF5E35" w:rsidP="00CF5E35">
      <w:pPr>
        <w:tabs>
          <w:tab w:val="left" w:pos="593"/>
        </w:tabs>
        <w:autoSpaceDE w:val="0"/>
        <w:autoSpaceDN w:val="0"/>
        <w:adjustRightInd w:val="0"/>
        <w:rPr>
          <w:rFonts w:ascii="Helvetica Neue" w:hAnsi="Helvetica Neue" w:cs="Helvetica Neue"/>
          <w:b/>
          <w:bCs/>
          <w:sz w:val="32"/>
          <w:szCs w:val="32"/>
        </w:rPr>
      </w:pPr>
    </w:p>
    <w:p w14:paraId="54B4E584" w14:textId="4FD3FBFF" w:rsidR="00CF5E35" w:rsidRPr="00CF5E35" w:rsidRDefault="00CF5E35" w:rsidP="00CF5E35">
      <w:pPr>
        <w:tabs>
          <w:tab w:val="left" w:pos="593"/>
        </w:tabs>
        <w:autoSpaceDE w:val="0"/>
        <w:autoSpaceDN w:val="0"/>
        <w:adjustRightInd w:val="0"/>
        <w:rPr>
          <w:rFonts w:ascii="Helvetica Neue" w:hAnsi="Helvetica Neue" w:cs="Helvetica Neue"/>
          <w:b/>
          <w:bCs/>
          <w:sz w:val="32"/>
          <w:szCs w:val="32"/>
        </w:rPr>
      </w:pPr>
      <w:r w:rsidRPr="00CF5E35">
        <w:rPr>
          <w:rFonts w:ascii="Helvetica Neue" w:hAnsi="Helvetica Neue" w:cs="Helvetica Neue"/>
          <w:b/>
          <w:bCs/>
          <w:sz w:val="32"/>
          <w:szCs w:val="32"/>
        </w:rPr>
        <w:t xml:space="preserve">What </w:t>
      </w:r>
      <w:r>
        <w:rPr>
          <w:rFonts w:ascii="Helvetica Neue" w:hAnsi="Helvetica Neue" w:cs="Helvetica Neue"/>
          <w:b/>
          <w:bCs/>
          <w:sz w:val="32"/>
          <w:szCs w:val="32"/>
        </w:rPr>
        <w:t>other</w:t>
      </w:r>
      <w:r w:rsidRPr="00CF5E35">
        <w:rPr>
          <w:rFonts w:ascii="Helvetica Neue" w:hAnsi="Helvetica Neue" w:cs="Helvetica Neue"/>
          <w:b/>
          <w:bCs/>
          <w:sz w:val="32"/>
          <w:szCs w:val="32"/>
        </w:rPr>
        <w:t xml:space="preserve"> </w:t>
      </w:r>
      <w:r>
        <w:rPr>
          <w:rFonts w:ascii="Helvetica Neue" w:hAnsi="Helvetica Neue" w:cs="Helvetica Neue"/>
          <w:b/>
          <w:bCs/>
          <w:sz w:val="32"/>
          <w:szCs w:val="32"/>
        </w:rPr>
        <w:t>tables and graphs can we create</w:t>
      </w:r>
      <w:r w:rsidRPr="00CF5E35">
        <w:rPr>
          <w:rFonts w:ascii="Helvetica Neue" w:hAnsi="Helvetica Neue" w:cs="Helvetica Neue"/>
          <w:b/>
          <w:bCs/>
          <w:sz w:val="32"/>
          <w:szCs w:val="32"/>
        </w:rPr>
        <w:t>?</w:t>
      </w:r>
    </w:p>
    <w:p w14:paraId="71822C04" w14:textId="77777777" w:rsidR="00CF5E35" w:rsidRPr="00CF5E35" w:rsidRDefault="00CF5E35" w:rsidP="00CF5E35">
      <w:pPr>
        <w:tabs>
          <w:tab w:val="left" w:pos="593"/>
        </w:tabs>
        <w:autoSpaceDE w:val="0"/>
        <w:autoSpaceDN w:val="0"/>
        <w:adjustRightInd w:val="0"/>
        <w:rPr>
          <w:rFonts w:ascii="Helvetica Neue" w:hAnsi="Helvetica Neue" w:cs="Helvetica Neue"/>
          <w:sz w:val="28"/>
          <w:szCs w:val="28"/>
        </w:rPr>
      </w:pPr>
    </w:p>
    <w:p w14:paraId="09FA246A" w14:textId="77777777" w:rsidR="009466A4" w:rsidRPr="009466A4" w:rsidRDefault="009466A4" w:rsidP="009466A4">
      <w:pPr>
        <w:pStyle w:val="ListParagraph"/>
        <w:rPr>
          <w:rFonts w:ascii="Helvetica Neue" w:hAnsi="Helvetica Neue" w:cs="Helvetica Neue"/>
          <w:sz w:val="28"/>
          <w:szCs w:val="28"/>
        </w:rPr>
      </w:pPr>
    </w:p>
    <w:p w14:paraId="4ABE84D1" w14:textId="603CC8EB" w:rsidR="009466A4" w:rsidRDefault="00393465" w:rsidP="009466A4">
      <w:pPr>
        <w:pStyle w:val="ListParagraph"/>
        <w:numPr>
          <w:ilvl w:val="2"/>
          <w:numId w:val="1"/>
        </w:numPr>
        <w:tabs>
          <w:tab w:val="left" w:pos="593"/>
        </w:tabs>
        <w:autoSpaceDE w:val="0"/>
        <w:autoSpaceDN w:val="0"/>
        <w:adjustRightInd w:val="0"/>
        <w:rPr>
          <w:rFonts w:ascii="Helvetica Neue" w:hAnsi="Helvetica Neue" w:cs="Helvetica Neue"/>
          <w:sz w:val="28"/>
          <w:szCs w:val="28"/>
        </w:rPr>
      </w:pPr>
      <w:r>
        <w:rPr>
          <w:rFonts w:ascii="Helvetica Neue" w:hAnsi="Helvetica Neue" w:cs="Helvetica Neue"/>
          <w:sz w:val="28"/>
          <w:szCs w:val="28"/>
        </w:rPr>
        <w:t xml:space="preserve">Number of Backers Vs Time </w:t>
      </w:r>
      <w:r w:rsidR="005B054F">
        <w:rPr>
          <w:rFonts w:ascii="Helvetica Neue" w:hAnsi="Helvetica Neue" w:cs="Helvetica Neue"/>
          <w:sz w:val="28"/>
          <w:szCs w:val="28"/>
        </w:rPr>
        <w:t>LINE GRAPH</w:t>
      </w:r>
    </w:p>
    <w:p w14:paraId="69A97DA4" w14:textId="24812BFF" w:rsidR="00393465" w:rsidRDefault="005B054F" w:rsidP="009466A4">
      <w:pPr>
        <w:pStyle w:val="ListParagraph"/>
        <w:numPr>
          <w:ilvl w:val="2"/>
          <w:numId w:val="1"/>
        </w:numPr>
        <w:tabs>
          <w:tab w:val="left" w:pos="593"/>
        </w:tabs>
        <w:autoSpaceDE w:val="0"/>
        <w:autoSpaceDN w:val="0"/>
        <w:adjustRightInd w:val="0"/>
        <w:rPr>
          <w:rFonts w:ascii="Helvetica Neue" w:hAnsi="Helvetica Neue" w:cs="Helvetica Neue"/>
          <w:sz w:val="28"/>
          <w:szCs w:val="28"/>
        </w:rPr>
      </w:pPr>
      <w:r>
        <w:rPr>
          <w:rFonts w:ascii="Helvetica Neue" w:hAnsi="Helvetica Neue" w:cs="Helvetica Neue"/>
          <w:sz w:val="28"/>
          <w:szCs w:val="28"/>
        </w:rPr>
        <w:t>Number of Backers vs Category BAR GRAPH</w:t>
      </w:r>
    </w:p>
    <w:p w14:paraId="18E50DB8" w14:textId="0BA020A4" w:rsidR="005B054F" w:rsidRDefault="005B054F" w:rsidP="009466A4">
      <w:pPr>
        <w:pStyle w:val="ListParagraph"/>
        <w:numPr>
          <w:ilvl w:val="2"/>
          <w:numId w:val="1"/>
        </w:numPr>
        <w:tabs>
          <w:tab w:val="left" w:pos="593"/>
        </w:tabs>
        <w:autoSpaceDE w:val="0"/>
        <w:autoSpaceDN w:val="0"/>
        <w:adjustRightInd w:val="0"/>
        <w:rPr>
          <w:rFonts w:ascii="Helvetica Neue" w:hAnsi="Helvetica Neue" w:cs="Helvetica Neue"/>
          <w:sz w:val="28"/>
          <w:szCs w:val="28"/>
        </w:rPr>
      </w:pPr>
      <w:r>
        <w:rPr>
          <w:rFonts w:ascii="Helvetica Neue" w:hAnsi="Helvetica Neue" w:cs="Helvetica Neue"/>
          <w:sz w:val="28"/>
          <w:szCs w:val="28"/>
        </w:rPr>
        <w:t>Number of Backers vs Subcategory BAR GRAPH</w:t>
      </w:r>
    </w:p>
    <w:p w14:paraId="62008A14" w14:textId="5C6C4B08" w:rsidR="005B054F" w:rsidRDefault="005B054F" w:rsidP="005B054F">
      <w:pPr>
        <w:pStyle w:val="ListParagraph"/>
        <w:numPr>
          <w:ilvl w:val="2"/>
          <w:numId w:val="1"/>
        </w:numPr>
        <w:tabs>
          <w:tab w:val="left" w:pos="593"/>
        </w:tabs>
        <w:autoSpaceDE w:val="0"/>
        <w:autoSpaceDN w:val="0"/>
        <w:adjustRightInd w:val="0"/>
        <w:rPr>
          <w:rFonts w:ascii="Helvetica Neue" w:hAnsi="Helvetica Neue" w:cs="Helvetica Neue"/>
          <w:sz w:val="28"/>
          <w:szCs w:val="28"/>
        </w:rPr>
      </w:pPr>
      <w:r>
        <w:rPr>
          <w:rFonts w:ascii="Helvetica Neue" w:hAnsi="Helvetica Neue" w:cs="Helvetica Neue"/>
          <w:sz w:val="28"/>
          <w:szCs w:val="28"/>
        </w:rPr>
        <w:t>Number of Backers Vs State BAR GRAPH</w:t>
      </w:r>
    </w:p>
    <w:p w14:paraId="4187599B" w14:textId="37B731BB" w:rsidR="00A03FBF" w:rsidRPr="005B054F" w:rsidRDefault="00A03FBF" w:rsidP="005B054F">
      <w:pPr>
        <w:pStyle w:val="ListParagraph"/>
        <w:numPr>
          <w:ilvl w:val="2"/>
          <w:numId w:val="1"/>
        </w:numPr>
        <w:tabs>
          <w:tab w:val="left" w:pos="593"/>
        </w:tabs>
        <w:autoSpaceDE w:val="0"/>
        <w:autoSpaceDN w:val="0"/>
        <w:adjustRightInd w:val="0"/>
        <w:rPr>
          <w:rFonts w:ascii="Helvetica Neue" w:hAnsi="Helvetica Neue" w:cs="Helvetica Neue"/>
          <w:sz w:val="28"/>
          <w:szCs w:val="28"/>
        </w:rPr>
      </w:pPr>
      <w:r>
        <w:rPr>
          <w:rFonts w:ascii="Helvetica Neue" w:hAnsi="Helvetica Neue" w:cs="Helvetica Neue"/>
          <w:sz w:val="28"/>
          <w:szCs w:val="28"/>
        </w:rPr>
        <w:t>Number of Backers Vs Average Donation</w:t>
      </w:r>
    </w:p>
    <w:p w14:paraId="250F1E3C" w14:textId="48BFDCA4" w:rsidR="007F0E17" w:rsidRDefault="007F0E17" w:rsidP="007F0E17">
      <w:pPr>
        <w:tabs>
          <w:tab w:val="left" w:pos="593"/>
        </w:tabs>
        <w:autoSpaceDE w:val="0"/>
        <w:autoSpaceDN w:val="0"/>
        <w:adjustRightInd w:val="0"/>
        <w:rPr>
          <w:rFonts w:ascii="Helvetica Neue" w:hAnsi="Helvetica Neue" w:cs="Helvetica Neue"/>
          <w:sz w:val="28"/>
          <w:szCs w:val="28"/>
        </w:rPr>
      </w:pPr>
    </w:p>
    <w:p w14:paraId="09871D54" w14:textId="77777777" w:rsidR="00476635" w:rsidRDefault="00476635" w:rsidP="00393465">
      <w:pPr>
        <w:tabs>
          <w:tab w:val="left" w:pos="593"/>
        </w:tabs>
        <w:autoSpaceDE w:val="0"/>
        <w:autoSpaceDN w:val="0"/>
        <w:adjustRightInd w:val="0"/>
        <w:rPr>
          <w:rFonts w:ascii="Helvetica Neue" w:hAnsi="Helvetica Neue" w:cs="Helvetica Neue"/>
          <w:b/>
          <w:bCs/>
          <w:sz w:val="32"/>
          <w:szCs w:val="32"/>
        </w:rPr>
      </w:pPr>
    </w:p>
    <w:p w14:paraId="1152BBFC" w14:textId="77777777" w:rsidR="00476635" w:rsidRDefault="00476635" w:rsidP="00393465">
      <w:pPr>
        <w:tabs>
          <w:tab w:val="left" w:pos="593"/>
        </w:tabs>
        <w:autoSpaceDE w:val="0"/>
        <w:autoSpaceDN w:val="0"/>
        <w:adjustRightInd w:val="0"/>
        <w:rPr>
          <w:rFonts w:ascii="Helvetica Neue" w:hAnsi="Helvetica Neue" w:cs="Helvetica Neue"/>
          <w:b/>
          <w:bCs/>
          <w:sz w:val="32"/>
          <w:szCs w:val="32"/>
        </w:rPr>
      </w:pPr>
    </w:p>
    <w:p w14:paraId="2ED6F16B" w14:textId="77777777" w:rsidR="00476635" w:rsidRDefault="00476635" w:rsidP="00393465">
      <w:pPr>
        <w:tabs>
          <w:tab w:val="left" w:pos="593"/>
        </w:tabs>
        <w:autoSpaceDE w:val="0"/>
        <w:autoSpaceDN w:val="0"/>
        <w:adjustRightInd w:val="0"/>
        <w:rPr>
          <w:rFonts w:ascii="Helvetica Neue" w:hAnsi="Helvetica Neue" w:cs="Helvetica Neue"/>
          <w:b/>
          <w:bCs/>
          <w:sz w:val="32"/>
          <w:szCs w:val="32"/>
        </w:rPr>
      </w:pPr>
    </w:p>
    <w:p w14:paraId="03F969C2" w14:textId="5CE0773C" w:rsidR="00476635" w:rsidRDefault="00476635" w:rsidP="00393465">
      <w:pPr>
        <w:tabs>
          <w:tab w:val="left" w:pos="593"/>
        </w:tabs>
        <w:autoSpaceDE w:val="0"/>
        <w:autoSpaceDN w:val="0"/>
        <w:adjustRightInd w:val="0"/>
        <w:rPr>
          <w:rFonts w:ascii="Helvetica Neue" w:hAnsi="Helvetica Neue" w:cs="Helvetica Neue"/>
          <w:b/>
          <w:bCs/>
          <w:sz w:val="32"/>
          <w:szCs w:val="32"/>
        </w:rPr>
      </w:pPr>
    </w:p>
    <w:p w14:paraId="2A4B1FC0" w14:textId="77777777" w:rsidR="00476635" w:rsidRDefault="00476635" w:rsidP="00393465">
      <w:pPr>
        <w:tabs>
          <w:tab w:val="left" w:pos="593"/>
        </w:tabs>
        <w:autoSpaceDE w:val="0"/>
        <w:autoSpaceDN w:val="0"/>
        <w:adjustRightInd w:val="0"/>
        <w:rPr>
          <w:rFonts w:ascii="Helvetica Neue" w:hAnsi="Helvetica Neue" w:cs="Helvetica Neue"/>
          <w:b/>
          <w:bCs/>
          <w:sz w:val="32"/>
          <w:szCs w:val="32"/>
        </w:rPr>
      </w:pPr>
    </w:p>
    <w:p w14:paraId="00F73B6F" w14:textId="06F87050" w:rsidR="00393465" w:rsidRDefault="00393465" w:rsidP="00393465">
      <w:pPr>
        <w:tabs>
          <w:tab w:val="left" w:pos="593"/>
        </w:tabs>
        <w:autoSpaceDE w:val="0"/>
        <w:autoSpaceDN w:val="0"/>
        <w:adjustRightInd w:val="0"/>
        <w:rPr>
          <w:rFonts w:ascii="Helvetica Neue" w:hAnsi="Helvetica Neue" w:cs="Helvetica Neue"/>
          <w:b/>
          <w:bCs/>
          <w:sz w:val="32"/>
          <w:szCs w:val="32"/>
        </w:rPr>
      </w:pPr>
      <w:r>
        <w:rPr>
          <w:rFonts w:ascii="Helvetica Neue" w:hAnsi="Helvetica Neue" w:cs="Helvetica Neue"/>
          <w:b/>
          <w:bCs/>
          <w:sz w:val="32"/>
          <w:szCs w:val="32"/>
        </w:rPr>
        <w:t>Measures of Central Tendency</w:t>
      </w:r>
    </w:p>
    <w:p w14:paraId="4D5CF49B" w14:textId="77777777" w:rsidR="00393465" w:rsidRDefault="00393465" w:rsidP="00393465">
      <w:pPr>
        <w:tabs>
          <w:tab w:val="left" w:pos="593"/>
        </w:tabs>
        <w:autoSpaceDE w:val="0"/>
        <w:autoSpaceDN w:val="0"/>
        <w:adjustRightInd w:val="0"/>
        <w:rPr>
          <w:rFonts w:ascii="Helvetica Neue" w:hAnsi="Helvetica Neue" w:cs="Helvetica Neue"/>
          <w:b/>
          <w:bCs/>
          <w:sz w:val="32"/>
          <w:szCs w:val="32"/>
        </w:rPr>
      </w:pPr>
    </w:p>
    <w:p w14:paraId="741CE052" w14:textId="608550BF" w:rsidR="00476635" w:rsidRPr="00476635" w:rsidRDefault="00393465" w:rsidP="00393465">
      <w:pPr>
        <w:tabs>
          <w:tab w:val="left" w:pos="593"/>
        </w:tabs>
        <w:autoSpaceDE w:val="0"/>
        <w:autoSpaceDN w:val="0"/>
        <w:adjustRightInd w:val="0"/>
        <w:rPr>
          <w:rFonts w:ascii="Helvetica Neue" w:hAnsi="Helvetica Neue" w:cs="Helvetica Neue"/>
          <w:sz w:val="28"/>
          <w:szCs w:val="28"/>
        </w:rPr>
      </w:pPr>
      <w:r w:rsidRPr="00476635">
        <w:rPr>
          <w:rFonts w:ascii="Helvetica Neue" w:hAnsi="Helvetica Neue" w:cs="Helvetica Neue"/>
          <w:sz w:val="28"/>
          <w:szCs w:val="28"/>
        </w:rPr>
        <w:t xml:space="preserve">Since one of the best ways to measure the success of a campaign is to look at the number of campaign backers, it is important to note the difference between the average number of doners in a successful campaign versus an unsuccessful campaign. </w:t>
      </w:r>
      <w:r w:rsidR="00476635" w:rsidRPr="00476635">
        <w:rPr>
          <w:rFonts w:ascii="Helvetica Neue" w:hAnsi="Helvetica Neue" w:cs="Helvetica Neue"/>
          <w:sz w:val="28"/>
          <w:szCs w:val="28"/>
        </w:rPr>
        <w:t>It is clear that on average there are far more backers in successful campaigns than failed ones. T</w:t>
      </w:r>
      <w:r w:rsidR="005B054F" w:rsidRPr="00476635">
        <w:rPr>
          <w:rFonts w:ascii="Helvetica Neue" w:hAnsi="Helvetica Neue" w:cs="Helvetica Neue"/>
          <w:sz w:val="28"/>
          <w:szCs w:val="28"/>
        </w:rPr>
        <w:t>he mean and median are meaningful to summarize the data,</w:t>
      </w:r>
      <w:r w:rsidR="00476635" w:rsidRPr="00476635">
        <w:rPr>
          <w:rFonts w:ascii="Helvetica Neue" w:hAnsi="Helvetica Neue" w:cs="Helvetica Neue"/>
          <w:sz w:val="28"/>
          <w:szCs w:val="28"/>
        </w:rPr>
        <w:t xml:space="preserve"> and to show how backers are an essential part of a successful campaign.</w:t>
      </w:r>
      <w:r w:rsidR="005B054F" w:rsidRPr="00476635">
        <w:rPr>
          <w:rFonts w:ascii="Helvetica Neue" w:hAnsi="Helvetica Neue" w:cs="Helvetica Neue"/>
          <w:sz w:val="28"/>
          <w:szCs w:val="28"/>
        </w:rPr>
        <w:t xml:space="preserve"> </w:t>
      </w:r>
      <w:r w:rsidR="00476635" w:rsidRPr="00476635">
        <w:rPr>
          <w:rFonts w:ascii="Helvetica Neue" w:hAnsi="Helvetica Neue" w:cs="Helvetica Neue"/>
          <w:sz w:val="28"/>
          <w:szCs w:val="28"/>
        </w:rPr>
        <w:t>However,</w:t>
      </w:r>
      <w:r w:rsidR="005B054F" w:rsidRPr="00476635">
        <w:rPr>
          <w:rFonts w:ascii="Helvetica Neue" w:hAnsi="Helvetica Neue" w:cs="Helvetica Neue"/>
          <w:sz w:val="28"/>
          <w:szCs w:val="28"/>
        </w:rPr>
        <w:t xml:space="preserve"> it is </w:t>
      </w:r>
      <w:r w:rsidR="00476635" w:rsidRPr="00476635">
        <w:rPr>
          <w:rFonts w:ascii="Helvetica Neue" w:hAnsi="Helvetica Neue" w:cs="Helvetica Neue"/>
          <w:sz w:val="28"/>
          <w:szCs w:val="28"/>
        </w:rPr>
        <w:t>also</w:t>
      </w:r>
      <w:r w:rsidR="005B054F" w:rsidRPr="00476635">
        <w:rPr>
          <w:rFonts w:ascii="Helvetica Neue" w:hAnsi="Helvetica Neue" w:cs="Helvetica Neue"/>
          <w:sz w:val="28"/>
          <w:szCs w:val="28"/>
        </w:rPr>
        <w:t xml:space="preserve"> important to check the variance </w:t>
      </w:r>
      <w:r w:rsidR="00476635" w:rsidRPr="00476635">
        <w:rPr>
          <w:rFonts w:ascii="Helvetica Neue" w:hAnsi="Helvetica Neue" w:cs="Helvetica Neue"/>
          <w:sz w:val="28"/>
          <w:szCs w:val="28"/>
        </w:rPr>
        <w:t>of the dataset.</w:t>
      </w:r>
    </w:p>
    <w:p w14:paraId="4CF72D0B" w14:textId="77777777" w:rsidR="00476635" w:rsidRPr="00476635" w:rsidRDefault="00476635" w:rsidP="00393465">
      <w:pPr>
        <w:tabs>
          <w:tab w:val="left" w:pos="593"/>
        </w:tabs>
        <w:autoSpaceDE w:val="0"/>
        <w:autoSpaceDN w:val="0"/>
        <w:adjustRightInd w:val="0"/>
        <w:rPr>
          <w:rFonts w:ascii="Helvetica Neue" w:hAnsi="Helvetica Neue" w:cs="Helvetica Neue"/>
          <w:sz w:val="28"/>
          <w:szCs w:val="28"/>
        </w:rPr>
      </w:pPr>
    </w:p>
    <w:p w14:paraId="6111B2E1" w14:textId="1C60D2EB" w:rsidR="00393465" w:rsidRPr="00476635" w:rsidRDefault="005B054F" w:rsidP="00393465">
      <w:pPr>
        <w:tabs>
          <w:tab w:val="left" w:pos="593"/>
        </w:tabs>
        <w:autoSpaceDE w:val="0"/>
        <w:autoSpaceDN w:val="0"/>
        <w:adjustRightInd w:val="0"/>
        <w:rPr>
          <w:rFonts w:ascii="Helvetica Neue" w:hAnsi="Helvetica Neue" w:cs="Helvetica Neue"/>
          <w:sz w:val="28"/>
          <w:szCs w:val="28"/>
        </w:rPr>
      </w:pPr>
      <w:r w:rsidRPr="00476635">
        <w:rPr>
          <w:rFonts w:ascii="Helvetica Neue" w:hAnsi="Helvetica Neue" w:cs="Helvetica Neue"/>
          <w:sz w:val="28"/>
          <w:szCs w:val="28"/>
        </w:rPr>
        <w:t>We notice there is a larger variance for the successful campaigns than the unsuccessful. This just means there are extremes in the data and we can see that this makes sense if we compare the range in the MIN and MAX values of both columns. For successful campaign there is a bigger gap between MIN-MAX.</w:t>
      </w:r>
    </w:p>
    <w:p w14:paraId="50425BED" w14:textId="1C8B76E0" w:rsidR="007F0E17" w:rsidRPr="00476635" w:rsidRDefault="007F0E17" w:rsidP="007F0E17">
      <w:pPr>
        <w:tabs>
          <w:tab w:val="left" w:pos="593"/>
        </w:tabs>
        <w:autoSpaceDE w:val="0"/>
        <w:autoSpaceDN w:val="0"/>
        <w:adjustRightInd w:val="0"/>
        <w:rPr>
          <w:rFonts w:ascii="Menlo" w:hAnsi="Menlo" w:cs="Menlo"/>
          <w:sz w:val="28"/>
          <w:szCs w:val="28"/>
        </w:rPr>
      </w:pPr>
    </w:p>
    <w:sectPr w:rsidR="007F0E17" w:rsidRPr="00476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E1CE9"/>
    <w:multiLevelType w:val="hybridMultilevel"/>
    <w:tmpl w:val="5F7EB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08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5B0C53"/>
    <w:multiLevelType w:val="hybridMultilevel"/>
    <w:tmpl w:val="0868D5C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A8"/>
    <w:rsid w:val="00064828"/>
    <w:rsid w:val="00393465"/>
    <w:rsid w:val="00435E7C"/>
    <w:rsid w:val="00476635"/>
    <w:rsid w:val="005B054F"/>
    <w:rsid w:val="00615FA7"/>
    <w:rsid w:val="007414A0"/>
    <w:rsid w:val="007F0E17"/>
    <w:rsid w:val="00844D57"/>
    <w:rsid w:val="009466A4"/>
    <w:rsid w:val="00A03FBF"/>
    <w:rsid w:val="00B70FA8"/>
    <w:rsid w:val="00B72913"/>
    <w:rsid w:val="00C23624"/>
    <w:rsid w:val="00CF5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591C83"/>
  <w15:chartTrackingRefBased/>
  <w15:docId w15:val="{0CD41F2F-FF3F-8D48-A322-E45EA79C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Fernandez</dc:creator>
  <cp:keywords/>
  <dc:description/>
  <cp:lastModifiedBy>Jessica Fernandez</cp:lastModifiedBy>
  <cp:revision>5</cp:revision>
  <dcterms:created xsi:type="dcterms:W3CDTF">2020-08-06T17:48:00Z</dcterms:created>
  <dcterms:modified xsi:type="dcterms:W3CDTF">2020-08-20T19:18:00Z</dcterms:modified>
</cp:coreProperties>
</file>