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FD109" w14:textId="77777777" w:rsidR="00E657D0" w:rsidRDefault="00124518">
      <w:pPr>
        <w:pStyle w:val="1"/>
      </w:pPr>
      <w:bookmarkStart w:id="0" w:name="慢性乙型肝炎治疗效果分析---完整方法学报告"/>
      <w:r>
        <w:rPr>
          <w:rFonts w:hint="eastAsia"/>
        </w:rPr>
        <w:t>慢性乙型肝炎治疗效果分析</w:t>
      </w:r>
      <w:r>
        <w:t xml:space="preserve"> - </w:t>
      </w:r>
      <w:r>
        <w:rPr>
          <w:rFonts w:hint="eastAsia"/>
        </w:rPr>
        <w:t>完整方法学报告</w:t>
      </w:r>
    </w:p>
    <w:p w14:paraId="1C232129" w14:textId="77777777" w:rsidR="00E657D0" w:rsidRDefault="00124518">
      <w:pPr>
        <w:pStyle w:val="2"/>
      </w:pPr>
      <w:bookmarkStart w:id="1" w:name="目录"/>
      <w:r>
        <w:rPr>
          <w:rFonts w:hint="eastAsia"/>
        </w:rPr>
        <w:t>目录</w:t>
      </w:r>
    </w:p>
    <w:p w14:paraId="0ABBE209" w14:textId="77777777" w:rsidR="00E657D0" w:rsidRDefault="00124518">
      <w:pPr>
        <w:pStyle w:val="Compact"/>
        <w:numPr>
          <w:ilvl w:val="0"/>
          <w:numId w:val="2"/>
        </w:numPr>
      </w:pPr>
      <w:hyperlink w:anchor="X33edc5a7eb57a2cce18e0ec43e7f01c68d2af1e">
        <w:r>
          <w:rPr>
            <w:rStyle w:val="af"/>
            <w:rFonts w:hint="eastAsia"/>
          </w:rPr>
          <w:t>研究设计概述</w:t>
        </w:r>
      </w:hyperlink>
    </w:p>
    <w:p w14:paraId="64DB3953" w14:textId="77777777" w:rsidR="00E657D0" w:rsidRDefault="00124518">
      <w:pPr>
        <w:pStyle w:val="Compact"/>
        <w:numPr>
          <w:ilvl w:val="0"/>
          <w:numId w:val="2"/>
        </w:numPr>
      </w:pPr>
      <w:hyperlink w:anchor="Xa2bd7ce7a3e79a2db28b5127e4035da06e9b1bc">
        <w:r>
          <w:rPr>
            <w:rStyle w:val="af"/>
            <w:rFonts w:hint="eastAsia"/>
          </w:rPr>
          <w:t>数据预处理</w:t>
        </w:r>
      </w:hyperlink>
    </w:p>
    <w:p w14:paraId="49331EFC" w14:textId="77777777" w:rsidR="00E657D0" w:rsidRDefault="00124518">
      <w:pPr>
        <w:pStyle w:val="Compact"/>
        <w:numPr>
          <w:ilvl w:val="0"/>
          <w:numId w:val="2"/>
        </w:numPr>
      </w:pPr>
      <w:hyperlink w:anchor="X48689957a038f607b570b102020ea3c963d4374">
        <w:r>
          <w:rPr>
            <w:rStyle w:val="af"/>
            <w:rFonts w:hint="eastAsia"/>
          </w:rPr>
          <w:t>倾向性匹配方法</w:t>
        </w:r>
      </w:hyperlink>
    </w:p>
    <w:p w14:paraId="493890B9" w14:textId="77777777" w:rsidR="00E657D0" w:rsidRDefault="00124518">
      <w:pPr>
        <w:pStyle w:val="Compact"/>
        <w:numPr>
          <w:ilvl w:val="0"/>
          <w:numId w:val="2"/>
        </w:numPr>
      </w:pPr>
      <w:hyperlink w:anchor="X8bd342f3f65cda7e32fdc61de6cd25fc8fc7047">
        <w:r>
          <w:rPr>
            <w:rStyle w:val="af"/>
            <w:rFonts w:hint="eastAsia"/>
          </w:rPr>
          <w:t>统计分析方法</w:t>
        </w:r>
      </w:hyperlink>
    </w:p>
    <w:p w14:paraId="1A14E79F" w14:textId="77777777" w:rsidR="00E657D0" w:rsidRDefault="00124518">
      <w:pPr>
        <w:pStyle w:val="Compact"/>
        <w:numPr>
          <w:ilvl w:val="0"/>
          <w:numId w:val="2"/>
        </w:numPr>
      </w:pPr>
      <w:hyperlink w:anchor="X0d11d843f6d29dc54f7083e2c0ed245595f79bf">
        <w:r>
          <w:rPr>
            <w:rStyle w:val="af"/>
            <w:rFonts w:hint="eastAsia"/>
          </w:rPr>
          <w:t>分析结果解读</w:t>
        </w:r>
      </w:hyperlink>
    </w:p>
    <w:p w14:paraId="2F066D25" w14:textId="77777777" w:rsidR="00E657D0" w:rsidRDefault="00124518">
      <w:r>
        <w:pict w14:anchorId="700F928D">
          <v:rect id="_x0000_i1025" style="width:0;height:1.5pt" o:hralign="center" o:hrstd="t" o:hr="t"/>
        </w:pict>
      </w:r>
    </w:p>
    <w:p w14:paraId="2495E8A1" w14:textId="77777777" w:rsidR="00E657D0" w:rsidRDefault="00124518">
      <w:pPr>
        <w:pStyle w:val="2"/>
      </w:pPr>
      <w:bookmarkStart w:id="2" w:name="研究设计概述"/>
      <w:bookmarkEnd w:id="1"/>
      <w:r>
        <w:t xml:space="preserve">1. </w:t>
      </w:r>
      <w:r>
        <w:rPr>
          <w:rFonts w:hint="eastAsia"/>
        </w:rPr>
        <w:t>研究设计概述</w:t>
      </w:r>
    </w:p>
    <w:p w14:paraId="260A2735" w14:textId="77777777" w:rsidR="00E657D0" w:rsidRDefault="00124518">
      <w:pPr>
        <w:pStyle w:val="3"/>
      </w:pPr>
      <w:bookmarkStart w:id="3" w:name="研究目的"/>
      <w:r>
        <w:t xml:space="preserve">1.1 </w:t>
      </w:r>
      <w:r>
        <w:rPr>
          <w:rFonts w:hint="eastAsia"/>
        </w:rPr>
        <w:t>研究目的</w:t>
      </w:r>
    </w:p>
    <w:p w14:paraId="6E8ED100" w14:textId="77777777" w:rsidR="00E657D0" w:rsidRDefault="00124518">
      <w:pPr>
        <w:pStyle w:val="FirstParagraph"/>
      </w:pPr>
      <w:r>
        <w:rPr>
          <w:rFonts w:hint="eastAsia"/>
        </w:rPr>
        <w:t>评估中西医结合疗法（治疗组）与单纯抗病毒治疗（对照组</w:t>
      </w:r>
      <w:r>
        <w:rPr>
          <w:rFonts w:hint="eastAsia"/>
        </w:rPr>
        <w:t>）在慢性乙型肝炎患者中的疗效差异。</w:t>
      </w:r>
    </w:p>
    <w:p w14:paraId="77F4E867" w14:textId="77777777" w:rsidR="00E657D0" w:rsidRDefault="00124518">
      <w:pPr>
        <w:pStyle w:val="3"/>
      </w:pPr>
      <w:bookmarkStart w:id="4" w:name="研究类型"/>
      <w:bookmarkEnd w:id="3"/>
      <w:r>
        <w:t xml:space="preserve">1.2 </w:t>
      </w:r>
      <w:r>
        <w:rPr>
          <w:rFonts w:hint="eastAsia"/>
        </w:rPr>
        <w:t>研究类型</w:t>
      </w:r>
    </w:p>
    <w:p w14:paraId="0984BDEB" w14:textId="77777777" w:rsidR="00E657D0" w:rsidRDefault="00124518">
      <w:pPr>
        <w:pStyle w:val="FirstParagraph"/>
      </w:pPr>
      <w:r>
        <w:rPr>
          <w:rFonts w:hint="eastAsia"/>
          <w:b/>
          <w:bCs/>
        </w:rPr>
        <w:t>回顾性队列研究</w:t>
      </w:r>
      <w:r>
        <w:rPr>
          <w:rFonts w:hint="eastAsia"/>
        </w:rPr>
        <w:t>（</w:t>
      </w:r>
      <w:r>
        <w:rPr>
          <w:rFonts w:hint="eastAsia"/>
        </w:rPr>
        <w:t>Retrospective</w:t>
      </w:r>
      <w:r>
        <w:t xml:space="preserve"> Cohort </w:t>
      </w:r>
      <w:r>
        <w:rPr>
          <w:rFonts w:hint="eastAsia"/>
        </w:rPr>
        <w:t>Study</w:t>
      </w:r>
      <w:r>
        <w:rPr>
          <w:rFonts w:hint="eastAsia"/>
        </w:rPr>
        <w:t>）</w:t>
      </w:r>
    </w:p>
    <w:p w14:paraId="447695A5" w14:textId="77777777" w:rsidR="00E657D0" w:rsidRDefault="00124518">
      <w:pPr>
        <w:pStyle w:val="a0"/>
      </w:pPr>
      <w:r>
        <w:rPr>
          <w:rFonts w:hint="eastAsia"/>
        </w:rPr>
        <w:t>由于非随机分组，存在选择偏倚风险，需采用倾向性匹配方法控制混杂因素。</w:t>
      </w:r>
    </w:p>
    <w:p w14:paraId="1457BA67" w14:textId="77777777" w:rsidR="00E657D0" w:rsidRDefault="00124518">
      <w:pPr>
        <w:pStyle w:val="3"/>
      </w:pPr>
      <w:bookmarkStart w:id="5" w:name="变量定义"/>
      <w:bookmarkEnd w:id="4"/>
      <w:r>
        <w:t xml:space="preserve">1.3 </w:t>
      </w:r>
      <w:r>
        <w:rPr>
          <w:rFonts w:hint="eastAsia"/>
        </w:rPr>
        <w:t>变量定义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07"/>
        <w:gridCol w:w="3406"/>
        <w:gridCol w:w="2043"/>
      </w:tblGrid>
      <w:tr w:rsidR="00E657D0" w14:paraId="33CA76A8" w14:textId="77777777" w:rsidTr="00E657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46" w:type="dxa"/>
          </w:tcPr>
          <w:p w14:paraId="0496C4A2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变量类型</w:t>
            </w:r>
          </w:p>
        </w:tc>
        <w:tc>
          <w:tcPr>
            <w:tcW w:w="3046" w:type="dxa"/>
          </w:tcPr>
          <w:p w14:paraId="27022BB5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变量名称</w:t>
            </w:r>
          </w:p>
        </w:tc>
        <w:tc>
          <w:tcPr>
            <w:tcW w:w="1827" w:type="dxa"/>
          </w:tcPr>
          <w:p w14:paraId="195382B7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E657D0" w14:paraId="6E7B890A" w14:textId="77777777">
        <w:tc>
          <w:tcPr>
            <w:tcW w:w="3046" w:type="dxa"/>
          </w:tcPr>
          <w:p w14:paraId="7936CC24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分组变量</w:t>
            </w:r>
          </w:p>
        </w:tc>
        <w:tc>
          <w:tcPr>
            <w:tcW w:w="3046" w:type="dxa"/>
          </w:tcPr>
          <w:p w14:paraId="46427B5C" w14:textId="77777777" w:rsidR="00E657D0" w:rsidRDefault="00124518">
            <w:pPr>
              <w:pStyle w:val="Compact"/>
            </w:pPr>
            <w:r>
              <w:t>treatment</w:t>
            </w:r>
          </w:p>
        </w:tc>
        <w:tc>
          <w:tcPr>
            <w:tcW w:w="1827" w:type="dxa"/>
          </w:tcPr>
          <w:p w14:paraId="7F83630B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1=</w:t>
            </w:r>
            <w:r>
              <w:rPr>
                <w:rFonts w:hint="eastAsia"/>
              </w:rPr>
              <w:t>治疗组（中西医结合），</w:t>
            </w:r>
            <w:r>
              <w:rPr>
                <w:rFonts w:hint="eastAsia"/>
              </w:rPr>
              <w:t>0=</w:t>
            </w:r>
            <w:r>
              <w:rPr>
                <w:rFonts w:hint="eastAsia"/>
              </w:rPr>
              <w:t>对照组（单纯抗病毒）</w:t>
            </w:r>
          </w:p>
        </w:tc>
      </w:tr>
      <w:tr w:rsidR="00E657D0" w14:paraId="153BE660" w14:textId="77777777">
        <w:tc>
          <w:tcPr>
            <w:tcW w:w="3046" w:type="dxa"/>
          </w:tcPr>
          <w:p w14:paraId="14454224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协变量</w:t>
            </w:r>
          </w:p>
        </w:tc>
        <w:tc>
          <w:tcPr>
            <w:tcW w:w="3046" w:type="dxa"/>
          </w:tcPr>
          <w:p w14:paraId="40071C25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性别、年龄、饮酒史、吸烟史、是否合并脂肪肝、基线肝功能指标</w:t>
            </w:r>
          </w:p>
        </w:tc>
        <w:tc>
          <w:tcPr>
            <w:tcW w:w="1827" w:type="dxa"/>
          </w:tcPr>
          <w:p w14:paraId="6BCF92B4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用于匹配</w:t>
            </w:r>
          </w:p>
        </w:tc>
      </w:tr>
      <w:tr w:rsidR="00E657D0" w14:paraId="05099C2A" w14:textId="77777777">
        <w:tc>
          <w:tcPr>
            <w:tcW w:w="3046" w:type="dxa"/>
          </w:tcPr>
          <w:p w14:paraId="3601A267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主要结局</w:t>
            </w:r>
          </w:p>
        </w:tc>
        <w:tc>
          <w:tcPr>
            <w:tcW w:w="3046" w:type="dxa"/>
          </w:tcPr>
          <w:p w14:paraId="77C025BA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ALT</w:t>
            </w:r>
            <w:r>
              <w:rPr>
                <w:rFonts w:hint="eastAsia"/>
              </w:rPr>
              <w:t>变化、</w:t>
            </w:r>
            <w:r>
              <w:rPr>
                <w:rFonts w:hint="eastAsia"/>
              </w:rPr>
              <w:t>AST</w:t>
            </w:r>
            <w:r>
              <w:rPr>
                <w:rFonts w:hint="eastAsia"/>
              </w:rPr>
              <w:t>变化</w:t>
            </w:r>
          </w:p>
        </w:tc>
        <w:tc>
          <w:tcPr>
            <w:tcW w:w="1827" w:type="dxa"/>
          </w:tcPr>
          <w:p w14:paraId="21744862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肝细胞损伤标志物</w:t>
            </w:r>
          </w:p>
        </w:tc>
      </w:tr>
      <w:tr w:rsidR="00E657D0" w14:paraId="47D3B628" w14:textId="77777777">
        <w:tc>
          <w:tcPr>
            <w:tcW w:w="3046" w:type="dxa"/>
          </w:tcPr>
          <w:p w14:paraId="5CB8B273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次要结局</w:t>
            </w:r>
          </w:p>
        </w:tc>
        <w:tc>
          <w:tcPr>
            <w:tcW w:w="3046" w:type="dxa"/>
          </w:tcPr>
          <w:p w14:paraId="34A2D2A6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GGT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ALP</w:t>
            </w:r>
            <w:r>
              <w:rPr>
                <w:rFonts w:hint="eastAsia"/>
              </w:rPr>
              <w:t>、白蛋白、胆红素、肝硬度值、血小板</w:t>
            </w:r>
          </w:p>
        </w:tc>
        <w:tc>
          <w:tcPr>
            <w:tcW w:w="1827" w:type="dxa"/>
          </w:tcPr>
          <w:p w14:paraId="65780138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其他肝功能指标</w:t>
            </w:r>
          </w:p>
        </w:tc>
      </w:tr>
    </w:tbl>
    <w:p w14:paraId="1FFFFD31" w14:textId="77777777" w:rsidR="00E657D0" w:rsidRDefault="00124518">
      <w:pPr>
        <w:pStyle w:val="3"/>
      </w:pPr>
      <w:bookmarkStart w:id="6" w:name="临床正常范围"/>
      <w:bookmarkEnd w:id="5"/>
      <w:r>
        <w:lastRenderedPageBreak/>
        <w:t xml:space="preserve">1.4 </w:t>
      </w:r>
      <w:r>
        <w:rPr>
          <w:rFonts w:hint="eastAsia"/>
        </w:rPr>
        <w:t>临床正常范围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176"/>
        <w:gridCol w:w="915"/>
        <w:gridCol w:w="1176"/>
      </w:tblGrid>
      <w:tr w:rsidR="00E657D0" w14:paraId="462C9771" w14:textId="77777777" w:rsidTr="00E657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A1006A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指标</w:t>
            </w:r>
          </w:p>
        </w:tc>
        <w:tc>
          <w:tcPr>
            <w:tcW w:w="0" w:type="auto"/>
          </w:tcPr>
          <w:p w14:paraId="4D99C483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正常范围</w:t>
            </w:r>
          </w:p>
        </w:tc>
        <w:tc>
          <w:tcPr>
            <w:tcW w:w="0" w:type="auto"/>
          </w:tcPr>
          <w:p w14:paraId="1F14C5E9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单位</w:t>
            </w:r>
          </w:p>
        </w:tc>
        <w:tc>
          <w:tcPr>
            <w:tcW w:w="0" w:type="auto"/>
          </w:tcPr>
          <w:p w14:paraId="7AF939D5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临床意义</w:t>
            </w:r>
          </w:p>
        </w:tc>
      </w:tr>
      <w:tr w:rsidR="00E657D0" w14:paraId="1AC4FFBB" w14:textId="77777777">
        <w:tc>
          <w:tcPr>
            <w:tcW w:w="0" w:type="auto"/>
          </w:tcPr>
          <w:p w14:paraId="37BA95A7" w14:textId="77777777" w:rsidR="00E657D0" w:rsidRDefault="00124518">
            <w:pPr>
              <w:pStyle w:val="Compact"/>
            </w:pPr>
            <w:r>
              <w:t>ALT</w:t>
            </w:r>
          </w:p>
        </w:tc>
        <w:tc>
          <w:tcPr>
            <w:tcW w:w="0" w:type="auto"/>
          </w:tcPr>
          <w:p w14:paraId="0C0C0C13" w14:textId="77777777" w:rsidR="00E657D0" w:rsidRDefault="00124518">
            <w:pPr>
              <w:pStyle w:val="Compact"/>
            </w:pPr>
            <w:r>
              <w:t>7-40</w:t>
            </w:r>
          </w:p>
        </w:tc>
        <w:tc>
          <w:tcPr>
            <w:tcW w:w="0" w:type="auto"/>
          </w:tcPr>
          <w:p w14:paraId="4537F7AA" w14:textId="77777777" w:rsidR="00E657D0" w:rsidRDefault="00124518">
            <w:pPr>
              <w:pStyle w:val="Compact"/>
            </w:pPr>
            <w:r>
              <w:t>U/L</w:t>
            </w:r>
          </w:p>
        </w:tc>
        <w:tc>
          <w:tcPr>
            <w:tcW w:w="0" w:type="auto"/>
          </w:tcPr>
          <w:p w14:paraId="0F250888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越低越好</w:t>
            </w:r>
          </w:p>
        </w:tc>
      </w:tr>
      <w:tr w:rsidR="00E657D0" w14:paraId="5239F8AD" w14:textId="77777777">
        <w:tc>
          <w:tcPr>
            <w:tcW w:w="0" w:type="auto"/>
          </w:tcPr>
          <w:p w14:paraId="129376DD" w14:textId="77777777" w:rsidR="00E657D0" w:rsidRDefault="00124518">
            <w:pPr>
              <w:pStyle w:val="Compact"/>
            </w:pPr>
            <w:r>
              <w:t>AST</w:t>
            </w:r>
          </w:p>
        </w:tc>
        <w:tc>
          <w:tcPr>
            <w:tcW w:w="0" w:type="auto"/>
          </w:tcPr>
          <w:p w14:paraId="3E43AC2A" w14:textId="77777777" w:rsidR="00E657D0" w:rsidRDefault="00124518">
            <w:pPr>
              <w:pStyle w:val="Compact"/>
            </w:pPr>
            <w:r>
              <w:t>13-35</w:t>
            </w:r>
          </w:p>
        </w:tc>
        <w:tc>
          <w:tcPr>
            <w:tcW w:w="0" w:type="auto"/>
          </w:tcPr>
          <w:p w14:paraId="4530A3B8" w14:textId="77777777" w:rsidR="00E657D0" w:rsidRDefault="00124518">
            <w:pPr>
              <w:pStyle w:val="Compact"/>
            </w:pPr>
            <w:r>
              <w:t>U/L</w:t>
            </w:r>
          </w:p>
        </w:tc>
        <w:tc>
          <w:tcPr>
            <w:tcW w:w="0" w:type="auto"/>
          </w:tcPr>
          <w:p w14:paraId="7605A939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越低越好</w:t>
            </w:r>
          </w:p>
        </w:tc>
      </w:tr>
      <w:tr w:rsidR="00E657D0" w14:paraId="5948BFC4" w14:textId="77777777">
        <w:tc>
          <w:tcPr>
            <w:tcW w:w="0" w:type="auto"/>
          </w:tcPr>
          <w:p w14:paraId="1505E030" w14:textId="77777777" w:rsidR="00E657D0" w:rsidRDefault="00124518">
            <w:pPr>
              <w:pStyle w:val="Compact"/>
            </w:pPr>
            <w:r>
              <w:t>GGT</w:t>
            </w:r>
          </w:p>
        </w:tc>
        <w:tc>
          <w:tcPr>
            <w:tcW w:w="0" w:type="auto"/>
          </w:tcPr>
          <w:p w14:paraId="1D765506" w14:textId="77777777" w:rsidR="00E657D0" w:rsidRDefault="00124518">
            <w:pPr>
              <w:pStyle w:val="Compact"/>
            </w:pPr>
            <w:r>
              <w:t>7-45</w:t>
            </w:r>
          </w:p>
        </w:tc>
        <w:tc>
          <w:tcPr>
            <w:tcW w:w="0" w:type="auto"/>
          </w:tcPr>
          <w:p w14:paraId="5FA89ADF" w14:textId="77777777" w:rsidR="00E657D0" w:rsidRDefault="00124518">
            <w:pPr>
              <w:pStyle w:val="Compact"/>
            </w:pPr>
            <w:r>
              <w:t>U/L</w:t>
            </w:r>
          </w:p>
        </w:tc>
        <w:tc>
          <w:tcPr>
            <w:tcW w:w="0" w:type="auto"/>
          </w:tcPr>
          <w:p w14:paraId="624A5917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越低越好</w:t>
            </w:r>
          </w:p>
        </w:tc>
      </w:tr>
      <w:tr w:rsidR="00E657D0" w14:paraId="00F08A20" w14:textId="77777777">
        <w:tc>
          <w:tcPr>
            <w:tcW w:w="0" w:type="auto"/>
          </w:tcPr>
          <w:p w14:paraId="56F19812" w14:textId="77777777" w:rsidR="00E657D0" w:rsidRDefault="00124518">
            <w:pPr>
              <w:pStyle w:val="Compact"/>
            </w:pPr>
            <w:r>
              <w:t>ALP</w:t>
            </w:r>
          </w:p>
        </w:tc>
        <w:tc>
          <w:tcPr>
            <w:tcW w:w="0" w:type="auto"/>
          </w:tcPr>
          <w:p w14:paraId="0D63CA87" w14:textId="77777777" w:rsidR="00E657D0" w:rsidRDefault="00124518">
            <w:pPr>
              <w:pStyle w:val="Compact"/>
            </w:pPr>
            <w:r>
              <w:t>35-100</w:t>
            </w:r>
          </w:p>
        </w:tc>
        <w:tc>
          <w:tcPr>
            <w:tcW w:w="0" w:type="auto"/>
          </w:tcPr>
          <w:p w14:paraId="485D444E" w14:textId="77777777" w:rsidR="00E657D0" w:rsidRDefault="00124518">
            <w:pPr>
              <w:pStyle w:val="Compact"/>
            </w:pPr>
            <w:r>
              <w:t>U/L</w:t>
            </w:r>
          </w:p>
        </w:tc>
        <w:tc>
          <w:tcPr>
            <w:tcW w:w="0" w:type="auto"/>
          </w:tcPr>
          <w:p w14:paraId="3D124512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越低越好</w:t>
            </w:r>
          </w:p>
        </w:tc>
      </w:tr>
      <w:tr w:rsidR="00E657D0" w14:paraId="792FA700" w14:textId="77777777">
        <w:tc>
          <w:tcPr>
            <w:tcW w:w="0" w:type="auto"/>
          </w:tcPr>
          <w:p w14:paraId="26EFA526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白蛋白</w:t>
            </w:r>
          </w:p>
        </w:tc>
        <w:tc>
          <w:tcPr>
            <w:tcW w:w="0" w:type="auto"/>
          </w:tcPr>
          <w:p w14:paraId="529F6D22" w14:textId="77777777" w:rsidR="00E657D0" w:rsidRDefault="00124518">
            <w:pPr>
              <w:pStyle w:val="Compact"/>
            </w:pPr>
            <w:r>
              <w:t>40-55</w:t>
            </w:r>
          </w:p>
        </w:tc>
        <w:tc>
          <w:tcPr>
            <w:tcW w:w="0" w:type="auto"/>
          </w:tcPr>
          <w:p w14:paraId="492A9DE3" w14:textId="77777777" w:rsidR="00E657D0" w:rsidRDefault="00124518">
            <w:pPr>
              <w:pStyle w:val="Compact"/>
            </w:pPr>
            <w:r>
              <w:t>g/L</w:t>
            </w:r>
          </w:p>
        </w:tc>
        <w:tc>
          <w:tcPr>
            <w:tcW w:w="0" w:type="auto"/>
          </w:tcPr>
          <w:p w14:paraId="02F7D83F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越高越好</w:t>
            </w:r>
          </w:p>
        </w:tc>
      </w:tr>
      <w:tr w:rsidR="00E657D0" w14:paraId="0A039E59" w14:textId="77777777">
        <w:tc>
          <w:tcPr>
            <w:tcW w:w="0" w:type="auto"/>
          </w:tcPr>
          <w:p w14:paraId="34269B19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胆红素</w:t>
            </w:r>
          </w:p>
        </w:tc>
        <w:tc>
          <w:tcPr>
            <w:tcW w:w="0" w:type="auto"/>
          </w:tcPr>
          <w:p w14:paraId="4818CE72" w14:textId="77777777" w:rsidR="00E657D0" w:rsidRDefault="00124518">
            <w:pPr>
              <w:pStyle w:val="Compact"/>
            </w:pPr>
            <w:r>
              <w:t>3.4-17.1</w:t>
            </w:r>
          </w:p>
        </w:tc>
        <w:tc>
          <w:tcPr>
            <w:tcW w:w="0" w:type="auto"/>
          </w:tcPr>
          <w:p w14:paraId="7AB4C660" w14:textId="77777777" w:rsidR="00E657D0" w:rsidRDefault="00124518">
            <w:pPr>
              <w:pStyle w:val="Compact"/>
            </w:pPr>
            <w:r>
              <w:t>μmol/L</w:t>
            </w:r>
          </w:p>
        </w:tc>
        <w:tc>
          <w:tcPr>
            <w:tcW w:w="0" w:type="auto"/>
          </w:tcPr>
          <w:p w14:paraId="042B3E59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越低越好</w:t>
            </w:r>
          </w:p>
        </w:tc>
      </w:tr>
      <w:tr w:rsidR="00E657D0" w14:paraId="6B74CF7D" w14:textId="77777777">
        <w:tc>
          <w:tcPr>
            <w:tcW w:w="0" w:type="auto"/>
          </w:tcPr>
          <w:p w14:paraId="47DE70C8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肝硬度值</w:t>
            </w:r>
          </w:p>
        </w:tc>
        <w:tc>
          <w:tcPr>
            <w:tcW w:w="0" w:type="auto"/>
          </w:tcPr>
          <w:p w14:paraId="3B998831" w14:textId="77777777" w:rsidR="00E657D0" w:rsidRDefault="00124518">
            <w:pPr>
              <w:pStyle w:val="Compact"/>
            </w:pPr>
            <w:r>
              <w:t>2.5-7.0</w:t>
            </w:r>
          </w:p>
        </w:tc>
        <w:tc>
          <w:tcPr>
            <w:tcW w:w="0" w:type="auto"/>
          </w:tcPr>
          <w:p w14:paraId="0C0A89FC" w14:textId="77777777" w:rsidR="00E657D0" w:rsidRDefault="00124518">
            <w:pPr>
              <w:pStyle w:val="Compact"/>
            </w:pPr>
            <w:r>
              <w:t>kPa</w:t>
            </w:r>
          </w:p>
        </w:tc>
        <w:tc>
          <w:tcPr>
            <w:tcW w:w="0" w:type="auto"/>
          </w:tcPr>
          <w:p w14:paraId="0B5C3548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越低越好</w:t>
            </w:r>
          </w:p>
        </w:tc>
      </w:tr>
    </w:tbl>
    <w:p w14:paraId="7B48E16C" w14:textId="77777777" w:rsidR="00E657D0" w:rsidRDefault="00124518">
      <w:r>
        <w:pict w14:anchorId="20762FEC">
          <v:rect id="_x0000_i1026" style="width:0;height:1.5pt" o:hralign="center" o:hrstd="t" o:hr="t"/>
        </w:pict>
      </w:r>
    </w:p>
    <w:p w14:paraId="35FCE58B" w14:textId="77777777" w:rsidR="00E657D0" w:rsidRDefault="00124518">
      <w:pPr>
        <w:pStyle w:val="2"/>
      </w:pPr>
      <w:bookmarkStart w:id="7" w:name="数据预处理"/>
      <w:bookmarkEnd w:id="2"/>
      <w:bookmarkEnd w:id="6"/>
      <w:r>
        <w:t xml:space="preserve">2. </w:t>
      </w:r>
      <w:r>
        <w:rPr>
          <w:rFonts w:hint="eastAsia"/>
        </w:rPr>
        <w:t>数据预处理</w:t>
      </w:r>
    </w:p>
    <w:p w14:paraId="41FEE255" w14:textId="77777777" w:rsidR="00E657D0" w:rsidRDefault="00124518">
      <w:pPr>
        <w:pStyle w:val="3"/>
      </w:pPr>
      <w:bookmarkStart w:id="8" w:name="数据读取与清洗"/>
      <w:r>
        <w:t xml:space="preserve">2.1 </w:t>
      </w:r>
      <w:r>
        <w:rPr>
          <w:rFonts w:hint="eastAsia"/>
        </w:rPr>
        <w:t>数据读取与清洗</w:t>
      </w:r>
    </w:p>
    <w:p w14:paraId="6A3DB2BD" w14:textId="77777777" w:rsidR="00E657D0" w:rsidRDefault="00124518">
      <w:pPr>
        <w:pStyle w:val="4"/>
      </w:pPr>
      <w:bookmarkStart w:id="9" w:name="数据格式要求"/>
      <w:r>
        <w:t xml:space="preserve">2.1.1 </w:t>
      </w:r>
      <w:r>
        <w:rPr>
          <w:rFonts w:hint="eastAsia"/>
        </w:rPr>
        <w:t>数据格式要求</w:t>
      </w:r>
    </w:p>
    <w:p w14:paraId="5BFEF106" w14:textId="77777777" w:rsidR="00E657D0" w:rsidRDefault="00124518">
      <w:pPr>
        <w:pStyle w:val="SourceCode"/>
      </w:pPr>
      <w:r>
        <w:rPr>
          <w:rStyle w:val="VerbatimChar"/>
          <w:rFonts w:hint="eastAsia"/>
        </w:rPr>
        <w:t>原始数据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data/data.csv</w:t>
      </w:r>
      <w:r>
        <w:br/>
      </w:r>
      <w:r>
        <w:rPr>
          <w:rStyle w:val="VerbatimChar"/>
          <w:rFonts w:hint="eastAsia"/>
        </w:rPr>
        <w:t>格式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CSV</w:t>
      </w:r>
      <w:r>
        <w:rPr>
          <w:rStyle w:val="VerbatimChar"/>
          <w:rFonts w:hint="eastAsia"/>
        </w:rPr>
        <w:t>文件，第</w:t>
      </w:r>
      <w:r>
        <w:rPr>
          <w:rStyle w:val="VerbatimChar"/>
          <w:rFonts w:hint="eastAsia"/>
        </w:rPr>
        <w:t>1</w:t>
      </w:r>
      <w:r>
        <w:rPr>
          <w:rStyle w:val="VerbatimChar"/>
          <w:rFonts w:hint="eastAsia"/>
        </w:rPr>
        <w:t>行为说明行（跳过），第</w:t>
      </w:r>
      <w:r>
        <w:rPr>
          <w:rStyle w:val="VerbatimChar"/>
          <w:rFonts w:hint="eastAsia"/>
        </w:rPr>
        <w:t>2</w:t>
      </w:r>
      <w:r>
        <w:rPr>
          <w:rStyle w:val="VerbatimChar"/>
          <w:rFonts w:hint="eastAsia"/>
        </w:rPr>
        <w:t>行为列名</w:t>
      </w:r>
    </w:p>
    <w:p w14:paraId="5E715064" w14:textId="77777777" w:rsidR="00E657D0" w:rsidRDefault="00124518">
      <w:pPr>
        <w:pStyle w:val="4"/>
      </w:pPr>
      <w:bookmarkStart w:id="10" w:name="数值清洗函数"/>
      <w:bookmarkEnd w:id="9"/>
      <w:r>
        <w:t xml:space="preserve">2.1.2 </w:t>
      </w:r>
      <w:r>
        <w:rPr>
          <w:rFonts w:hint="eastAsia"/>
        </w:rPr>
        <w:t>数值清洗函数</w:t>
      </w:r>
    </w:p>
    <w:p w14:paraId="3C25E4AB" w14:textId="77777777" w:rsidR="00E657D0" w:rsidRDefault="00124518">
      <w:pPr>
        <w:pStyle w:val="FirstParagraph"/>
      </w:pPr>
      <w:r>
        <w:rPr>
          <w:rFonts w:hint="eastAsia"/>
        </w:rPr>
        <w:t>对于包含特殊字符的数值（如”小于</w:t>
      </w:r>
      <w:r>
        <w:rPr>
          <w:rFonts w:hint="eastAsia"/>
        </w:rPr>
        <w:t>0.05</w:t>
      </w:r>
      <w:r>
        <w:rPr>
          <w:rFonts w:hint="eastAsia"/>
        </w:rPr>
        <w:t>”），提取数值部分：</w:t>
      </w:r>
    </w:p>
    <w:p w14:paraId="14C253E2" w14:textId="77777777" w:rsidR="00E657D0" w:rsidRDefault="00124518">
      <w:pPr>
        <w:pStyle w:val="a0"/>
      </w:pPr>
      <m:oMathPara>
        <m:oMathParaPr>
          <m:jc m:val="center"/>
        </m:oMathParaPr>
        <m:oMath>
          <m:r>
            <m:rPr>
              <m:nor/>
            </m:rPr>
            <m:t>clean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e>
                    <m:r>
                      <m:rPr>
                        <m:nor/>
                      </m:rPr>
                      <m:t xml:space="preserve">if 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cr m:val="double-struck"/>
                        <m:sty m:val="p"/>
                      </m:rPr>
                      <w:rPr>
                        <w:rFonts w:ascii="Cambria Math" w:hAnsi="Cambria Math"/>
                      </w:rPr>
                      <m:t>∈R</m:t>
                    </m:r>
                  </m:e>
                </m:mr>
                <m:mr>
                  <m:e>
                    <m:r>
                      <m:rPr>
                        <m:nor/>
                      </m:rPr>
                      <m:t>extract_number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m:rPr>
                        <m:nor/>
                      </m:rPr>
                      <m:t xml:space="preserve">if 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∈</m:t>
                    </m:r>
                    <m:r>
                      <m:rPr>
                        <m:nor/>
                      </m:rPr>
                      <m:t>String</m:t>
                    </m:r>
                  </m:e>
                </m:mr>
                <m:mr>
                  <m:e>
                    <m:r>
                      <m:rPr>
                        <m:nor/>
                      </m:rPr>
                      <m:t>NaN</m:t>
                    </m:r>
                  </m:e>
                  <m:e>
                    <m:r>
                      <m:rPr>
                        <m:nor/>
                      </m:rPr>
                      <m:t>otherwise</m:t>
                    </m:r>
                  </m:e>
                </m:mr>
              </m:m>
            </m:e>
          </m:d>
        </m:oMath>
      </m:oMathPara>
    </w:p>
    <w:p w14:paraId="7E18BDD2" w14:textId="77777777" w:rsidR="00E657D0" w:rsidRDefault="00124518">
      <w:pPr>
        <w:pStyle w:val="4"/>
      </w:pPr>
      <w:bookmarkStart w:id="11" w:name="治疗分组编码"/>
      <w:bookmarkEnd w:id="10"/>
      <w:r>
        <w:t xml:space="preserve">2.1.3 </w:t>
      </w:r>
      <w:r>
        <w:rPr>
          <w:rFonts w:hint="eastAsia"/>
        </w:rPr>
        <w:t>治疗分组编码</w:t>
      </w:r>
    </w:p>
    <w:p w14:paraId="16370E63" w14:textId="77777777" w:rsidR="00E657D0" w:rsidRDefault="00124518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treatment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m:t xml:space="preserve">if </m:t>
                    </m:r>
                    <m:r>
                      <m:rPr>
                        <m:nor/>
                      </m:rPr>
                      <m:t>治疗方案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nor/>
                      </m:rPr>
                      <m:t xml:space="preserve"> (</m:t>
                    </m:r>
                    <m:r>
                      <m:rPr>
                        <m:nor/>
                      </m:rPr>
                      <m:t>中西医结合</m:t>
                    </m:r>
                    <m:r>
                      <m:rPr>
                        <m:nor/>
                      </m:rPr>
                      <m:t>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m:t xml:space="preserve">if </m:t>
                    </m:r>
                    <m:r>
                      <m:rPr>
                        <m:nor/>
                      </m:rPr>
                      <m:t>治疗方案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nor/>
                      </m:rPr>
                      <m:t xml:space="preserve"> (</m:t>
                    </m:r>
                    <m:r>
                      <m:rPr>
                        <m:nor/>
                      </m:rPr>
                      <m:t>单纯抗病毒</m:t>
                    </m:r>
                    <m:r>
                      <m:rPr>
                        <m:nor/>
                      </m:rPr>
                      <m:t>)</m:t>
                    </m:r>
                  </m:e>
                </m:mr>
              </m:m>
            </m:e>
          </m:d>
        </m:oMath>
      </m:oMathPara>
    </w:p>
    <w:p w14:paraId="592FB16C" w14:textId="77777777" w:rsidR="00E657D0" w:rsidRDefault="00124518">
      <w:pPr>
        <w:pStyle w:val="3"/>
      </w:pPr>
      <w:bookmarkStart w:id="12" w:name="缺失值处理"/>
      <w:bookmarkEnd w:id="8"/>
      <w:bookmarkEnd w:id="11"/>
      <w:r>
        <w:t xml:space="preserve">2.2 </w:t>
      </w:r>
      <w:r>
        <w:rPr>
          <w:rFonts w:hint="eastAsia"/>
        </w:rPr>
        <w:t>缺失值处理</w:t>
      </w:r>
    </w:p>
    <w:p w14:paraId="15B664B0" w14:textId="77777777" w:rsidR="00E657D0" w:rsidRDefault="00124518">
      <w:pPr>
        <w:pStyle w:val="FirstParagraph"/>
      </w:pPr>
      <w:r>
        <w:rPr>
          <w:rFonts w:hint="eastAsia"/>
          <w:b/>
          <w:bCs/>
        </w:rPr>
        <w:t>策略</w:t>
      </w:r>
      <w:r>
        <w:rPr>
          <w:rFonts w:hint="eastAsia"/>
        </w:rPr>
        <w:t>：完全病例分析（</w:t>
      </w:r>
      <w:r>
        <w:rPr>
          <w:rFonts w:hint="eastAsia"/>
        </w:rPr>
        <w:t>Complete</w:t>
      </w:r>
      <w:r>
        <w:t xml:space="preserve"> Case </w:t>
      </w:r>
      <w:r>
        <w:rPr>
          <w:rFonts w:hint="eastAsia"/>
        </w:rPr>
        <w:t>Analysis</w:t>
      </w:r>
      <w:r>
        <w:rPr>
          <w:rFonts w:hint="eastAsia"/>
        </w:rPr>
        <w:t>）</w:t>
      </w:r>
    </w:p>
    <w:p w14:paraId="11416F5C" w14:textId="77777777" w:rsidR="00E657D0" w:rsidRDefault="00124518">
      <w:pPr>
        <w:pStyle w:val="a0"/>
      </w:pPr>
      <w:r>
        <w:rPr>
          <w:rFonts w:hint="eastAsia"/>
        </w:rPr>
        <w:t>删除协变量存在缺失值的样本：</w:t>
      </w:r>
    </w:p>
    <w:p w14:paraId="1659D179" w14:textId="77777777" w:rsidR="00E657D0" w:rsidRDefault="00124518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clean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={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≠</m:t>
          </m:r>
          <m:r>
            <m:rPr>
              <m:nor/>
            </m:rPr>
            <m:t>NaN</m:t>
          </m:r>
          <m:r>
            <m:rPr>
              <m:sty m:val="p"/>
            </m:rPr>
            <w:rPr>
              <w:rFonts w:ascii="Cambria Math" w:hAnsi="Cambria Math"/>
            </w:rPr>
            <m:t>,∀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>
              <m:nor/>
            </m:rPr>
            <m:t>Covariates</m:t>
          </m:r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0EC5D984" w14:textId="77777777" w:rsidR="00E657D0" w:rsidRDefault="00124518">
      <w:pPr>
        <w:pStyle w:val="3"/>
      </w:pPr>
      <w:bookmarkStart w:id="13" w:name="变量定义-1"/>
      <w:bookmarkEnd w:id="12"/>
      <w:r>
        <w:lastRenderedPageBreak/>
        <w:t xml:space="preserve">2.3 </w:t>
      </w:r>
      <w:r>
        <w:rPr>
          <w:rFonts w:hint="eastAsia"/>
        </w:rPr>
        <w:t>变量定义</w:t>
      </w:r>
    </w:p>
    <w:p w14:paraId="5736462A" w14:textId="77777777" w:rsidR="00E657D0" w:rsidRDefault="00124518">
      <w:pPr>
        <w:pStyle w:val="4"/>
      </w:pPr>
      <w:bookmarkStart w:id="14" w:name="变化值计算"/>
      <w:r>
        <w:t xml:space="preserve">2.3.1 </w:t>
      </w:r>
      <w:r>
        <w:rPr>
          <w:rFonts w:hint="eastAsia"/>
        </w:rPr>
        <w:t>变化值计算</w:t>
      </w:r>
    </w:p>
    <w:p w14:paraId="582E8F59" w14:textId="77777777" w:rsidR="00E657D0" w:rsidRDefault="00124518">
      <w:pPr>
        <w:pStyle w:val="FirstParagraph"/>
      </w:pPr>
      <w:r>
        <w:rPr>
          <w:rFonts w:hint="eastAsia"/>
        </w:rPr>
        <w:t>对于每个结局指标，计算治疗前后变化值：</w:t>
      </w:r>
    </w:p>
    <w:p w14:paraId="0D3E3E39" w14:textId="77777777" w:rsidR="00E657D0" w:rsidRDefault="00124518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12</m:t>
              </m:r>
              <m:r>
                <m:rPr>
                  <m:nor/>
                </m:rPr>
                <m:t>月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基线</m:t>
              </m:r>
            </m:sub>
          </m:sSub>
        </m:oMath>
      </m:oMathPara>
    </w:p>
    <w:p w14:paraId="27E5D1F9" w14:textId="77777777" w:rsidR="00E657D0" w:rsidRDefault="00124518">
      <w:pPr>
        <w:pStyle w:val="FirstParagraph"/>
      </w:pPr>
      <w:r>
        <w:rPr>
          <w:rFonts w:hint="eastAsia"/>
        </w:rPr>
        <w:t>其中：</w:t>
      </w:r>
      <w:r>
        <w:t xml:space="preserve"> -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：指标升高（对于</w:t>
      </w:r>
      <w:r>
        <w:rPr>
          <w:rFonts w:hint="eastAsia"/>
        </w:rPr>
        <w:t>ALT/AST</w:t>
      </w:r>
      <w:r>
        <w:rPr>
          <w:rFonts w:hint="eastAsia"/>
        </w:rPr>
        <w:t>等，表示恶化）</w:t>
      </w:r>
      <w:r>
        <w:t xml:space="preserve"> -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：指标下降（对于</w:t>
      </w:r>
      <w:r>
        <w:rPr>
          <w:rFonts w:hint="eastAsia"/>
        </w:rPr>
        <w:t>ALT/AST</w:t>
      </w:r>
      <w:r>
        <w:rPr>
          <w:rFonts w:hint="eastAsia"/>
        </w:rPr>
        <w:t>等，表示改善）</w:t>
      </w:r>
    </w:p>
    <w:p w14:paraId="36B4F8F3" w14:textId="77777777" w:rsidR="00E657D0" w:rsidRDefault="00124518">
      <w:pPr>
        <w:pStyle w:val="4"/>
      </w:pPr>
      <w:bookmarkStart w:id="15" w:name="基线状态分类"/>
      <w:bookmarkEnd w:id="14"/>
      <w:r>
        <w:t xml:space="preserve">2.3.2 </w:t>
      </w:r>
      <w:r>
        <w:rPr>
          <w:rFonts w:hint="eastAsia"/>
        </w:rPr>
        <w:t>基线状态分类</w:t>
      </w:r>
    </w:p>
    <w:p w14:paraId="57BF64A8" w14:textId="77777777" w:rsidR="00E657D0" w:rsidRDefault="00124518">
      <w:pPr>
        <w:pStyle w:val="FirstParagraph"/>
      </w:pPr>
      <w:r>
        <w:rPr>
          <w:rFonts w:hint="eastAsia"/>
        </w:rPr>
        <w:t>根据正常范围上限</w:t>
      </w:r>
      <w:r>
        <w:t xml:space="preserve"> </w:t>
      </w:r>
      <m:oMath>
        <m:r>
          <w:rPr>
            <w:rFonts w:ascii="Cambria Math" w:hAnsi="Cambria Math"/>
          </w:rPr>
          <m:t>U</m:t>
        </m:r>
      </m:oMath>
      <w:r>
        <w:t xml:space="preserve"> </w:t>
      </w:r>
      <w:r>
        <w:rPr>
          <w:rFonts w:hint="eastAsia"/>
        </w:rPr>
        <w:t>和容忍度</w:t>
      </w:r>
      <w:r>
        <w:t xml:space="preserve">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rPr>
          <w:rFonts w:hint="eastAsia"/>
        </w:rPr>
        <w:t>：</w:t>
      </w:r>
    </w:p>
    <w:p w14:paraId="64856DD3" w14:textId="77777777" w:rsidR="00E657D0" w:rsidRDefault="00124518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Status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baseline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nor/>
                      </m:rPr>
                      <m:t>异常偏高</m:t>
                    </m:r>
                  </m:e>
                  <m:e>
                    <m:r>
                      <m:rPr>
                        <m:nor/>
                      </m:rPr>
                      <m:t xml:space="preserve">if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m:rPr>
                            <m:nor/>
                          </m:rPr>
                          <m:t>基线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</m:t>
                    </m:r>
                    <m:r>
                      <w:rPr>
                        <w:rFonts w:ascii="Cambria Math" w:hAnsi="Cambria Math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τ</m:t>
                    </m:r>
                  </m:e>
                </m:mr>
                <m:mr>
                  <m:e>
                    <m:r>
                      <m:rPr>
                        <m:nor/>
                      </m:rPr>
                      <m:t>正常</m:t>
                    </m:r>
                  </m:e>
                  <m:e>
                    <m:r>
                      <m:rPr>
                        <m:nor/>
                      </m:rPr>
                      <m:t xml:space="preserve">if </m:t>
                    </m:r>
                    <m: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τ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m:rPr>
                            <m:nor/>
                          </m:rPr>
                          <m:t>基线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τ</m:t>
                    </m:r>
                  </m:e>
                </m:mr>
                <m:mr>
                  <m:e>
                    <m:r>
                      <m:rPr>
                        <m:nor/>
                      </m:rPr>
                      <m:t>异常偏低</m:t>
                    </m:r>
                  </m:e>
                  <m:e>
                    <m:r>
                      <m:rPr>
                        <m:nor/>
                      </m:rPr>
                      <m:t xml:space="preserve">if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m:rPr>
                            <m:nor/>
                          </m:rPr>
                          <m:t>基线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τ</m:t>
                    </m:r>
                  </m:e>
                </m:mr>
              </m:m>
            </m:e>
          </m:d>
        </m:oMath>
      </m:oMathPara>
    </w:p>
    <w:p w14:paraId="6DD32DF6" w14:textId="77777777" w:rsidR="00E657D0" w:rsidRDefault="00124518">
      <w:r>
        <w:pict w14:anchorId="71193E95">
          <v:rect id="_x0000_i1027" style="width:0;height:1.5pt" o:hralign="center" o:hrstd="t" o:hr="t"/>
        </w:pict>
      </w:r>
    </w:p>
    <w:p w14:paraId="59972F4D" w14:textId="77777777" w:rsidR="00E657D0" w:rsidRDefault="00124518">
      <w:pPr>
        <w:pStyle w:val="2"/>
      </w:pPr>
      <w:bookmarkStart w:id="16" w:name="倾向性匹配方法"/>
      <w:bookmarkEnd w:id="7"/>
      <w:bookmarkEnd w:id="13"/>
      <w:bookmarkEnd w:id="15"/>
      <w:r>
        <w:t xml:space="preserve">3. </w:t>
      </w:r>
      <w:r>
        <w:rPr>
          <w:rFonts w:hint="eastAsia"/>
        </w:rPr>
        <w:t>倾向性匹配方法</w:t>
      </w:r>
    </w:p>
    <w:p w14:paraId="17FE7D68" w14:textId="77777777" w:rsidR="00E657D0" w:rsidRDefault="00124518">
      <w:pPr>
        <w:pStyle w:val="3"/>
      </w:pPr>
      <w:bookmarkStart w:id="17" w:name="为什么需要匹配"/>
      <w:r>
        <w:t xml:space="preserve">3.1 </w:t>
      </w:r>
      <w:r>
        <w:rPr>
          <w:rFonts w:hint="eastAsia"/>
        </w:rPr>
        <w:t>为什么需要匹配？</w:t>
      </w:r>
    </w:p>
    <w:p w14:paraId="191DCFDB" w14:textId="77777777" w:rsidR="00E657D0" w:rsidRDefault="00124518">
      <w:pPr>
        <w:pStyle w:val="FirstParagraph"/>
      </w:pPr>
      <w:r>
        <w:rPr>
          <w:rFonts w:hint="eastAsia"/>
        </w:rPr>
        <w:t>在非随机化研究中，治疗组和对照组的基线特征可能存在系统性差异（</w:t>
      </w:r>
      <w:r>
        <w:rPr>
          <w:rFonts w:hint="eastAsia"/>
          <w:b/>
          <w:bCs/>
        </w:rPr>
        <w:t>选择偏倚</w:t>
      </w:r>
      <w:r>
        <w:rPr>
          <w:rFonts w:hint="eastAsia"/>
        </w:rPr>
        <w:t>），导致：</w:t>
      </w:r>
    </w:p>
    <w:p w14:paraId="27BBCC91" w14:textId="77777777" w:rsidR="00E657D0" w:rsidRDefault="00124518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)|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]-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)|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]≠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)]</m:t>
          </m:r>
        </m:oMath>
      </m:oMathPara>
    </w:p>
    <w:p w14:paraId="6AA39F81" w14:textId="77777777" w:rsidR="00E657D0" w:rsidRDefault="00124518">
      <w:pPr>
        <w:pStyle w:val="FirstParagraph"/>
      </w:pPr>
      <w:r>
        <w:rPr>
          <w:rFonts w:hint="eastAsia"/>
        </w:rPr>
        <w:t>其中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分别为潜在结果，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为治疗分配。</w:t>
      </w:r>
    </w:p>
    <w:p w14:paraId="222B06FC" w14:textId="77777777" w:rsidR="00E657D0" w:rsidRDefault="00124518">
      <w:pPr>
        <w:pStyle w:val="a0"/>
      </w:pPr>
      <w:r>
        <w:rPr>
          <w:rFonts w:hint="eastAsia"/>
        </w:rPr>
        <w:t>匹配的目的是使两组在协变量分布上相似，从而：</w:t>
      </w:r>
    </w:p>
    <w:p w14:paraId="67B7B355" w14:textId="77777777" w:rsidR="00E657D0" w:rsidRDefault="00124518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)|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]-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)|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]≈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)|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14:paraId="0D67B027" w14:textId="77777777" w:rsidR="00E657D0" w:rsidRDefault="00124518">
      <w:pPr>
        <w:pStyle w:val="3"/>
      </w:pPr>
      <w:bookmarkStart w:id="18" w:name="粗化精确匹配cem"/>
      <w:bookmarkEnd w:id="17"/>
      <w:r>
        <w:t xml:space="preserve">3.2 </w:t>
      </w:r>
      <w:r>
        <w:rPr>
          <w:rFonts w:hint="eastAsia"/>
        </w:rPr>
        <w:t>粗化精确匹配（</w:t>
      </w:r>
      <w:r>
        <w:rPr>
          <w:rFonts w:hint="eastAsia"/>
        </w:rPr>
        <w:t>CEM</w:t>
      </w:r>
      <w:r>
        <w:rPr>
          <w:rFonts w:hint="eastAsia"/>
        </w:rPr>
        <w:t>）</w:t>
      </w:r>
    </w:p>
    <w:p w14:paraId="5DDD8DB3" w14:textId="77777777" w:rsidR="00E657D0" w:rsidRDefault="00124518">
      <w:pPr>
        <w:pStyle w:val="4"/>
      </w:pPr>
      <w:bookmarkStart w:id="19" w:name="方法原理"/>
      <w:r>
        <w:t xml:space="preserve">3.2.1 </w:t>
      </w:r>
      <w:r>
        <w:rPr>
          <w:rFonts w:hint="eastAsia"/>
        </w:rPr>
        <w:t>方法原理</w:t>
      </w:r>
    </w:p>
    <w:p w14:paraId="1791FB73" w14:textId="77777777" w:rsidR="00E657D0" w:rsidRDefault="00124518">
      <w:pPr>
        <w:pStyle w:val="FirstParagraph"/>
      </w:pPr>
      <w:r>
        <w:rPr>
          <w:rFonts w:hint="eastAsia"/>
        </w:rPr>
        <w:t>CEM</w:t>
      </w:r>
      <w:r>
        <w:rPr>
          <w:rFonts w:hint="eastAsia"/>
        </w:rPr>
        <w:t>（</w:t>
      </w:r>
      <w:r>
        <w:rPr>
          <w:rFonts w:hint="eastAsia"/>
        </w:rPr>
        <w:t>Coarsened</w:t>
      </w:r>
      <w:r>
        <w:t xml:space="preserve"> Exact </w:t>
      </w:r>
      <w:r>
        <w:rPr>
          <w:rFonts w:hint="eastAsia"/>
        </w:rPr>
        <w:t>Matching</w:t>
      </w:r>
      <w:r>
        <w:rPr>
          <w:rFonts w:hint="eastAsia"/>
        </w:rPr>
        <w:t>）是一种非参数匹配方法，核心步骤：</w:t>
      </w:r>
    </w:p>
    <w:p w14:paraId="56682213" w14:textId="77777777" w:rsidR="00E657D0" w:rsidRDefault="00124518">
      <w:pPr>
        <w:pStyle w:val="a0"/>
      </w:pPr>
      <w:r>
        <w:rPr>
          <w:b/>
          <w:bCs/>
        </w:rPr>
        <w:t xml:space="preserve">Step 1: </w:t>
      </w:r>
      <w:r>
        <w:rPr>
          <w:rFonts w:hint="eastAsia"/>
          <w:b/>
          <w:bCs/>
        </w:rPr>
        <w:t>协变量粗化</w:t>
      </w:r>
    </w:p>
    <w:p w14:paraId="73F00EB0" w14:textId="77777777" w:rsidR="00E657D0" w:rsidRDefault="00124518">
      <w:pPr>
        <w:pStyle w:val="a0"/>
      </w:pPr>
      <w:r>
        <w:rPr>
          <w:rFonts w:hint="eastAsia"/>
        </w:rPr>
        <w:t>对连续协变量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hint="eastAsia"/>
        </w:rPr>
        <w:t>，按分位数划分为</w:t>
      </w:r>
      <w:r>
        <w:t xml:space="preserve"> </w:t>
      </w:r>
      <m:oMath>
        <m:r>
          <w:rPr>
            <w:rFonts w:ascii="Cambria Math" w:hAnsi="Cambria Math"/>
          </w:rPr>
          <m:t>J</m:t>
        </m:r>
      </m:oMath>
      <w:r>
        <w:t xml:space="preserve"> </w:t>
      </w:r>
      <w:r>
        <w:rPr>
          <w:rFonts w:hint="eastAsia"/>
        </w:rPr>
        <w:t>个区间：</w:t>
      </w:r>
    </w:p>
    <w:p w14:paraId="5B706355" w14:textId="77777777" w:rsidR="00E657D0" w:rsidRDefault="00124518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j</m:t>
          </m:r>
          <m:r>
            <w:rPr>
              <w:rFonts w:ascii="Cambria Math" w:hAnsi="Cambria Math"/>
            </w:rPr>
            <m:t> </m:t>
          </m:r>
          <m:r>
            <m:rPr>
              <m:nor/>
            </m:rPr>
            <m:t>if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 w14:paraId="019F9537" w14:textId="77777777" w:rsidR="00E657D0" w:rsidRDefault="00124518">
      <w:pPr>
        <w:pStyle w:val="FirstParagraph"/>
      </w:pPr>
      <w:r>
        <w:rPr>
          <w:rFonts w:hint="eastAsia"/>
        </w:rPr>
        <w:lastRenderedPageBreak/>
        <w:t>其中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</w:t>
      </w:r>
      <w:r>
        <w:rPr>
          <w:rFonts w:hint="eastAsia"/>
        </w:rPr>
        <w:t>为第</w:t>
      </w:r>
      <w:r>
        <w:t xml:space="preserve"> </w:t>
      </w:r>
      <m:oMath>
        <m:r>
          <w:rPr>
            <w:rFonts w:ascii="Cambria Math" w:hAnsi="Cambria Math"/>
          </w:rPr>
          <m:t>j</m:t>
        </m:r>
      </m:oMath>
      <w:r>
        <w:t xml:space="preserve"> </w:t>
      </w:r>
      <w:r>
        <w:rPr>
          <w:rFonts w:hint="eastAsia"/>
        </w:rPr>
        <w:t>个四分位数（当</w:t>
      </w:r>
      <w:r>
        <w:t xml:space="preserve">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</w:t>
      </w:r>
      <w:r>
        <w:rPr>
          <w:rFonts w:hint="eastAsia"/>
        </w:rPr>
        <w:t>时）。</w:t>
      </w:r>
    </w:p>
    <w:p w14:paraId="622C1095" w14:textId="77777777" w:rsidR="00E657D0" w:rsidRDefault="00124518">
      <w:pPr>
        <w:pStyle w:val="a0"/>
      </w:pPr>
      <w:r>
        <w:rPr>
          <w:b/>
          <w:bCs/>
        </w:rPr>
        <w:t xml:space="preserve">Step 2: </w:t>
      </w:r>
      <w:r>
        <w:rPr>
          <w:rFonts w:hint="eastAsia"/>
          <w:b/>
          <w:bCs/>
        </w:rPr>
        <w:t>层定义</w:t>
      </w:r>
    </w:p>
    <w:p w14:paraId="4F850769" w14:textId="77777777" w:rsidR="00E657D0" w:rsidRDefault="00124518">
      <w:pPr>
        <w:pStyle w:val="a0"/>
      </w:pPr>
      <w:r>
        <w:rPr>
          <w:rFonts w:hint="eastAsia"/>
        </w:rPr>
        <w:t>每个样本的层标识为所有粗化协变量的组合：</w:t>
      </w:r>
    </w:p>
    <w:p w14:paraId="3D7A1FEF" w14:textId="77777777" w:rsidR="00E657D0" w:rsidRDefault="00124518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),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),…,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</m:oMath>
      </m:oMathPara>
    </w:p>
    <w:p w14:paraId="1127F708" w14:textId="77777777" w:rsidR="00E657D0" w:rsidRDefault="00124518">
      <w:pPr>
        <w:pStyle w:val="FirstParagraph"/>
      </w:pPr>
      <w:r>
        <w:rPr>
          <w:b/>
          <w:bCs/>
        </w:rPr>
        <w:t xml:space="preserve">Step 3: </w:t>
      </w:r>
      <w:r>
        <w:rPr>
          <w:rFonts w:hint="eastAsia"/>
          <w:b/>
          <w:bCs/>
        </w:rPr>
        <w:t>精确匹配</w:t>
      </w:r>
    </w:p>
    <w:p w14:paraId="453CB444" w14:textId="77777777" w:rsidR="00E657D0" w:rsidRDefault="00124518">
      <w:pPr>
        <w:pStyle w:val="a0"/>
      </w:pPr>
      <w:r>
        <w:rPr>
          <w:rFonts w:hint="eastAsia"/>
        </w:rPr>
        <w:t>只保留同时包含治疗组和对照组的层：</w:t>
      </w:r>
    </w:p>
    <w:p w14:paraId="44DC5DAF" w14:textId="77777777" w:rsidR="00E657D0" w:rsidRDefault="00124518">
      <w:pPr>
        <w:pStyle w:val="a0"/>
      </w:pPr>
      <m:oMathPara>
        <m:oMathParaPr>
          <m:jc m:val="center"/>
        </m:oMathParaPr>
        <m:oMath>
          <m:r>
            <m:rPr>
              <m:nor/>
            </m:rPr>
            <m:t xml:space="preserve">Valid Stratum 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⇔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0</m:t>
          </m:r>
          <m:r>
            <m:rPr>
              <m:nor/>
            </m:rPr>
            <m:t xml:space="preserve"> and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0</m:t>
          </m:r>
        </m:oMath>
      </m:oMathPara>
    </w:p>
    <w:p w14:paraId="5502D944" w14:textId="77777777" w:rsidR="00E657D0" w:rsidRDefault="00124518">
      <w:pPr>
        <w:pStyle w:val="FirstParagraph"/>
      </w:pPr>
      <w:r>
        <w:rPr>
          <w:rFonts w:hint="eastAsia"/>
        </w:rPr>
        <w:t>其中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ts</m:t>
            </m:r>
          </m:sub>
        </m:sSub>
      </m:oMath>
      <w:r>
        <w:t xml:space="preserve"> </w:t>
      </w:r>
      <w:r>
        <w:rPr>
          <w:rFonts w:hint="eastAsia"/>
        </w:rPr>
        <w:t>为层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中治疗组别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的样本数。</w:t>
      </w:r>
    </w:p>
    <w:p w14:paraId="6955E59C" w14:textId="77777777" w:rsidR="00E657D0" w:rsidRDefault="00124518">
      <w:pPr>
        <w:pStyle w:val="4"/>
      </w:pPr>
      <w:bookmarkStart w:id="20" w:name="本研究设置"/>
      <w:bookmarkEnd w:id="19"/>
      <w:r>
        <w:t xml:space="preserve">3.2.2 </w:t>
      </w:r>
      <w:r>
        <w:rPr>
          <w:rFonts w:hint="eastAsia"/>
        </w:rPr>
        <w:t>本研究设置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67"/>
        <w:gridCol w:w="5619"/>
      </w:tblGrid>
      <w:tr w:rsidR="00E657D0" w14:paraId="4A3591BD" w14:textId="77777777" w:rsidTr="00E657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567EB2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参数</w:t>
            </w:r>
          </w:p>
        </w:tc>
        <w:tc>
          <w:tcPr>
            <w:tcW w:w="0" w:type="auto"/>
          </w:tcPr>
          <w:p w14:paraId="54473127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设置值</w:t>
            </w:r>
          </w:p>
        </w:tc>
      </w:tr>
      <w:tr w:rsidR="00E657D0" w14:paraId="139E9955" w14:textId="77777777">
        <w:tc>
          <w:tcPr>
            <w:tcW w:w="0" w:type="auto"/>
          </w:tcPr>
          <w:p w14:paraId="0424E112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匹配协变量</w:t>
            </w:r>
          </w:p>
        </w:tc>
        <w:tc>
          <w:tcPr>
            <w:tcW w:w="0" w:type="auto"/>
          </w:tcPr>
          <w:p w14:paraId="15DB281D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性别、年龄、是否合并脂肪肝、基线</w:t>
            </w:r>
            <w:r>
              <w:rPr>
                <w:rFonts w:hint="eastAsia"/>
              </w:rPr>
              <w:t>ALT</w:t>
            </w:r>
            <w:r>
              <w:rPr>
                <w:rFonts w:hint="eastAsia"/>
              </w:rPr>
              <w:t>、基线</w:t>
            </w:r>
            <w:r>
              <w:rPr>
                <w:rFonts w:hint="eastAsia"/>
              </w:rPr>
              <w:t>AST</w:t>
            </w:r>
          </w:p>
        </w:tc>
      </w:tr>
      <w:tr w:rsidR="00E657D0" w14:paraId="288BB60F" w14:textId="77777777">
        <w:tc>
          <w:tcPr>
            <w:tcW w:w="0" w:type="auto"/>
          </w:tcPr>
          <w:p w14:paraId="466D1F94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粗化区间数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J</m:t>
              </m:r>
            </m:oMath>
          </w:p>
        </w:tc>
        <w:tc>
          <w:tcPr>
            <w:tcW w:w="0" w:type="auto"/>
          </w:tcPr>
          <w:p w14:paraId="63615877" w14:textId="77777777" w:rsidR="00E657D0" w:rsidRDefault="00124518">
            <w:pPr>
              <w:pStyle w:val="Compact"/>
            </w:pPr>
            <w:r>
              <w:t>4</w:t>
            </w:r>
          </w:p>
        </w:tc>
      </w:tr>
      <w:tr w:rsidR="00E657D0" w14:paraId="5AE23781" w14:textId="77777777">
        <w:tc>
          <w:tcPr>
            <w:tcW w:w="0" w:type="auto"/>
          </w:tcPr>
          <w:p w14:paraId="12D41559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匹配方式</w:t>
            </w:r>
          </w:p>
        </w:tc>
        <w:tc>
          <w:tcPr>
            <w:tcW w:w="0" w:type="auto"/>
          </w:tcPr>
          <w:p w14:paraId="6D43BE23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层内精确匹配</w:t>
            </w:r>
          </w:p>
        </w:tc>
      </w:tr>
    </w:tbl>
    <w:p w14:paraId="33783431" w14:textId="77777777" w:rsidR="00E657D0" w:rsidRDefault="00124518">
      <w:pPr>
        <w:pStyle w:val="4"/>
      </w:pPr>
      <w:bookmarkStart w:id="21" w:name="cem的优势"/>
      <w:bookmarkEnd w:id="20"/>
      <w:r>
        <w:t xml:space="preserve">3.2.3 </w:t>
      </w:r>
      <w:r>
        <w:rPr>
          <w:rFonts w:hint="eastAsia"/>
        </w:rPr>
        <w:t>CEM</w:t>
      </w:r>
      <w:r>
        <w:rPr>
          <w:rFonts w:hint="eastAsia"/>
        </w:rPr>
        <w:t>的优势</w:t>
      </w:r>
    </w:p>
    <w:p w14:paraId="25771DF5" w14:textId="77777777" w:rsidR="00E657D0" w:rsidRDefault="00124518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模型无关性</w:t>
      </w:r>
      <w:r>
        <w:rPr>
          <w:rFonts w:hint="eastAsia"/>
        </w:rPr>
        <w:t>：不依赖倾向性评分模型的正确设定</w:t>
      </w:r>
    </w:p>
    <w:p w14:paraId="65C517E5" w14:textId="77777777" w:rsidR="00E657D0" w:rsidRDefault="00124518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完全平衡</w:t>
      </w:r>
      <w:r>
        <w:rPr>
          <w:rFonts w:hint="eastAsia"/>
        </w:rPr>
        <w:t>：匹配后协变量在组间完全平衡</w:t>
      </w:r>
    </w:p>
    <w:p w14:paraId="55328881" w14:textId="77777777" w:rsidR="00E657D0" w:rsidRDefault="00124518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透明性</w:t>
      </w:r>
      <w:r>
        <w:rPr>
          <w:rFonts w:hint="eastAsia"/>
        </w:rPr>
        <w:t>：匹配过程直观可解释</w:t>
      </w:r>
    </w:p>
    <w:p w14:paraId="0EAB8E50" w14:textId="77777777" w:rsidR="00E657D0" w:rsidRDefault="00124518">
      <w:pPr>
        <w:pStyle w:val="3"/>
      </w:pPr>
      <w:bookmarkStart w:id="22" w:name="倾向性评分匹配psm"/>
      <w:bookmarkEnd w:id="18"/>
      <w:bookmarkEnd w:id="21"/>
      <w:r>
        <w:t xml:space="preserve">3.3 </w:t>
      </w:r>
      <w:r>
        <w:rPr>
          <w:rFonts w:hint="eastAsia"/>
        </w:rPr>
        <w:t>倾向性评分匹配（</w:t>
      </w:r>
      <w:r>
        <w:rPr>
          <w:rFonts w:hint="eastAsia"/>
        </w:rPr>
        <w:t>PSM</w:t>
      </w:r>
      <w:r>
        <w:rPr>
          <w:rFonts w:hint="eastAsia"/>
        </w:rPr>
        <w:t>）</w:t>
      </w:r>
    </w:p>
    <w:p w14:paraId="667F578C" w14:textId="77777777" w:rsidR="00E657D0" w:rsidRDefault="00124518">
      <w:pPr>
        <w:pStyle w:val="4"/>
      </w:pPr>
      <w:bookmarkStart w:id="23" w:name="倾向性评分定义"/>
      <w:r>
        <w:t xml:space="preserve">3.3.1 </w:t>
      </w:r>
      <w:r>
        <w:rPr>
          <w:rFonts w:hint="eastAsia"/>
        </w:rPr>
        <w:t>倾向性评分定义</w:t>
      </w:r>
    </w:p>
    <w:p w14:paraId="3E4E7073" w14:textId="77777777" w:rsidR="00E657D0" w:rsidRDefault="00124518">
      <w:pPr>
        <w:pStyle w:val="FirstParagraph"/>
      </w:pPr>
      <w:r>
        <w:rPr>
          <w:rFonts w:hint="eastAsia"/>
        </w:rPr>
        <w:t>倾向性评分是给定协变量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下接受治疗的概率：</w:t>
      </w:r>
    </w:p>
    <w:p w14:paraId="623CB667" w14:textId="77777777" w:rsidR="00E657D0" w:rsidRDefault="00124518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exp(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+exp(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4E2E8A53" w14:textId="77777777" w:rsidR="00E657D0" w:rsidRDefault="00124518">
      <w:pPr>
        <w:pStyle w:val="FirstParagraph"/>
      </w:pPr>
      <w:r>
        <w:rPr>
          <w:rFonts w:hint="eastAsia"/>
        </w:rPr>
        <w:t>使用逻辑回归模型估计：</w:t>
      </w:r>
    </w:p>
    <w:p w14:paraId="6A7D641F" w14:textId="77777777" w:rsidR="00E657D0" w:rsidRDefault="00124518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log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</m:oMath>
      </m:oMathPara>
    </w:p>
    <w:p w14:paraId="6776EE86" w14:textId="77777777" w:rsidR="00E657D0" w:rsidRDefault="00124518">
      <w:pPr>
        <w:pStyle w:val="4"/>
      </w:pPr>
      <w:bookmarkStart w:id="24" w:name="最近邻匹配"/>
      <w:bookmarkEnd w:id="23"/>
      <w:r>
        <w:t xml:space="preserve">3.3.2 </w:t>
      </w:r>
      <w:r>
        <w:rPr>
          <w:rFonts w:hint="eastAsia"/>
        </w:rPr>
        <w:t>最近邻匹配</w:t>
      </w:r>
    </w:p>
    <w:p w14:paraId="58A96EC8" w14:textId="77777777" w:rsidR="00E657D0" w:rsidRDefault="00124518">
      <w:pPr>
        <w:pStyle w:val="FirstParagraph"/>
      </w:pPr>
      <w:r>
        <w:rPr>
          <w:rFonts w:hint="eastAsia"/>
        </w:rPr>
        <w:t>对每个治疗组样本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rPr>
          <w:rFonts w:hint="eastAsia"/>
        </w:rPr>
        <w:t>，在对照组中找到倾向性评分最接近的样本</w:t>
      </w:r>
      <w:r>
        <w:t xml:space="preserve"> </w:t>
      </w:r>
      <m:oMath>
        <m:r>
          <w:rPr>
            <w:rFonts w:ascii="Cambria Math" w:hAnsi="Cambria Math"/>
          </w:rPr>
          <m:t>j</m:t>
        </m:r>
      </m:oMath>
      <w:r>
        <w:rPr>
          <w:rFonts w:hint="eastAsia"/>
        </w:rPr>
        <w:t>：</w:t>
      </w:r>
    </w:p>
    <w:p w14:paraId="770BE244" w14:textId="77777777" w:rsidR="00E657D0" w:rsidRDefault="00124518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j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)=arg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m:rPr>
                  <m:nor/>
                </m:rPr>
                <m:t>Control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)|</m:t>
          </m:r>
        </m:oMath>
      </m:oMathPara>
    </w:p>
    <w:p w14:paraId="1DF45553" w14:textId="77777777" w:rsidR="00E657D0" w:rsidRDefault="00124518">
      <w:pPr>
        <w:pStyle w:val="4"/>
      </w:pPr>
      <w:bookmarkStart w:id="25" w:name="卡尺caliper约束"/>
      <w:bookmarkEnd w:id="24"/>
      <w:r>
        <w:lastRenderedPageBreak/>
        <w:t xml:space="preserve">3.3.3 </w:t>
      </w:r>
      <w:r>
        <w:rPr>
          <w:rFonts w:hint="eastAsia"/>
        </w:rPr>
        <w:t>卡尺（</w:t>
      </w:r>
      <w:r>
        <w:rPr>
          <w:rFonts w:hint="eastAsia"/>
        </w:rPr>
        <w:t>Caliper</w:t>
      </w:r>
      <w:r>
        <w:rPr>
          <w:rFonts w:hint="eastAsia"/>
        </w:rPr>
        <w:t>）约束</w:t>
      </w:r>
    </w:p>
    <w:p w14:paraId="417A0620" w14:textId="77777777" w:rsidR="00E657D0" w:rsidRDefault="00124518">
      <w:pPr>
        <w:pStyle w:val="FirstParagraph"/>
      </w:pPr>
      <w:r>
        <w:rPr>
          <w:rFonts w:hint="eastAsia"/>
        </w:rPr>
        <w:t>只有当距离小于卡尺阈值时才匹配成功：</w:t>
      </w:r>
    </w:p>
    <w:p w14:paraId="0149E394" w14:textId="77777777" w:rsidR="00E657D0" w:rsidRDefault="00124518">
      <w:pPr>
        <w:pStyle w:val="a0"/>
      </w:pPr>
      <m:oMathPara>
        <m:oMathParaPr>
          <m:jc m:val="center"/>
        </m:oMathParaPr>
        <m:oMath>
          <m:r>
            <m:rPr>
              <m:nor/>
            </m:rPr>
            <m:t>Match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)⇔|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)|≤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</m:oMath>
      </m:oMathPara>
    </w:p>
    <w:p w14:paraId="0AAC521A" w14:textId="77777777" w:rsidR="00E657D0" w:rsidRDefault="00124518">
      <w:pPr>
        <w:pStyle w:val="FirstParagraph"/>
      </w:pPr>
      <w:r>
        <w:rPr>
          <w:rFonts w:hint="eastAsia"/>
        </w:rPr>
        <w:t>其中</w:t>
      </w:r>
      <w:r>
        <w:t xml:space="preserve">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0.2</m:t>
        </m:r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</w:t>
      </w:r>
      <w:r>
        <w:rPr>
          <w:rFonts w:hint="eastAsia"/>
        </w:rPr>
        <w:t>为倾向性评分的标准差。</w:t>
      </w:r>
    </w:p>
    <w:p w14:paraId="0FD65ECE" w14:textId="77777777" w:rsidR="00E657D0" w:rsidRDefault="00124518">
      <w:pPr>
        <w:pStyle w:val="3"/>
      </w:pPr>
      <w:bookmarkStart w:id="26" w:name="匹配效果评估"/>
      <w:bookmarkEnd w:id="22"/>
      <w:bookmarkEnd w:id="25"/>
      <w:r>
        <w:t xml:space="preserve">3.4 </w:t>
      </w:r>
      <w:r>
        <w:rPr>
          <w:rFonts w:hint="eastAsia"/>
        </w:rPr>
        <w:t>匹配效果评估</w:t>
      </w:r>
    </w:p>
    <w:p w14:paraId="2DFFBC06" w14:textId="77777777" w:rsidR="00E657D0" w:rsidRDefault="00124518">
      <w:pPr>
        <w:pStyle w:val="4"/>
      </w:pPr>
      <w:bookmarkStart w:id="27" w:name="标准化均值差异smd"/>
      <w:r>
        <w:t xml:space="preserve">3.4.1 </w:t>
      </w:r>
      <w:r>
        <w:rPr>
          <w:rFonts w:hint="eastAsia"/>
        </w:rPr>
        <w:t>标准化均值差异（</w:t>
      </w:r>
      <w:r>
        <w:rPr>
          <w:rFonts w:hint="eastAsia"/>
        </w:rPr>
        <w:t>SMD</w:t>
      </w:r>
      <w:r>
        <w:rPr>
          <w:rFonts w:hint="eastAsia"/>
        </w:rPr>
        <w:t>）</w:t>
      </w:r>
    </w:p>
    <w:p w14:paraId="46DCF055" w14:textId="77777777" w:rsidR="00E657D0" w:rsidRDefault="00124518">
      <w:pPr>
        <w:pStyle w:val="FirstParagraph"/>
      </w:pPr>
      <w:r>
        <w:rPr>
          <w:rFonts w:hint="eastAsia"/>
        </w:rPr>
        <w:t>评估匹配前后协变量平衡性：</w:t>
      </w:r>
    </w:p>
    <w:p w14:paraId="24FCCD47" w14:textId="77777777" w:rsidR="00E657D0" w:rsidRDefault="00124518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SMD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rad>
            </m:den>
          </m:f>
        </m:oMath>
      </m:oMathPara>
    </w:p>
    <w:p w14:paraId="115BD73D" w14:textId="77777777" w:rsidR="00E657D0" w:rsidRDefault="00124518">
      <w:pPr>
        <w:pStyle w:val="FirstParagraph"/>
      </w:pPr>
      <w:r>
        <w:rPr>
          <w:rFonts w:hint="eastAsia"/>
        </w:rPr>
        <w:t>其中：</w:t>
      </w:r>
      <w:r>
        <w:t xml:space="preserve"> -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hint="eastAsia"/>
        </w:rPr>
        <w:t>：组别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中协变量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的均值</w:t>
      </w:r>
      <w:r>
        <w:t xml:space="preserve"> -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hint="eastAsia"/>
        </w:rPr>
        <w:t>：组别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中协变量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的方差</w:t>
      </w:r>
    </w:p>
    <w:p w14:paraId="0B5D0CB7" w14:textId="77777777" w:rsidR="00E657D0" w:rsidRDefault="00124518">
      <w:pPr>
        <w:pStyle w:val="a0"/>
      </w:pPr>
      <w:r>
        <w:rPr>
          <w:rFonts w:hint="eastAsia"/>
          <w:b/>
          <w:bCs/>
        </w:rPr>
        <w:t>判断标准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>
            <m:nor/>
          </m:rPr>
          <m:t>SMD</m:t>
        </m:r>
        <m:r>
          <m:rPr>
            <m:sty m:val="p"/>
          </m:rP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0.1</m:t>
        </m:r>
      </m:oMath>
      <w:r>
        <w:t xml:space="preserve"> </w:t>
      </w:r>
      <w:r>
        <w:rPr>
          <w:rFonts w:hint="eastAsia"/>
        </w:rPr>
        <w:t>表示良好平衡</w:t>
      </w:r>
    </w:p>
    <w:p w14:paraId="0BBD7BE3" w14:textId="77777777" w:rsidR="00E657D0" w:rsidRDefault="00124518">
      <w:r>
        <w:pict w14:anchorId="7082CFC4">
          <v:rect id="_x0000_i1028" style="width:0;height:1.5pt" o:hralign="center" o:hrstd="t" o:hr="t"/>
        </w:pict>
      </w:r>
    </w:p>
    <w:p w14:paraId="7F4657CD" w14:textId="77777777" w:rsidR="00E657D0" w:rsidRDefault="00124518">
      <w:pPr>
        <w:pStyle w:val="2"/>
      </w:pPr>
      <w:bookmarkStart w:id="28" w:name="统计分析方法"/>
      <w:bookmarkEnd w:id="16"/>
      <w:bookmarkEnd w:id="26"/>
      <w:bookmarkEnd w:id="27"/>
      <w:r>
        <w:t xml:space="preserve">4. </w:t>
      </w:r>
      <w:r>
        <w:rPr>
          <w:rFonts w:hint="eastAsia"/>
        </w:rPr>
        <w:t>统计分析方法</w:t>
      </w:r>
    </w:p>
    <w:p w14:paraId="48A35759" w14:textId="77777777" w:rsidR="00E657D0" w:rsidRDefault="00124518">
      <w:pPr>
        <w:pStyle w:val="3"/>
      </w:pPr>
      <w:bookmarkStart w:id="29" w:name="基线可比性检验"/>
      <w:r>
        <w:t xml:space="preserve">4.1 </w:t>
      </w:r>
      <w:r>
        <w:rPr>
          <w:rFonts w:hint="eastAsia"/>
        </w:rPr>
        <w:t>基线可比性检验</w:t>
      </w:r>
    </w:p>
    <w:p w14:paraId="3D5ABF2F" w14:textId="77777777" w:rsidR="00E657D0" w:rsidRDefault="00124518">
      <w:pPr>
        <w:pStyle w:val="4"/>
      </w:pPr>
      <w:bookmarkStart w:id="30" w:name="正态性检验"/>
      <w:r>
        <w:t xml:space="preserve">4.1.1 </w:t>
      </w:r>
      <w:r>
        <w:rPr>
          <w:rFonts w:hint="eastAsia"/>
        </w:rPr>
        <w:t>正态性检验</w:t>
      </w:r>
    </w:p>
    <w:p w14:paraId="5D653D59" w14:textId="77777777" w:rsidR="00E657D0" w:rsidRDefault="00124518">
      <w:pPr>
        <w:pStyle w:val="FirstParagraph"/>
      </w:pPr>
      <w:r>
        <w:rPr>
          <w:rFonts w:hint="eastAsia"/>
        </w:rPr>
        <w:t>使用</w:t>
      </w:r>
      <w:r>
        <w:t xml:space="preserve"> Shapiro-Wilk </w:t>
      </w:r>
      <w:r>
        <w:rPr>
          <w:rFonts w:hint="eastAsia"/>
        </w:rPr>
        <w:t>检验判断数据分布：</w:t>
      </w:r>
    </w:p>
    <w:p w14:paraId="0FEF5FEB" w14:textId="77777777" w:rsidR="00E657D0" w:rsidRDefault="00124518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6D3F7304" w14:textId="77777777" w:rsidR="00E657D0" w:rsidRDefault="00124518">
      <w:pPr>
        <w:pStyle w:val="Compact"/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：数据服从正态分布</w:t>
      </w:r>
    </w:p>
    <w:p w14:paraId="362C4695" w14:textId="77777777" w:rsidR="00E657D0" w:rsidRDefault="00124518">
      <w:pPr>
        <w:pStyle w:val="Compact"/>
        <w:numPr>
          <w:ilvl w:val="0"/>
          <w:numId w:val="4"/>
        </w:numPr>
      </w:pPr>
      <w:r>
        <w:rPr>
          <w:rFonts w:hint="eastAsia"/>
        </w:rPr>
        <w:t>若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0.05</m:t>
        </m:r>
      </m:oMath>
      <w:r>
        <w:rPr>
          <w:rFonts w:hint="eastAsia"/>
        </w:rPr>
        <w:t>，不拒绝正态性假设</w:t>
      </w:r>
    </w:p>
    <w:p w14:paraId="5B9C8BC8" w14:textId="77777777" w:rsidR="00E657D0" w:rsidRDefault="00124518">
      <w:pPr>
        <w:pStyle w:val="4"/>
      </w:pPr>
      <w:bookmarkStart w:id="31" w:name="连续变量比较"/>
      <w:bookmarkEnd w:id="30"/>
      <w:r>
        <w:t xml:space="preserve">4.1.2 </w:t>
      </w:r>
      <w:r>
        <w:rPr>
          <w:rFonts w:hint="eastAsia"/>
        </w:rPr>
        <w:t>连续变量比较</w:t>
      </w:r>
    </w:p>
    <w:p w14:paraId="1FAB66B4" w14:textId="77777777" w:rsidR="00E657D0" w:rsidRDefault="00124518">
      <w:pPr>
        <w:pStyle w:val="FirstParagraph"/>
      </w:pPr>
      <w:r>
        <w:rPr>
          <w:rFonts w:hint="eastAsia"/>
          <w:b/>
          <w:bCs/>
        </w:rPr>
        <w:t>正态分布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独立样本</w:t>
      </w:r>
      <w:r>
        <w:rPr>
          <w:b/>
          <w:bCs/>
        </w:rPr>
        <w:t xml:space="preserve"> t </w:t>
      </w:r>
      <w:r>
        <w:rPr>
          <w:rFonts w:hint="eastAsia"/>
          <w:b/>
          <w:bCs/>
        </w:rPr>
        <w:t>检验</w:t>
      </w:r>
      <w:r>
        <w:rPr>
          <w:rFonts w:hint="eastAsia"/>
        </w:rPr>
        <w:t>：</w:t>
      </w:r>
    </w:p>
    <w:p w14:paraId="0D8FC236" w14:textId="77777777" w:rsidR="00E657D0" w:rsidRDefault="00124518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 w14:paraId="5F1A5BA5" w14:textId="77777777" w:rsidR="00E657D0" w:rsidRDefault="00124518">
      <w:pPr>
        <w:pStyle w:val="FirstParagraph"/>
      </w:pPr>
      <w:r>
        <w:rPr>
          <w:rFonts w:hint="eastAsia"/>
        </w:rPr>
        <w:t>自由度（</w:t>
      </w:r>
      <w:r>
        <w:rPr>
          <w:rFonts w:hint="eastAsia"/>
        </w:rPr>
        <w:t>Welch</w:t>
      </w:r>
      <w:r>
        <w:rPr>
          <w:rFonts w:hint="eastAsia"/>
        </w:rPr>
        <w:t>校正）：</w:t>
      </w:r>
    </w:p>
    <w:p w14:paraId="113AB477" w14:textId="77777777" w:rsidR="00E657D0" w:rsidRDefault="00124518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df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den>
              </m:f>
            </m:den>
          </m:f>
        </m:oMath>
      </m:oMathPara>
    </w:p>
    <w:p w14:paraId="142A05CF" w14:textId="77777777" w:rsidR="00E657D0" w:rsidRDefault="00124518">
      <w:pPr>
        <w:pStyle w:val="FirstParagraph"/>
      </w:pPr>
      <w:r>
        <w:rPr>
          <w:rFonts w:hint="eastAsia"/>
          <w:b/>
          <w:bCs/>
        </w:rPr>
        <w:t>非正态分布</w:t>
      </w:r>
      <w:r>
        <w:rPr>
          <w:b/>
          <w:bCs/>
        </w:rPr>
        <w:t xml:space="preserve"> → Mann-Whitney U </w:t>
      </w:r>
      <w:r>
        <w:rPr>
          <w:rFonts w:hint="eastAsia"/>
          <w:b/>
          <w:bCs/>
        </w:rPr>
        <w:t>检验</w:t>
      </w:r>
      <w:r>
        <w:rPr>
          <w:rFonts w:hint="eastAsia"/>
        </w:rPr>
        <w:t>：</w:t>
      </w:r>
    </w:p>
    <w:p w14:paraId="2B2DA21A" w14:textId="77777777" w:rsidR="00E657D0" w:rsidRDefault="00124518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10B0995D" w14:textId="77777777" w:rsidR="00E657D0" w:rsidRDefault="00124518">
      <w:pPr>
        <w:pStyle w:val="FirstParagraph"/>
      </w:pPr>
      <w:r>
        <w:rPr>
          <w:rFonts w:hint="eastAsia"/>
        </w:rPr>
        <w:t>其中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>
        <w:rPr>
          <w:rFonts w:hint="eastAsia"/>
        </w:rPr>
        <w:t>为治疗组的秩和。</w:t>
      </w:r>
    </w:p>
    <w:p w14:paraId="61F8370F" w14:textId="77777777" w:rsidR="00E657D0" w:rsidRDefault="00124518">
      <w:pPr>
        <w:pStyle w:val="4"/>
      </w:pPr>
      <w:bookmarkStart w:id="32" w:name="分类变量比较"/>
      <w:bookmarkEnd w:id="31"/>
      <w:r>
        <w:t xml:space="preserve">4.1.3 </w:t>
      </w:r>
      <w:r>
        <w:rPr>
          <w:rFonts w:hint="eastAsia"/>
        </w:rPr>
        <w:t>分类变量比较</w:t>
      </w:r>
    </w:p>
    <w:p w14:paraId="0A653616" w14:textId="77777777" w:rsidR="00E657D0" w:rsidRDefault="00124518">
      <w:pPr>
        <w:pStyle w:val="FirstParagraph"/>
      </w:pPr>
      <w:r>
        <w:rPr>
          <w:rFonts w:hint="eastAsia"/>
          <w:b/>
          <w:bCs/>
        </w:rPr>
        <w:t>期望频数</w:t>
      </w:r>
      <w:r>
        <w:rPr>
          <w:b/>
          <w:bCs/>
        </w:rPr>
        <w:t xml:space="preserve"> ≥ 5 → </w:t>
      </w:r>
      <w:r>
        <w:rPr>
          <w:rFonts w:hint="eastAsia"/>
          <w:b/>
          <w:bCs/>
        </w:rPr>
        <w:t>卡方检验</w:t>
      </w:r>
      <w:r>
        <w:rPr>
          <w:rFonts w:hint="eastAsia"/>
        </w:rPr>
        <w:t>：</w:t>
      </w:r>
    </w:p>
    <w:p w14:paraId="67D8923A" w14:textId="77777777" w:rsidR="00E657D0" w:rsidRDefault="00124518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den>
              </m:f>
            </m:e>
          </m:nary>
        </m:oMath>
      </m:oMathPara>
    </w:p>
    <w:p w14:paraId="7A6EA9A9" w14:textId="77777777" w:rsidR="00E657D0" w:rsidRDefault="00124518">
      <w:pPr>
        <w:pStyle w:val="FirstParagraph"/>
      </w:pPr>
      <w:r>
        <w:rPr>
          <w:rFonts w:hint="eastAsia"/>
        </w:rPr>
        <w:t>其中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num>
          <m:den>
            <m:r>
              <w:rPr>
                <w:rFonts w:ascii="Cambria Math" w:hAnsi="Cambria Math"/>
              </w:rPr>
              <m:t>N</m:t>
            </m:r>
          </m:den>
        </m:f>
      </m:oMath>
    </w:p>
    <w:p w14:paraId="026FBC7F" w14:textId="77777777" w:rsidR="00E657D0" w:rsidRDefault="00124518">
      <w:pPr>
        <w:pStyle w:val="a0"/>
      </w:pPr>
      <w:r>
        <w:rPr>
          <w:rFonts w:hint="eastAsia"/>
          <w:b/>
          <w:bCs/>
        </w:rPr>
        <w:t>期望频数</w:t>
      </w:r>
      <w:r>
        <w:rPr>
          <w:b/>
          <w:bCs/>
        </w:rPr>
        <w:t xml:space="preserve"> &lt; 5 → Fisher </w:t>
      </w:r>
      <w:r>
        <w:rPr>
          <w:rFonts w:hint="eastAsia"/>
          <w:b/>
          <w:bCs/>
        </w:rPr>
        <w:t>精确检验</w:t>
      </w:r>
      <w:r>
        <w:rPr>
          <w:rFonts w:hint="eastAsia"/>
        </w:rPr>
        <w:t>：</w:t>
      </w:r>
    </w:p>
    <w:p w14:paraId="139F109B" w14:textId="77777777" w:rsidR="00E657D0" w:rsidRDefault="00124518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c</m:t>
                      </m:r>
                    </m:den>
                  </m:f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c</m:t>
                      </m:r>
                    </m:den>
                  </m:f>
                </m:e>
              </m:d>
            </m:den>
          </m:f>
        </m:oMath>
      </m:oMathPara>
    </w:p>
    <w:p w14:paraId="584CD430" w14:textId="77777777" w:rsidR="00E657D0" w:rsidRDefault="00124518">
      <w:pPr>
        <w:pStyle w:val="3"/>
      </w:pPr>
      <w:bookmarkStart w:id="33" w:name="肝功能差异分析"/>
      <w:bookmarkEnd w:id="29"/>
      <w:bookmarkEnd w:id="32"/>
      <w:r>
        <w:t xml:space="preserve">4.2 </w:t>
      </w:r>
      <w:r>
        <w:rPr>
          <w:rFonts w:hint="eastAsia"/>
        </w:rPr>
        <w:t>肝功能差异分析</w:t>
      </w:r>
    </w:p>
    <w:p w14:paraId="16752A07" w14:textId="77777777" w:rsidR="00E657D0" w:rsidRDefault="00124518">
      <w:pPr>
        <w:pStyle w:val="4"/>
      </w:pPr>
      <w:bookmarkStart w:id="34" w:name="全人群分析"/>
      <w:r>
        <w:t xml:space="preserve">4.2.1 </w:t>
      </w:r>
      <w:r>
        <w:rPr>
          <w:rFonts w:hint="eastAsia"/>
        </w:rPr>
        <w:t>全人群分析</w:t>
      </w:r>
    </w:p>
    <w:p w14:paraId="27DA1A4C" w14:textId="77777777" w:rsidR="00E657D0" w:rsidRDefault="00124518">
      <w:pPr>
        <w:pStyle w:val="FirstParagraph"/>
      </w:pPr>
      <w:r>
        <w:rPr>
          <w:rFonts w:hint="eastAsia"/>
        </w:rPr>
        <w:t>比较两组变化值的差异：</w:t>
      </w:r>
    </w:p>
    <w:p w14:paraId="752FA195" w14:textId="77777777" w:rsidR="00E657D0" w:rsidRDefault="00124518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Δ,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Δ,</m:t>
              </m:r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 </m:t>
          </m:r>
          <m:r>
            <m:rPr>
              <m:nor/>
            </m:rPr>
            <m:t>vs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Δ,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Δ,</m:t>
              </m:r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3F56D860" w14:textId="77777777" w:rsidR="00E657D0" w:rsidRDefault="00124518">
      <w:pPr>
        <w:pStyle w:val="FirstParagraph"/>
      </w:pPr>
      <w:r>
        <w:rPr>
          <w:rFonts w:hint="eastAsia"/>
          <w:b/>
          <w:bCs/>
        </w:rPr>
        <w:t>组间差异</w:t>
      </w:r>
      <w:r>
        <w:rPr>
          <w:rFonts w:hint="eastAsia"/>
        </w:rPr>
        <w:t>：</w:t>
      </w:r>
    </w:p>
    <w:p w14:paraId="01B7AF79" w14:textId="77777777" w:rsidR="00E657D0" w:rsidRDefault="00124518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7ED36B34" w14:textId="77777777" w:rsidR="00E657D0" w:rsidRDefault="00124518">
      <w:pPr>
        <w:pStyle w:val="FirstParagraph"/>
      </w:pPr>
      <w:r>
        <w:rPr>
          <w:b/>
          <w:bCs/>
        </w:rPr>
        <w:t xml:space="preserve">95% </w:t>
      </w:r>
      <w:r>
        <w:rPr>
          <w:rFonts w:hint="eastAsia"/>
          <w:b/>
          <w:bCs/>
        </w:rPr>
        <w:t>置信区间</w:t>
      </w:r>
      <w:r>
        <w:rPr>
          <w:rFonts w:hint="eastAsia"/>
        </w:rPr>
        <w:t>：</w:t>
      </w:r>
    </w:p>
    <w:p w14:paraId="0FC49737" w14:textId="77777777" w:rsidR="00E657D0" w:rsidRDefault="00124518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95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0.975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</m:oMath>
      </m:oMathPara>
    </w:p>
    <w:p w14:paraId="03E9E3FD" w14:textId="77777777" w:rsidR="00E657D0" w:rsidRDefault="00124518">
      <w:pPr>
        <w:pStyle w:val="FirstParagraph"/>
      </w:pPr>
      <w:r>
        <w:rPr>
          <w:rFonts w:hint="eastAsia"/>
        </w:rPr>
        <w:t>其中：</w:t>
      </w:r>
    </w:p>
    <w:p w14:paraId="3EDC0D91" w14:textId="77777777" w:rsidR="00E657D0" w:rsidRDefault="00124518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Δ,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Δ,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</m:e>
          </m:rad>
        </m:oMath>
      </m:oMathPara>
    </w:p>
    <w:p w14:paraId="1B015768" w14:textId="77777777" w:rsidR="00E657D0" w:rsidRDefault="00124518">
      <w:pPr>
        <w:pStyle w:val="4"/>
      </w:pPr>
      <w:bookmarkStart w:id="35" w:name="分层分析消除天花板效应"/>
      <w:bookmarkEnd w:id="34"/>
      <w:r>
        <w:lastRenderedPageBreak/>
        <w:t xml:space="preserve">4.2.2 </w:t>
      </w:r>
      <w:r>
        <w:rPr>
          <w:rFonts w:hint="eastAsia"/>
        </w:rPr>
        <w:t>分层分析（消除天花板效应）</w:t>
      </w:r>
    </w:p>
    <w:p w14:paraId="1D83018E" w14:textId="77777777" w:rsidR="00E657D0" w:rsidRDefault="00124518">
      <w:pPr>
        <w:pStyle w:val="FirstParagraph"/>
      </w:pPr>
      <w:r>
        <w:rPr>
          <w:rFonts w:hint="eastAsia"/>
        </w:rPr>
        <w:t>按基线状态分层后独立分析：</w:t>
      </w:r>
    </w:p>
    <w:p w14:paraId="45DF7715" w14:textId="77777777" w:rsidR="00E657D0" w:rsidRDefault="00124518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nor/>
                </m:rPr>
                <m:t>stratum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stratum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stratum</m:t>
              </m:r>
            </m:sub>
          </m:sSub>
        </m:oMath>
      </m:oMathPara>
    </w:p>
    <w:p w14:paraId="28E839F2" w14:textId="77777777" w:rsidR="00E657D0" w:rsidRDefault="00124518">
      <w:pPr>
        <w:pStyle w:val="FirstParagraph"/>
      </w:pPr>
      <w:r>
        <w:rPr>
          <w:rFonts w:hint="eastAsia"/>
          <w:b/>
          <w:bCs/>
        </w:rPr>
        <w:t>分层策略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全人群</w:t>
      </w:r>
      <w:r>
        <w:t xml:space="preserve"> - </w:t>
      </w:r>
      <w:r>
        <w:rPr>
          <w:rFonts w:hint="eastAsia"/>
        </w:rPr>
        <w:t>基线异常患者</w:t>
      </w:r>
      <w:r>
        <w:t xml:space="preserve"> - </w:t>
      </w:r>
      <w:r>
        <w:rPr>
          <w:rFonts w:hint="eastAsia"/>
        </w:rPr>
        <w:t>基线正常患者</w:t>
      </w:r>
      <w:r>
        <w:t xml:space="preserve"> - </w:t>
      </w:r>
      <w:r>
        <w:rPr>
          <w:rFonts w:hint="eastAsia"/>
        </w:rPr>
        <w:t>排除双正常患者（基线和终点均正常）</w:t>
      </w:r>
    </w:p>
    <w:p w14:paraId="7003C02B" w14:textId="77777777" w:rsidR="00E657D0" w:rsidRDefault="00124518">
      <w:pPr>
        <w:pStyle w:val="3"/>
      </w:pPr>
      <w:bookmarkStart w:id="36" w:name="非劣效性检验"/>
      <w:bookmarkEnd w:id="33"/>
      <w:bookmarkEnd w:id="35"/>
      <w:r>
        <w:t xml:space="preserve">4.3 </w:t>
      </w:r>
      <w:r>
        <w:rPr>
          <w:rFonts w:hint="eastAsia"/>
        </w:rPr>
        <w:t>非劣效性检验</w:t>
      </w:r>
    </w:p>
    <w:p w14:paraId="5AF027DB" w14:textId="77777777" w:rsidR="00E657D0" w:rsidRDefault="00124518">
      <w:pPr>
        <w:pStyle w:val="4"/>
      </w:pPr>
      <w:bookmarkStart w:id="37" w:name="检验原理"/>
      <w:r>
        <w:t xml:space="preserve">4.3.1 </w:t>
      </w:r>
      <w:r>
        <w:rPr>
          <w:rFonts w:hint="eastAsia"/>
        </w:rPr>
        <w:t>检验原理</w:t>
      </w:r>
    </w:p>
    <w:p w14:paraId="4A35EEAD" w14:textId="77777777" w:rsidR="00E657D0" w:rsidRDefault="00124518">
      <w:pPr>
        <w:pStyle w:val="FirstParagraph"/>
      </w:pPr>
      <w:r>
        <w:rPr>
          <w:rFonts w:hint="eastAsia"/>
        </w:rPr>
        <w:t>验证治疗组效果不劣于对照组超过预设界值</w:t>
      </w:r>
      <w:r>
        <w:t xml:space="preserve"> </w:t>
      </w:r>
      <m:oMath>
        <m:r>
          <w:rPr>
            <w:rFonts w:ascii="Cambria Math" w:hAnsi="Cambria Math"/>
          </w:rPr>
          <m:t>δ</m:t>
        </m:r>
      </m:oMath>
      <w:r>
        <w:rPr>
          <w:rFonts w:hint="eastAsia"/>
        </w:rPr>
        <w:t>：</w:t>
      </w:r>
    </w:p>
    <w:p w14:paraId="12122ED4" w14:textId="77777777" w:rsidR="00E657D0" w:rsidRDefault="00124518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 </m:t>
          </m:r>
          <m:r>
            <m:rPr>
              <m:nor/>
            </m:rPr>
            <m:t>vs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&lt;</m:t>
          </m:r>
          <m:r>
            <w:rPr>
              <w:rFonts w:ascii="Cambria Math" w:hAnsi="Cambria Math"/>
            </w:rPr>
            <m:t>δ</m:t>
          </m:r>
        </m:oMath>
      </m:oMathPara>
    </w:p>
    <w:p w14:paraId="5E9B3588" w14:textId="77777777" w:rsidR="00E657D0" w:rsidRDefault="00124518">
      <w:pPr>
        <w:pStyle w:val="4"/>
      </w:pPr>
      <w:bookmarkStart w:id="38" w:name="非劣效界值设定"/>
      <w:bookmarkEnd w:id="37"/>
      <w:r>
        <w:t xml:space="preserve">4.3.2 </w:t>
      </w:r>
      <w:r>
        <w:rPr>
          <w:rFonts w:hint="eastAsia"/>
        </w:rPr>
        <w:t>非劣效界值设定</w:t>
      </w:r>
    </w:p>
    <w:p w14:paraId="03619D4B" w14:textId="77777777" w:rsidR="00E657D0" w:rsidRDefault="00124518">
      <w:pPr>
        <w:pStyle w:val="FirstParagraph"/>
      </w:pPr>
      <w:r>
        <w:rPr>
          <w:rFonts w:hint="eastAsia"/>
        </w:rPr>
        <w:t>基于临床意义，设定为正常范围上限的</w:t>
      </w:r>
      <w:r>
        <w:rPr>
          <w:rFonts w:hint="eastAsia"/>
        </w:rPr>
        <w:t>25%</w:t>
      </w:r>
      <w:r>
        <w:rPr>
          <w:rFonts w:hint="eastAsia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176"/>
        <w:gridCol w:w="1609"/>
      </w:tblGrid>
      <w:tr w:rsidR="00E657D0" w14:paraId="165B18DD" w14:textId="77777777" w:rsidTr="00E657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DBF586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指标</w:t>
            </w:r>
          </w:p>
        </w:tc>
        <w:tc>
          <w:tcPr>
            <w:tcW w:w="0" w:type="auto"/>
          </w:tcPr>
          <w:p w14:paraId="5B67071F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正常上限</w:t>
            </w:r>
          </w:p>
        </w:tc>
        <w:tc>
          <w:tcPr>
            <w:tcW w:w="0" w:type="auto"/>
          </w:tcPr>
          <w:p w14:paraId="1A890A41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非劣效界值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δ</m:t>
              </m:r>
            </m:oMath>
          </w:p>
        </w:tc>
      </w:tr>
      <w:tr w:rsidR="00E657D0" w14:paraId="1A1DECF7" w14:textId="77777777">
        <w:tc>
          <w:tcPr>
            <w:tcW w:w="0" w:type="auto"/>
          </w:tcPr>
          <w:p w14:paraId="3FD58112" w14:textId="77777777" w:rsidR="00E657D0" w:rsidRDefault="00124518">
            <w:pPr>
              <w:pStyle w:val="Compact"/>
            </w:pPr>
            <w:r>
              <w:t>ALT</w:t>
            </w:r>
          </w:p>
        </w:tc>
        <w:tc>
          <w:tcPr>
            <w:tcW w:w="0" w:type="auto"/>
          </w:tcPr>
          <w:p w14:paraId="7CC55E83" w14:textId="77777777" w:rsidR="00E657D0" w:rsidRDefault="00124518">
            <w:pPr>
              <w:pStyle w:val="Compact"/>
            </w:pPr>
            <w:r>
              <w:t>40 U/L</w:t>
            </w:r>
          </w:p>
        </w:tc>
        <w:tc>
          <w:tcPr>
            <w:tcW w:w="0" w:type="auto"/>
          </w:tcPr>
          <w:p w14:paraId="3AC7B2AA" w14:textId="77777777" w:rsidR="00E657D0" w:rsidRDefault="00124518">
            <w:pPr>
              <w:pStyle w:val="Compact"/>
            </w:pPr>
            <w:r>
              <w:t>10 U/L</w:t>
            </w:r>
          </w:p>
        </w:tc>
      </w:tr>
      <w:tr w:rsidR="00E657D0" w14:paraId="1BFE23B2" w14:textId="77777777">
        <w:tc>
          <w:tcPr>
            <w:tcW w:w="0" w:type="auto"/>
          </w:tcPr>
          <w:p w14:paraId="091884F8" w14:textId="77777777" w:rsidR="00E657D0" w:rsidRDefault="00124518">
            <w:pPr>
              <w:pStyle w:val="Compact"/>
            </w:pPr>
            <w:r>
              <w:t>AST</w:t>
            </w:r>
          </w:p>
        </w:tc>
        <w:tc>
          <w:tcPr>
            <w:tcW w:w="0" w:type="auto"/>
          </w:tcPr>
          <w:p w14:paraId="0CB1CB47" w14:textId="77777777" w:rsidR="00E657D0" w:rsidRDefault="00124518">
            <w:pPr>
              <w:pStyle w:val="Compact"/>
            </w:pPr>
            <w:r>
              <w:t>35 U/L</w:t>
            </w:r>
          </w:p>
        </w:tc>
        <w:tc>
          <w:tcPr>
            <w:tcW w:w="0" w:type="auto"/>
          </w:tcPr>
          <w:p w14:paraId="1BD02A94" w14:textId="77777777" w:rsidR="00E657D0" w:rsidRDefault="00124518">
            <w:pPr>
              <w:pStyle w:val="Compact"/>
            </w:pPr>
            <w:r>
              <w:t>8.75 U/L</w:t>
            </w:r>
          </w:p>
        </w:tc>
      </w:tr>
    </w:tbl>
    <w:p w14:paraId="7FAC126A" w14:textId="77777777" w:rsidR="00E657D0" w:rsidRDefault="00124518">
      <w:pPr>
        <w:pStyle w:val="4"/>
      </w:pPr>
      <w:bookmarkStart w:id="39" w:name="判断标准"/>
      <w:bookmarkEnd w:id="38"/>
      <w:r>
        <w:t xml:space="preserve">4.3.3 </w:t>
      </w:r>
      <w:r>
        <w:rPr>
          <w:rFonts w:hint="eastAsia"/>
        </w:rPr>
        <w:t>判断标准</w:t>
      </w:r>
    </w:p>
    <w:p w14:paraId="074B79E7" w14:textId="77777777" w:rsidR="00E657D0" w:rsidRDefault="00124518">
      <w:pPr>
        <w:pStyle w:val="FirstParagraph"/>
      </w:pPr>
      <w:r>
        <w:rPr>
          <w:rFonts w:hint="eastAsia"/>
        </w:rPr>
        <w:t>计算差异的</w:t>
      </w:r>
      <w:r>
        <w:rPr>
          <w:rFonts w:hint="eastAsia"/>
        </w:rPr>
        <w:t>95%</w:t>
      </w:r>
      <w:r>
        <w:rPr>
          <w:rFonts w:hint="eastAsia"/>
        </w:rPr>
        <w:t>置信区间：</w:t>
      </w:r>
    </w:p>
    <w:p w14:paraId="75903D1A" w14:textId="77777777" w:rsidR="00E657D0" w:rsidRDefault="00124518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95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=[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0.975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0.975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14:paraId="3984F266" w14:textId="77777777" w:rsidR="00E657D0" w:rsidRDefault="00124518">
      <w:pPr>
        <w:pStyle w:val="FirstParagraph"/>
      </w:pPr>
      <w:r>
        <w:rPr>
          <w:rFonts w:hint="eastAsia"/>
          <w:b/>
          <w:bCs/>
        </w:rPr>
        <w:t>非劣效判定</w:t>
      </w:r>
      <w:r>
        <w:rPr>
          <w:rFonts w:hint="eastAsia"/>
        </w:rPr>
        <w:t>：</w:t>
      </w:r>
    </w:p>
    <w:p w14:paraId="3C5418E2" w14:textId="77777777" w:rsidR="00E657D0" w:rsidRDefault="00124518">
      <w:pPr>
        <w:pStyle w:val="a0"/>
      </w:pPr>
      <m:oMathPara>
        <m:oMathParaPr>
          <m:jc m:val="center"/>
        </m:oMathParaPr>
        <m:oMath>
          <m:r>
            <m:rPr>
              <m:nor/>
            </m:rPr>
            <m:t>Non-inferior</m:t>
          </m:r>
          <m:r>
            <m:rPr>
              <m:sty m:val="p"/>
            </m:rPr>
            <w:rPr>
              <w:rFonts w:ascii="Cambria Math" w:hAnsi="Cambria Math"/>
            </w:rPr>
            <m:t>⇔</m:t>
          </m:r>
          <m: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upper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&lt;</m:t>
          </m:r>
          <m:r>
            <w:rPr>
              <w:rFonts w:ascii="Cambria Math" w:hAnsi="Cambria Math"/>
            </w:rPr>
            <m:t>δ</m:t>
          </m:r>
        </m:oMath>
      </m:oMathPara>
    </w:p>
    <w:p w14:paraId="014B6A2D" w14:textId="77777777" w:rsidR="00E657D0" w:rsidRDefault="00124518">
      <w:pPr>
        <w:pStyle w:val="FirstParagraph"/>
      </w:pPr>
      <w:r>
        <w:rPr>
          <w:rFonts w:hint="eastAsia"/>
        </w:rPr>
        <w:t>即：</w:t>
      </w:r>
      <w:r>
        <w:rPr>
          <w:rFonts w:hint="eastAsia"/>
        </w:rPr>
        <w:t>95%CI</w:t>
      </w:r>
      <w:r>
        <w:rPr>
          <w:rFonts w:hint="eastAsia"/>
        </w:rPr>
        <w:t>上限</w:t>
      </w:r>
      <w:r>
        <w:t xml:space="preserve"> &lt; </w:t>
      </w:r>
      <w:r>
        <w:rPr>
          <w:rFonts w:hint="eastAsia"/>
        </w:rPr>
        <w:t>非劣效界值</w:t>
      </w:r>
    </w:p>
    <w:p w14:paraId="4534EC2E" w14:textId="77777777" w:rsidR="00E657D0" w:rsidRDefault="00124518">
      <w:pPr>
        <w:pStyle w:val="4"/>
      </w:pPr>
      <w:bookmarkStart w:id="40" w:name="结果解读"/>
      <w:bookmarkEnd w:id="39"/>
      <w:r>
        <w:t xml:space="preserve">4.3.4 </w:t>
      </w:r>
      <w:r>
        <w:rPr>
          <w:rFonts w:hint="eastAsia"/>
        </w:rPr>
        <w:t>结果解读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1"/>
        <w:gridCol w:w="2376"/>
      </w:tblGrid>
      <w:tr w:rsidR="00E657D0" w14:paraId="1AEBAE41" w14:textId="77777777" w:rsidTr="00E657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558485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情况</w:t>
            </w:r>
          </w:p>
        </w:tc>
        <w:tc>
          <w:tcPr>
            <w:tcW w:w="0" w:type="auto"/>
          </w:tcPr>
          <w:p w14:paraId="5DC99F28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结论</w:t>
            </w:r>
          </w:p>
        </w:tc>
      </w:tr>
      <w:tr w:rsidR="00E657D0" w14:paraId="30956F8E" w14:textId="77777777">
        <w:tc>
          <w:tcPr>
            <w:tcW w:w="0" w:type="auto"/>
          </w:tcPr>
          <w:p w14:paraId="5E88BC98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上限</w:t>
            </w:r>
            <w:r>
              <w:t xml:space="preserve"> &lt; 0</w:t>
            </w:r>
          </w:p>
        </w:tc>
        <w:tc>
          <w:tcPr>
            <w:tcW w:w="0" w:type="auto"/>
          </w:tcPr>
          <w:p w14:paraId="3EB7E9E9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优效（治疗组更好）</w:t>
            </w:r>
          </w:p>
        </w:tc>
      </w:tr>
      <w:tr w:rsidR="00E657D0" w14:paraId="4FDA8B98" w14:textId="77777777">
        <w:tc>
          <w:tcPr>
            <w:tcW w:w="0" w:type="auto"/>
          </w:tcPr>
          <w:p w14:paraId="6FE5613E" w14:textId="77777777" w:rsidR="00E657D0" w:rsidRDefault="00124518">
            <w:pPr>
              <w:pStyle w:val="Compact"/>
            </w:pPr>
            <w:r>
              <w:t xml:space="preserve">0 ≤ 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上限</w:t>
            </w:r>
            <w:r>
              <w:t xml:space="preserve"> &lt; δ</w:t>
            </w:r>
          </w:p>
        </w:tc>
        <w:tc>
          <w:tcPr>
            <w:tcW w:w="0" w:type="auto"/>
          </w:tcPr>
          <w:p w14:paraId="4DD06C60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非劣效</w:t>
            </w:r>
          </w:p>
        </w:tc>
      </w:tr>
      <w:tr w:rsidR="00E657D0" w14:paraId="65B48245" w14:textId="77777777">
        <w:tc>
          <w:tcPr>
            <w:tcW w:w="0" w:type="auto"/>
          </w:tcPr>
          <w:p w14:paraId="0E2A3591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上限</w:t>
            </w:r>
            <w:r>
              <w:t xml:space="preserve"> ≥ δ</w:t>
            </w:r>
          </w:p>
        </w:tc>
        <w:tc>
          <w:tcPr>
            <w:tcW w:w="0" w:type="auto"/>
          </w:tcPr>
          <w:p w14:paraId="0455AC02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结果不确定</w:t>
            </w:r>
          </w:p>
        </w:tc>
      </w:tr>
    </w:tbl>
    <w:p w14:paraId="58F67E16" w14:textId="77777777" w:rsidR="00E657D0" w:rsidRDefault="00124518">
      <w:pPr>
        <w:pStyle w:val="3"/>
      </w:pPr>
      <w:bookmarkStart w:id="41" w:name="组内前后比较"/>
      <w:bookmarkEnd w:id="36"/>
      <w:bookmarkEnd w:id="40"/>
      <w:r>
        <w:t xml:space="preserve">4.4 </w:t>
      </w:r>
      <w:r>
        <w:rPr>
          <w:rFonts w:hint="eastAsia"/>
        </w:rPr>
        <w:t>组内前后比较</w:t>
      </w:r>
    </w:p>
    <w:p w14:paraId="034FF6DA" w14:textId="77777777" w:rsidR="00E657D0" w:rsidRDefault="00124518">
      <w:pPr>
        <w:pStyle w:val="4"/>
      </w:pPr>
      <w:bookmarkStart w:id="42" w:name="配对-t-检验"/>
      <w:r>
        <w:t xml:space="preserve">4.4.1 </w:t>
      </w:r>
      <w:r>
        <w:rPr>
          <w:rFonts w:hint="eastAsia"/>
        </w:rPr>
        <w:t>配对</w:t>
      </w:r>
      <w:r>
        <w:t xml:space="preserve"> t </w:t>
      </w:r>
      <w:r>
        <w:rPr>
          <w:rFonts w:hint="eastAsia"/>
        </w:rPr>
        <w:t>检验</w:t>
      </w:r>
    </w:p>
    <w:p w14:paraId="2DBDA90B" w14:textId="77777777" w:rsidR="00E657D0" w:rsidRDefault="00124518">
      <w:pPr>
        <w:pStyle w:val="FirstParagraph"/>
      </w:pPr>
      <w:r>
        <w:rPr>
          <w:rFonts w:hint="eastAsia"/>
        </w:rPr>
        <w:t>比较同一组内治疗前后的变化：</w:t>
      </w:r>
    </w:p>
    <w:p w14:paraId="600AC60A" w14:textId="77777777" w:rsidR="00E657D0" w:rsidRDefault="00124518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</m:oMath>
      </m:oMathPara>
    </w:p>
    <w:p w14:paraId="185C6393" w14:textId="77777777" w:rsidR="00E657D0" w:rsidRDefault="00124518">
      <w:pPr>
        <w:pStyle w:val="FirstParagraph"/>
      </w:pPr>
      <w:r>
        <w:rPr>
          <w:rFonts w:hint="eastAsia"/>
        </w:rPr>
        <w:t>其中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nor/>
              </m:rPr>
              <m:t>后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nor/>
              </m:rPr>
              <m:t>前</m:t>
            </m:r>
          </m:sub>
        </m:sSub>
      </m:oMath>
      <w:r>
        <w:rPr>
          <w:rFonts w:hint="eastAsia"/>
        </w:rPr>
        <w:t>，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</m:oMath>
      <w:r>
        <w:t xml:space="preserve"> </w:t>
      </w:r>
      <w:r>
        <w:rPr>
          <w:rFonts w:hint="eastAsia"/>
        </w:rPr>
        <w:t>为差值均值。</w:t>
      </w:r>
    </w:p>
    <w:p w14:paraId="2B64AE22" w14:textId="77777777" w:rsidR="00E657D0" w:rsidRDefault="00124518">
      <w:pPr>
        <w:pStyle w:val="4"/>
      </w:pPr>
      <w:bookmarkStart w:id="43" w:name="wilcoxon-符号秩检验"/>
      <w:bookmarkEnd w:id="42"/>
      <w:r>
        <w:t xml:space="preserve">4.4.2 Wilcoxon </w:t>
      </w:r>
      <w:r>
        <w:rPr>
          <w:rFonts w:hint="eastAsia"/>
        </w:rPr>
        <w:t>符号秩检验</w:t>
      </w:r>
    </w:p>
    <w:p w14:paraId="50791CE0" w14:textId="77777777" w:rsidR="00E657D0" w:rsidRDefault="00124518">
      <w:pPr>
        <w:pStyle w:val="FirstParagraph"/>
      </w:pPr>
      <w:r>
        <w:rPr>
          <w:rFonts w:hint="eastAsia"/>
        </w:rPr>
        <w:t>非参数替代方法：</w:t>
      </w:r>
    </w:p>
    <w:p w14:paraId="5155A500" w14:textId="77777777" w:rsidR="00E657D0" w:rsidRDefault="00124518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</m:sup>
              </m:sSubSup>
            </m:e>
          </m:nary>
        </m:oMath>
      </m:oMathPara>
    </w:p>
    <w:p w14:paraId="5DA7D2DB" w14:textId="77777777" w:rsidR="00E657D0" w:rsidRDefault="00124518">
      <w:pPr>
        <w:pStyle w:val="FirstParagraph"/>
      </w:pPr>
      <w:r>
        <w:rPr>
          <w:rFonts w:hint="eastAsia"/>
        </w:rPr>
        <w:t>其中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bSup>
      </m:oMath>
      <w:r>
        <w:t xml:space="preserve"> </w:t>
      </w:r>
      <w:r>
        <w:rPr>
          <w:rFonts w:hint="eastAsia"/>
        </w:rPr>
        <w:t>为正差值的秩。</w:t>
      </w:r>
    </w:p>
    <w:p w14:paraId="0A50FDF1" w14:textId="77777777" w:rsidR="00E657D0" w:rsidRDefault="00124518">
      <w:pPr>
        <w:pStyle w:val="3"/>
      </w:pPr>
      <w:bookmarkStart w:id="44" w:name="肝硬度值分析"/>
      <w:bookmarkEnd w:id="41"/>
      <w:bookmarkEnd w:id="43"/>
      <w:r>
        <w:t xml:space="preserve">4.5 </w:t>
      </w:r>
      <w:r>
        <w:rPr>
          <w:rFonts w:hint="eastAsia"/>
        </w:rPr>
        <w:t>肝硬度值分析</w:t>
      </w:r>
    </w:p>
    <w:p w14:paraId="602ACCFB" w14:textId="77777777" w:rsidR="00E657D0" w:rsidRDefault="00124518">
      <w:pPr>
        <w:pStyle w:val="4"/>
      </w:pPr>
      <w:bookmarkStart w:id="45" w:name="组内比较"/>
      <w:r>
        <w:t xml:space="preserve">4.5.1 </w:t>
      </w:r>
      <w:r>
        <w:rPr>
          <w:rFonts w:hint="eastAsia"/>
        </w:rPr>
        <w:t>组内比较</w:t>
      </w:r>
    </w:p>
    <w:p w14:paraId="6506AF7E" w14:textId="77777777" w:rsidR="00E657D0" w:rsidRDefault="00124518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m:rPr>
                  <m:nor/>
                </m:rPr>
                <m:t>基线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m:rPr>
                  <m:nor/>
                </m:rPr>
                <m:t>12</m:t>
              </m:r>
              <m:r>
                <m:rPr>
                  <m:nor/>
                </m:rPr>
                <m:t>月</m:t>
              </m:r>
            </m:sub>
          </m:sSub>
          <m:r>
            <w:rPr>
              <w:rFonts w:ascii="Cambria Math" w:hAnsi="Cambria Math"/>
            </w:rPr>
            <m:t> </m:t>
          </m:r>
          <m:r>
            <m:rPr>
              <m:nor/>
            </m:rPr>
            <m:t>(</m:t>
          </m:r>
          <m:r>
            <m:rPr>
              <m:nor/>
            </m:rPr>
            <m:t>配对</m:t>
          </m:r>
          <m:r>
            <m:rPr>
              <m:nor/>
            </m:rPr>
            <m:t>t</m:t>
          </m:r>
          <m:r>
            <m:rPr>
              <m:nor/>
            </m:rPr>
            <m:t>检验</m:t>
          </m:r>
          <m:r>
            <m:rPr>
              <m:nor/>
            </m:rPr>
            <m:t>)</m:t>
          </m:r>
        </m:oMath>
      </m:oMathPara>
    </w:p>
    <w:p w14:paraId="4C876DB5" w14:textId="77777777" w:rsidR="00E657D0" w:rsidRDefault="00124518">
      <w:pPr>
        <w:pStyle w:val="4"/>
      </w:pPr>
      <w:bookmarkStart w:id="46" w:name="组间比较"/>
      <w:bookmarkEnd w:id="45"/>
      <w:r>
        <w:t xml:space="preserve">4.5.2 </w:t>
      </w:r>
      <w:r>
        <w:rPr>
          <w:rFonts w:hint="eastAsia"/>
        </w:rPr>
        <w:t>组间比较</w:t>
      </w:r>
    </w:p>
    <w:p w14:paraId="0288990A" w14:textId="77777777" w:rsidR="00E657D0" w:rsidRDefault="00124518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m:rPr>
                  <m:nor/>
                </m:rPr>
                <m:t>治疗组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m:rPr>
                  <m:nor/>
                </m:rPr>
                <m:t>对照组</m:t>
              </m:r>
            </m:sub>
          </m:sSub>
        </m:oMath>
      </m:oMathPara>
    </w:p>
    <w:p w14:paraId="4D63D7C5" w14:textId="77777777" w:rsidR="00E657D0" w:rsidRDefault="00124518">
      <w:pPr>
        <w:pStyle w:val="FirstParagraph"/>
      </w:pPr>
      <w:r>
        <w:rPr>
          <w:rFonts w:hint="eastAsia"/>
        </w:rPr>
        <w:t>使用独立样本</w:t>
      </w:r>
      <w:r>
        <w:t xml:space="preserve"> t </w:t>
      </w:r>
      <w:r>
        <w:rPr>
          <w:rFonts w:hint="eastAsia"/>
        </w:rPr>
        <w:t>检验和</w:t>
      </w:r>
      <w:r>
        <w:t xml:space="preserve"> Mann-Whitney U </w:t>
      </w:r>
      <w:r>
        <w:rPr>
          <w:rFonts w:hint="eastAsia"/>
        </w:rPr>
        <w:t>检验双重验证。</w:t>
      </w:r>
    </w:p>
    <w:p w14:paraId="0A5970D2" w14:textId="77777777" w:rsidR="00E657D0" w:rsidRDefault="00124518">
      <w:pPr>
        <w:pStyle w:val="4"/>
      </w:pPr>
      <w:bookmarkStart w:id="47" w:name="分层分析"/>
      <w:bookmarkEnd w:id="46"/>
      <w:r>
        <w:t xml:space="preserve">4.5.3 </w:t>
      </w:r>
      <w:r>
        <w:rPr>
          <w:rFonts w:hint="eastAsia"/>
        </w:rPr>
        <w:t>分层分析</w:t>
      </w:r>
    </w:p>
    <w:p w14:paraId="2449E103" w14:textId="77777777" w:rsidR="00E657D0" w:rsidRDefault="00124518">
      <w:pPr>
        <w:pStyle w:val="FirstParagraph"/>
      </w:pPr>
      <w:r>
        <w:rPr>
          <w:rFonts w:hint="eastAsia"/>
        </w:rPr>
        <w:t>按肝硬度基线状态分层：</w:t>
      </w:r>
      <w:r>
        <w:t xml:space="preserve"> - </w:t>
      </w:r>
      <w:r>
        <w:rPr>
          <w:rFonts w:hint="eastAsia"/>
        </w:rPr>
        <w:t>基线异常（</w:t>
      </w:r>
      <w:r>
        <w:rPr>
          <w:rFonts w:hint="eastAsia"/>
        </w:rPr>
        <w:t>&gt;7.0</w:t>
      </w:r>
      <w:r>
        <w:t xml:space="preserve"> </w:t>
      </w:r>
      <w:r>
        <w:rPr>
          <w:rFonts w:hint="eastAsia"/>
        </w:rPr>
        <w:t>kPa</w:t>
      </w:r>
      <w:r>
        <w:rPr>
          <w:rFonts w:hint="eastAsia"/>
        </w:rPr>
        <w:t>）</w:t>
      </w:r>
      <w:r>
        <w:t xml:space="preserve"> - </w:t>
      </w:r>
      <w:r>
        <w:rPr>
          <w:rFonts w:hint="eastAsia"/>
        </w:rPr>
        <w:t>基线正常（≤</w:t>
      </w:r>
      <w:r>
        <w:rPr>
          <w:rFonts w:hint="eastAsia"/>
        </w:rPr>
        <w:t>7.0</w:t>
      </w:r>
      <w:r>
        <w:t xml:space="preserve"> </w:t>
      </w:r>
      <w:r>
        <w:rPr>
          <w:rFonts w:hint="eastAsia"/>
        </w:rPr>
        <w:t>kPa</w:t>
      </w:r>
      <w:r>
        <w:rPr>
          <w:rFonts w:hint="eastAsia"/>
        </w:rPr>
        <w:t>）</w:t>
      </w:r>
    </w:p>
    <w:p w14:paraId="4149F6D3" w14:textId="77777777" w:rsidR="00E657D0" w:rsidRDefault="00124518">
      <w:pPr>
        <w:pStyle w:val="3"/>
      </w:pPr>
      <w:bookmarkStart w:id="48" w:name="治愈速度分析"/>
      <w:bookmarkEnd w:id="44"/>
      <w:bookmarkEnd w:id="47"/>
      <w:r>
        <w:t xml:space="preserve">4.6 </w:t>
      </w:r>
      <w:r>
        <w:rPr>
          <w:rFonts w:hint="eastAsia"/>
        </w:rPr>
        <w:t>治愈速度分析</w:t>
      </w:r>
    </w:p>
    <w:p w14:paraId="4D8EC21C" w14:textId="77777777" w:rsidR="00E657D0" w:rsidRDefault="00124518">
      <w:pPr>
        <w:pStyle w:val="4"/>
      </w:pPr>
      <w:bookmarkStart w:id="49" w:name="复常率计算"/>
      <w:r>
        <w:t xml:space="preserve">4.6.1 </w:t>
      </w:r>
      <w:r>
        <w:rPr>
          <w:rFonts w:hint="eastAsia"/>
        </w:rPr>
        <w:t>复常率计算</w:t>
      </w:r>
    </w:p>
    <w:p w14:paraId="78B9949E" w14:textId="77777777" w:rsidR="00E657D0" w:rsidRDefault="00124518">
      <w:pPr>
        <w:pStyle w:val="FirstParagraph"/>
      </w:pPr>
      <w:r>
        <w:rPr>
          <w:rFonts w:hint="eastAsia"/>
        </w:rPr>
        <w:t>基线异常患者中，终点恢复正常的比例：</w:t>
      </w:r>
    </w:p>
    <w:p w14:paraId="0287798C" w14:textId="77777777" w:rsidR="00E657D0" w:rsidRDefault="00124518">
      <w:pPr>
        <w:pStyle w:val="a0"/>
      </w:pPr>
      <m:oMathPara>
        <m:oMathParaPr>
          <m:jc m:val="center"/>
        </m:oMathParaPr>
        <m:oMath>
          <m:r>
            <m:rPr>
              <m:nor/>
            </m:rPr>
            <m:t>复常率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基线异常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→</m:t>
                  </m:r>
                  <m:r>
                    <m:rPr>
                      <m:nor/>
                    </m:rPr>
                    <m:t>终点正常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基线异常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100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 w14:paraId="224EA4FC" w14:textId="77777777" w:rsidR="00E657D0" w:rsidRDefault="00124518">
      <w:pPr>
        <w:pStyle w:val="4"/>
      </w:pPr>
      <w:bookmarkStart w:id="50" w:name="复常率组间比较"/>
      <w:bookmarkEnd w:id="49"/>
      <w:r>
        <w:t xml:space="preserve">4.6.2 </w:t>
      </w:r>
      <w:r>
        <w:rPr>
          <w:rFonts w:hint="eastAsia"/>
        </w:rPr>
        <w:t>复常率组间比较</w:t>
      </w:r>
    </w:p>
    <w:p w14:paraId="3E1C2912" w14:textId="77777777" w:rsidR="00E657D0" w:rsidRDefault="00124518">
      <w:pPr>
        <w:pStyle w:val="FirstParagraph"/>
      </w:pPr>
      <w:r>
        <w:rPr>
          <w:rFonts w:hint="eastAsia"/>
        </w:rPr>
        <w:t>使用</w:t>
      </w:r>
      <w:r>
        <w:t xml:space="preserve"> Fisher </w:t>
      </w:r>
      <w:r>
        <w:rPr>
          <w:rFonts w:hint="eastAsia"/>
        </w:rPr>
        <w:t>精确检验比较两组复常率：</w:t>
      </w:r>
    </w:p>
    <w:p w14:paraId="596079FE" w14:textId="77777777" w:rsidR="00E657D0" w:rsidRDefault="00124518">
      <w:pPr>
        <w:pStyle w:val="a0"/>
      </w:pPr>
      <w:r>
        <w:rPr>
          <w:rFonts w:hint="eastAsia"/>
        </w:rPr>
        <w:t>构建</w:t>
      </w:r>
      <w:r>
        <w:t xml:space="preserve"> 2×2 </w:t>
      </w:r>
      <w:r>
        <w:rPr>
          <w:rFonts w:hint="eastAsia"/>
        </w:rPr>
        <w:t>列联表：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696"/>
        <w:gridCol w:w="936"/>
      </w:tblGrid>
      <w:tr w:rsidR="00E657D0" w14:paraId="548FA553" w14:textId="77777777" w:rsidTr="00E657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34F909" w14:textId="77777777" w:rsidR="00E657D0" w:rsidRDefault="00E657D0">
            <w:pPr>
              <w:pStyle w:val="Compact"/>
            </w:pPr>
          </w:p>
        </w:tc>
        <w:tc>
          <w:tcPr>
            <w:tcW w:w="0" w:type="auto"/>
          </w:tcPr>
          <w:p w14:paraId="3C42C076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复常</w:t>
            </w:r>
          </w:p>
        </w:tc>
        <w:tc>
          <w:tcPr>
            <w:tcW w:w="0" w:type="auto"/>
          </w:tcPr>
          <w:p w14:paraId="67DE41D0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未复常</w:t>
            </w:r>
          </w:p>
        </w:tc>
      </w:tr>
      <w:tr w:rsidR="00E657D0" w14:paraId="1ED0252E" w14:textId="77777777">
        <w:tc>
          <w:tcPr>
            <w:tcW w:w="0" w:type="auto"/>
          </w:tcPr>
          <w:p w14:paraId="25C6360C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治疗组</w:t>
            </w:r>
          </w:p>
        </w:tc>
        <w:tc>
          <w:tcPr>
            <w:tcW w:w="0" w:type="auto"/>
          </w:tcPr>
          <w:p w14:paraId="40143C7B" w14:textId="77777777" w:rsidR="00E657D0" w:rsidRDefault="00124518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63611785" w14:textId="77777777" w:rsidR="00E657D0" w:rsidRDefault="00124518">
            <w:pPr>
              <w:pStyle w:val="Compact"/>
            </w:pPr>
            <w:r>
              <w:t>b</w:t>
            </w:r>
          </w:p>
        </w:tc>
      </w:tr>
      <w:tr w:rsidR="00E657D0" w14:paraId="725CD150" w14:textId="77777777">
        <w:tc>
          <w:tcPr>
            <w:tcW w:w="0" w:type="auto"/>
          </w:tcPr>
          <w:p w14:paraId="322F23B6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对照组</w:t>
            </w:r>
          </w:p>
        </w:tc>
        <w:tc>
          <w:tcPr>
            <w:tcW w:w="0" w:type="auto"/>
          </w:tcPr>
          <w:p w14:paraId="5579DA54" w14:textId="77777777" w:rsidR="00E657D0" w:rsidRDefault="00124518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14:paraId="3EB9A0DB" w14:textId="77777777" w:rsidR="00E657D0" w:rsidRDefault="00124518">
            <w:pPr>
              <w:pStyle w:val="Compact"/>
            </w:pPr>
            <w:r>
              <w:t>d</w:t>
            </w:r>
          </w:p>
        </w:tc>
      </w:tr>
    </w:tbl>
    <w:p w14:paraId="6DD6EF82" w14:textId="77777777" w:rsidR="00E657D0" w:rsidRDefault="00124518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)!(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)!(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)!(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)!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!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!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!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!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!</m:t>
              </m:r>
            </m:den>
          </m:f>
        </m:oMath>
      </m:oMathPara>
    </w:p>
    <w:p w14:paraId="69AF3B65" w14:textId="77777777" w:rsidR="00E657D0" w:rsidRDefault="00124518">
      <w:pPr>
        <w:pStyle w:val="4"/>
      </w:pPr>
      <w:bookmarkStart w:id="51" w:name="维持率计算"/>
      <w:bookmarkEnd w:id="50"/>
      <w:r>
        <w:t xml:space="preserve">4.6.3 </w:t>
      </w:r>
      <w:r>
        <w:rPr>
          <w:rFonts w:hint="eastAsia"/>
        </w:rPr>
        <w:t>维持率计算</w:t>
      </w:r>
    </w:p>
    <w:p w14:paraId="02868490" w14:textId="77777777" w:rsidR="00E657D0" w:rsidRDefault="00124518">
      <w:pPr>
        <w:pStyle w:val="FirstParagraph"/>
      </w:pPr>
      <w:r>
        <w:rPr>
          <w:rFonts w:hint="eastAsia"/>
        </w:rPr>
        <w:t>基线正常患者中，终点仍保持正常的比例：</w:t>
      </w:r>
    </w:p>
    <w:p w14:paraId="7D9826E1" w14:textId="77777777" w:rsidR="00E657D0" w:rsidRDefault="00124518">
      <w:pPr>
        <w:pStyle w:val="a0"/>
      </w:pPr>
      <m:oMathPara>
        <m:oMathParaPr>
          <m:jc m:val="center"/>
        </m:oMathParaPr>
        <m:oMath>
          <m:r>
            <m:rPr>
              <m:nor/>
            </m:rPr>
            <m:t>维持率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基线正常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→</m:t>
                  </m:r>
                  <m:r>
                    <m:rPr>
                      <m:nor/>
                    </m:rPr>
                    <m:t>终点正常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基线正常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100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 w14:paraId="51188A23" w14:textId="77777777" w:rsidR="00E657D0" w:rsidRDefault="00124518">
      <w:pPr>
        <w:pStyle w:val="3"/>
      </w:pPr>
      <w:bookmarkStart w:id="52" w:name="相关性分析"/>
      <w:bookmarkEnd w:id="48"/>
      <w:bookmarkEnd w:id="51"/>
      <w:r>
        <w:t xml:space="preserve">4.7 </w:t>
      </w:r>
      <w:r>
        <w:rPr>
          <w:rFonts w:hint="eastAsia"/>
        </w:rPr>
        <w:t>相关性分析</w:t>
      </w:r>
    </w:p>
    <w:p w14:paraId="35784FFC" w14:textId="77777777" w:rsidR="00E657D0" w:rsidRDefault="00124518">
      <w:pPr>
        <w:pStyle w:val="4"/>
      </w:pPr>
      <w:bookmarkStart w:id="53" w:name="pearson-相关系数"/>
      <w:r>
        <w:t xml:space="preserve">4.7.1 Pearson </w:t>
      </w:r>
      <w:r>
        <w:rPr>
          <w:rFonts w:hint="eastAsia"/>
        </w:rPr>
        <w:t>相关系数</w:t>
      </w:r>
    </w:p>
    <w:p w14:paraId="63A14645" w14:textId="77777777" w:rsidR="00E657D0" w:rsidRDefault="00124518">
      <w:pPr>
        <w:pStyle w:val="FirstParagraph"/>
      </w:pPr>
      <w:r>
        <w:rPr>
          <w:rFonts w:hint="eastAsia"/>
        </w:rPr>
        <w:t>适用于正态分布的连续变量：</w:t>
      </w:r>
    </w:p>
    <w:p w14:paraId="3D11A919" w14:textId="77777777" w:rsidR="00E657D0" w:rsidRDefault="00124518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</m:e>
                  </m:nary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</m:e>
                  </m:nary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6990EA5D" w14:textId="77777777" w:rsidR="00E657D0" w:rsidRDefault="00124518">
      <w:pPr>
        <w:pStyle w:val="4"/>
      </w:pPr>
      <w:bookmarkStart w:id="54" w:name="spearman-秩相关系数"/>
      <w:bookmarkEnd w:id="53"/>
      <w:r>
        <w:t xml:space="preserve">4.7.2 Spearman </w:t>
      </w:r>
      <w:r>
        <w:rPr>
          <w:rFonts w:hint="eastAsia"/>
        </w:rPr>
        <w:t>秩相关系数</w:t>
      </w:r>
    </w:p>
    <w:p w14:paraId="777BDA28" w14:textId="77777777" w:rsidR="00E657D0" w:rsidRDefault="00124518">
      <w:pPr>
        <w:pStyle w:val="FirstParagraph"/>
      </w:pPr>
      <w:r>
        <w:rPr>
          <w:rFonts w:hint="eastAsia"/>
        </w:rPr>
        <w:t>适用于非正态分布或有序变量：</w:t>
      </w:r>
    </w:p>
    <w:p w14:paraId="656D31B5" w14:textId="77777777" w:rsidR="00E657D0" w:rsidRDefault="00124518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ρ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nary>
            </m:num>
            <m:den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2918CC4A" w14:textId="77777777" w:rsidR="00E657D0" w:rsidRDefault="00124518">
      <w:pPr>
        <w:pStyle w:val="FirstParagraph"/>
      </w:pPr>
      <w:r>
        <w:rPr>
          <w:rFonts w:hint="eastAsia"/>
        </w:rPr>
        <w:t>其中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</w:t>
      </w:r>
      <w:r>
        <w:rPr>
          <w:rFonts w:hint="eastAsia"/>
        </w:rPr>
        <w:t>为两变量秩次之差。</w:t>
      </w:r>
    </w:p>
    <w:p w14:paraId="3761FD10" w14:textId="77777777" w:rsidR="00E657D0" w:rsidRDefault="00124518">
      <w:pPr>
        <w:pStyle w:val="4"/>
      </w:pPr>
      <w:bookmarkStart w:id="55" w:name="相关强度判断"/>
      <w:bookmarkEnd w:id="54"/>
      <w:r>
        <w:t xml:space="preserve">4.7.3 </w:t>
      </w:r>
      <w:r>
        <w:rPr>
          <w:rFonts w:hint="eastAsia"/>
        </w:rPr>
        <w:t>相关强度判断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0"/>
        <w:gridCol w:w="1029"/>
      </w:tblGrid>
      <w:tr w:rsidR="00E657D0" w14:paraId="7C3588D5" w14:textId="77777777" w:rsidTr="00E657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3621E8" w14:textId="77777777" w:rsidR="00E657D0" w:rsidRDefault="00E657D0">
            <w:pPr>
              <w:pStyle w:val="Compact"/>
            </w:pPr>
          </w:p>
        </w:tc>
        <w:tc>
          <w:tcPr>
            <w:tcW w:w="0" w:type="auto"/>
          </w:tcPr>
          <w:p w14:paraId="48BFABFB" w14:textId="77777777" w:rsidR="00E657D0" w:rsidRDefault="00124518">
            <w:pPr>
              <w:pStyle w:val="Compact"/>
            </w:pPr>
            <w:r>
              <w:t>r</w:t>
            </w:r>
          </w:p>
        </w:tc>
      </w:tr>
      <w:tr w:rsidR="00E657D0" w14:paraId="4AEE75C5" w14:textId="77777777">
        <w:tc>
          <w:tcPr>
            <w:tcW w:w="0" w:type="auto"/>
          </w:tcPr>
          <w:p w14:paraId="2CCF4C9D" w14:textId="77777777" w:rsidR="00E657D0" w:rsidRDefault="00124518">
            <w:pPr>
              <w:pStyle w:val="Compact"/>
            </w:pPr>
            <w:r>
              <w:t>0.00 - 0.19</w:t>
            </w:r>
          </w:p>
        </w:tc>
        <w:tc>
          <w:tcPr>
            <w:tcW w:w="0" w:type="auto"/>
          </w:tcPr>
          <w:p w14:paraId="27BAF8FB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极弱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无</w:t>
            </w:r>
          </w:p>
        </w:tc>
      </w:tr>
      <w:tr w:rsidR="00E657D0" w14:paraId="7F0F2262" w14:textId="77777777">
        <w:tc>
          <w:tcPr>
            <w:tcW w:w="0" w:type="auto"/>
          </w:tcPr>
          <w:p w14:paraId="3928F66F" w14:textId="77777777" w:rsidR="00E657D0" w:rsidRDefault="00124518">
            <w:pPr>
              <w:pStyle w:val="Compact"/>
            </w:pPr>
            <w:r>
              <w:t>0.20 - 0.39</w:t>
            </w:r>
          </w:p>
        </w:tc>
        <w:tc>
          <w:tcPr>
            <w:tcW w:w="0" w:type="auto"/>
          </w:tcPr>
          <w:p w14:paraId="7382E16E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弱</w:t>
            </w:r>
          </w:p>
        </w:tc>
      </w:tr>
      <w:tr w:rsidR="00E657D0" w14:paraId="4F6A358B" w14:textId="77777777">
        <w:tc>
          <w:tcPr>
            <w:tcW w:w="0" w:type="auto"/>
          </w:tcPr>
          <w:p w14:paraId="02A6F953" w14:textId="77777777" w:rsidR="00E657D0" w:rsidRDefault="00124518">
            <w:pPr>
              <w:pStyle w:val="Compact"/>
            </w:pPr>
            <w:r>
              <w:t>0.40 - 0.59</w:t>
            </w:r>
          </w:p>
        </w:tc>
        <w:tc>
          <w:tcPr>
            <w:tcW w:w="0" w:type="auto"/>
          </w:tcPr>
          <w:p w14:paraId="5AB79208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中等</w:t>
            </w:r>
          </w:p>
        </w:tc>
      </w:tr>
      <w:tr w:rsidR="00E657D0" w14:paraId="0267A51B" w14:textId="77777777">
        <w:tc>
          <w:tcPr>
            <w:tcW w:w="0" w:type="auto"/>
          </w:tcPr>
          <w:p w14:paraId="3894F0E9" w14:textId="77777777" w:rsidR="00E657D0" w:rsidRDefault="00124518">
            <w:pPr>
              <w:pStyle w:val="Compact"/>
            </w:pPr>
            <w:r>
              <w:t>0.60 - 0.79</w:t>
            </w:r>
          </w:p>
        </w:tc>
        <w:tc>
          <w:tcPr>
            <w:tcW w:w="0" w:type="auto"/>
          </w:tcPr>
          <w:p w14:paraId="44EAE533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强</w:t>
            </w:r>
          </w:p>
        </w:tc>
      </w:tr>
      <w:tr w:rsidR="00E657D0" w14:paraId="11D843AA" w14:textId="77777777">
        <w:tc>
          <w:tcPr>
            <w:tcW w:w="0" w:type="auto"/>
          </w:tcPr>
          <w:p w14:paraId="5D35AC89" w14:textId="77777777" w:rsidR="00E657D0" w:rsidRDefault="00124518">
            <w:pPr>
              <w:pStyle w:val="Compact"/>
            </w:pPr>
            <w:r>
              <w:t>0.80 - 1.00</w:t>
            </w:r>
          </w:p>
        </w:tc>
        <w:tc>
          <w:tcPr>
            <w:tcW w:w="0" w:type="auto"/>
          </w:tcPr>
          <w:p w14:paraId="6F28F8A8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极强</w:t>
            </w:r>
          </w:p>
        </w:tc>
      </w:tr>
    </w:tbl>
    <w:p w14:paraId="30A88356" w14:textId="77777777" w:rsidR="00E657D0" w:rsidRDefault="00124518">
      <w:pPr>
        <w:pStyle w:val="3"/>
      </w:pPr>
      <w:bookmarkStart w:id="56" w:name="多因素回归分析"/>
      <w:bookmarkEnd w:id="52"/>
      <w:bookmarkEnd w:id="55"/>
      <w:r>
        <w:t xml:space="preserve">4.8 </w:t>
      </w:r>
      <w:r>
        <w:rPr>
          <w:rFonts w:hint="eastAsia"/>
        </w:rPr>
        <w:t>多因素回归分析</w:t>
      </w:r>
    </w:p>
    <w:p w14:paraId="4BC34505" w14:textId="77777777" w:rsidR="00E657D0" w:rsidRDefault="00124518">
      <w:pPr>
        <w:pStyle w:val="4"/>
      </w:pPr>
      <w:bookmarkStart w:id="57" w:name="模型设定"/>
      <w:r>
        <w:t xml:space="preserve">4.8.1 </w:t>
      </w:r>
      <w:r>
        <w:rPr>
          <w:rFonts w:hint="eastAsia"/>
        </w:rPr>
        <w:t>模型设定</w:t>
      </w:r>
    </w:p>
    <w:p w14:paraId="1D3BB54C" w14:textId="77777777" w:rsidR="00E657D0" w:rsidRDefault="00124518">
      <w:pPr>
        <w:pStyle w:val="FirstParagraph"/>
      </w:pPr>
      <w:r>
        <w:rPr>
          <w:rFonts w:hint="eastAsia"/>
        </w:rPr>
        <w:t>普通最小二乘（</w:t>
      </w:r>
      <w:r>
        <w:rPr>
          <w:rFonts w:hint="eastAsia"/>
        </w:rPr>
        <w:t>OLS</w:t>
      </w:r>
      <w:r>
        <w:rPr>
          <w:rFonts w:hint="eastAsia"/>
        </w:rPr>
        <w:t>）回归：</w:t>
      </w:r>
    </w:p>
    <w:p w14:paraId="16A6EE57" w14:textId="77777777" w:rsidR="00E657D0" w:rsidRDefault="00124518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Group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基线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Age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Sex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脂肪肝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1D124F42" w14:textId="77777777" w:rsidR="00E657D0" w:rsidRDefault="00124518">
      <w:pPr>
        <w:pStyle w:val="FirstParagraph"/>
      </w:pPr>
      <w:r>
        <w:rPr>
          <w:rFonts w:hint="eastAsia"/>
        </w:rPr>
        <w:lastRenderedPageBreak/>
        <w:t>其中：</w:t>
      </w:r>
      <w:r>
        <w:t xml:space="preserve"> -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：结局变量的变化值</w:t>
      </w:r>
      <w:r>
        <w:t xml:space="preserve"> -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Group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：治疗组别（</w:t>
      </w:r>
      <w:r>
        <w:rPr>
          <w:rFonts w:hint="eastAsia"/>
        </w:rPr>
        <w:t>1=</w:t>
      </w:r>
      <w:r>
        <w:rPr>
          <w:rFonts w:hint="eastAsia"/>
        </w:rPr>
        <w:t>治疗组，</w:t>
      </w:r>
      <w:r>
        <w:rPr>
          <w:rFonts w:hint="eastAsia"/>
        </w:rPr>
        <w:t>0=</w:t>
      </w:r>
      <w:r>
        <w:rPr>
          <w:rFonts w:hint="eastAsia"/>
        </w:rPr>
        <w:t>对照组）</w:t>
      </w:r>
      <w:r>
        <w:t xml:space="preserve"> -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：</w:t>
      </w:r>
      <w:r>
        <w:rPr>
          <w:rFonts w:hint="eastAsia"/>
          <w:b/>
          <w:bCs/>
        </w:rPr>
        <w:t>治疗效应</w:t>
      </w:r>
      <w:r>
        <w:rPr>
          <w:rFonts w:hint="eastAsia"/>
        </w:rPr>
        <w:t>（核心参数）</w:t>
      </w:r>
    </w:p>
    <w:p w14:paraId="62774DAC" w14:textId="77777777" w:rsidR="00E657D0" w:rsidRDefault="00124518">
      <w:pPr>
        <w:pStyle w:val="4"/>
      </w:pPr>
      <w:bookmarkStart w:id="58" w:name="参数估计"/>
      <w:bookmarkEnd w:id="57"/>
      <w:r>
        <w:t xml:space="preserve">4.8.2 </w:t>
      </w:r>
      <w:r>
        <w:rPr>
          <w:rFonts w:hint="eastAsia"/>
        </w:rPr>
        <w:t>参数估计</w:t>
      </w:r>
    </w:p>
    <w:p w14:paraId="15EBB041" w14:textId="77777777" w:rsidR="00E657D0" w:rsidRDefault="00124518">
      <w:pPr>
        <w:pStyle w:val="FirstParagraph"/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β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Y</m:t>
          </m:r>
        </m:oMath>
      </m:oMathPara>
    </w:p>
    <w:p w14:paraId="0DD56F41" w14:textId="77777777" w:rsidR="00E657D0" w:rsidRDefault="00124518">
      <w:pPr>
        <w:pStyle w:val="4"/>
      </w:pPr>
      <w:bookmarkStart w:id="59" w:name="置信区间"/>
      <w:bookmarkEnd w:id="58"/>
      <w:r>
        <w:t xml:space="preserve">4.8.3 </w:t>
      </w:r>
      <w:r>
        <w:rPr>
          <w:rFonts w:hint="eastAsia"/>
        </w:rPr>
        <w:t>置信区间</w:t>
      </w:r>
    </w:p>
    <w:p w14:paraId="5019C896" w14:textId="77777777" w:rsidR="00E657D0" w:rsidRDefault="00124518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95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0.975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SE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830F046" w14:textId="77777777" w:rsidR="00E657D0" w:rsidRDefault="00124518">
      <w:pPr>
        <w:pStyle w:val="FirstParagraph"/>
      </w:pPr>
      <w:r>
        <w:rPr>
          <w:rFonts w:hint="eastAsia"/>
        </w:rPr>
        <w:t>其中：</w:t>
      </w:r>
    </w:p>
    <w:p w14:paraId="587E4F5F" w14:textId="77777777" w:rsidR="00E657D0" w:rsidRDefault="00124518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bSup>
            </m:e>
          </m:rad>
        </m:oMath>
      </m:oMathPara>
    </w:p>
    <w:p w14:paraId="00B7D438" w14:textId="77777777" w:rsidR="00E657D0" w:rsidRDefault="00124518">
      <w:pPr>
        <w:pStyle w:val="4"/>
      </w:pPr>
      <w:bookmarkStart w:id="60" w:name="模型解释力"/>
      <w:bookmarkEnd w:id="59"/>
      <w:r>
        <w:t xml:space="preserve">4.8.4 </w:t>
      </w:r>
      <w:r>
        <w:rPr>
          <w:rFonts w:hint="eastAsia"/>
        </w:rPr>
        <w:t>模型解释力</w:t>
      </w:r>
    </w:p>
    <w:p w14:paraId="2755209E" w14:textId="77777777" w:rsidR="00E657D0" w:rsidRDefault="00124518">
      <w:pPr>
        <w:pStyle w:val="FirstParagraph"/>
      </w:pPr>
      <w:r>
        <w:rPr>
          <w:rFonts w:hint="eastAsia"/>
        </w:rPr>
        <w:t>决定系数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：</w:t>
      </w:r>
    </w:p>
    <w:p w14:paraId="07D110B0" w14:textId="77777777" w:rsidR="00E657D0" w:rsidRDefault="00124518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res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tot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7A79F342" w14:textId="77777777" w:rsidR="00E657D0" w:rsidRDefault="00124518">
      <w:r>
        <w:pict w14:anchorId="656972EF">
          <v:rect id="_x0000_i1029" style="width:0;height:1.5pt" o:hralign="center" o:hrstd="t" o:hr="t"/>
        </w:pict>
      </w:r>
    </w:p>
    <w:p w14:paraId="33761FD4" w14:textId="77777777" w:rsidR="00E657D0" w:rsidRDefault="00124518">
      <w:pPr>
        <w:pStyle w:val="2"/>
      </w:pPr>
      <w:bookmarkStart w:id="61" w:name="分析结果解读"/>
      <w:bookmarkEnd w:id="28"/>
      <w:bookmarkEnd w:id="56"/>
      <w:bookmarkEnd w:id="60"/>
      <w:r>
        <w:t xml:space="preserve">5. </w:t>
      </w:r>
      <w:r>
        <w:rPr>
          <w:rFonts w:hint="eastAsia"/>
        </w:rPr>
        <w:t>分析结果解读</w:t>
      </w:r>
    </w:p>
    <w:p w14:paraId="55AFD903" w14:textId="77777777" w:rsidR="00E657D0" w:rsidRDefault="00124518">
      <w:pPr>
        <w:pStyle w:val="3"/>
      </w:pPr>
      <w:bookmarkStart w:id="62" w:name="结果汇总框架"/>
      <w:r>
        <w:t xml:space="preserve">5.1 </w:t>
      </w:r>
      <w:r>
        <w:rPr>
          <w:rFonts w:hint="eastAsia"/>
        </w:rPr>
        <w:t>结果汇总框架</w:t>
      </w:r>
    </w:p>
    <w:p w14:paraId="56252F7D" w14:textId="77777777" w:rsidR="00E657D0" w:rsidRDefault="00124518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>分析结果层次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>第</w:t>
      </w:r>
      <w:r>
        <w:rPr>
          <w:rStyle w:val="VerbatimChar"/>
          <w:rFonts w:hint="eastAsia"/>
        </w:rPr>
        <w:t>1</w:t>
      </w:r>
      <w:r>
        <w:rPr>
          <w:rStyle w:val="VerbatimChar"/>
          <w:rFonts w:hint="eastAsia"/>
        </w:rPr>
        <w:t>层：基线可比性</w:t>
      </w:r>
      <w:r>
        <w:rPr>
          <w:rStyle w:val="VerbatimChar"/>
        </w:rPr>
        <w:t xml:space="preserve">                                       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  └─ </w:t>
      </w:r>
      <w:r>
        <w:rPr>
          <w:rStyle w:val="VerbatimChar"/>
          <w:rFonts w:hint="eastAsia"/>
        </w:rPr>
        <w:t>验证两组基线是否平衡（</w:t>
      </w:r>
      <w:r>
        <w:rPr>
          <w:rStyle w:val="VerbatimChar"/>
          <w:rFonts w:hint="eastAsia"/>
        </w:rPr>
        <w:t>P</w:t>
      </w:r>
      <w:r>
        <w:rPr>
          <w:rStyle w:val="VerbatimChar"/>
          <w:rFonts w:hint="eastAsia"/>
        </w:rPr>
        <w:t>≥</w:t>
      </w:r>
      <w:r>
        <w:rPr>
          <w:rStyle w:val="VerbatimChar"/>
          <w:rFonts w:hint="eastAsia"/>
        </w:rPr>
        <w:t>0.05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表示可比）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>│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>第</w:t>
      </w:r>
      <w:r>
        <w:rPr>
          <w:rStyle w:val="VerbatimChar"/>
          <w:rFonts w:hint="eastAsia"/>
        </w:rPr>
        <w:t>2</w:t>
      </w:r>
      <w:r>
        <w:rPr>
          <w:rStyle w:val="VerbatimChar"/>
          <w:rFonts w:hint="eastAsia"/>
        </w:rPr>
        <w:t>层：全人群分析</w:t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│    ├─ </w:t>
      </w:r>
      <w:r>
        <w:rPr>
          <w:rStyle w:val="VerbatimChar"/>
          <w:rFonts w:hint="eastAsia"/>
        </w:rPr>
        <w:t>变化值组间比较（是否有差异）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  └─ </w:t>
      </w:r>
      <w:r>
        <w:rPr>
          <w:rStyle w:val="VerbatimChar"/>
          <w:rFonts w:hint="eastAsia"/>
        </w:rPr>
        <w:t>非劣效性检验（是否不劣于对照组）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>│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>第</w:t>
      </w:r>
      <w:r>
        <w:rPr>
          <w:rStyle w:val="VerbatimChar"/>
          <w:rFonts w:hint="eastAsia"/>
        </w:rPr>
        <w:t>3</w:t>
      </w:r>
      <w:r>
        <w:rPr>
          <w:rStyle w:val="VerbatimChar"/>
          <w:rFonts w:hint="eastAsia"/>
        </w:rPr>
        <w:t>层：分层分析</w:t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│    ├─ </w:t>
      </w:r>
      <w:r>
        <w:rPr>
          <w:rStyle w:val="VerbatimChar"/>
          <w:rFonts w:hint="eastAsia"/>
        </w:rPr>
        <w:t>基线异常亚组（消除天花板效应）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   └─ </w:t>
      </w:r>
      <w:r>
        <w:rPr>
          <w:rStyle w:val="VerbatimChar"/>
          <w:rFonts w:hint="eastAsia"/>
        </w:rPr>
        <w:t>基线正常亚组（验证稳健性）</w:t>
      </w:r>
      <w:r>
        <w:rPr>
          <w:rStyle w:val="VerbatimChar"/>
        </w:rPr>
        <w:t xml:space="preserve">                      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>│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>第</w:t>
      </w:r>
      <w:r>
        <w:rPr>
          <w:rStyle w:val="VerbatimChar"/>
          <w:rFonts w:hint="eastAsia"/>
        </w:rPr>
        <w:t>4</w:t>
      </w:r>
      <w:r>
        <w:rPr>
          <w:rStyle w:val="VerbatimChar"/>
          <w:rFonts w:hint="eastAsia"/>
        </w:rPr>
        <w:t>层：多因素分析</w:t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│    └─ </w:t>
      </w:r>
      <w:r>
        <w:rPr>
          <w:rStyle w:val="VerbatimChar"/>
          <w:rFonts w:hint="eastAsia"/>
        </w:rPr>
        <w:t>控制混杂因素后的独立效应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</w:p>
    <w:p w14:paraId="6B9BC1B9" w14:textId="77777777" w:rsidR="00E657D0" w:rsidRDefault="00124518">
      <w:pPr>
        <w:pStyle w:val="3"/>
      </w:pPr>
      <w:bookmarkStart w:id="63" w:name="统计显著性判断"/>
      <w:bookmarkEnd w:id="62"/>
      <w:r>
        <w:lastRenderedPageBreak/>
        <w:t xml:space="preserve">5.2 </w:t>
      </w:r>
      <w:r>
        <w:rPr>
          <w:rFonts w:hint="eastAsia"/>
        </w:rPr>
        <w:t>统计显著性</w:t>
      </w:r>
      <w:r>
        <w:rPr>
          <w:rFonts w:hint="eastAsia"/>
        </w:rPr>
        <w:t>判断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23"/>
        <w:gridCol w:w="1416"/>
        <w:gridCol w:w="1176"/>
      </w:tblGrid>
      <w:tr w:rsidR="00E657D0" w14:paraId="6D454856" w14:textId="77777777" w:rsidTr="00E657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63C4F3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值范围</w:t>
            </w:r>
          </w:p>
        </w:tc>
        <w:tc>
          <w:tcPr>
            <w:tcW w:w="0" w:type="auto"/>
          </w:tcPr>
          <w:p w14:paraId="7B878A19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显著性标记</w:t>
            </w:r>
          </w:p>
        </w:tc>
        <w:tc>
          <w:tcPr>
            <w:tcW w:w="0" w:type="auto"/>
          </w:tcPr>
          <w:p w14:paraId="19C9C989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解读</w:t>
            </w:r>
          </w:p>
        </w:tc>
      </w:tr>
      <w:tr w:rsidR="00E657D0" w14:paraId="6A7ECAE9" w14:textId="77777777">
        <w:tc>
          <w:tcPr>
            <w:tcW w:w="0" w:type="auto"/>
          </w:tcPr>
          <w:p w14:paraId="15F4F498" w14:textId="77777777" w:rsidR="00E657D0" w:rsidRDefault="00124518">
            <w:pPr>
              <w:pStyle w:val="Compact"/>
            </w:pPr>
            <w:r>
              <w:t>P &lt; 0.001</w:t>
            </w:r>
          </w:p>
        </w:tc>
        <w:tc>
          <w:tcPr>
            <w:tcW w:w="0" w:type="auto"/>
          </w:tcPr>
          <w:p w14:paraId="71582DAD" w14:textId="77777777" w:rsidR="00E657D0" w:rsidRDefault="00124518">
            <w:pPr>
              <w:pStyle w:val="Compact"/>
            </w:pPr>
            <w:r>
              <w:t>***</w:t>
            </w:r>
          </w:p>
        </w:tc>
        <w:tc>
          <w:tcPr>
            <w:tcW w:w="0" w:type="auto"/>
          </w:tcPr>
          <w:p w14:paraId="5EDD4A78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极显著</w:t>
            </w:r>
          </w:p>
        </w:tc>
      </w:tr>
      <w:tr w:rsidR="00E657D0" w14:paraId="56507542" w14:textId="77777777">
        <w:tc>
          <w:tcPr>
            <w:tcW w:w="0" w:type="auto"/>
          </w:tcPr>
          <w:p w14:paraId="1D3B4D60" w14:textId="77777777" w:rsidR="00E657D0" w:rsidRDefault="00124518">
            <w:pPr>
              <w:pStyle w:val="Compact"/>
            </w:pPr>
            <w:r>
              <w:t>P &lt; 0.01</w:t>
            </w:r>
          </w:p>
        </w:tc>
        <w:tc>
          <w:tcPr>
            <w:tcW w:w="0" w:type="auto"/>
          </w:tcPr>
          <w:p w14:paraId="0714119A" w14:textId="77777777" w:rsidR="00E657D0" w:rsidRDefault="00124518">
            <w:pPr>
              <w:pStyle w:val="Compact"/>
            </w:pPr>
            <w:r>
              <w:t>**</w:t>
            </w:r>
          </w:p>
        </w:tc>
        <w:tc>
          <w:tcPr>
            <w:tcW w:w="0" w:type="auto"/>
          </w:tcPr>
          <w:p w14:paraId="27F3FD7D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高度显著</w:t>
            </w:r>
          </w:p>
        </w:tc>
      </w:tr>
      <w:tr w:rsidR="00E657D0" w14:paraId="47722CAB" w14:textId="77777777">
        <w:tc>
          <w:tcPr>
            <w:tcW w:w="0" w:type="auto"/>
          </w:tcPr>
          <w:p w14:paraId="67AF3E70" w14:textId="77777777" w:rsidR="00E657D0" w:rsidRDefault="00124518">
            <w:pPr>
              <w:pStyle w:val="Compact"/>
            </w:pPr>
            <w:r>
              <w:t>P &lt; 0.05</w:t>
            </w:r>
          </w:p>
        </w:tc>
        <w:tc>
          <w:tcPr>
            <w:tcW w:w="0" w:type="auto"/>
          </w:tcPr>
          <w:p w14:paraId="48FB4A3E" w14:textId="77777777" w:rsidR="00E657D0" w:rsidRDefault="00124518">
            <w:pPr>
              <w:pStyle w:val="Compact"/>
            </w:pPr>
            <w:r>
              <w:t>*</w:t>
            </w:r>
          </w:p>
        </w:tc>
        <w:tc>
          <w:tcPr>
            <w:tcW w:w="0" w:type="auto"/>
          </w:tcPr>
          <w:p w14:paraId="6B5C1A84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显著</w:t>
            </w:r>
          </w:p>
        </w:tc>
      </w:tr>
      <w:tr w:rsidR="00E657D0" w14:paraId="5D30DA24" w14:textId="77777777">
        <w:tc>
          <w:tcPr>
            <w:tcW w:w="0" w:type="auto"/>
          </w:tcPr>
          <w:p w14:paraId="02287990" w14:textId="77777777" w:rsidR="00E657D0" w:rsidRDefault="00124518">
            <w:pPr>
              <w:pStyle w:val="Compact"/>
            </w:pPr>
            <w:r>
              <w:t>P ≥ 0.05</w:t>
            </w:r>
          </w:p>
        </w:tc>
        <w:tc>
          <w:tcPr>
            <w:tcW w:w="0" w:type="auto"/>
          </w:tcPr>
          <w:p w14:paraId="65CC29D4" w14:textId="77777777" w:rsidR="00E657D0" w:rsidRDefault="00124518">
            <w:pPr>
              <w:pStyle w:val="Compact"/>
            </w:pPr>
            <w:r>
              <w:t>ns</w:t>
            </w:r>
          </w:p>
        </w:tc>
        <w:tc>
          <w:tcPr>
            <w:tcW w:w="0" w:type="auto"/>
          </w:tcPr>
          <w:p w14:paraId="646DA3C6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不显著</w:t>
            </w:r>
          </w:p>
        </w:tc>
      </w:tr>
    </w:tbl>
    <w:p w14:paraId="362D708B" w14:textId="77777777" w:rsidR="00E657D0" w:rsidRDefault="00124518">
      <w:pPr>
        <w:pStyle w:val="3"/>
      </w:pPr>
      <w:bookmarkStart w:id="64" w:name="临床意义评估"/>
      <w:bookmarkEnd w:id="63"/>
      <w:r>
        <w:t xml:space="preserve">5.3 </w:t>
      </w:r>
      <w:r>
        <w:rPr>
          <w:rFonts w:hint="eastAsia"/>
        </w:rPr>
        <w:t>临床意义评估</w:t>
      </w:r>
    </w:p>
    <w:p w14:paraId="084359B1" w14:textId="77777777" w:rsidR="00E657D0" w:rsidRDefault="00124518">
      <w:pPr>
        <w:pStyle w:val="4"/>
      </w:pPr>
      <w:bookmarkStart w:id="65" w:name="效应量effect-size"/>
      <w:r>
        <w:t xml:space="preserve">5.3.1 </w:t>
      </w:r>
      <w:r>
        <w:rPr>
          <w:rFonts w:hint="eastAsia"/>
        </w:rPr>
        <w:t>效应量（</w:t>
      </w:r>
      <w:r>
        <w:rPr>
          <w:rFonts w:hint="eastAsia"/>
        </w:rPr>
        <w:t>Effect</w:t>
      </w:r>
      <w:r>
        <w:t xml:space="preserve"> </w:t>
      </w:r>
      <w:r>
        <w:rPr>
          <w:rFonts w:hint="eastAsia"/>
        </w:rPr>
        <w:t>Size</w:t>
      </w:r>
      <w:r>
        <w:rPr>
          <w:rFonts w:hint="eastAsia"/>
        </w:rPr>
        <w:t>）</w:t>
      </w:r>
    </w:p>
    <w:p w14:paraId="1AD4A2EF" w14:textId="77777777" w:rsidR="00E657D0" w:rsidRDefault="00124518">
      <w:pPr>
        <w:pStyle w:val="FirstParagraph"/>
      </w:pPr>
      <w:r>
        <w:t xml:space="preserve">Cohen’s </w:t>
      </w:r>
      <w:r>
        <w:rPr>
          <w:rFonts w:hint="eastAsia"/>
        </w:rPr>
        <w:t>d</w:t>
      </w:r>
      <w:r>
        <w:rPr>
          <w:rFonts w:hint="eastAsia"/>
        </w:rPr>
        <w:t>：</w:t>
      </w:r>
    </w:p>
    <w:p w14:paraId="6A7B772D" w14:textId="77777777" w:rsidR="00E657D0" w:rsidRDefault="00124518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pooled</m:t>
                  </m:r>
                </m:sub>
              </m:sSub>
            </m:den>
          </m:f>
        </m:oMath>
      </m:oMathPara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7"/>
        <w:gridCol w:w="1176"/>
      </w:tblGrid>
      <w:tr w:rsidR="00E657D0" w14:paraId="68B13E6C" w14:textId="77777777" w:rsidTr="00E657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97D6B6" w14:textId="77777777" w:rsidR="00E657D0" w:rsidRDefault="00124518">
            <w:pPr>
              <w:pStyle w:val="Compact"/>
            </w:pPr>
            <w:r>
              <w:t>Cohen’s d</w:t>
            </w:r>
          </w:p>
        </w:tc>
        <w:tc>
          <w:tcPr>
            <w:tcW w:w="0" w:type="auto"/>
          </w:tcPr>
          <w:p w14:paraId="6514C407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效应大小</w:t>
            </w:r>
          </w:p>
        </w:tc>
      </w:tr>
      <w:tr w:rsidR="00E657D0" w14:paraId="47680132" w14:textId="77777777">
        <w:tc>
          <w:tcPr>
            <w:tcW w:w="0" w:type="auto"/>
          </w:tcPr>
          <w:p w14:paraId="72B49511" w14:textId="77777777" w:rsidR="00E657D0" w:rsidRDefault="00124518">
            <w:pPr>
              <w:pStyle w:val="Compact"/>
            </w:pPr>
            <w:r>
              <w:t>&lt; 0.2</w:t>
            </w:r>
          </w:p>
        </w:tc>
        <w:tc>
          <w:tcPr>
            <w:tcW w:w="0" w:type="auto"/>
          </w:tcPr>
          <w:p w14:paraId="14C7933B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微小</w:t>
            </w:r>
          </w:p>
        </w:tc>
      </w:tr>
      <w:tr w:rsidR="00E657D0" w14:paraId="600DE697" w14:textId="77777777">
        <w:tc>
          <w:tcPr>
            <w:tcW w:w="0" w:type="auto"/>
          </w:tcPr>
          <w:p w14:paraId="7C02AEEE" w14:textId="77777777" w:rsidR="00E657D0" w:rsidRDefault="00124518">
            <w:pPr>
              <w:pStyle w:val="Compact"/>
            </w:pPr>
            <w:r>
              <w:t>0.2 - 0.5</w:t>
            </w:r>
          </w:p>
        </w:tc>
        <w:tc>
          <w:tcPr>
            <w:tcW w:w="0" w:type="auto"/>
          </w:tcPr>
          <w:p w14:paraId="0DFDE384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小</w:t>
            </w:r>
          </w:p>
        </w:tc>
      </w:tr>
      <w:tr w:rsidR="00E657D0" w14:paraId="0B6967B7" w14:textId="77777777">
        <w:tc>
          <w:tcPr>
            <w:tcW w:w="0" w:type="auto"/>
          </w:tcPr>
          <w:p w14:paraId="10540C12" w14:textId="77777777" w:rsidR="00E657D0" w:rsidRDefault="00124518">
            <w:pPr>
              <w:pStyle w:val="Compact"/>
            </w:pPr>
            <w:r>
              <w:t>0.5 - 0.8</w:t>
            </w:r>
          </w:p>
        </w:tc>
        <w:tc>
          <w:tcPr>
            <w:tcW w:w="0" w:type="auto"/>
          </w:tcPr>
          <w:p w14:paraId="035FC085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中等</w:t>
            </w:r>
          </w:p>
        </w:tc>
      </w:tr>
      <w:tr w:rsidR="00E657D0" w14:paraId="06807C96" w14:textId="77777777">
        <w:tc>
          <w:tcPr>
            <w:tcW w:w="0" w:type="auto"/>
          </w:tcPr>
          <w:p w14:paraId="65BC9033" w14:textId="77777777" w:rsidR="00E657D0" w:rsidRDefault="00124518">
            <w:pPr>
              <w:pStyle w:val="Compact"/>
            </w:pPr>
            <w:r>
              <w:t>&gt; 0.8</w:t>
            </w:r>
          </w:p>
        </w:tc>
        <w:tc>
          <w:tcPr>
            <w:tcW w:w="0" w:type="auto"/>
          </w:tcPr>
          <w:p w14:paraId="0DF4E1A0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大</w:t>
            </w:r>
          </w:p>
        </w:tc>
      </w:tr>
    </w:tbl>
    <w:p w14:paraId="0A384895" w14:textId="77777777" w:rsidR="00E657D0" w:rsidRDefault="00124518">
      <w:pPr>
        <w:pStyle w:val="4"/>
      </w:pPr>
      <w:bookmarkStart w:id="66" w:name="临床相关性"/>
      <w:bookmarkEnd w:id="65"/>
      <w:r>
        <w:t xml:space="preserve">5.3.2 </w:t>
      </w:r>
      <w:r>
        <w:rPr>
          <w:rFonts w:hint="eastAsia"/>
        </w:rPr>
        <w:t>临床相关性</w:t>
      </w:r>
    </w:p>
    <w:p w14:paraId="2C45378C" w14:textId="77777777" w:rsidR="00E657D0" w:rsidRDefault="00124518">
      <w:pPr>
        <w:pStyle w:val="FirstParagraph"/>
      </w:pPr>
      <w:r>
        <w:rPr>
          <w:rFonts w:hint="eastAsia"/>
        </w:rPr>
        <w:t>即使统计学显著，也需评估：</w:t>
      </w:r>
      <w:r>
        <w:t xml:space="preserve"> 1. </w:t>
      </w:r>
      <w:r>
        <w:rPr>
          <w:rFonts w:hint="eastAsia"/>
        </w:rPr>
        <w:t>变化幅度是否达到临床意义阈值</w:t>
      </w:r>
      <w:r>
        <w:t xml:space="preserve"> 2. </w:t>
      </w:r>
      <w:r>
        <w:rPr>
          <w:rFonts w:hint="eastAsia"/>
        </w:rPr>
        <w:t>是否影响患者预后或生活质量</w:t>
      </w:r>
      <w:r>
        <w:t xml:space="preserve"> 3. </w:t>
      </w:r>
      <w:r>
        <w:rPr>
          <w:rFonts w:hint="eastAsia"/>
        </w:rPr>
        <w:t>成本效益比是否合理</w:t>
      </w:r>
    </w:p>
    <w:p w14:paraId="7670D145" w14:textId="77777777" w:rsidR="00E657D0" w:rsidRDefault="00124518">
      <w:pPr>
        <w:pStyle w:val="3"/>
      </w:pPr>
      <w:bookmarkStart w:id="67" w:name="证据强度评估"/>
      <w:bookmarkEnd w:id="64"/>
      <w:bookmarkEnd w:id="66"/>
      <w:r>
        <w:t xml:space="preserve">5.4 </w:t>
      </w:r>
      <w:r>
        <w:rPr>
          <w:rFonts w:hint="eastAsia"/>
        </w:rPr>
        <w:t>证据强度评估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50"/>
        <w:gridCol w:w="4776"/>
      </w:tblGrid>
      <w:tr w:rsidR="00E657D0" w14:paraId="2273963A" w14:textId="77777777" w:rsidTr="00E657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1934FB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证据级别</w:t>
            </w:r>
          </w:p>
        </w:tc>
        <w:tc>
          <w:tcPr>
            <w:tcW w:w="0" w:type="auto"/>
          </w:tcPr>
          <w:p w14:paraId="1F127733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标准</w:t>
            </w:r>
          </w:p>
        </w:tc>
      </w:tr>
      <w:tr w:rsidR="00E657D0" w14:paraId="10EC5B58" w14:textId="77777777">
        <w:tc>
          <w:tcPr>
            <w:tcW w:w="0" w:type="auto"/>
          </w:tcPr>
          <w:p w14:paraId="4756F979" w14:textId="77777777" w:rsidR="00E657D0" w:rsidRDefault="00124518">
            <w:pPr>
              <w:pStyle w:val="Compact"/>
            </w:pPr>
            <w:r>
              <w:t xml:space="preserve">★★★★★ </w:t>
            </w:r>
            <w:r>
              <w:rPr>
                <w:rFonts w:hint="eastAsia"/>
              </w:rPr>
              <w:t>强</w:t>
            </w:r>
          </w:p>
        </w:tc>
        <w:tc>
          <w:tcPr>
            <w:tcW w:w="0" w:type="auto"/>
          </w:tcPr>
          <w:p w14:paraId="6EAD7EF4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全人群和分层分析均显著，多因素分析支持</w:t>
            </w:r>
          </w:p>
        </w:tc>
      </w:tr>
      <w:tr w:rsidR="00E657D0" w14:paraId="36D4E3E0" w14:textId="77777777">
        <w:tc>
          <w:tcPr>
            <w:tcW w:w="0" w:type="auto"/>
          </w:tcPr>
          <w:p w14:paraId="5678E674" w14:textId="77777777" w:rsidR="00E657D0" w:rsidRDefault="00124518">
            <w:pPr>
              <w:pStyle w:val="Compact"/>
            </w:pPr>
            <w:r>
              <w:t xml:space="preserve">★★★★☆ </w:t>
            </w:r>
            <w:r>
              <w:rPr>
                <w:rFonts w:hint="eastAsia"/>
              </w:rPr>
              <w:t>较强</w:t>
            </w:r>
          </w:p>
        </w:tc>
        <w:tc>
          <w:tcPr>
            <w:tcW w:w="0" w:type="auto"/>
          </w:tcPr>
          <w:p w14:paraId="772DE5C6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全人群显著，分层分析支持</w:t>
            </w:r>
          </w:p>
        </w:tc>
      </w:tr>
      <w:tr w:rsidR="00E657D0" w14:paraId="2738B968" w14:textId="77777777">
        <w:tc>
          <w:tcPr>
            <w:tcW w:w="0" w:type="auto"/>
          </w:tcPr>
          <w:p w14:paraId="2036E776" w14:textId="77777777" w:rsidR="00E657D0" w:rsidRDefault="00124518">
            <w:pPr>
              <w:pStyle w:val="Compact"/>
            </w:pPr>
            <w:r>
              <w:t xml:space="preserve">★★★☆☆ </w:t>
            </w:r>
            <w:r>
              <w:rPr>
                <w:rFonts w:hint="eastAsia"/>
              </w:rPr>
              <w:t>中等</w:t>
            </w:r>
          </w:p>
        </w:tc>
        <w:tc>
          <w:tcPr>
            <w:tcW w:w="0" w:type="auto"/>
          </w:tcPr>
          <w:p w14:paraId="755A6099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仅部分亚组显著</w:t>
            </w:r>
          </w:p>
        </w:tc>
      </w:tr>
      <w:tr w:rsidR="00E657D0" w14:paraId="70EA7B43" w14:textId="77777777">
        <w:tc>
          <w:tcPr>
            <w:tcW w:w="0" w:type="auto"/>
          </w:tcPr>
          <w:p w14:paraId="462D8CF1" w14:textId="77777777" w:rsidR="00E657D0" w:rsidRDefault="00124518">
            <w:pPr>
              <w:pStyle w:val="Compact"/>
            </w:pPr>
            <w:r>
              <w:t xml:space="preserve">★★☆☆☆ </w:t>
            </w:r>
            <w:r>
              <w:rPr>
                <w:rFonts w:hint="eastAsia"/>
              </w:rPr>
              <w:t>弱</w:t>
            </w:r>
          </w:p>
        </w:tc>
        <w:tc>
          <w:tcPr>
            <w:tcW w:w="0" w:type="auto"/>
          </w:tcPr>
          <w:p w14:paraId="5C84E24D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趋势性差异（</w:t>
            </w:r>
            <w:r>
              <w:rPr>
                <w:rFonts w:hint="eastAsia"/>
              </w:rPr>
              <w:t>0.05</w:t>
            </w:r>
            <w:r>
              <w:t xml:space="preserve"> &lt; P &lt; </w:t>
            </w:r>
            <w:r>
              <w:rPr>
                <w:rFonts w:hint="eastAsia"/>
              </w:rPr>
              <w:t>0.10</w:t>
            </w:r>
            <w:r>
              <w:rPr>
                <w:rFonts w:hint="eastAsia"/>
              </w:rPr>
              <w:t>）</w:t>
            </w:r>
          </w:p>
        </w:tc>
      </w:tr>
      <w:tr w:rsidR="00E657D0" w14:paraId="3F5989D8" w14:textId="77777777">
        <w:tc>
          <w:tcPr>
            <w:tcW w:w="0" w:type="auto"/>
          </w:tcPr>
          <w:p w14:paraId="6E87AAA1" w14:textId="77777777" w:rsidR="00E657D0" w:rsidRDefault="00124518">
            <w:pPr>
              <w:pStyle w:val="Compact"/>
            </w:pPr>
            <w:r>
              <w:t xml:space="preserve">★☆☆☆☆ </w:t>
            </w:r>
            <w:r>
              <w:rPr>
                <w:rFonts w:hint="eastAsia"/>
              </w:rPr>
              <w:t>极弱</w:t>
            </w:r>
          </w:p>
        </w:tc>
        <w:tc>
          <w:tcPr>
            <w:tcW w:w="0" w:type="auto"/>
          </w:tcPr>
          <w:p w14:paraId="65A9D4E7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无统计学差异</w:t>
            </w:r>
          </w:p>
        </w:tc>
      </w:tr>
    </w:tbl>
    <w:p w14:paraId="6909FAD5" w14:textId="77777777" w:rsidR="00E657D0" w:rsidRDefault="00124518">
      <w:r>
        <w:pict w14:anchorId="196B27D9">
          <v:rect id="_x0000_i1030" style="width:0;height:1.5pt" o:hralign="center" o:hrstd="t" o:hr="t"/>
        </w:pict>
      </w:r>
    </w:p>
    <w:p w14:paraId="3EE8B5A4" w14:textId="77777777" w:rsidR="00E657D0" w:rsidRDefault="00124518">
      <w:pPr>
        <w:pStyle w:val="2"/>
      </w:pPr>
      <w:bookmarkStart w:id="68" w:name="附录a代码实现对照"/>
      <w:bookmarkEnd w:id="61"/>
      <w:bookmarkEnd w:id="67"/>
      <w:r>
        <w:rPr>
          <w:rFonts w:hint="eastAsia"/>
        </w:rPr>
        <w:t>附录</w:t>
      </w:r>
      <w:r>
        <w:rPr>
          <w:rFonts w:hint="eastAsia"/>
        </w:rPr>
        <w:t>A</w:t>
      </w:r>
      <w:r>
        <w:rPr>
          <w:rFonts w:hint="eastAsia"/>
        </w:rPr>
        <w:t>：代码实现对照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E657D0" w14:paraId="5724E6B1" w14:textId="77777777" w:rsidTr="00E657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08D1C83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分析步骤</w:t>
            </w:r>
          </w:p>
        </w:tc>
        <w:tc>
          <w:tcPr>
            <w:tcW w:w="2640" w:type="dxa"/>
          </w:tcPr>
          <w:p w14:paraId="408B8F74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对应函数</w:t>
            </w:r>
          </w:p>
        </w:tc>
        <w:tc>
          <w:tcPr>
            <w:tcW w:w="2640" w:type="dxa"/>
          </w:tcPr>
          <w:p w14:paraId="450B2205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所在文件</w:t>
            </w:r>
          </w:p>
        </w:tc>
      </w:tr>
      <w:tr w:rsidR="00E657D0" w14:paraId="31D64805" w14:textId="77777777">
        <w:tc>
          <w:tcPr>
            <w:tcW w:w="2640" w:type="dxa"/>
          </w:tcPr>
          <w:p w14:paraId="3DB2FC14" w14:textId="77777777" w:rsidR="00E657D0" w:rsidRDefault="00124518">
            <w:pPr>
              <w:pStyle w:val="Compact"/>
            </w:pPr>
            <w:r>
              <w:rPr>
                <w:rFonts w:hint="eastAsia"/>
              </w:rPr>
              <w:lastRenderedPageBreak/>
              <w:t>数据预处理</w:t>
            </w:r>
          </w:p>
        </w:tc>
        <w:tc>
          <w:tcPr>
            <w:tcW w:w="2640" w:type="dxa"/>
          </w:tcPr>
          <w:p w14:paraId="167D54B3" w14:textId="77777777" w:rsidR="00E657D0" w:rsidRDefault="00124518">
            <w:pPr>
              <w:pStyle w:val="Compact"/>
            </w:pPr>
            <w:r>
              <w:rPr>
                <w:rStyle w:val="VerbatimChar"/>
              </w:rPr>
              <w:t>load_and_preprocess_data()</w:t>
            </w:r>
          </w:p>
        </w:tc>
        <w:tc>
          <w:tcPr>
            <w:tcW w:w="2640" w:type="dxa"/>
          </w:tcPr>
          <w:p w14:paraId="61270ACD" w14:textId="77777777" w:rsidR="00E657D0" w:rsidRDefault="00124518">
            <w:pPr>
              <w:pStyle w:val="Compact"/>
            </w:pPr>
            <w:r>
              <w:t>data_preprocessing.py</w:t>
            </w:r>
          </w:p>
        </w:tc>
      </w:tr>
      <w:tr w:rsidR="00E657D0" w14:paraId="007E7623" w14:textId="77777777">
        <w:tc>
          <w:tcPr>
            <w:tcW w:w="2640" w:type="dxa"/>
          </w:tcPr>
          <w:p w14:paraId="0495B0BA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CEM</w:t>
            </w:r>
            <w:r>
              <w:rPr>
                <w:rFonts w:hint="eastAsia"/>
              </w:rPr>
              <w:t>匹配</w:t>
            </w:r>
          </w:p>
        </w:tc>
        <w:tc>
          <w:tcPr>
            <w:tcW w:w="2640" w:type="dxa"/>
          </w:tcPr>
          <w:p w14:paraId="7DA978ED" w14:textId="77777777" w:rsidR="00E657D0" w:rsidRDefault="00124518">
            <w:pPr>
              <w:pStyle w:val="Compact"/>
            </w:pPr>
            <w:r>
              <w:rPr>
                <w:rStyle w:val="VerbatimChar"/>
              </w:rPr>
              <w:t>perform_cem_matching()</w:t>
            </w:r>
          </w:p>
        </w:tc>
        <w:tc>
          <w:tcPr>
            <w:tcW w:w="2640" w:type="dxa"/>
          </w:tcPr>
          <w:p w14:paraId="6991267D" w14:textId="77777777" w:rsidR="00E657D0" w:rsidRDefault="00124518">
            <w:pPr>
              <w:pStyle w:val="Compact"/>
            </w:pPr>
            <w:r>
              <w:t>comprehensive_analysis.py</w:t>
            </w:r>
          </w:p>
        </w:tc>
      </w:tr>
      <w:tr w:rsidR="00E657D0" w14:paraId="717F530B" w14:textId="77777777">
        <w:tc>
          <w:tcPr>
            <w:tcW w:w="2640" w:type="dxa"/>
          </w:tcPr>
          <w:p w14:paraId="0E86BF56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PSM</w:t>
            </w:r>
            <w:r>
              <w:rPr>
                <w:rFonts w:hint="eastAsia"/>
              </w:rPr>
              <w:t>匹配</w:t>
            </w:r>
          </w:p>
        </w:tc>
        <w:tc>
          <w:tcPr>
            <w:tcW w:w="2640" w:type="dxa"/>
          </w:tcPr>
          <w:p w14:paraId="6266F692" w14:textId="77777777" w:rsidR="00E657D0" w:rsidRDefault="00124518">
            <w:pPr>
              <w:pStyle w:val="Compact"/>
            </w:pPr>
            <w:r>
              <w:rPr>
                <w:rStyle w:val="VerbatimChar"/>
              </w:rPr>
              <w:t>perform_psm_matching()</w:t>
            </w:r>
          </w:p>
        </w:tc>
        <w:tc>
          <w:tcPr>
            <w:tcW w:w="2640" w:type="dxa"/>
          </w:tcPr>
          <w:p w14:paraId="230E2A73" w14:textId="77777777" w:rsidR="00E657D0" w:rsidRDefault="00124518">
            <w:pPr>
              <w:pStyle w:val="Compact"/>
            </w:pPr>
            <w:r>
              <w:t>comprehensive_analysis.py</w:t>
            </w:r>
          </w:p>
        </w:tc>
      </w:tr>
      <w:tr w:rsidR="00E657D0" w14:paraId="723E8112" w14:textId="77777777">
        <w:tc>
          <w:tcPr>
            <w:tcW w:w="2640" w:type="dxa"/>
          </w:tcPr>
          <w:p w14:paraId="3CA1C1F6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基线可比性</w:t>
            </w:r>
          </w:p>
        </w:tc>
        <w:tc>
          <w:tcPr>
            <w:tcW w:w="2640" w:type="dxa"/>
          </w:tcPr>
          <w:p w14:paraId="249AC2AD" w14:textId="77777777" w:rsidR="00E657D0" w:rsidRDefault="00124518">
            <w:pPr>
              <w:pStyle w:val="Compact"/>
            </w:pPr>
            <w:r>
              <w:rPr>
                <w:rStyle w:val="VerbatimChar"/>
              </w:rPr>
              <w:t>baseline_comparability_test()</w:t>
            </w:r>
          </w:p>
        </w:tc>
        <w:tc>
          <w:tcPr>
            <w:tcW w:w="2640" w:type="dxa"/>
          </w:tcPr>
          <w:p w14:paraId="602B2530" w14:textId="77777777" w:rsidR="00E657D0" w:rsidRDefault="00124518">
            <w:pPr>
              <w:pStyle w:val="Compact"/>
            </w:pPr>
            <w:r>
              <w:t>comprehensive_analysis.py</w:t>
            </w:r>
          </w:p>
        </w:tc>
      </w:tr>
      <w:tr w:rsidR="00E657D0" w14:paraId="627B010F" w14:textId="77777777">
        <w:tc>
          <w:tcPr>
            <w:tcW w:w="2640" w:type="dxa"/>
          </w:tcPr>
          <w:p w14:paraId="62EA7930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肝功能差异</w:t>
            </w:r>
          </w:p>
        </w:tc>
        <w:tc>
          <w:tcPr>
            <w:tcW w:w="2640" w:type="dxa"/>
          </w:tcPr>
          <w:p w14:paraId="583804C5" w14:textId="77777777" w:rsidR="00E657D0" w:rsidRDefault="00124518">
            <w:pPr>
              <w:pStyle w:val="Compact"/>
            </w:pPr>
            <w:r>
              <w:rPr>
                <w:rStyle w:val="VerbatimChar"/>
              </w:rPr>
              <w:t>liver_function_difference_analysis()</w:t>
            </w:r>
          </w:p>
        </w:tc>
        <w:tc>
          <w:tcPr>
            <w:tcW w:w="2640" w:type="dxa"/>
          </w:tcPr>
          <w:p w14:paraId="781BEDB4" w14:textId="77777777" w:rsidR="00E657D0" w:rsidRDefault="00124518">
            <w:pPr>
              <w:pStyle w:val="Compact"/>
            </w:pPr>
            <w:r>
              <w:t>comprehensive_analysis.py</w:t>
            </w:r>
          </w:p>
        </w:tc>
      </w:tr>
      <w:tr w:rsidR="00E657D0" w14:paraId="5E9118A6" w14:textId="77777777">
        <w:tc>
          <w:tcPr>
            <w:tcW w:w="2640" w:type="dxa"/>
          </w:tcPr>
          <w:p w14:paraId="23E4813B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非劣效性检验</w:t>
            </w:r>
          </w:p>
        </w:tc>
        <w:tc>
          <w:tcPr>
            <w:tcW w:w="2640" w:type="dxa"/>
          </w:tcPr>
          <w:p w14:paraId="103E73AD" w14:textId="77777777" w:rsidR="00E657D0" w:rsidRDefault="00124518">
            <w:pPr>
              <w:pStyle w:val="Compact"/>
            </w:pPr>
            <w:r>
              <w:rPr>
                <w:rStyle w:val="VerbatimChar"/>
              </w:rPr>
              <w:t>non_inferiority_test()</w:t>
            </w:r>
          </w:p>
        </w:tc>
        <w:tc>
          <w:tcPr>
            <w:tcW w:w="2640" w:type="dxa"/>
          </w:tcPr>
          <w:p w14:paraId="46E87303" w14:textId="77777777" w:rsidR="00E657D0" w:rsidRDefault="00124518">
            <w:pPr>
              <w:pStyle w:val="Compact"/>
            </w:pPr>
            <w:r>
              <w:t>comprehensive_analysis.py</w:t>
            </w:r>
          </w:p>
        </w:tc>
      </w:tr>
      <w:tr w:rsidR="00E657D0" w14:paraId="1A1F5640" w14:textId="77777777">
        <w:tc>
          <w:tcPr>
            <w:tcW w:w="2640" w:type="dxa"/>
          </w:tcPr>
          <w:p w14:paraId="7F6B7AFB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肝硬度分析</w:t>
            </w:r>
          </w:p>
        </w:tc>
        <w:tc>
          <w:tcPr>
            <w:tcW w:w="2640" w:type="dxa"/>
          </w:tcPr>
          <w:p w14:paraId="5959F7DA" w14:textId="77777777" w:rsidR="00E657D0" w:rsidRDefault="00124518">
            <w:pPr>
              <w:pStyle w:val="Compact"/>
            </w:pPr>
            <w:r>
              <w:rPr>
                <w:rStyle w:val="VerbatimChar"/>
              </w:rPr>
              <w:t>liver_stiffness_analysis()</w:t>
            </w:r>
          </w:p>
        </w:tc>
        <w:tc>
          <w:tcPr>
            <w:tcW w:w="2640" w:type="dxa"/>
          </w:tcPr>
          <w:p w14:paraId="6B864C05" w14:textId="77777777" w:rsidR="00E657D0" w:rsidRDefault="00124518">
            <w:pPr>
              <w:pStyle w:val="Compact"/>
            </w:pPr>
            <w:r>
              <w:t>comprehensive_analysis.py</w:t>
            </w:r>
          </w:p>
        </w:tc>
      </w:tr>
      <w:tr w:rsidR="00E657D0" w14:paraId="154C4AC7" w14:textId="77777777">
        <w:tc>
          <w:tcPr>
            <w:tcW w:w="2640" w:type="dxa"/>
          </w:tcPr>
          <w:p w14:paraId="3F3CA799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治愈速度</w:t>
            </w:r>
          </w:p>
        </w:tc>
        <w:tc>
          <w:tcPr>
            <w:tcW w:w="2640" w:type="dxa"/>
          </w:tcPr>
          <w:p w14:paraId="14F663F6" w14:textId="77777777" w:rsidR="00E657D0" w:rsidRDefault="00124518">
            <w:pPr>
              <w:pStyle w:val="Compact"/>
            </w:pPr>
            <w:r>
              <w:rPr>
                <w:rStyle w:val="VerbatimChar"/>
              </w:rPr>
              <w:t>cure_speed_analysis()</w:t>
            </w:r>
          </w:p>
        </w:tc>
        <w:tc>
          <w:tcPr>
            <w:tcW w:w="2640" w:type="dxa"/>
          </w:tcPr>
          <w:p w14:paraId="4B65A3DE" w14:textId="77777777" w:rsidR="00E657D0" w:rsidRDefault="00124518">
            <w:pPr>
              <w:pStyle w:val="Compact"/>
            </w:pPr>
            <w:r>
              <w:t>comprehensive_analysis.py</w:t>
            </w:r>
          </w:p>
        </w:tc>
      </w:tr>
      <w:tr w:rsidR="00E657D0" w14:paraId="2C5316FC" w14:textId="77777777">
        <w:tc>
          <w:tcPr>
            <w:tcW w:w="2640" w:type="dxa"/>
          </w:tcPr>
          <w:p w14:paraId="2ADD6094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分层分析</w:t>
            </w:r>
          </w:p>
        </w:tc>
        <w:tc>
          <w:tcPr>
            <w:tcW w:w="2640" w:type="dxa"/>
          </w:tcPr>
          <w:p w14:paraId="09CECEA8" w14:textId="77777777" w:rsidR="00E657D0" w:rsidRDefault="00124518">
            <w:pPr>
              <w:pStyle w:val="Compact"/>
            </w:pPr>
            <w:r>
              <w:rPr>
                <w:rStyle w:val="VerbatimChar"/>
              </w:rPr>
              <w:t>stratified_analysis()</w:t>
            </w:r>
          </w:p>
        </w:tc>
        <w:tc>
          <w:tcPr>
            <w:tcW w:w="2640" w:type="dxa"/>
          </w:tcPr>
          <w:p w14:paraId="5DDAC20B" w14:textId="77777777" w:rsidR="00E657D0" w:rsidRDefault="00124518">
            <w:pPr>
              <w:pStyle w:val="Compact"/>
            </w:pPr>
            <w:r>
              <w:t>comprehensive_analysis.py</w:t>
            </w:r>
          </w:p>
        </w:tc>
      </w:tr>
      <w:tr w:rsidR="00E657D0" w14:paraId="7ABEA2F2" w14:textId="77777777">
        <w:tc>
          <w:tcPr>
            <w:tcW w:w="2640" w:type="dxa"/>
          </w:tcPr>
          <w:p w14:paraId="0AA5861C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相关性分析</w:t>
            </w:r>
          </w:p>
        </w:tc>
        <w:tc>
          <w:tcPr>
            <w:tcW w:w="2640" w:type="dxa"/>
          </w:tcPr>
          <w:p w14:paraId="0B169B5E" w14:textId="77777777" w:rsidR="00E657D0" w:rsidRDefault="00124518">
            <w:pPr>
              <w:pStyle w:val="Compact"/>
            </w:pPr>
            <w:r>
              <w:rPr>
                <w:rStyle w:val="VerbatimChar"/>
              </w:rPr>
              <w:t>correlation_analysis()</w:t>
            </w:r>
          </w:p>
        </w:tc>
        <w:tc>
          <w:tcPr>
            <w:tcW w:w="2640" w:type="dxa"/>
          </w:tcPr>
          <w:p w14:paraId="7D532BA7" w14:textId="77777777" w:rsidR="00E657D0" w:rsidRDefault="00124518">
            <w:pPr>
              <w:pStyle w:val="Compact"/>
            </w:pPr>
            <w:r>
              <w:t>comprehensive_analysis.py</w:t>
            </w:r>
          </w:p>
        </w:tc>
      </w:tr>
      <w:tr w:rsidR="00E657D0" w14:paraId="09DEED21" w14:textId="77777777">
        <w:tc>
          <w:tcPr>
            <w:tcW w:w="2640" w:type="dxa"/>
          </w:tcPr>
          <w:p w14:paraId="7E7E12B9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多因素回归</w:t>
            </w:r>
          </w:p>
        </w:tc>
        <w:tc>
          <w:tcPr>
            <w:tcW w:w="2640" w:type="dxa"/>
          </w:tcPr>
          <w:p w14:paraId="45A14A4D" w14:textId="77777777" w:rsidR="00E657D0" w:rsidRDefault="00124518">
            <w:pPr>
              <w:pStyle w:val="Compact"/>
            </w:pPr>
            <w:r>
              <w:rPr>
                <w:rStyle w:val="VerbatimChar"/>
              </w:rPr>
              <w:t>multivariate_regression_analysis()</w:t>
            </w:r>
          </w:p>
        </w:tc>
        <w:tc>
          <w:tcPr>
            <w:tcW w:w="2640" w:type="dxa"/>
          </w:tcPr>
          <w:p w14:paraId="57AC58FE" w14:textId="77777777" w:rsidR="00E657D0" w:rsidRDefault="00124518">
            <w:pPr>
              <w:pStyle w:val="Compact"/>
            </w:pPr>
            <w:r>
              <w:t>comprehensive_analysis.py</w:t>
            </w:r>
          </w:p>
        </w:tc>
      </w:tr>
    </w:tbl>
    <w:p w14:paraId="483BD132" w14:textId="77777777" w:rsidR="00E657D0" w:rsidRDefault="00124518">
      <w:r>
        <w:pict w14:anchorId="3EE46E53">
          <v:rect id="_x0000_i1031" style="width:0;height:1.5pt" o:hralign="center" o:hrstd="t" o:hr="t"/>
        </w:pict>
      </w:r>
    </w:p>
    <w:p w14:paraId="39D54C92" w14:textId="77777777" w:rsidR="00E657D0" w:rsidRDefault="00124518">
      <w:pPr>
        <w:pStyle w:val="2"/>
      </w:pPr>
      <w:bookmarkStart w:id="69" w:name="附录b关键公式速查"/>
      <w:bookmarkEnd w:id="68"/>
      <w:r>
        <w:rPr>
          <w:rFonts w:hint="eastAsia"/>
        </w:rPr>
        <w:t>附录</w:t>
      </w:r>
      <w:r>
        <w:rPr>
          <w:rFonts w:hint="eastAsia"/>
        </w:rPr>
        <w:t>B</w:t>
      </w:r>
      <w:r>
        <w:rPr>
          <w:rFonts w:hint="eastAsia"/>
        </w:rPr>
        <w:t>：关键公式速查</w:t>
      </w:r>
    </w:p>
    <w:p w14:paraId="46E75BF9" w14:textId="77777777" w:rsidR="00E657D0" w:rsidRDefault="00124518">
      <w:pPr>
        <w:pStyle w:val="3"/>
      </w:pPr>
      <w:bookmarkStart w:id="70" w:name="b.1-描述统计"/>
      <w:r>
        <w:t xml:space="preserve">B.1 </w:t>
      </w:r>
      <w:r>
        <w:rPr>
          <w:rFonts w:hint="eastAsia"/>
        </w:rPr>
        <w:t>描述统计</w:t>
      </w:r>
    </w:p>
    <w:p w14:paraId="34C03E9E" w14:textId="77777777" w:rsidR="00E657D0" w:rsidRDefault="00124518">
      <w:pPr>
        <w:pStyle w:val="FirstParagraph"/>
      </w:pPr>
      <m:oMathPara>
        <m:oMathParaPr>
          <m:jc m:val="center"/>
        </m:oMathParaPr>
        <m:oMath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E2F0119" w14:textId="77777777" w:rsidR="00E657D0" w:rsidRDefault="00124518">
      <w:pPr>
        <w:pStyle w:val="3"/>
      </w:pPr>
      <w:bookmarkStart w:id="71" w:name="b.2-假设检验"/>
      <w:bookmarkEnd w:id="70"/>
      <w:r>
        <w:t xml:space="preserve">B.2 </w:t>
      </w:r>
      <w:r>
        <w:rPr>
          <w:rFonts w:hint="eastAsia"/>
        </w:rPr>
        <w:t>假设检验</w:t>
      </w:r>
    </w:p>
    <w:p w14:paraId="7C4A03C8" w14:textId="77777777" w:rsidR="00E657D0" w:rsidRDefault="00124518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SE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=∑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E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</m:oMath>
      </m:oMathPara>
    </w:p>
    <w:p w14:paraId="3E7FF87B" w14:textId="77777777" w:rsidR="00E657D0" w:rsidRDefault="00124518">
      <w:pPr>
        <w:pStyle w:val="3"/>
      </w:pPr>
      <w:bookmarkStart w:id="72" w:name="b.3-置信区间"/>
      <w:bookmarkEnd w:id="71"/>
      <w:r>
        <w:t xml:space="preserve">B.3 </w:t>
      </w:r>
      <w:r>
        <w:rPr>
          <w:rFonts w:hint="eastAsia"/>
        </w:rPr>
        <w:t>置信区间</w:t>
      </w:r>
    </w:p>
    <w:p w14:paraId="4E6C6505" w14:textId="77777777" w:rsidR="00E657D0" w:rsidRDefault="00124518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95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0.975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SE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F6C3E98" w14:textId="77777777" w:rsidR="00E657D0" w:rsidRDefault="00124518">
      <w:pPr>
        <w:pStyle w:val="3"/>
      </w:pPr>
      <w:bookmarkStart w:id="73" w:name="b.4-相关系数"/>
      <w:bookmarkEnd w:id="72"/>
      <w:r>
        <w:t xml:space="preserve">B.4 </w:t>
      </w:r>
      <w:r>
        <w:rPr>
          <w:rFonts w:hint="eastAsia"/>
        </w:rPr>
        <w:t>相关系数</w:t>
      </w:r>
    </w:p>
    <w:p w14:paraId="66AA1586" w14:textId="77777777" w:rsidR="00E657D0" w:rsidRDefault="00124518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Cov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den>
          </m:f>
        </m:oMath>
      </m:oMathPara>
    </w:p>
    <w:p w14:paraId="26089A63" w14:textId="77777777" w:rsidR="00E657D0" w:rsidRDefault="00124518">
      <w:pPr>
        <w:pStyle w:val="3"/>
      </w:pPr>
      <w:bookmarkStart w:id="74" w:name="b.5-回归系数"/>
      <w:bookmarkEnd w:id="73"/>
      <w:r>
        <w:t xml:space="preserve">B.5 </w:t>
      </w:r>
      <w:r>
        <w:rPr>
          <w:rFonts w:hint="eastAsia"/>
        </w:rPr>
        <w:t>回归系数</w:t>
      </w:r>
    </w:p>
    <w:p w14:paraId="3317803D" w14:textId="77777777" w:rsidR="00E657D0" w:rsidRDefault="00124518">
      <w:pPr>
        <w:pStyle w:val="FirstParagraph"/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β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Y</m:t>
          </m:r>
        </m:oMath>
      </m:oMathPara>
    </w:p>
    <w:p w14:paraId="279F6773" w14:textId="77777777" w:rsidR="00E657D0" w:rsidRDefault="00124518">
      <w:r>
        <w:lastRenderedPageBreak/>
        <w:pict w14:anchorId="5C692C5C">
          <v:rect id="_x0000_i1032" style="width:0;height:1.5pt" o:hralign="center" o:hrstd="t" o:hr="t"/>
        </w:pict>
      </w:r>
    </w:p>
    <w:p w14:paraId="29505E9A" w14:textId="77777777" w:rsidR="00E657D0" w:rsidRDefault="00124518">
      <w:pPr>
        <w:pStyle w:val="2"/>
      </w:pPr>
      <w:bookmarkStart w:id="75" w:name="附录c软件与版本"/>
      <w:bookmarkEnd w:id="69"/>
      <w:bookmarkEnd w:id="74"/>
      <w:r>
        <w:rPr>
          <w:rFonts w:hint="eastAsia"/>
        </w:rPr>
        <w:t>附录</w:t>
      </w:r>
      <w:r>
        <w:rPr>
          <w:rFonts w:hint="eastAsia"/>
        </w:rPr>
        <w:t>C</w:t>
      </w:r>
      <w:r>
        <w:rPr>
          <w:rFonts w:hint="eastAsia"/>
        </w:rPr>
        <w:t>：软件与版本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93"/>
        <w:gridCol w:w="696"/>
        <w:gridCol w:w="1749"/>
      </w:tblGrid>
      <w:tr w:rsidR="00E657D0" w14:paraId="304EF02B" w14:textId="77777777" w:rsidTr="00E657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49F9CA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软件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库</w:t>
            </w:r>
          </w:p>
        </w:tc>
        <w:tc>
          <w:tcPr>
            <w:tcW w:w="0" w:type="auto"/>
          </w:tcPr>
          <w:p w14:paraId="30006492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版本</w:t>
            </w:r>
          </w:p>
        </w:tc>
        <w:tc>
          <w:tcPr>
            <w:tcW w:w="0" w:type="auto"/>
          </w:tcPr>
          <w:p w14:paraId="1A1EF2A2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用途</w:t>
            </w:r>
          </w:p>
        </w:tc>
      </w:tr>
      <w:tr w:rsidR="00E657D0" w14:paraId="7A5F6F93" w14:textId="77777777">
        <w:tc>
          <w:tcPr>
            <w:tcW w:w="0" w:type="auto"/>
          </w:tcPr>
          <w:p w14:paraId="5F6067C1" w14:textId="77777777" w:rsidR="00E657D0" w:rsidRDefault="00124518">
            <w:pPr>
              <w:pStyle w:val="Compact"/>
            </w:pPr>
            <w:r>
              <w:t>Python</w:t>
            </w:r>
          </w:p>
        </w:tc>
        <w:tc>
          <w:tcPr>
            <w:tcW w:w="0" w:type="auto"/>
          </w:tcPr>
          <w:p w14:paraId="1079318E" w14:textId="77777777" w:rsidR="00E657D0" w:rsidRDefault="00124518">
            <w:pPr>
              <w:pStyle w:val="Compact"/>
            </w:pPr>
            <w:r>
              <w:t>3.13</w:t>
            </w:r>
          </w:p>
        </w:tc>
        <w:tc>
          <w:tcPr>
            <w:tcW w:w="0" w:type="auto"/>
          </w:tcPr>
          <w:p w14:paraId="146ED148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编程环境</w:t>
            </w:r>
          </w:p>
        </w:tc>
      </w:tr>
      <w:tr w:rsidR="00E657D0" w14:paraId="76D9114E" w14:textId="77777777">
        <w:tc>
          <w:tcPr>
            <w:tcW w:w="0" w:type="auto"/>
          </w:tcPr>
          <w:p w14:paraId="3A4851FD" w14:textId="77777777" w:rsidR="00E657D0" w:rsidRDefault="00124518">
            <w:pPr>
              <w:pStyle w:val="Compact"/>
            </w:pPr>
            <w:r>
              <w:t>pandas</w:t>
            </w:r>
          </w:p>
        </w:tc>
        <w:tc>
          <w:tcPr>
            <w:tcW w:w="0" w:type="auto"/>
          </w:tcPr>
          <w:p w14:paraId="037E2CDB" w14:textId="77777777" w:rsidR="00E657D0" w:rsidRDefault="00124518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1A8B8E26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数据处理</w:t>
            </w:r>
          </w:p>
        </w:tc>
      </w:tr>
      <w:tr w:rsidR="00E657D0" w14:paraId="5E4ACE6D" w14:textId="77777777">
        <w:tc>
          <w:tcPr>
            <w:tcW w:w="0" w:type="auto"/>
          </w:tcPr>
          <w:p w14:paraId="0079E4CF" w14:textId="77777777" w:rsidR="00E657D0" w:rsidRDefault="00124518">
            <w:pPr>
              <w:pStyle w:val="Compact"/>
            </w:pPr>
            <w:r>
              <w:t>numpy</w:t>
            </w:r>
          </w:p>
        </w:tc>
        <w:tc>
          <w:tcPr>
            <w:tcW w:w="0" w:type="auto"/>
          </w:tcPr>
          <w:p w14:paraId="5F4B9C42" w14:textId="77777777" w:rsidR="00E657D0" w:rsidRDefault="00124518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2B67F9E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数值计算</w:t>
            </w:r>
          </w:p>
        </w:tc>
      </w:tr>
      <w:tr w:rsidR="00E657D0" w14:paraId="4BFC8CDF" w14:textId="77777777">
        <w:tc>
          <w:tcPr>
            <w:tcW w:w="0" w:type="auto"/>
          </w:tcPr>
          <w:p w14:paraId="76DE1984" w14:textId="77777777" w:rsidR="00E657D0" w:rsidRDefault="00124518">
            <w:pPr>
              <w:pStyle w:val="Compact"/>
            </w:pPr>
            <w:r>
              <w:t>scipy</w:t>
            </w:r>
          </w:p>
        </w:tc>
        <w:tc>
          <w:tcPr>
            <w:tcW w:w="0" w:type="auto"/>
          </w:tcPr>
          <w:p w14:paraId="4185C8B3" w14:textId="77777777" w:rsidR="00E657D0" w:rsidRDefault="00124518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44715CA9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统计检验</w:t>
            </w:r>
          </w:p>
        </w:tc>
      </w:tr>
      <w:tr w:rsidR="00E657D0" w14:paraId="6B09BCCC" w14:textId="77777777">
        <w:tc>
          <w:tcPr>
            <w:tcW w:w="0" w:type="auto"/>
          </w:tcPr>
          <w:p w14:paraId="32B519CF" w14:textId="77777777" w:rsidR="00E657D0" w:rsidRDefault="00124518">
            <w:pPr>
              <w:pStyle w:val="Compact"/>
            </w:pPr>
            <w:r>
              <w:t>scikit-learn</w:t>
            </w:r>
          </w:p>
        </w:tc>
        <w:tc>
          <w:tcPr>
            <w:tcW w:w="0" w:type="auto"/>
          </w:tcPr>
          <w:p w14:paraId="68ABE906" w14:textId="77777777" w:rsidR="00E657D0" w:rsidRDefault="00124518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6176851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机器学习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匹配</w:t>
            </w:r>
          </w:p>
        </w:tc>
      </w:tr>
      <w:tr w:rsidR="00E657D0" w14:paraId="1D76F05B" w14:textId="77777777">
        <w:tc>
          <w:tcPr>
            <w:tcW w:w="0" w:type="auto"/>
          </w:tcPr>
          <w:p w14:paraId="6F9CC1FC" w14:textId="77777777" w:rsidR="00E657D0" w:rsidRDefault="00124518">
            <w:pPr>
              <w:pStyle w:val="Compact"/>
            </w:pPr>
            <w:r>
              <w:t>statsmodels</w:t>
            </w:r>
          </w:p>
        </w:tc>
        <w:tc>
          <w:tcPr>
            <w:tcW w:w="0" w:type="auto"/>
          </w:tcPr>
          <w:p w14:paraId="6BCAE5B1" w14:textId="77777777" w:rsidR="00E657D0" w:rsidRDefault="00124518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1DAAEF6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回归分析</w:t>
            </w:r>
          </w:p>
        </w:tc>
      </w:tr>
      <w:tr w:rsidR="00E657D0" w14:paraId="57627F56" w14:textId="77777777">
        <w:tc>
          <w:tcPr>
            <w:tcW w:w="0" w:type="auto"/>
          </w:tcPr>
          <w:p w14:paraId="76EF967E" w14:textId="77777777" w:rsidR="00E657D0" w:rsidRDefault="00124518">
            <w:pPr>
              <w:pStyle w:val="Compact"/>
            </w:pPr>
            <w:r>
              <w:t>matplotlib</w:t>
            </w:r>
          </w:p>
        </w:tc>
        <w:tc>
          <w:tcPr>
            <w:tcW w:w="0" w:type="auto"/>
          </w:tcPr>
          <w:p w14:paraId="606D4BE5" w14:textId="77777777" w:rsidR="00E657D0" w:rsidRDefault="00124518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C056E3A" w14:textId="77777777" w:rsidR="00E657D0" w:rsidRDefault="00124518">
            <w:pPr>
              <w:pStyle w:val="Compact"/>
            </w:pPr>
            <w:r>
              <w:rPr>
                <w:rFonts w:hint="eastAsia"/>
              </w:rPr>
              <w:t>图表绑制</w:t>
            </w:r>
          </w:p>
        </w:tc>
      </w:tr>
    </w:tbl>
    <w:p w14:paraId="78BBDF07" w14:textId="77777777" w:rsidR="00E657D0" w:rsidRDefault="00124518">
      <w:r>
        <w:pict w14:anchorId="49D7A6D4">
          <v:rect id="_x0000_i1033" style="width:0;height:1.5pt" o:hralign="center" o:hrstd="t" o:hr="t"/>
        </w:pict>
      </w:r>
    </w:p>
    <w:p w14:paraId="5A68191C" w14:textId="77777777" w:rsidR="00E657D0" w:rsidRDefault="00124518">
      <w:pPr>
        <w:pStyle w:val="2"/>
      </w:pPr>
      <w:bookmarkStart w:id="76" w:name="附录d参考文献"/>
      <w:bookmarkEnd w:id="75"/>
      <w:r>
        <w:rPr>
          <w:rFonts w:hint="eastAsia"/>
        </w:rPr>
        <w:t>附录</w:t>
      </w:r>
      <w:r>
        <w:rPr>
          <w:rFonts w:hint="eastAsia"/>
        </w:rPr>
        <w:t>D</w:t>
      </w:r>
      <w:r>
        <w:rPr>
          <w:rFonts w:hint="eastAsia"/>
        </w:rPr>
        <w:t>：参考文献</w:t>
      </w:r>
    </w:p>
    <w:p w14:paraId="669833E4" w14:textId="77777777" w:rsidR="00E657D0" w:rsidRDefault="00124518">
      <w:pPr>
        <w:numPr>
          <w:ilvl w:val="0"/>
          <w:numId w:val="5"/>
        </w:numPr>
      </w:pPr>
      <w:r>
        <w:t xml:space="preserve">Iacus SM, King G, Porro G. Causal Inference without Balance Checking: Coarsened Exact Matching. </w:t>
      </w:r>
      <w:r>
        <w:rPr>
          <w:i/>
          <w:iCs/>
        </w:rPr>
        <w:t>Political Analysis</w:t>
      </w:r>
      <w:r>
        <w:t>. 2012;20(1):1-24.</w:t>
      </w:r>
    </w:p>
    <w:p w14:paraId="780BA12B" w14:textId="77777777" w:rsidR="00E657D0" w:rsidRDefault="00124518">
      <w:pPr>
        <w:numPr>
          <w:ilvl w:val="0"/>
          <w:numId w:val="5"/>
        </w:numPr>
      </w:pPr>
      <w:r>
        <w:t xml:space="preserve">Rosenbaum PR, Rubin DB. The central role of the propensity score in observational studies for causal effects. </w:t>
      </w:r>
      <w:r>
        <w:rPr>
          <w:i/>
          <w:iCs/>
        </w:rPr>
        <w:t>Biometrika</w:t>
      </w:r>
      <w:r>
        <w:t>. 1</w:t>
      </w:r>
      <w:r>
        <w:t>983;70(1):41-55.</w:t>
      </w:r>
    </w:p>
    <w:p w14:paraId="7132EBAC" w14:textId="77777777" w:rsidR="00E657D0" w:rsidRDefault="00124518">
      <w:pPr>
        <w:numPr>
          <w:ilvl w:val="0"/>
          <w:numId w:val="5"/>
        </w:numPr>
      </w:pPr>
      <w:r>
        <w:t xml:space="preserve">Stuart EA. Matching methods for causal inference: A review and a look forward. </w:t>
      </w:r>
      <w:r>
        <w:rPr>
          <w:i/>
          <w:iCs/>
        </w:rPr>
        <w:t>Stat Sci</w:t>
      </w:r>
      <w:r>
        <w:t>. 2010;25(1):1-21.</w:t>
      </w:r>
    </w:p>
    <w:p w14:paraId="49882BD5" w14:textId="77777777" w:rsidR="00E657D0" w:rsidRDefault="00124518">
      <w:pPr>
        <w:numPr>
          <w:ilvl w:val="0"/>
          <w:numId w:val="5"/>
        </w:numPr>
      </w:pPr>
      <w:r>
        <w:t xml:space="preserve">Austin PC. An Introduction to Propensity Score Methods for Reducing the Effects of Confounding in Observational Studies. </w:t>
      </w:r>
      <w:r>
        <w:rPr>
          <w:i/>
          <w:iCs/>
        </w:rPr>
        <w:t>Multivariate</w:t>
      </w:r>
      <w:r>
        <w:rPr>
          <w:i/>
          <w:iCs/>
        </w:rPr>
        <w:t xml:space="preserve"> Behav Res</w:t>
      </w:r>
      <w:r>
        <w:t>. 2011;46(3):399-424.</w:t>
      </w:r>
    </w:p>
    <w:p w14:paraId="08065815" w14:textId="77777777" w:rsidR="00E657D0" w:rsidRDefault="00124518">
      <w:r>
        <w:pict w14:anchorId="7127F1F2">
          <v:rect id="_x0000_i1034" style="width:0;height:1.5pt" o:hralign="center" o:hrstd="t" o:hr="t"/>
        </w:pict>
      </w:r>
    </w:p>
    <w:p w14:paraId="766DDEF7" w14:textId="77777777" w:rsidR="00E657D0" w:rsidRDefault="00124518">
      <w:pPr>
        <w:pStyle w:val="FirstParagraph"/>
      </w:pPr>
      <w:r>
        <w:rPr>
          <w:rFonts w:hint="eastAsia"/>
          <w:i/>
          <w:iCs/>
        </w:rPr>
        <w:t>文档版本：</w:t>
      </w:r>
      <w:r>
        <w:rPr>
          <w:rFonts w:hint="eastAsia"/>
          <w:i/>
          <w:iCs/>
        </w:rPr>
        <w:t>1.0</w:t>
      </w:r>
      <w:r>
        <w:br/>
      </w:r>
      <w:r>
        <w:rPr>
          <w:rFonts w:hint="eastAsia"/>
          <w:i/>
          <w:iCs/>
        </w:rPr>
        <w:t>创建日期：</w:t>
      </w:r>
      <w:r>
        <w:rPr>
          <w:rFonts w:hint="eastAsia"/>
          <w:i/>
          <w:iCs/>
        </w:rPr>
        <w:t>2025</w:t>
      </w:r>
      <w:r>
        <w:rPr>
          <w:rFonts w:hint="eastAsia"/>
          <w:i/>
          <w:iCs/>
        </w:rPr>
        <w:t>年</w:t>
      </w:r>
      <w:r>
        <w:rPr>
          <w:rFonts w:hint="eastAsia"/>
          <w:i/>
          <w:iCs/>
        </w:rPr>
        <w:t>12</w:t>
      </w:r>
      <w:r>
        <w:rPr>
          <w:rFonts w:hint="eastAsia"/>
          <w:i/>
          <w:iCs/>
        </w:rPr>
        <w:t>月</w:t>
      </w:r>
      <w:r>
        <w:rPr>
          <w:rFonts w:hint="eastAsia"/>
          <w:i/>
          <w:iCs/>
        </w:rPr>
        <w:t>22</w:t>
      </w:r>
      <w:r>
        <w:rPr>
          <w:rFonts w:hint="eastAsia"/>
          <w:i/>
          <w:iCs/>
        </w:rPr>
        <w:t>日</w:t>
      </w:r>
      <w:r>
        <w:br/>
      </w:r>
      <w:r>
        <w:rPr>
          <w:rFonts w:hint="eastAsia"/>
          <w:i/>
          <w:iCs/>
        </w:rPr>
        <w:t>分析工具：</w:t>
      </w:r>
      <w:r>
        <w:rPr>
          <w:rFonts w:hint="eastAsia"/>
          <w:i/>
          <w:iCs/>
        </w:rPr>
        <w:t>Python</w:t>
      </w:r>
      <w:r>
        <w:rPr>
          <w:i/>
          <w:iCs/>
        </w:rPr>
        <w:t xml:space="preserve"> (pandas, numpy, scipy, sklearn, statsmodels, matplotlib)</w:t>
      </w:r>
      <w:bookmarkEnd w:id="0"/>
      <w:bookmarkEnd w:id="76"/>
    </w:p>
    <w:sectPr w:rsidR="00E657D0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76161E" w14:textId="77777777" w:rsidR="00124518" w:rsidRDefault="00124518" w:rsidP="00EA1366">
      <w:pPr>
        <w:spacing w:after="0"/>
      </w:pPr>
      <w:r>
        <w:separator/>
      </w:r>
    </w:p>
  </w:endnote>
  <w:endnote w:type="continuationSeparator" w:id="0">
    <w:p w14:paraId="363814D0" w14:textId="77777777" w:rsidR="00124518" w:rsidRDefault="00124518" w:rsidP="00EA13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DE9C76" w14:textId="77777777" w:rsidR="00124518" w:rsidRDefault="00124518" w:rsidP="00EA1366">
      <w:pPr>
        <w:spacing w:after="0"/>
      </w:pPr>
      <w:r>
        <w:separator/>
      </w:r>
    </w:p>
  </w:footnote>
  <w:footnote w:type="continuationSeparator" w:id="0">
    <w:p w14:paraId="27C53A03" w14:textId="77777777" w:rsidR="00124518" w:rsidRDefault="00124518" w:rsidP="00EA136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6D419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7EE286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5082A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57D0"/>
    <w:rsid w:val="00124518"/>
    <w:rsid w:val="00E657D0"/>
    <w:rsid w:val="00EA1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449644"/>
  <w15:docId w15:val="{9879C192-56FB-44BE-B1D2-C4E0C9F5B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unhideWhenUsed/>
    <w:rsid w:val="00EA13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EA1366"/>
    <w:rPr>
      <w:sz w:val="18"/>
      <w:szCs w:val="18"/>
    </w:rPr>
  </w:style>
  <w:style w:type="paragraph" w:styleId="af2">
    <w:name w:val="footer"/>
    <w:basedOn w:val="a"/>
    <w:link w:val="af3"/>
    <w:unhideWhenUsed/>
    <w:rsid w:val="00EA136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EA13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1353</Words>
  <Characters>7718</Characters>
  <Application>Microsoft Office Word</Application>
  <DocSecurity>0</DocSecurity>
  <Lines>64</Lines>
  <Paragraphs>18</Paragraphs>
  <ScaleCrop>false</ScaleCrop>
  <Company/>
  <LinksUpToDate>false</LinksUpToDate>
  <CharactersWithSpaces>9053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keywords/>
  <cp:lastModifiedBy>杰 熊</cp:lastModifiedBy>
  <cp:revision>3</cp:revision>
  <cp:lastPrinted>2025-12-22T09:25:00Z</cp:lastPrinted>
  <dcterms:created xsi:type="dcterms:W3CDTF">2025-12-22T09:25:00Z</dcterms:created>
  <dcterms:modified xsi:type="dcterms:W3CDTF">2025-12-22T09:28:00Z</dcterms:modified>
</cp:coreProperties>
</file>