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rPr>
            <w:instrText xml:space="preserve"> TOC \z \o "1-3" \u \h</w:instrText>
          </w:r>
          <w:r>
            <w:rPr>
              <w:webHidden/>
              <w:rStyle w:val="IndexLink"/>
            </w:rPr>
            <w:fldChar w:fldCharType="separate"/>
          </w:r>
          <w:hyperlink w:anchor="__RefHeading___Toc778_3549574717">
            <w:r>
              <w:rPr>
                <w:webHidden/>
                <w:rStyle w:val="IndexLink"/>
              </w:rPr>
              <w:t>3. Group Project</w:t>
              <w:tab/>
              <w:t>3</w:t>
            </w:r>
          </w:hyperlink>
        </w:p>
        <w:p>
          <w:pPr>
            <w:pStyle w:val="Contents2"/>
            <w:tabs>
              <w:tab w:val="clear" w:pos="720"/>
              <w:tab w:val="right" w:pos="9026" w:leader="dot"/>
            </w:tabs>
            <w:rPr/>
          </w:pPr>
          <w:hyperlink w:anchor="__RefHeading___Toc780_3549574717">
            <w:r>
              <w:rPr>
                <w:webHidden/>
                <w:rStyle w:val="IndexLink"/>
              </w:rPr>
              <w:t>3.1 Client Background</w:t>
              <w:tab/>
              <w:t>3</w:t>
            </w:r>
          </w:hyperlink>
        </w:p>
        <w:p>
          <w:pPr>
            <w:pStyle w:val="Contents2"/>
            <w:tabs>
              <w:tab w:val="clear" w:pos="720"/>
              <w:tab w:val="right" w:pos="9026" w:leader="dot"/>
            </w:tabs>
            <w:rPr/>
          </w:pPr>
          <w:hyperlink w:anchor="__RefHeading___Toc782_3549574717">
            <w:r>
              <w:rPr>
                <w:webHidden/>
                <w:rStyle w:val="IndexLink"/>
              </w:rPr>
              <w:t>3.2 Software Project Planning Artefacts</w:t>
              <w:tab/>
              <w:t>3</w:t>
            </w:r>
          </w:hyperlink>
        </w:p>
        <w:p>
          <w:pPr>
            <w:pStyle w:val="Contents3"/>
            <w:tabs>
              <w:tab w:val="clear" w:pos="720"/>
              <w:tab w:val="right" w:pos="9026" w:leader="dot"/>
            </w:tabs>
            <w:rPr/>
          </w:pPr>
          <w:hyperlink w:anchor="__RefHeading___Toc784_3549574717">
            <w:r>
              <w:rPr>
                <w:webHidden/>
                <w:rStyle w:val="IndexLink"/>
              </w:rPr>
              <w:t>3.2.1 Users</w:t>
              <w:tab/>
              <w:t>3</w:t>
            </w:r>
          </w:hyperlink>
        </w:p>
        <w:p>
          <w:pPr>
            <w:pStyle w:val="Contents3"/>
            <w:tabs>
              <w:tab w:val="clear" w:pos="720"/>
              <w:tab w:val="right" w:pos="9026" w:leader="dot"/>
            </w:tabs>
            <w:rPr/>
          </w:pPr>
          <w:hyperlink w:anchor="__RefHeading___Toc786_3549574717">
            <w:r>
              <w:rPr>
                <w:webHidden/>
                <w:rStyle w:val="IndexLink"/>
              </w:rPr>
              <w:t>3.2.2 User Stories and Acceptance Tests</w:t>
              <w:tab/>
              <w:t>3</w:t>
            </w:r>
          </w:hyperlink>
        </w:p>
        <w:p>
          <w:pPr>
            <w:pStyle w:val="Contents3"/>
            <w:tabs>
              <w:tab w:val="clear" w:pos="720"/>
              <w:tab w:val="right" w:pos="9026" w:leader="dot"/>
            </w:tabs>
            <w:rPr/>
          </w:pPr>
          <w:hyperlink w:anchor="__RefHeading___Toc740_1804670893">
            <w:r>
              <w:rPr>
                <w:webHidden/>
                <w:rStyle w:val="IndexLink"/>
              </w:rPr>
              <w:t>3.2.3 Use Case Diagram</w:t>
              <w:tab/>
              <w:t>5</w:t>
            </w:r>
          </w:hyperlink>
        </w:p>
        <w:p>
          <w:pPr>
            <w:pStyle w:val="Contents3"/>
            <w:tabs>
              <w:tab w:val="clear" w:pos="720"/>
              <w:tab w:val="right" w:pos="9026" w:leader="dot"/>
            </w:tabs>
            <w:rPr/>
          </w:pPr>
          <w:hyperlink w:anchor="__RefHeading___Toc788_3549574717">
            <w:r>
              <w:rPr>
                <w:webHidden/>
                <w:rStyle w:val="IndexLink"/>
              </w:rPr>
              <w:t>3.2.4 Entity Relationship Diagram</w:t>
              <w:tab/>
              <w:t>5</w:t>
            </w:r>
          </w:hyperlink>
        </w:p>
        <w:p>
          <w:pPr>
            <w:pStyle w:val="Contents3"/>
            <w:tabs>
              <w:tab w:val="clear" w:pos="720"/>
              <w:tab w:val="right" w:pos="9026" w:leader="dot"/>
            </w:tabs>
            <w:rPr/>
          </w:pPr>
          <w:hyperlink w:anchor="__RefHeading___Toc742_1804670893">
            <w:r>
              <w:rPr>
                <w:webHidden/>
                <w:rStyle w:val="IndexLink"/>
              </w:rPr>
              <w:t>3.2.5 Initial Prototypes</w:t>
              <w:tab/>
              <w:t>5</w:t>
            </w:r>
          </w:hyperlink>
        </w:p>
        <w:p>
          <w:pPr>
            <w:pStyle w:val="Contents2"/>
            <w:tabs>
              <w:tab w:val="clear" w:pos="720"/>
              <w:tab w:val="right" w:pos="9026" w:leader="dot"/>
            </w:tabs>
            <w:rPr/>
          </w:pPr>
          <w:hyperlink w:anchor="__RefHeading___Toc790_3549574717">
            <w:r>
              <w:rPr>
                <w:webHidden/>
                <w:rStyle w:val="IndexLink"/>
              </w:rPr>
              <w:t>3.3 Software and Presentation</w:t>
              <w:tab/>
              <w:t>5</w:t>
            </w:r>
          </w:hyperlink>
        </w:p>
        <w:p>
          <w:pPr>
            <w:pStyle w:val="Contents3"/>
            <w:tabs>
              <w:tab w:val="clear" w:pos="720"/>
              <w:tab w:val="right" w:pos="9026" w:leader="dot"/>
            </w:tabs>
            <w:rPr/>
          </w:pPr>
          <w:hyperlink w:anchor="__RefHeading___Toc792_3549574717">
            <w:r>
              <w:rPr>
                <w:webHidden/>
                <w:rStyle w:val="IndexLink"/>
              </w:rPr>
              <w:t>3.3.1 Final Software Prototype</w:t>
              <w:tab/>
              <w:t>5</w:t>
            </w:r>
          </w:hyperlink>
        </w:p>
        <w:p>
          <w:pPr>
            <w:pStyle w:val="Contents3"/>
            <w:tabs>
              <w:tab w:val="clear" w:pos="720"/>
              <w:tab w:val="right" w:pos="9026" w:leader="dot"/>
            </w:tabs>
            <w:rPr/>
          </w:pPr>
          <w:hyperlink w:anchor="__RefHeading___Toc794_3549574717">
            <w:r>
              <w:rPr>
                <w:webHidden/>
                <w:rStyle w:val="IndexLink"/>
              </w:rPr>
              <w:t>3.3.2 Video Presentation</w:t>
              <w:tab/>
              <w:t>5</w:t>
            </w:r>
          </w:hyperlink>
        </w:p>
        <w:p>
          <w:pPr>
            <w:pStyle w:val="Contents2"/>
            <w:tabs>
              <w:tab w:val="clear" w:pos="720"/>
              <w:tab w:val="right" w:pos="9026" w:leader="dot"/>
            </w:tabs>
            <w:rPr/>
          </w:pPr>
          <w:hyperlink w:anchor="__RefHeading___Toc796_3549574717">
            <w:r>
              <w:rPr>
                <w:webHidden/>
                <w:rStyle w:val="IndexLink"/>
              </w:rPr>
              <w:t>3.4 Evidence of Collaborative Work</w:t>
              <w:tab/>
              <w:t>6</w:t>
            </w:r>
          </w:hyperlink>
        </w:p>
        <w:p>
          <w:pPr>
            <w:pStyle w:val="Contents2"/>
            <w:tabs>
              <w:tab w:val="clear" w:pos="720"/>
              <w:tab w:val="right" w:pos="9026" w:leader="dot"/>
            </w:tabs>
            <w:rPr/>
          </w:pPr>
          <w:hyperlink w:anchor="__RefHeading___Toc798_3549574717">
            <w:r>
              <w:rPr>
                <w:webHidden/>
                <w:rStyle w:val="IndexLink"/>
              </w:rPr>
              <w:t>3.5 Incorporation of Formative Feedback</w:t>
              <w:tab/>
              <w:t>7</w:t>
            </w:r>
          </w:hyperlink>
        </w:p>
        <w:p>
          <w:pPr>
            <w:pStyle w:val="Contents2"/>
            <w:tabs>
              <w:tab w:val="clear" w:pos="720"/>
              <w:tab w:val="right" w:pos="9026" w:leader="dot"/>
            </w:tabs>
            <w:rPr/>
          </w:pPr>
          <w:hyperlink w:anchor="__RefHeading___Toc800_3549574717">
            <w:r>
              <w:rPr>
                <w:webHidden/>
                <w:rStyle w:val="IndexLink"/>
              </w:rPr>
              <w:t>3.6 Peer Assessment Form</w:t>
              <w:tab/>
              <w:t>8</w:t>
            </w:r>
          </w:hyperlink>
        </w:p>
        <w:p>
          <w:pPr>
            <w:pStyle w:val="Contents1"/>
            <w:tabs>
              <w:tab w:val="clear" w:pos="9016"/>
              <w:tab w:val="right" w:pos="9026" w:leader="dot"/>
            </w:tabs>
            <w:rPr/>
          </w:pPr>
          <w:hyperlink w:anchor="__RefHeading___Toc802_3549574717">
            <w:r>
              <w:rPr>
                <w:webHidden/>
                <w:rStyle w:val="IndexLink"/>
              </w:rPr>
              <w:t>4. Evaluative Report on Legal, Social, Ethical and Professional Issues</w:t>
              <w:tab/>
              <w:t>8</w:t>
            </w:r>
          </w:hyperlink>
        </w:p>
        <w:p>
          <w:pPr>
            <w:pStyle w:val="Contents2"/>
            <w:tabs>
              <w:tab w:val="clear" w:pos="720"/>
              <w:tab w:val="right" w:pos="9026" w:leader="dot"/>
            </w:tabs>
            <w:rPr/>
          </w:pPr>
          <w:hyperlink w:anchor="__RefHeading___Toc804_3549574717">
            <w:r>
              <w:rPr>
                <w:webHidden/>
                <w:rStyle w:val="IndexLink"/>
              </w:rPr>
              <w:t>4.1. Relevant Issues</w:t>
              <w:tab/>
              <w:t>8</w:t>
            </w:r>
          </w:hyperlink>
        </w:p>
        <w:p>
          <w:pPr>
            <w:pStyle w:val="Contents2"/>
            <w:tabs>
              <w:tab w:val="clear" w:pos="720"/>
              <w:tab w:val="right" w:pos="9026" w:leader="dot"/>
            </w:tabs>
            <w:rPr/>
          </w:pPr>
          <w:hyperlink w:anchor="__RefHeading___Toc806_3549574717">
            <w:r>
              <w:rPr>
                <w:webHidden/>
                <w:rStyle w:val="IndexLink"/>
              </w:rPr>
              <w:t>4.2. Discussion</w:t>
              <w:tab/>
              <w:t>8</w:t>
            </w:r>
          </w:hyperlink>
        </w:p>
        <w:p>
          <w:pPr>
            <w:pStyle w:val="Contents1"/>
            <w:tabs>
              <w:tab w:val="clear" w:pos="9016"/>
              <w:tab w:val="right" w:pos="9026" w:leader="dot"/>
            </w:tabs>
            <w:rPr/>
          </w:pPr>
          <w:hyperlink w:anchor="__RefHeading___Toc808_3549574717">
            <w:r>
              <w:rPr>
                <w:webHidden/>
                <w:rStyle w:val="IndexLink"/>
              </w:rPr>
              <w:t>5. References</w:t>
              <w:tab/>
              <w:t>9</w:t>
            </w:r>
          </w:hyperlink>
        </w:p>
        <w:p>
          <w:pPr>
            <w:pStyle w:val="Contents1"/>
            <w:tabs>
              <w:tab w:val="clear" w:pos="9016"/>
              <w:tab w:val="right" w:pos="9026" w:leader="dot"/>
            </w:tabs>
            <w:rPr/>
          </w:pPr>
          <w:hyperlink w:anchor="__RefHeading___Toc810_3549574717">
            <w:r>
              <w:rPr>
                <w:webHidden/>
                <w:rStyle w:val="IndexLink"/>
              </w:rPr>
              <w:t>Appendix</w:t>
              <w:tab/>
              <w:t>10</w:t>
            </w:r>
          </w:hyperlink>
        </w:p>
        <w:p>
          <w:pPr>
            <w:pStyle w:val="Contents2"/>
            <w:tabs>
              <w:tab w:val="clear" w:pos="720"/>
              <w:tab w:val="right" w:pos="9026" w:leader="dot"/>
            </w:tabs>
            <w:rPr/>
          </w:pPr>
          <w:hyperlink w:anchor="__RefHeading___Toc812_3549574717">
            <w:r>
              <w:rPr>
                <w:webHidden/>
                <w:rStyle w:val="IndexLink"/>
              </w:rPr>
              <w:t>Software Projects - Peer Marking Form</w:t>
              <w:tab/>
              <w:t>10</w:t>
            </w:r>
          </w:hyperlink>
          <w:r>
            <w:rPr>
              <w:rStyle w:val="IndexLink"/>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 xml:space="preserve">3.2 Software Project </w:t>
      </w:r>
      <w:r>
        <w:rPr/>
        <w:t>Planning</w:t>
      </w:r>
      <w:r>
        <w:rPr/>
        <w:t xml:space="preserve">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account can access controls dashboard</w:t>
            </w:r>
          </w:p>
          <w:p>
            <w:pPr>
              <w:pStyle w:val="TableContents"/>
              <w:widowControl w:val="false"/>
              <w:numPr>
                <w:ilvl w:val="0"/>
                <w:numId w:val="2"/>
              </w:numPr>
              <w:rPr/>
            </w:pPr>
            <w:r>
              <w:rPr/>
              <w:t>Verify non-administrator cannot access controls dashboard</w:t>
            </w:r>
          </w:p>
          <w:p>
            <w:pPr>
              <w:pStyle w:val="TableContents"/>
              <w:widowControl w:val="false"/>
              <w:numPr>
                <w:ilvl w:val="0"/>
                <w:numId w:val="2"/>
              </w:numPr>
              <w:rPr/>
            </w:pPr>
            <w:r>
              <w:rPr/>
              <w:t>Verify administrator can add a user</w:t>
            </w:r>
          </w:p>
          <w:p>
            <w:pPr>
              <w:pStyle w:val="TableContents"/>
              <w:widowControl w:val="false"/>
              <w:numPr>
                <w:ilvl w:val="0"/>
                <w:numId w:val="2"/>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administrator can view energy usage for the entire system</w:t>
            </w:r>
          </w:p>
          <w:p>
            <w:pPr>
              <w:pStyle w:val="TableContents"/>
              <w:widowControl w:val="false"/>
              <w:numPr>
                <w:ilvl w:val="0"/>
                <w:numId w:val="3"/>
              </w:numPr>
              <w:rPr/>
            </w:pPr>
            <w:r>
              <w:rPr/>
              <w:t>Verify administrator can access analytics for the entire system</w:t>
            </w:r>
          </w:p>
          <w:p>
            <w:pPr>
              <w:pStyle w:val="TableContents"/>
              <w:widowControl w:val="false"/>
              <w:numPr>
                <w:ilvl w:val="0"/>
                <w:numId w:val="3"/>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view energy usage for own network</w:t>
            </w:r>
          </w:p>
          <w:p>
            <w:pPr>
              <w:pStyle w:val="TableContents"/>
              <w:widowControl w:val="false"/>
              <w:numPr>
                <w:ilvl w:val="0"/>
                <w:numId w:val="3"/>
              </w:numPr>
              <w:rPr/>
            </w:pPr>
            <w:r>
              <w:rPr/>
              <w:t>Verify network manager can access analytics for own network</w:t>
            </w:r>
          </w:p>
          <w:p>
            <w:pPr>
              <w:pStyle w:val="TableContents"/>
              <w:widowControl w:val="false"/>
              <w:numPr>
                <w:ilvl w:val="0"/>
                <w:numId w:val="3"/>
              </w:numPr>
              <w:rPr/>
            </w:pPr>
            <w:r>
              <w:rPr/>
              <w:t>Verify network manager can generate reports for own network</w:t>
            </w:r>
          </w:p>
          <w:p>
            <w:pPr>
              <w:pStyle w:val="TableContents"/>
              <w:widowControl w:val="false"/>
              <w:numPr>
                <w:ilvl w:val="0"/>
                <w:numId w:val="3"/>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layer multiple energy consumption graphs</w:t>
            </w:r>
          </w:p>
          <w:p>
            <w:pPr>
              <w:pStyle w:val="TableContents"/>
              <w:widowControl w:val="false"/>
              <w:numPr>
                <w:ilvl w:val="0"/>
                <w:numId w:val="4"/>
              </w:numPr>
              <w:rPr/>
            </w:pPr>
            <w:r>
              <w:rPr/>
              <w:t>Verify reports can include layered graphs</w:t>
            </w:r>
          </w:p>
          <w:p>
            <w:pPr>
              <w:pStyle w:val="TableContents"/>
              <w:widowControl w:val="false"/>
              <w:numPr>
                <w:ilvl w:val="0"/>
                <w:numId w:val="4"/>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councillor can view energy usage for own network</w:t>
            </w:r>
          </w:p>
          <w:p>
            <w:pPr>
              <w:pStyle w:val="TableContents"/>
              <w:widowControl w:val="false"/>
              <w:numPr>
                <w:ilvl w:val="0"/>
                <w:numId w:val="3"/>
              </w:numPr>
              <w:rPr/>
            </w:pPr>
            <w:r>
              <w:rPr/>
              <w:t>Verify concillor can access analytics for own network</w:t>
            </w:r>
          </w:p>
          <w:p>
            <w:pPr>
              <w:pStyle w:val="TableContents"/>
              <w:widowControl w:val="false"/>
              <w:numPr>
                <w:ilvl w:val="0"/>
                <w:numId w:val="3"/>
              </w:numPr>
              <w:rPr/>
            </w:pPr>
            <w:r>
              <w:rPr/>
              <w:t>Verify councillor can generate reports for own network</w:t>
            </w:r>
          </w:p>
          <w:p>
            <w:pPr>
              <w:pStyle w:val="TableContents"/>
              <w:widowControl w:val="false"/>
              <w:numPr>
                <w:ilvl w:val="0"/>
                <w:numId w:val="3"/>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user is presented with interactive dashboard</w:t>
            </w:r>
          </w:p>
          <w:p>
            <w:pPr>
              <w:pStyle w:val="TableContents"/>
              <w:widowControl w:val="false"/>
              <w:numPr>
                <w:ilvl w:val="0"/>
                <w:numId w:val="4"/>
              </w:numPr>
              <w:rPr/>
            </w:pPr>
            <w:r>
              <w:rPr/>
              <w:t>Verify dashboard links to analytics</w:t>
            </w:r>
          </w:p>
          <w:p>
            <w:pPr>
              <w:pStyle w:val="TableContents"/>
              <w:widowControl w:val="false"/>
              <w:numPr>
                <w:ilvl w:val="0"/>
                <w:numId w:val="4"/>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6"/>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40_1804670893"/>
      <w:bookmarkEnd w:id="10"/>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bookmarkStart w:id="11" w:name="__RefHeading___Toc788_3549574717"/>
      <w:bookmarkEnd w:id="11"/>
      <w:r>
        <w:rPr/>
        <w:t>3.2.4 Entity Relationship Diagram</w:t>
      </w:r>
    </w:p>
    <w:p>
      <w:pPr>
        <w:pStyle w:val="Normal"/>
        <w:rPr/>
      </w:pPr>
      <w:r>
        <w:rPr/>
      </w:r>
    </w:p>
    <w:p>
      <w:pPr>
        <w:pStyle w:val="Heading3"/>
        <w:rPr/>
      </w:pPr>
      <w:bookmarkStart w:id="12" w:name="__RefHeading___Toc742_1804670893"/>
      <w:bookmarkEnd w:id="12"/>
      <w:r>
        <w:rPr/>
        <w:t>3.2.5 Initial Prototypes</w:t>
      </w:r>
    </w:p>
    <w:p>
      <w:pPr>
        <w:pStyle w:val="Normal"/>
        <w:rPr/>
      </w:pPr>
      <w:r>
        <w:rPr/>
        <w:t>First prototype, created with Figma, primarily displaying the login flow:</w:t>
      </w:r>
    </w:p>
    <w:p>
      <w:pPr>
        <w:pStyle w:val="Normal"/>
        <w:rPr/>
      </w:pPr>
      <w:hyperlink r:id="rId4">
        <w:r>
          <w:rPr>
            <w:rStyle w:val="InternetLink"/>
          </w:rPr>
          <w:t>https://www.figma.com/design/0ycJPP3wQ09dzkAcm01Gil/Group-Project</w:t>
        </w:r>
      </w:hyperlink>
    </w:p>
    <w:p>
      <w:pPr>
        <w:pStyle w:val="Normal"/>
        <w:rPr/>
      </w:pPr>
      <w:r>
        <w:rPr/>
      </w:r>
    </w:p>
    <w:p>
      <w:pPr>
        <w:pStyle w:val="Normal"/>
        <w:rPr/>
      </w:pPr>
      <w:r>
        <w:rPr/>
        <w:t>Second prototype, created with Mockplus, displaying the dashboard view with the sidebar and sample data:</w:t>
      </w:r>
    </w:p>
    <w:p>
      <w:pPr>
        <w:pStyle w:val="Normal"/>
        <w:rPr/>
      </w:pPr>
      <w:hyperlink r:id="rId5">
        <w:r>
          <w:rPr>
            <w:rStyle w:val="InternetLink"/>
          </w:rPr>
          <w:t>https://rp.mockplus.com/rps/QEVdt0Iu5C/VyGPuCjQvm</w:t>
        </w:r>
      </w:hyperlink>
    </w:p>
    <w:p>
      <w:pPr>
        <w:pStyle w:val="Normal"/>
        <w:rPr/>
      </w:pPr>
      <w:r>
        <w:rPr/>
      </w:r>
    </w:p>
    <w:p>
      <w:pPr>
        <w:pStyle w:val="Heading2"/>
        <w:rPr/>
      </w:pPr>
      <w:bookmarkStart w:id="13" w:name="__RefHeading___Toc790_3549574717"/>
      <w:bookmarkStart w:id="14" w:name="_Toc191282393"/>
      <w:bookmarkEnd w:id="13"/>
      <w:r>
        <w:rPr/>
        <w:t>3.3 Software and Presentation</w:t>
      </w:r>
      <w:bookmarkEnd w:id="14"/>
    </w:p>
    <w:p>
      <w:pPr>
        <w:pStyle w:val="Normal"/>
        <w:rPr>
          <w:rFonts w:ascii="Arial" w:hAnsi="Arial" w:cs="Arial"/>
        </w:rPr>
      </w:pPr>
      <w:r>
        <w:rPr>
          <w:rFonts w:cs="Arial" w:ascii="Arial" w:hAnsi="Arial"/>
        </w:rPr>
      </w:r>
    </w:p>
    <w:p>
      <w:pPr>
        <w:pStyle w:val="Heading3"/>
        <w:rPr/>
      </w:pPr>
      <w:bookmarkStart w:id="15" w:name="__RefHeading___Toc792_3549574717"/>
      <w:bookmarkStart w:id="16" w:name="_Toc191282394"/>
      <w:bookmarkEnd w:id="15"/>
      <w:r>
        <w:rPr/>
        <w:t xml:space="preserve">3.3.1 </w:t>
      </w:r>
      <w:r>
        <w:rPr/>
        <w:t>Final</w:t>
      </w:r>
      <w:r>
        <w:rPr/>
        <w:t xml:space="preserve"> Software </w:t>
      </w:r>
      <w:bookmarkEnd w:id="16"/>
      <w:r>
        <w:rPr/>
        <w:t>Version</w:t>
      </w:r>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7" w:name="__RefHeading___Toc794_3549574717"/>
      <w:bookmarkStart w:id="18" w:name="_Toc191282395"/>
      <w:bookmarkEnd w:id="17"/>
      <w:r>
        <w:rPr/>
        <w:t>3.3.2 Video Presentation</w:t>
      </w:r>
      <w:bookmarkEnd w:id="18"/>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6"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9" w:name="__RefHeading___Toc796_3549574717"/>
      <w:bookmarkStart w:id="20" w:name="_Toc191282396"/>
      <w:bookmarkEnd w:id="19"/>
      <w:r>
        <w:rPr/>
        <w:t>3.4 Evidence of Collaborative Work</w:t>
      </w:r>
      <w:bookmarkEnd w:id="20"/>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0"/>
                    <a:stretch>
                      <a:fillRect/>
                    </a:stretch>
                  </pic:blipFill>
                  <pic:spPr bwMode="auto">
                    <a:xfrm>
                      <a:off x="0" y="0"/>
                      <a:ext cx="5731510" cy="2672715"/>
                    </a:xfrm>
                    <a:prstGeom prst="rect">
                      <a:avLst/>
                    </a:prstGeom>
                  </pic:spPr>
                </pic:pic>
              </a:graphicData>
            </a:graphic>
          </wp:anchor>
        </w:drawing>
      </w:r>
    </w:p>
    <w:p>
      <w:pPr>
        <w:pStyle w:val="Heading2"/>
        <w:rPr/>
      </w:pPr>
      <w:bookmarkStart w:id="21" w:name="__RefHeading___Toc798_3549574717"/>
      <w:bookmarkStart w:id="22" w:name="_Toc191282397"/>
      <w:bookmarkEnd w:id="21"/>
      <w:r>
        <w:rPr/>
        <w:t>3.5 Incorporation of Formative Feedback</w:t>
      </w:r>
      <w:bookmarkEnd w:id="22"/>
    </w:p>
    <w:p>
      <w:pPr>
        <w:pStyle w:val="Normal"/>
        <w:rPr/>
      </w:pPr>
      <w:r>
        <w:rPr/>
      </w:r>
    </w:p>
    <w:p>
      <w:pPr>
        <w:pStyle w:val="Normal"/>
        <w:rPr>
          <w:rFonts w:cs="Calibri" w:cstheme="minorHAnsi"/>
          <w:szCs w:val="22"/>
        </w:rPr>
      </w:pPr>
      <w:r>
        <w:rPr>
          <w:rFonts w:cs="Calibri" w:cstheme="minorHAnsi"/>
          <w:szCs w:val="22"/>
        </w:rPr>
        <w:t>Meeting notes &amp; action plan (discussed on the Tuesday sessions following client meetings):</w:t>
      </w:r>
    </w:p>
    <w:p>
      <w:pPr>
        <w:pStyle w:val="Normal"/>
        <w:rPr>
          <w:rFonts w:cs="Calibri" w:cstheme="minorHAnsi"/>
          <w:szCs w:val="22"/>
        </w:rPr>
      </w:pPr>
      <w:r>
        <w:rPr/>
      </w:r>
    </w:p>
    <w:tbl>
      <w:tblPr>
        <w:tblW w:w="5000" w:type="pct"/>
        <w:jc w:val="left"/>
        <w:tblInd w:w="-5" w:type="dxa"/>
        <w:tblLayout w:type="fixed"/>
        <w:tblCellMar>
          <w:top w:w="55" w:type="dxa"/>
          <w:left w:w="55" w:type="dxa"/>
          <w:bottom w:w="55" w:type="dxa"/>
          <w:right w:w="55" w:type="dxa"/>
        </w:tblCellMar>
      </w:tblPr>
      <w:tblGrid>
        <w:gridCol w:w="4513"/>
        <w:gridCol w:w="4513"/>
      </w:tblGrid>
      <w:tr>
        <w:trPr/>
        <w:tc>
          <w:tcPr>
            <w:tcW w:w="4513" w:type="dxa"/>
            <w:tcBorders>
              <w:top w:val="single" w:sz="4" w:space="0" w:color="000000"/>
              <w:left w:val="single" w:sz="4" w:space="0" w:color="000000"/>
            </w:tcBorders>
          </w:tcPr>
          <w:p>
            <w:pPr>
              <w:pStyle w:val="TableContents"/>
              <w:jc w:val="left"/>
              <w:rPr>
                <w:b/>
                <w:bCs/>
              </w:rPr>
            </w:pPr>
            <w:r>
              <w:rPr>
                <w:b/>
                <w:bCs/>
              </w:rPr>
              <w:t>Note</w:t>
            </w:r>
          </w:p>
        </w:tc>
        <w:tc>
          <w:tcPr>
            <w:tcW w:w="4513" w:type="dxa"/>
            <w:tcBorders>
              <w:top w:val="single" w:sz="4" w:space="0" w:color="000000"/>
              <w:left w:val="single" w:sz="4" w:space="0" w:color="000000"/>
              <w:right w:val="single" w:sz="4" w:space="0" w:color="000000"/>
            </w:tcBorders>
          </w:tcPr>
          <w:p>
            <w:pPr>
              <w:pStyle w:val="TableContents"/>
              <w:jc w:val="left"/>
              <w:rPr>
                <w:b/>
                <w:bCs/>
              </w:rPr>
            </w:pPr>
            <w:r>
              <w:rPr>
                <w:b/>
                <w:bCs/>
              </w:rPr>
              <w:t>Action plan</w:t>
            </w:r>
          </w:p>
        </w:tc>
      </w:tr>
      <w:tr>
        <w:trPr/>
        <w:tc>
          <w:tcPr>
            <w:tcW w:w="4513" w:type="dxa"/>
            <w:tcBorders>
              <w:top w:val="single" w:sz="6" w:space="0" w:color="000000"/>
              <w:left w:val="single" w:sz="6" w:space="0" w:color="000000"/>
              <w:right w:val="single" w:sz="6" w:space="0" w:color="000000"/>
            </w:tcBorders>
          </w:tcPr>
          <w:p>
            <w:pPr>
              <w:pStyle w:val="TableContents"/>
              <w:jc w:val="center"/>
              <w:rPr>
                <w:b/>
                <w:bCs/>
              </w:rPr>
            </w:pPr>
            <w:r>
              <w:rPr>
                <w:b/>
                <w:bCs/>
              </w:rPr>
              <w:t>10.iii.25</w:t>
            </w:r>
          </w:p>
        </w:tc>
        <w:tc>
          <w:tcPr>
            <w:tcW w:w="4513" w:type="dxa"/>
            <w:tcBorders>
              <w:top w:val="single" w:sz="6" w:space="0" w:color="000000"/>
              <w:left w:val="single" w:sz="6" w:space="0" w:color="000000"/>
              <w:right w:val="single" w:sz="6" w:space="0" w:color="000000"/>
            </w:tcBorders>
          </w:tcPr>
          <w:p>
            <w:pPr>
              <w:pStyle w:val="Normal"/>
              <w:rPr/>
            </w:pPr>
            <w:r>
              <w:rPr/>
            </w:r>
          </w:p>
        </w:tc>
      </w:tr>
      <w:tr>
        <w:trPr/>
        <w:tc>
          <w:tcPr>
            <w:tcW w:w="4513" w:type="dxa"/>
            <w:tcBorders>
              <w:left w:val="single" w:sz="4" w:space="0" w:color="000000"/>
            </w:tcBorders>
          </w:tcPr>
          <w:p>
            <w:pPr>
              <w:pStyle w:val="TableContents"/>
              <w:rPr>
                <w:b w:val="false"/>
                <w:bCs w:val="false"/>
              </w:rPr>
            </w:pPr>
            <w:r>
              <w:rPr>
                <w:b w:val="false"/>
                <w:bCs w:val="false"/>
              </w:rPr>
              <w:t>Use heat maps to display data</w:t>
            </w:r>
          </w:p>
        </w:tc>
        <w:tc>
          <w:tcPr>
            <w:tcW w:w="4513" w:type="dxa"/>
            <w:tcBorders>
              <w:left w:val="single" w:sz="4" w:space="0" w:color="000000"/>
              <w:right w:val="single" w:sz="4" w:space="0" w:color="000000"/>
            </w:tcBorders>
          </w:tcPr>
          <w:p>
            <w:pPr>
              <w:pStyle w:val="TableContents"/>
              <w:rPr>
                <w:b w:val="false"/>
                <w:bCs w:val="false"/>
              </w:rPr>
            </w:pPr>
            <w:r>
              <w:rPr>
                <w:b w:val="false"/>
                <w:bCs w:val="false"/>
              </w:rPr>
              <w:t>Add to todo list that a heat map needs implementing. Find a library to use. Implement the heatmap ASAP with placeholder data.</w:t>
            </w:r>
          </w:p>
        </w:tc>
      </w:tr>
      <w:tr>
        <w:trPr/>
        <w:tc>
          <w:tcPr>
            <w:tcW w:w="4513" w:type="dxa"/>
            <w:tcBorders>
              <w:left w:val="single" w:sz="4" w:space="0" w:color="000000"/>
            </w:tcBorders>
          </w:tcPr>
          <w:p>
            <w:pPr>
              <w:pStyle w:val="TableContents"/>
              <w:rPr>
                <w:b w:val="false"/>
                <w:bCs w:val="false"/>
              </w:rPr>
            </w:pPr>
            <w:r>
              <w:rPr>
                <w:b w:val="false"/>
                <w:bCs w:val="false"/>
              </w:rPr>
              <w:t>It’s fine to display historical data on the dashboard</w:t>
            </w:r>
          </w:p>
        </w:tc>
        <w:tc>
          <w:tcPr>
            <w:tcW w:w="4513" w:type="dxa"/>
            <w:tcBorders>
              <w:left w:val="single" w:sz="4" w:space="0" w:color="000000"/>
              <w:right w:val="single" w:sz="4" w:space="0" w:color="000000"/>
            </w:tcBorders>
          </w:tcPr>
          <w:p>
            <w:pPr>
              <w:pStyle w:val="TableContents"/>
              <w:rPr>
                <w:b w:val="false"/>
                <w:bCs w:val="false"/>
              </w:rPr>
            </w:pPr>
            <w:r>
              <w:rPr>
                <w:b w:val="false"/>
                <w:bCs w:val="false"/>
              </w:rPr>
              <w:t>No action needed, but question clarified.</w:t>
            </w:r>
          </w:p>
        </w:tc>
      </w:tr>
      <w:tr>
        <w:trPr/>
        <w:tc>
          <w:tcPr>
            <w:tcW w:w="4513" w:type="dxa"/>
            <w:tcBorders>
              <w:left w:val="single" w:sz="4" w:space="0" w:color="000000"/>
            </w:tcBorders>
          </w:tcPr>
          <w:p>
            <w:pPr>
              <w:pStyle w:val="TableContents"/>
              <w:rPr>
                <w:b w:val="false"/>
                <w:bCs w:val="false"/>
              </w:rPr>
            </w:pPr>
            <w:r>
              <w:rPr>
                <w:b w:val="false"/>
                <w:bCs w:val="false"/>
              </w:rPr>
              <w:t>Display at least 10 cities’ data for the prototype</w:t>
            </w:r>
          </w:p>
        </w:tc>
        <w:tc>
          <w:tcPr>
            <w:tcW w:w="4513" w:type="dxa"/>
            <w:tcBorders>
              <w:left w:val="single" w:sz="4" w:space="0" w:color="000000"/>
              <w:right w:val="single" w:sz="4" w:space="0" w:color="000000"/>
            </w:tcBorders>
          </w:tcPr>
          <w:p>
            <w:pPr>
              <w:pStyle w:val="TableContents"/>
              <w:rPr>
                <w:b w:val="false"/>
                <w:bCs w:val="false"/>
              </w:rPr>
            </w:pPr>
            <w:r>
              <w:rPr>
                <w:b w:val="false"/>
                <w:bCs w:val="false"/>
              </w:rPr>
              <w:t>Only process and validate 10 cities’ worth of data to save on processing time and file sizes (for the sake of testing).</w:t>
            </w:r>
          </w:p>
        </w:tc>
      </w:tr>
      <w:tr>
        <w:trPr/>
        <w:tc>
          <w:tcPr>
            <w:tcW w:w="4513" w:type="dxa"/>
            <w:tcBorders>
              <w:left w:val="single" w:sz="4" w:space="0" w:color="000000"/>
            </w:tcBorders>
          </w:tcPr>
          <w:p>
            <w:pPr>
              <w:pStyle w:val="TableContents"/>
              <w:rPr>
                <w:b w:val="false"/>
                <w:bCs w:val="false"/>
              </w:rPr>
            </w:pPr>
            <w:r>
              <w:rPr>
                <w:b w:val="false"/>
                <w:bCs w:val="false"/>
              </w:rPr>
              <w:t>For the OTP, use e-mail authentication</w:t>
            </w:r>
          </w:p>
        </w:tc>
        <w:tc>
          <w:tcPr>
            <w:tcW w:w="4513" w:type="dxa"/>
            <w:tcBorders>
              <w:left w:val="single" w:sz="4" w:space="0" w:color="000000"/>
              <w:right w:val="single" w:sz="4" w:space="0" w:color="000000"/>
            </w:tcBorders>
          </w:tcPr>
          <w:p>
            <w:pPr>
              <w:pStyle w:val="TableContents"/>
              <w:rPr>
                <w:b w:val="false"/>
                <w:bCs w:val="false"/>
              </w:rPr>
            </w:pPr>
            <w:r>
              <w:rPr>
                <w:b w:val="false"/>
                <w:bCs w:val="false"/>
              </w:rPr>
              <w:t>Add to todo list to implement e-mail authentication. Ensure 2FA is configured to allow a code to be sent through e-mail later on.</w:t>
            </w:r>
          </w:p>
        </w:tc>
      </w:tr>
      <w:tr>
        <w:trPr/>
        <w:tc>
          <w:tcPr>
            <w:tcW w:w="4513" w:type="dxa"/>
            <w:tcBorders>
              <w:left w:val="single" w:sz="4" w:space="0" w:color="000000"/>
            </w:tcBorders>
          </w:tcPr>
          <w:p>
            <w:pPr>
              <w:pStyle w:val="TableContents"/>
              <w:rPr>
                <w:b w:val="false"/>
                <w:bCs w:val="false"/>
              </w:rPr>
            </w:pPr>
            <w:r>
              <w:rPr>
                <w:b w:val="false"/>
                <w:bCs w:val="false"/>
              </w:rPr>
              <w:t>When the admin adds users, ensure the appropriate city / network for the new user can be selected</w:t>
            </w:r>
          </w:p>
        </w:tc>
        <w:tc>
          <w:tcPr>
            <w:tcW w:w="4513" w:type="dxa"/>
            <w:tcBorders>
              <w:left w:val="single" w:sz="4" w:space="0" w:color="000000"/>
              <w:right w:val="single" w:sz="4" w:space="0" w:color="000000"/>
            </w:tcBorders>
          </w:tcPr>
          <w:p>
            <w:pPr>
              <w:pStyle w:val="TableContents"/>
              <w:rPr>
                <w:b w:val="false"/>
                <w:bCs w:val="false"/>
              </w:rPr>
            </w:pPr>
            <w:r>
              <w:rPr>
                <w:b w:val="false"/>
                <w:bCs w:val="false"/>
              </w:rPr>
              <w:t>No immediate action needed, but plan to add this option when the admin dashboard is created.</w:t>
            </w:r>
          </w:p>
        </w:tc>
      </w:tr>
      <w:tr>
        <w:trPr/>
        <w:tc>
          <w:tcPr>
            <w:tcW w:w="4513" w:type="dxa"/>
            <w:tcBorders>
              <w:top w:val="single" w:sz="4" w:space="0" w:color="000000"/>
              <w:left w:val="single" w:sz="4" w:space="0" w:color="000000"/>
            </w:tcBorders>
          </w:tcPr>
          <w:p>
            <w:pPr>
              <w:pStyle w:val="TableContents"/>
              <w:jc w:val="center"/>
              <w:rPr>
                <w:b/>
                <w:bCs/>
              </w:rPr>
            </w:pPr>
            <w:r>
              <w:rPr>
                <w:b/>
                <w:bCs/>
              </w:rPr>
              <w:t>17.iii.25</w:t>
            </w:r>
          </w:p>
        </w:tc>
        <w:tc>
          <w:tcPr>
            <w:tcW w:w="4513" w:type="dxa"/>
            <w:tcBorders>
              <w:top w:val="single" w:sz="4" w:space="0" w:color="000000"/>
              <w:left w:val="single" w:sz="4" w:space="0" w:color="000000"/>
              <w:right w:val="single" w:sz="4" w:space="0" w:color="000000"/>
            </w:tcBorders>
          </w:tcPr>
          <w:p>
            <w:pPr>
              <w:pStyle w:val="TableContents"/>
              <w:rPr>
                <w:b w:val="false"/>
                <w:bCs w:val="false"/>
              </w:rPr>
            </w:pPr>
            <w:r>
              <w:rPr>
                <w:b w:val="false"/>
                <w:bCs w:val="false"/>
              </w:rPr>
            </w:r>
          </w:p>
        </w:tc>
      </w:tr>
      <w:tr>
        <w:trPr/>
        <w:tc>
          <w:tcPr>
            <w:tcW w:w="4513" w:type="dxa"/>
            <w:tcBorders>
              <w:left w:val="single" w:sz="4" w:space="0" w:color="000000"/>
            </w:tcBorders>
          </w:tcPr>
          <w:p>
            <w:pPr>
              <w:pStyle w:val="TableContents"/>
              <w:rPr>
                <w:b w:val="false"/>
                <w:bCs w:val="false"/>
              </w:rPr>
            </w:pPr>
            <w:r>
              <w:rPr>
                <w:b w:val="false"/>
                <w:bCs w:val="false"/>
              </w:rPr>
              <w:t>The client wants to see the registration screen (for new users)</w:t>
            </w:r>
          </w:p>
        </w:tc>
        <w:tc>
          <w:tcPr>
            <w:tcW w:w="4513" w:type="dxa"/>
            <w:tcBorders>
              <w:left w:val="single" w:sz="4" w:space="0" w:color="000000"/>
              <w:right w:val="single" w:sz="4" w:space="0" w:color="000000"/>
            </w:tcBorders>
          </w:tcPr>
          <w:p>
            <w:pPr>
              <w:pStyle w:val="TableContents"/>
              <w:rPr>
                <w:b w:val="false"/>
                <w:bCs w:val="false"/>
              </w:rPr>
            </w:pPr>
            <w:r>
              <w:rPr>
                <w:b w:val="false"/>
                <w:bCs w:val="false"/>
              </w:rPr>
              <w:t>Prioritise developing the system for adding new users before the next meeting (which won’t be until 7</w:t>
            </w:r>
            <w:r>
              <w:rPr>
                <w:b w:val="false"/>
                <w:bCs w:val="false"/>
                <w:vertAlign w:val="superscript"/>
              </w:rPr>
              <w:t>th</w:t>
            </w:r>
            <w:r>
              <w:rPr>
                <w:b w:val="false"/>
                <w:bCs w:val="false"/>
              </w:rPr>
              <w:t xml:space="preserve"> April, so there is ample time to polish).</w:t>
            </w:r>
          </w:p>
        </w:tc>
      </w:tr>
      <w:tr>
        <w:trPr/>
        <w:tc>
          <w:tcPr>
            <w:tcW w:w="4513" w:type="dxa"/>
            <w:tcBorders>
              <w:left w:val="single" w:sz="4" w:space="0" w:color="000000"/>
            </w:tcBorders>
          </w:tcPr>
          <w:p>
            <w:pPr>
              <w:pStyle w:val="TableContents"/>
              <w:rPr>
                <w:b w:val="false"/>
                <w:bCs w:val="false"/>
              </w:rPr>
            </w:pPr>
            <w:r>
              <w:rPr>
                <w:b w:val="false"/>
                <w:bCs w:val="false"/>
              </w:rPr>
              <w:t>The client wants to see the dashboard from the perspective of the users</w:t>
            </w:r>
          </w:p>
        </w:tc>
        <w:tc>
          <w:tcPr>
            <w:tcW w:w="4513" w:type="dxa"/>
            <w:tcBorders>
              <w:left w:val="single" w:sz="4" w:space="0" w:color="000000"/>
              <w:right w:val="single" w:sz="4" w:space="0" w:color="000000"/>
            </w:tcBorders>
          </w:tcPr>
          <w:p>
            <w:pPr>
              <w:pStyle w:val="TableContents"/>
              <w:rPr>
                <w:b w:val="false"/>
                <w:bCs w:val="false"/>
              </w:rPr>
            </w:pPr>
            <w:r>
              <w:rPr>
                <w:b w:val="false"/>
                <w:bCs w:val="false"/>
              </w:rPr>
              <w:t>Prioritise developing the aspects of the dashboard which are changeable based on the user’s role before the next meeting (see above note).</w:t>
            </w:r>
          </w:p>
        </w:tc>
      </w:tr>
      <w:tr>
        <w:trPr/>
        <w:tc>
          <w:tcPr>
            <w:tcW w:w="4513" w:type="dxa"/>
            <w:tcBorders>
              <w:left w:val="single" w:sz="4" w:space="0" w:color="000000"/>
            </w:tcBorders>
          </w:tcPr>
          <w:p>
            <w:pPr>
              <w:pStyle w:val="TableContents"/>
              <w:rPr>
                <w:b w:val="false"/>
                <w:bCs w:val="false"/>
              </w:rPr>
            </w:pPr>
            <w:r>
              <w:rPr>
                <w:b w:val="false"/>
                <w:bCs w:val="false"/>
              </w:rPr>
              <w:t>For the heatmap, the client wants to see the consumption of an area when it is clicked on</w:t>
            </w:r>
          </w:p>
        </w:tc>
        <w:tc>
          <w:tcPr>
            <w:tcW w:w="4513" w:type="dxa"/>
            <w:tcBorders>
              <w:left w:val="single" w:sz="4" w:space="0" w:color="000000"/>
              <w:right w:val="single" w:sz="4" w:space="0" w:color="000000"/>
            </w:tcBorders>
          </w:tcPr>
          <w:p>
            <w:pPr>
              <w:pStyle w:val="TableContents"/>
              <w:rPr>
                <w:b w:val="false"/>
                <w:bCs w:val="false"/>
              </w:rPr>
            </w:pPr>
            <w:r>
              <w:rPr>
                <w:b w:val="false"/>
                <w:bCs w:val="false"/>
              </w:rPr>
              <w:t>Add to todo list to ensure the heatmap is clickable (lower priority than the above two points, since those were specifically requested to be displayed).</w:t>
            </w:r>
          </w:p>
        </w:tc>
      </w:tr>
      <w:tr>
        <w:trPr/>
        <w:tc>
          <w:tcPr>
            <w:tcW w:w="4513" w:type="dxa"/>
            <w:tcBorders>
              <w:left w:val="single" w:sz="4" w:space="0" w:color="000000"/>
              <w:bottom w:val="single" w:sz="4" w:space="0" w:color="000000"/>
            </w:tcBorders>
          </w:tcPr>
          <w:p>
            <w:pPr>
              <w:pStyle w:val="TableContents"/>
              <w:rPr>
                <w:b w:val="false"/>
                <w:bCs w:val="false"/>
              </w:rPr>
            </w:pPr>
            <w:r>
              <w:rPr>
                <w:b w:val="false"/>
                <w:bCs w:val="false"/>
              </w:rPr>
              <w:t>The next meeting will be on 7</w:t>
            </w:r>
            <w:r>
              <w:rPr>
                <w:b w:val="false"/>
                <w:bCs w:val="false"/>
                <w:vertAlign w:val="superscript"/>
              </w:rPr>
              <w:t>th</w:t>
            </w:r>
            <w:r>
              <w:rPr>
                <w:b w:val="false"/>
                <w:bCs w:val="false"/>
              </w:rPr>
              <w:t xml:space="preserve"> April due to a malaysian holiday</w:t>
            </w:r>
          </w:p>
        </w:tc>
        <w:tc>
          <w:tcPr>
            <w:tcW w:w="4513" w:type="dxa"/>
            <w:tcBorders>
              <w:left w:val="single" w:sz="4" w:space="0" w:color="000000"/>
              <w:bottom w:val="single" w:sz="4" w:space="0" w:color="000000"/>
              <w:right w:val="single" w:sz="4" w:space="0" w:color="000000"/>
            </w:tcBorders>
          </w:tcPr>
          <w:p>
            <w:pPr>
              <w:pStyle w:val="TableContents"/>
              <w:rPr>
                <w:b w:val="false"/>
                <w:bCs w:val="false"/>
              </w:rPr>
            </w:pPr>
            <w:r>
              <w:rPr>
                <w:b w:val="false"/>
                <w:bCs w:val="false"/>
              </w:rPr>
              <w:t>No action needed, except to mark the calendar.</w:t>
            </w:r>
          </w:p>
        </w:tc>
      </w:tr>
    </w:tbl>
    <w:p>
      <w:pPr>
        <w:pStyle w:val="Normal"/>
        <w:rPr>
          <w:rFonts w:cs="Calibri" w:cstheme="minorHAnsi"/>
          <w:szCs w:val="22"/>
        </w:rPr>
      </w:pPr>
      <w:r>
        <w:rPr/>
      </w:r>
    </w:p>
    <w:p>
      <w:pPr>
        <w:pStyle w:val="Normal"/>
        <w:rPr>
          <w:rFonts w:cs="Calibri" w:cstheme="minorHAnsi"/>
          <w:szCs w:val="22"/>
        </w:rPr>
      </w:pPr>
      <w:r>
        <w:rPr>
          <w:rFonts w:cs="Calibri" w:cstheme="minorHAnsi"/>
          <w:szCs w:val="22"/>
        </w:rPr>
      </w:r>
    </w:p>
    <w:p>
      <w:pPr>
        <w:pStyle w:val="Heading2"/>
        <w:rPr/>
      </w:pPr>
      <w:bookmarkStart w:id="23" w:name="__RefHeading___Toc800_3549574717"/>
      <w:bookmarkStart w:id="24" w:name="_Toc191282398"/>
      <w:bookmarkEnd w:id="23"/>
      <w:r>
        <w:rPr/>
        <w:t>3.6 Peer Assessment Form</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w:t>
      </w:r>
    </w:p>
    <w:p>
      <w:pPr>
        <w:pStyle w:val="Normal"/>
        <w:rPr>
          <w:rFonts w:cs="Calibri" w:cstheme="minorHAnsi"/>
          <w:szCs w:val="22"/>
        </w:rPr>
      </w:pPr>
      <w:r>
        <w:rPr/>
      </w:r>
    </w:p>
    <w:p>
      <w:pPr>
        <w:pStyle w:val="Normal"/>
        <w:rPr>
          <w:rFonts w:cs="Calibri" w:cstheme="minorHAnsi"/>
          <w:szCs w:val="22"/>
        </w:rPr>
      </w:pPr>
      <w:r>
        <w:rPr>
          <w:rFonts w:cs="Calibri" w:cstheme="minorHAnsi"/>
          <w:szCs w:val="22"/>
        </w:rPr>
        <w:t>See Appendix</w:t>
      </w:r>
    </w:p>
    <w:p>
      <w:pPr>
        <w:pStyle w:val="Normal"/>
        <w:rPr>
          <w:rFonts w:cs="Calibri" w:cstheme="minorHAnsi"/>
          <w:szCs w:val="22"/>
        </w:rPr>
      </w:pPr>
      <w:r>
        <w:rPr>
          <w:rFonts w:cs="Calibri" w:cstheme="minorHAnsi"/>
          <w:szCs w:val="22"/>
        </w:rPr>
      </w:r>
    </w:p>
    <w:p>
      <w:pPr>
        <w:pStyle w:val="Heading1"/>
        <w:rPr/>
      </w:pPr>
      <w:bookmarkStart w:id="25" w:name="__RefHeading___Toc802_3549574717"/>
      <w:bookmarkStart w:id="26" w:name="_Toc191282399"/>
      <w:bookmarkEnd w:id="25"/>
      <w:r>
        <w:rPr/>
        <w:t>4. Evaluative Report on Legal, Social, Ethical and Professional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7" w:name="__RefHeading___Toc804_3549574717"/>
      <w:bookmarkStart w:id="28" w:name="_Toc191282400"/>
      <w:bookmarkEnd w:id="27"/>
      <w:r>
        <w:rPr/>
        <w:t>4.1. Relevant Issues</w:t>
      </w:r>
      <w:bookmarkEnd w:id="2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Identify two or three issues that specifically relate to your project (this could be GDPR, copyright, accessibility, testing, etc.), and briefly explain their relevance to your project.</w:t>
      </w:r>
    </w:p>
    <w:p>
      <w:pPr>
        <w:pStyle w:val="Normal"/>
        <w:rPr>
          <w:rFonts w:cs="Calibri" w:cstheme="minorHAnsi"/>
        </w:rPr>
      </w:pPr>
      <w:r>
        <w:rPr>
          <w:rFonts w:cs="Calibri" w:cstheme="minorHAnsi"/>
        </w:rPr>
      </w:r>
    </w:p>
    <w:p>
      <w:pPr>
        <w:pStyle w:val="Heading2"/>
        <w:rPr/>
      </w:pPr>
      <w:bookmarkStart w:id="29" w:name="__RefHeading___Toc806_3549574717"/>
      <w:bookmarkStart w:id="30" w:name="_Toc191282401"/>
      <w:bookmarkEnd w:id="29"/>
      <w:r>
        <w:rPr/>
        <w:t>4.2. Discussion</w:t>
      </w:r>
      <w:bookmarkEnd w:id="30"/>
    </w:p>
    <w:p>
      <w:pPr>
        <w:pStyle w:val="Normal"/>
        <w:rPr/>
      </w:pPr>
      <w:r>
        <w:rPr/>
      </w:r>
    </w:p>
    <w:p>
      <w:pPr>
        <w:pStyle w:val="Normal"/>
        <w:rPr/>
      </w:pPr>
      <w:r>
        <w:rPr>
          <w:rStyle w:val="Normaltextrun"/>
          <w:rFonts w:cs="Calibri"/>
          <w:color w:val="000000"/>
          <w:szCs w:val="22"/>
          <w:shd w:fill="FFFFFF" w:val="clear"/>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fill="FFFFFF" w:val="clear"/>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fill="FFFFFF" w:val="clear"/>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cstheme="majorHAnsi"/>
        </w:rPr>
        <w:t>Quick notes on things we’ve done before I write this up:</w:t>
      </w:r>
    </w:p>
    <w:p>
      <w:pPr>
        <w:pStyle w:val="Normal"/>
        <w:numPr>
          <w:ilvl w:val="0"/>
          <w:numId w:val="7"/>
        </w:numPr>
        <w:rPr>
          <w:rFonts w:ascii="Calibri Light" w:hAnsi="Calibri Light" w:cs="Calibri Light" w:asciiTheme="majorHAnsi" w:cstheme="majorHAnsi" w:hAnsiTheme="majorHAnsi"/>
        </w:rPr>
      </w:pPr>
      <w:r>
        <w:rPr>
          <w:rFonts w:cs="Calibri Light" w:ascii="Calibri Light" w:hAnsi="Calibri Light" w:cstheme="majorHAnsi"/>
        </w:rPr>
        <w:t>Hashing passwords (legal)</w:t>
      </w:r>
    </w:p>
    <w:p>
      <w:pPr>
        <w:pStyle w:val="Normal"/>
        <w:numPr>
          <w:ilvl w:val="0"/>
          <w:numId w:val="7"/>
        </w:numPr>
        <w:rPr>
          <w:rFonts w:ascii="Calibri Light" w:hAnsi="Calibri Light" w:cs="Calibri Light" w:asciiTheme="majorHAnsi" w:cstheme="majorHAnsi" w:hAnsiTheme="majorHAnsi"/>
        </w:rPr>
      </w:pPr>
      <w:r>
        <w:rPr>
          <w:rFonts w:cs="Calibri Light" w:ascii="Calibri Light" w:hAnsi="Calibri Light" w:cstheme="majorHAnsi"/>
        </w:rPr>
        <w:t>Resetting passwords (social – people are forgetful)</w:t>
      </w:r>
    </w:p>
    <w:p>
      <w:pPr>
        <w:pStyle w:val="Normal"/>
        <w:rPr>
          <w:rFonts w:cs="Arial" w:cstheme="minorBidi"/>
        </w:rPr>
      </w:pPr>
      <w:r>
        <w:rPr>
          <w:rFonts w:cs="Arial" w:cstheme="minorBidi"/>
        </w:rPr>
      </w:r>
    </w:p>
    <w:p>
      <w:pPr>
        <w:pStyle w:val="Heading1"/>
        <w:rPr/>
      </w:pPr>
      <w:bookmarkStart w:id="31" w:name="__RefHeading___Toc808_3549574717"/>
      <w:bookmarkStart w:id="32" w:name="_Toc191282402"/>
      <w:bookmarkEnd w:id="31"/>
      <w:r>
        <w:rPr/>
        <w:t>5. References</w:t>
      </w:r>
      <w:bookmarkEnd w:id="32"/>
    </w:p>
    <w:p>
      <w:pPr>
        <w:pStyle w:val="Normal"/>
        <w:rPr>
          <w:rFonts w:cs="Calibri" w:cstheme="minorHAnsi"/>
        </w:rPr>
      </w:pPr>
      <w:r>
        <w:rPr>
          <w:rFonts w:cs="Calibri" w:cstheme="minorHAnsi"/>
        </w:rPr>
      </w:r>
    </w:p>
    <w:p>
      <w:pPr>
        <w:pStyle w:val="Normal"/>
        <w:rPr>
          <w:rFonts w:cs="Calibri" w:cstheme="minorHAnsi"/>
        </w:rPr>
      </w:pPr>
      <w:r>
        <w:rPr>
          <w:rFonts w:cs="Calibri" w:cstheme="minorHAnsi"/>
        </w:rPr>
        <w:t>(APA referencing)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33" w:name="__RefHeading___Toc810_3549574717"/>
      <w:bookmarkStart w:id="34" w:name="_Toc191282403"/>
      <w:bookmarkEnd w:id="33"/>
      <w:r>
        <w:rPr/>
        <w:t>Appendix</w:t>
      </w:r>
      <w:bookmarkEnd w:id="34"/>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5" w:name="__RefHeading___Toc812_3549574717"/>
      <w:bookmarkStart w:id="36" w:name="_Toc191282404"/>
      <w:bookmarkEnd w:id="35"/>
      <w:r>
        <w:rPr/>
        <w:t>Software Projects - Peer Marking Form</w:t>
      </w:r>
      <w:bookmarkEnd w:id="36"/>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39"/>
        <w:gridCol w:w="8441"/>
        <w:gridCol w:w="1050"/>
      </w:tblGrid>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41" w:type="dxa"/>
            <w:tcBorders>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1"/>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19"/>
        <w:gridCol w:w="8261"/>
        <w:gridCol w:w="1050"/>
      </w:tblGrid>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continued learning</w:t>
            </w:r>
          </w:p>
          <w:p>
            <w:pPr>
              <w:pStyle w:val="Normal"/>
              <w:widowControl w:val="false"/>
              <w:rPr>
                <w:b w:val="false"/>
                <w:bCs w:val="false"/>
              </w:rPr>
            </w:pPr>
            <w:r>
              <w:rPr>
                <w:b w:val="false"/>
                <w:bCs w:val="false"/>
              </w:rPr>
              <w:t>Thursday: continued learning, installed MySQL workbench ready to help with database</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not recorded</w:t>
            </w:r>
          </w:p>
          <w:p>
            <w:pPr>
              <w:pStyle w:val="Normal"/>
              <w:widowControl w:val="false"/>
              <w:rPr>
                <w:b w:val="false"/>
                <w:bCs w:val="false"/>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b w:val="false"/>
                <w:bCs w:val="false"/>
              </w:rPr>
            </w:pPr>
            <w:r>
              <w:rPr>
                <w:b w:val="false"/>
                <w:bCs w:val="false"/>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reviewed with Jed what needed doing with the database and started working on ERD</w:t>
            </w:r>
          </w:p>
          <w:p>
            <w:pPr>
              <w:pStyle w:val="Normal"/>
              <w:widowControl w:val="false"/>
              <w:rPr>
                <w:b w:val="false"/>
                <w:bCs w:val="false"/>
              </w:rPr>
            </w:pPr>
            <w:r>
              <w:rPr>
                <w:b w:val="false"/>
                <w:bCs w:val="false"/>
              </w:rPr>
              <w:t>Thursday: finalised schema for the database with Jed</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not recorded</w:t>
            </w:r>
          </w:p>
          <w:p>
            <w:pPr>
              <w:pStyle w:val="Normal"/>
              <w:widowControl w:val="false"/>
              <w:rPr>
                <w:b w:val="false"/>
                <w:bCs w:val="false"/>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absent</w:t>
            </w:r>
          </w:p>
          <w:p>
            <w:pPr>
              <w:pStyle w:val="Normal"/>
              <w:widowControl w:val="false"/>
              <w:rPr>
                <w:b w:val="false"/>
                <w:bCs w:val="false"/>
              </w:rPr>
            </w:pPr>
            <w:r>
              <w:rPr>
                <w:b w:val="false"/>
                <w:bCs w:val="false"/>
              </w:rPr>
              <w:t>Thursday: Started on charts within webapp frontend, but still has to wait for database to be populated for testing in order to continue</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not recorded</w:t>
            </w:r>
          </w:p>
          <w:p>
            <w:pPr>
              <w:pStyle w:val="Normal"/>
              <w:widowControl w:val="false"/>
              <w:rPr>
                <w:b w:val="false"/>
                <w:bCs w:val="false"/>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rFonts w:cs="Calibri" w:cstheme="minorHAnsi"/>
                <w:b w:val="false"/>
                <w:bCs w:val="false"/>
                <w:sz w:val="21"/>
                <w:szCs w:val="21"/>
              </w:rPr>
              <w:t>Tuesday: completed and presented to group a use case diagram</w:t>
            </w:r>
          </w:p>
          <w:p>
            <w:pPr>
              <w:pStyle w:val="Normal"/>
              <w:widowControl w:val="false"/>
              <w:rPr>
                <w:b w:val="false"/>
                <w:bCs w:val="false"/>
              </w:rPr>
            </w:pPr>
            <w:r>
              <w:rPr>
                <w:rFonts w:cs="Calibri" w:cstheme="minorHAnsi"/>
                <w:b w:val="false"/>
                <w:bCs w:val="false"/>
                <w:sz w:val="21"/>
                <w:szCs w:val="21"/>
              </w:rPr>
              <w:t>Thursday: not recorded</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absent</w:t>
            </w:r>
          </w:p>
          <w:p>
            <w:pPr>
              <w:pStyle w:val="Normal"/>
              <w:widowControl w:val="false"/>
              <w:rPr>
                <w:b w:val="false"/>
                <w:bCs w:val="false"/>
              </w:rPr>
            </w:pPr>
            <w:r>
              <w:rPr>
                <w:rFonts w:cs="Calibri" w:cstheme="minorHAnsi"/>
                <w:b w:val="false"/>
                <w:bCs w:val="false"/>
                <w:sz w:val="21"/>
                <w:szCs w:val="21"/>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9"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61"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Monday: recorded and shared notes from the client meeting</w:t>
            </w:r>
          </w:p>
          <w:p>
            <w:pPr>
              <w:pStyle w:val="Normal"/>
              <w:widowControl w:val="false"/>
              <w:rPr>
                <w:b w:val="false"/>
                <w:bCs w:val="false"/>
              </w:rPr>
            </w:pPr>
            <w:r>
              <w:rPr>
                <w:b w:val="false"/>
                <w:bCs w:val="false"/>
              </w:rPr>
              <w:t>Tuesday: recorded work done in this document, added team contract to git repository, modified gitignore, did research to learn certain git commands required to carry out these changes</w:t>
            </w:r>
          </w:p>
          <w:p>
            <w:pPr>
              <w:pStyle w:val="Normal"/>
              <w:widowControl w:val="false"/>
              <w:rPr>
                <w:b w:val="false"/>
                <w:bCs w:val="false"/>
              </w:rPr>
            </w:pPr>
            <w:r>
              <w:rPr>
                <w:b w:val="false"/>
                <w:bCs w:val="false"/>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not recorded</w:t>
            </w:r>
          </w:p>
          <w:p>
            <w:pPr>
              <w:pStyle w:val="Normal"/>
              <w:widowControl w:val="false"/>
              <w:rPr>
                <w:b w:val="false"/>
                <w:bCs w:val="false"/>
              </w:rPr>
            </w:pPr>
            <w:r>
              <w:rPr>
                <w:b w:val="false"/>
                <w:bCs w:val="false"/>
              </w:rP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19"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61"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b w:val="false"/>
                <w:bCs w:val="false"/>
              </w:rPr>
            </w:pPr>
            <w:r>
              <w:rPr>
                <w:b w:val="false"/>
                <w:bCs w:val="false"/>
              </w:rPr>
              <w:t>Thursday: worked more on frontend, finalised database schema with Bolu</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not recorded</w:t>
            </w:r>
          </w:p>
          <w:p>
            <w:pPr>
              <w:pStyle w:val="Normal"/>
              <w:widowControl w:val="false"/>
              <w:rPr>
                <w:b w:val="false"/>
                <w:bCs w:val="false"/>
              </w:rPr>
            </w:pPr>
            <w:r>
              <w:rPr>
                <w:b w:val="false"/>
                <w:bCs w:val="false"/>
              </w:rP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3"/>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4"/>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name w:val="Index Link"/>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ww.figma.com/design/0ycJPP3wQ09dzkAcm01Gil/Group-Project" TargetMode="External"/><Relationship Id="rId5" Type="http://schemas.openxmlformats.org/officeDocument/2006/relationships/hyperlink" Target="https://rp.mockplus.com/rps/QEVdt0Iu5C/VyGPuCjQvm" TargetMode="External"/><Relationship Id="rId6" Type="http://schemas.openxmlformats.org/officeDocument/2006/relationships/hyperlink" Target="https://shu.cloud.panopto.eu/Panopto/Pages/Viewer.aspx?id=b35aedd7-0a14-401c-b664-b26b00ba566b"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Application>LibreOffice/7.5.6.2$Linux_X86_64 LibreOffice_project/50$Build-2</Application>
  <AppVersion>15.0000</AppVersion>
  <Pages>13</Pages>
  <Words>2380</Words>
  <Characters>12184</Characters>
  <CharactersWithSpaces>14309</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2025-03-18T15:01:44Z</dcterms:modified>
  <cp:revision>731</cp:revision>
  <dc:subject/>
  <dc:title/>
</cp:coreProperties>
</file>

<file path=docProps/custom.xml><?xml version="1.0" encoding="utf-8"?>
<Properties xmlns="http://schemas.openxmlformats.org/officeDocument/2006/custom-properties" xmlns:vt="http://schemas.openxmlformats.org/officeDocument/2006/docPropsVTypes"/>
</file>