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BizPulse Project Documentation</w:t>
      </w:r>
    </w:p>
    <w:p>
      <w:r>
        <w:rPr>
          <w:rFonts w:ascii="Arial Narrow" w:hAnsi="Arial Narrow"/>
          <w:sz w:val="24"/>
        </w:rPr>
        <w:t>Small Business Management Application</w:t>
      </w:r>
    </w:p>
    <w:p>
      <w:r>
        <w:rPr>
          <w:rFonts w:ascii="Arial Narrow" w:hAnsi="Arial Narrow"/>
          <w:sz w:val="24"/>
        </w:rPr>
        <w:t>Team BIZPULSE</w:t>
      </w:r>
    </w:p>
    <w:p>
      <w:r>
        <w:rPr>
          <w:rFonts w:ascii="Arial Narrow" w:hAnsi="Arial Narrow"/>
          <w:sz w:val="24"/>
        </w:rPr>
        <w:t>CT-MAD-213: Mobile Application Development</w:t>
      </w:r>
    </w:p>
    <w:p>
      <w:r>
        <w:rPr>
          <w:rFonts w:ascii="Arial Narrow" w:hAnsi="Arial Narrow"/>
          <w:sz w:val="24"/>
        </w:rPr>
        <w:t>Bulacan Polytechnic College</w:t>
      </w:r>
    </w:p>
    <w:p>
      <w:r>
        <w:rPr>
          <w:rFonts w:ascii="Arial Narrow" w:hAnsi="Arial Narrow"/>
          <w:sz w:val="24"/>
        </w:rPr>
        <w:t>Project category: Business Applications</w:t>
      </w:r>
    </w:p>
    <w:p>
      <w:r>
        <w:rPr>
          <w:rFonts w:ascii="Arial Narrow" w:hAnsi="Arial Narrow"/>
          <w:sz w:val="24"/>
        </w:rPr>
        <w:t>Version: 1.0.0</w:t>
      </w:r>
    </w:p>
    <w:p>
      <w:r>
        <w:rPr>
          <w:rFonts w:ascii="Arial Narrow" w:hAnsi="Arial Narrow"/>
          <w:sz w:val="24"/>
        </w:rPr>
        <w:t>Platform: Android 8.0 and later</w:t>
      </w:r>
    </w:p>
    <w:p>
      <w:r>
        <w:rPr>
          <w:rFonts w:ascii="Arial Narrow" w:hAnsi="Arial Narrow"/>
          <w:sz w:val="24"/>
        </w:rPr>
        <w:t>Submitted by: Team BIZPULSE</w:t>
      </w:r>
    </w:p>
    <w:p>
      <w:r>
        <w:rPr>
          <w:rFonts w:ascii="Arial Narrow" w:hAnsi="Arial Narrow"/>
          <w:sz w:val="24"/>
        </w:rPr>
        <w:t>Course / year / section: BSIS 2C</w:t>
      </w:r>
    </w:p>
    <w:p>
      <w:r>
        <w:rPr>
          <w:rFonts w:ascii="Arial Narrow" w:hAnsi="Arial Narrow"/>
          <w:sz w:val="24"/>
        </w:rPr>
        <w:t>Jedediah Ebalobo, Irene Trinidad, Rochelyn Bacsal,</w:t>
      </w:r>
    </w:p>
    <w:p>
      <w:r>
        <w:rPr>
          <w:rFonts w:ascii="Arial Narrow" w:hAnsi="Arial Narrow"/>
          <w:sz w:val="24"/>
        </w:rPr>
        <w:t>Ralph Jayrhard Amor and Alexander Bacaran</w:t>
      </w:r>
    </w:p>
    <w:p>
      <w:r>
        <w:rPr>
          <w:rFonts w:ascii="Arial Narrow" w:hAnsi="Arial Narrow"/>
          <w:sz w:val="24"/>
        </w:rPr>
        <w:t>Submitted to: Kyle Fabian</w:t>
      </w:r>
    </w:p>
    <w:p>
      <w:r>
        <w:rPr>
          <w:rFonts w:ascii="Arial Narrow" w:hAnsi="Arial Narrow"/>
          <w:sz w:val="24"/>
        </w:rPr>
        <w:t>Submission date: ______________________________________</w:t>
      </w:r>
    </w:p>
    <w:p>
      <w:r>
        <w:rPr>
          <w:rFonts w:ascii="Arial Narrow" w:hAnsi="Arial Narrow"/>
          <w:sz w:val="24"/>
        </w:rPr>
        <w:t>GitHub repository: https://github.com/Jedfromanotherworld/BizPulse</w:t>
      </w:r>
    </w:p>
    <w:p>
      <w:r>
        <w:rPr>
          <w:rFonts w:ascii="Arial Narrow" w:hAnsi="Arial Narrow"/>
          <w:sz w:val="24"/>
        </w:rPr>
        <w:t>Report contents: 1. Project Overview; 2. Objectives, Scope and Features; 3. System Design; 4. UI/UX and Implementation; 5. Testing and Evaluation; 6. Conclusion and Recommendations; Appendices and evaluator forms.</w:t>
      </w:r>
    </w:p>
    <w:p>
      <w:r>
        <w:rPr>
          <w:rFonts w:ascii="Arial Narrow" w:hAnsi="Arial Narrow"/>
          <w:sz w:val="24"/>
        </w:rPr>
        <w:br w:type="page"/>
      </w:r>
    </w:p>
    <w:p>
      <w:pPr>
        <w:pStyle w:val="Heading1"/>
      </w:pPr>
      <w:r>
        <w:rPr>
          <w:rFonts w:ascii="Arial Narrow" w:hAnsi="Arial Narrow"/>
          <w:color w:val="000000"/>
          <w:sz w:val="24"/>
        </w:rPr>
        <w:t>1. Project Overview</w:t>
      </w:r>
    </w:p>
    <w:p>
      <w:r>
        <w:rPr>
          <w:rFonts w:ascii="Arial Narrow" w:hAnsi="Arial Narrow"/>
          <w:sz w:val="24"/>
        </w:rPr>
        <w:t>BizPulse is a local Android application that brings inventory, sales transactions, receipts and business summaries together for small retailers. The target users are business owners who maintain records and cashiers who process everyday sales.</w:t>
      </w:r>
    </w:p>
    <w:p>
      <w:pPr>
        <w:pStyle w:val="Heading1"/>
      </w:pPr>
      <w:r>
        <w:rPr>
          <w:rFonts w:ascii="Arial Narrow" w:hAnsi="Arial Narrow"/>
          <w:color w:val="000000"/>
          <w:sz w:val="24"/>
        </w:rPr>
        <w:t>Problem statement and proposed solution</w:t>
      </w:r>
    </w:p>
    <w:p>
      <w:r>
        <w:rPr>
          <w:rFonts w:ascii="Arial Narrow" w:hAnsi="Arial Narrow"/>
          <w:sz w:val="24"/>
        </w:rPr>
        <w:t>Separate paper-based stock and sales records make it difficult to track deductions consistently and reconcile daily transactions. BizPulse records sales and stock changes together, keeps historical receipt details, and presents summaries from stored records. It supports a single-device workflow that does not depend on an internet connection after installation.</w:t>
      </w:r>
    </w:p>
    <w:p>
      <w:pPr>
        <w:pStyle w:val="Heading1"/>
      </w:pPr>
      <w:r>
        <w:rPr>
          <w:rFonts w:ascii="Arial Narrow" w:hAnsi="Arial Narrow"/>
          <w:color w:val="000000"/>
          <w:sz w:val="24"/>
        </w:rPr>
        <w:t>2. Objectives, Scope and Features</w:t>
      </w:r>
    </w:p>
    <w:p>
      <w:r>
        <w:rPr>
          <w:rFonts w:ascii="Arial Narrow" w:hAnsi="Arial Narrow"/>
          <w:sz w:val="24"/>
        </w:rPr>
        <w:t>General objective: provide a practical mobile workflow for consistent inventory and sales recording.</w:t>
      </w:r>
    </w:p>
    <w:p>
      <w:r>
        <w:rPr>
          <w:rFonts w:ascii="Arial Narrow" w:hAnsi="Arial Narrow"/>
          <w:sz w:val="24"/>
        </w:rPr>
        <w:t>Specific objectives: validate product and payment inputs; maintain local accounts, products and categories; complete sales with atomic stock deductions; produce receipts and analytics; enforce owner and cashier permissions; and support backup, import and audit review.</w:t>
      </w:r>
    </w:p>
    <w:p>
      <w:r>
        <w:rPr>
          <w:rFonts w:ascii="Arial Narrow" w:hAnsi="Arial Narrow"/>
          <w:sz w:val="24"/>
        </w:rPr>
        <w:t>Major features: login and registration, dashboard, inventory search, product/category management, POS cart, camera barcode scanning, cash/change calculation, payment-method recording, receipt printing, analytics, low-stock alerts, audit records, and JSON backup/import.</w:t>
      </w:r>
    </w:p>
    <w:p>
      <w:r>
        <w:rPr>
          <w:rFonts w:ascii="Arial Narrow" w:hAnsi="Arial Narrow"/>
          <w:sz w:val="24"/>
        </w:rPr>
        <w:t>Scope and limitations: all data is stored on one device. Card and GCash choices record externally collected payments and do not process transfers. There is no cloud synchronization or push notification service. The submitted version uses the original icon and does not generate barcode labels automatically. Demo authentication and unencrypted backups are unsuitable for production use without further work.</w:t>
      </w:r>
    </w:p>
    <w:p>
      <w:r>
        <w:rPr>
          <w:rFonts w:ascii="Arial Narrow" w:hAnsi="Arial Narrow"/>
          <w:sz w:val="24"/>
        </w:rPr>
        <w:br w:type="page"/>
      </w:r>
    </w:p>
    <w:p>
      <w:pPr>
        <w:pStyle w:val="Heading1"/>
      </w:pPr>
      <w:r>
        <w:rPr>
          <w:rFonts w:ascii="Arial Narrow" w:hAnsi="Arial Narrow"/>
          <w:color w:val="000000"/>
          <w:sz w:val="24"/>
        </w:rPr>
        <w:t>3. System Design — Application Architecture</w:t>
      </w:r>
    </w:p>
    <w:p>
      <w:r>
        <w:rPr>
          <w:rFonts w:ascii="Arial Narrow" w:hAnsi="Arial Narrow"/>
          <w:sz w:val="24"/>
        </w:rPr>
        <w:t>Compose screens display reactive state from ViewModels. Repositories validate data and enforce role permissions. Room persists six record types in SQLite, while DataStore maintains local preferences and session state. AppStore combines database streams for the interface.</w:t>
      </w:r>
    </w:p>
    <w:p>
      <w:r>
        <w:rPr>
          <w:rFonts w:ascii="Arial Narrow" w:hAnsi="Arial Narrow"/>
          <w:sz w:val="24"/>
        </w:rPr>
        <w:drawing>
          <wp:inline xmlns:a="http://schemas.openxmlformats.org/drawingml/2006/main" xmlns:pic="http://schemas.openxmlformats.org/drawingml/2006/picture">
            <wp:extent cx="5943600" cy="424542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4245429"/>
                    </a:xfrm>
                    <a:prstGeom prst="rect"/>
                  </pic:spPr>
                </pic:pic>
              </a:graphicData>
            </a:graphic>
          </wp:inline>
        </w:drawing>
      </w:r>
    </w:p>
    <w:p>
      <w:r>
        <w:rPr>
          <w:rFonts w:ascii="Arial Narrow" w:hAnsi="Arial Narrow"/>
          <w:sz w:val="24"/>
        </w:rPr>
        <w:t>Checkout rechecks stock and products before saving the transaction, receipt lines, stock deduction and audit event inside a Room transaction. Invalid payment or failed writes roll back the operation rather than leaving a partial sale.</w:t>
      </w:r>
    </w:p>
    <w:p>
      <w:r>
        <w:rPr>
          <w:rFonts w:ascii="Arial Narrow" w:hAnsi="Arial Narrow"/>
          <w:sz w:val="24"/>
        </w:rPr>
        <w:br w:type="page"/>
      </w:r>
    </w:p>
    <w:p>
      <w:pPr>
        <w:pStyle w:val="Heading1"/>
      </w:pPr>
      <w:r>
        <w:rPr>
          <w:rFonts w:ascii="Arial Narrow" w:hAnsi="Arial Narrow"/>
          <w:color w:val="000000"/>
          <w:sz w:val="24"/>
        </w:rPr>
        <w:t>3. System Design — Use Cases</w:t>
      </w:r>
    </w:p>
    <w:p>
      <w:r>
        <w:rPr>
          <w:rFonts w:ascii="Arial Narrow" w:hAnsi="Arial Narrow"/>
          <w:sz w:val="24"/>
        </w:rPr>
        <w:drawing>
          <wp:inline xmlns:a="http://schemas.openxmlformats.org/drawingml/2006/main" xmlns:pic="http://schemas.openxmlformats.org/drawingml/2006/picture">
            <wp:extent cx="5943600" cy="4245429"/>
            <wp:docPr id="2" name="Picture 2"/>
            <wp:cNvGraphicFramePr>
              <a:graphicFrameLocks noChangeAspect="1"/>
            </wp:cNvGraphicFramePr>
            <a:graphic>
              <a:graphicData uri="http://schemas.openxmlformats.org/drawingml/2006/picture">
                <pic:pic>
                  <pic:nvPicPr>
                    <pic:cNvPr id="0" name="use-cases.png"/>
                    <pic:cNvPicPr/>
                  </pic:nvPicPr>
                  <pic:blipFill>
                    <a:blip r:embed="rId10"/>
                    <a:stretch>
                      <a:fillRect/>
                    </a:stretch>
                  </pic:blipFill>
                  <pic:spPr>
                    <a:xfrm>
                      <a:off x="0" y="0"/>
                      <a:ext cx="5943600" cy="4245429"/>
                    </a:xfrm>
                    <a:prstGeom prst="rect"/>
                  </pic:spPr>
                </pic:pic>
              </a:graphicData>
            </a:graphic>
          </wp:inline>
        </w:drawing>
      </w:r>
    </w:p>
    <w:p>
      <w:r>
        <w:rPr>
          <w:rFonts w:ascii="Arial Narrow" w:hAnsi="Arial Narrow"/>
          <w:sz w:val="24"/>
        </w:rPr>
        <w:t>Both roles can view inventory and process sales. Owner-only actions are protected in repository methods as well as the interface. A cashier cannot gain modification rights simply by opening a hidden screen. The active owner cannot delete or demote their own account, and at least one owner must remain.</w:t>
      </w:r>
    </w:p>
    <w:p>
      <w:r>
        <w:rPr>
          <w:rFonts w:ascii="Arial Narrow" w:hAnsi="Arial Narrow"/>
          <w:sz w:val="24"/>
        </w:rPr>
        <w:t>Main interaction flow: log in, review the dashboard, search or scan products in POS, review the cart, choose a recorded payment method, validate payment, complete the transaction, and view or print the receipt. Owners also maintain business records from Inventory and Manage.</w:t>
      </w:r>
    </w:p>
    <w:p>
      <w:r>
        <w:rPr>
          <w:rFonts w:ascii="Arial Narrow" w:hAnsi="Arial Narrow"/>
          <w:sz w:val="24"/>
        </w:rPr>
        <w:br w:type="page"/>
      </w:r>
    </w:p>
    <w:p>
      <w:pPr>
        <w:pStyle w:val="Heading1"/>
      </w:pPr>
      <w:r>
        <w:rPr>
          <w:rFonts w:ascii="Arial Narrow" w:hAnsi="Arial Narrow"/>
          <w:color w:val="000000"/>
          <w:sz w:val="24"/>
        </w:rPr>
        <w:t>3. System Design — Database</w:t>
      </w:r>
    </w:p>
    <w:p>
      <w:r>
        <w:rPr>
          <w:rFonts w:ascii="Arial Narrow" w:hAnsi="Arial Narrow"/>
          <w:sz w:val="24"/>
        </w:rPr>
        <w:drawing>
          <wp:inline xmlns:a="http://schemas.openxmlformats.org/drawingml/2006/main" xmlns:pic="http://schemas.openxmlformats.org/drawingml/2006/picture">
            <wp:extent cx="5943600" cy="4245429"/>
            <wp:docPr id="3" name="Picture 3"/>
            <wp:cNvGraphicFramePr>
              <a:graphicFrameLocks noChangeAspect="1"/>
            </wp:cNvGraphicFramePr>
            <a:graphic>
              <a:graphicData uri="http://schemas.openxmlformats.org/drawingml/2006/picture">
                <pic:pic>
                  <pic:nvPicPr>
                    <pic:cNvPr id="0" name="entity-relationships.png"/>
                    <pic:cNvPicPr/>
                  </pic:nvPicPr>
                  <pic:blipFill>
                    <a:blip r:embed="rId11"/>
                    <a:stretch>
                      <a:fillRect/>
                    </a:stretch>
                  </pic:blipFill>
                  <pic:spPr>
                    <a:xfrm>
                      <a:off x="0" y="0"/>
                      <a:ext cx="5943600" cy="4245429"/>
                    </a:xfrm>
                    <a:prstGeom prst="rect"/>
                  </pic:spPr>
                </pic:pic>
              </a:graphicData>
            </a:graphic>
          </wp:inline>
        </w:drawing>
      </w:r>
    </w:p>
    <w:p>
      <w:r>
        <w:rPr>
          <w:rFonts w:ascii="Arial Narrow" w:hAnsi="Arial Narrow"/>
          <w:sz w:val="24"/>
        </w:rPr>
        <w:t>The explicit foreign keys are products.categoryId to categories.id, with deletion restricted, and lineItems.transactionId to transactions.id, with cascading line deletion. Other IDs and names on receipts are historical snapshots, allowing live records to change without destroying past sale details. Users and audit records have no direct foreign-key edge in this diagram.</w:t>
      </w:r>
    </w:p>
    <w:p>
      <w:r>
        <w:rPr>
          <w:rFonts w:ascii="Arial Narrow" w:hAnsi="Arial Narrow"/>
          <w:sz w:val="24"/>
        </w:rPr>
        <w:br w:type="page"/>
      </w:r>
    </w:p>
    <w:p>
      <w:pPr>
        <w:pStyle w:val="Heading1"/>
      </w:pPr>
      <w:r>
        <w:rPr>
          <w:rFonts w:ascii="Arial Narrow" w:hAnsi="Arial Narrow"/>
          <w:color w:val="000000"/>
          <w:sz w:val="24"/>
        </w:rPr>
        <w:t>4. UI/UX and Implementation</w:t>
      </w:r>
    </w:p>
    <w:p>
      <w:r>
        <w:rPr>
          <w:rFonts w:ascii="Arial Narrow" w:hAnsi="Arial Narrow"/>
          <w:sz w:val="24"/>
        </w:rPr>
        <w:t>The interface uses emerald #10B981 for primary emphasis, slate #0F172A for contrast, #EEF2F6 for light backgrounds, and white cards. Dark mode uses navy surfaces and light text. The design uses readable typography, labeled inputs, rounded cards, consistent spacing and minimum 48 dp primary touch targets. Typography in the app follows the Compose theme: 24 sp and 20 sp headings, 14 sp body text and 11 sp captions.</w:t>
      </w:r>
    </w:p>
    <w:p>
      <w:r>
        <w:rPr>
          <w:rFonts w:ascii="Arial Narrow" w:hAnsi="Arial Narrow"/>
          <w:sz w:val="24"/>
        </w:rPr>
        <w:t>Navigation covers login, dashboard, inventory, POS, analytics, Manage and guide. Manage is owner-only. The POS screen places products and cart information together; the dashboard prioritizes current sales and stock exceptions. Validation messages explain input errors. Destructive reset and import actions require confirmation. Scrollable layouts and insets support smaller displays, but device and large-font checks are still needed.</w:t>
      </w:r>
    </w:p>
    <w:p>
      <w:r>
        <w:rPr>
          <w:rFonts w:ascii="Arial Narrow" w:hAnsi="Arial Narrow"/>
          <w:sz w:val="24"/>
        </w:rPr>
        <w:t>Actual screenshots are included in Appendix D and 04-UIUX/screenshots. Two additional images were extracted from the submitted video to show the cashier dashboard and analytics. Wireframes remain in 04-UIUX/wireframes.svg.</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shd w:fill="E8EDF2"/>
          </w:tcPr>
          <w:p>
            <w:pPr>
              <w:jc w:val="left"/>
            </w:pPr>
            <w:r>
              <w:rPr>
                <w:rFonts w:ascii="Arial Narrow" w:hAnsi="Arial Narrow"/>
                <w:sz w:val="24"/>
              </w:rPr>
              <w:t>Technology</w:t>
            </w:r>
          </w:p>
        </w:tc>
        <w:tc>
          <w:tcPr>
            <w:tcW w:type="dxa" w:w="4968"/>
            <w:shd w:fill="E8EDF2"/>
          </w:tcPr>
          <w:p>
            <w:pPr>
              <w:jc w:val="left"/>
            </w:pPr>
            <w:r>
              <w:rPr>
                <w:rFonts w:ascii="Arial Narrow" w:hAnsi="Arial Narrow"/>
                <w:sz w:val="24"/>
              </w:rPr>
              <w:t>Use</w:t>
            </w:r>
          </w:p>
        </w:tc>
      </w:tr>
      <w:tr>
        <w:tc>
          <w:tcPr>
            <w:tcW w:type="dxa" w:w="4968"/>
          </w:tcPr>
          <w:p>
            <w:pPr>
              <w:jc w:val="left"/>
            </w:pPr>
            <w:r>
              <w:rPr>
                <w:rFonts w:ascii="Arial Narrow" w:hAnsi="Arial Narrow"/>
                <w:sz w:val="24"/>
              </w:rPr>
              <w:t>Kotlin 1.9.22 / Compose</w:t>
            </w:r>
          </w:p>
        </w:tc>
        <w:tc>
          <w:tcPr>
            <w:tcW w:type="dxa" w:w="4968"/>
          </w:tcPr>
          <w:p>
            <w:pPr>
              <w:jc w:val="left"/>
            </w:pPr>
            <w:r>
              <w:rPr>
                <w:rFonts w:ascii="Arial Narrow" w:hAnsi="Arial Narrow"/>
                <w:sz w:val="24"/>
              </w:rPr>
              <w:t>Application logic and declarative UI</w:t>
            </w:r>
          </w:p>
        </w:tc>
      </w:tr>
      <w:tr>
        <w:tc>
          <w:tcPr>
            <w:tcW w:type="dxa" w:w="4968"/>
          </w:tcPr>
          <w:p>
            <w:pPr>
              <w:jc w:val="left"/>
            </w:pPr>
            <w:r>
              <w:rPr>
                <w:rFonts w:ascii="Arial Narrow" w:hAnsi="Arial Narrow"/>
                <w:sz w:val="24"/>
              </w:rPr>
              <w:t>Room 2.6.1 / SQLite</w:t>
            </w:r>
          </w:p>
        </w:tc>
        <w:tc>
          <w:tcPr>
            <w:tcW w:type="dxa" w:w="4968"/>
          </w:tcPr>
          <w:p>
            <w:pPr>
              <w:jc w:val="left"/>
            </w:pPr>
            <w:r>
              <w:rPr>
                <w:rFonts w:ascii="Arial Narrow" w:hAnsi="Arial Narrow"/>
                <w:sz w:val="24"/>
              </w:rPr>
              <w:t>Persistent records and atomic operations</w:t>
            </w:r>
          </w:p>
        </w:tc>
      </w:tr>
      <w:tr>
        <w:tc>
          <w:tcPr>
            <w:tcW w:type="dxa" w:w="4968"/>
          </w:tcPr>
          <w:p>
            <w:pPr>
              <w:jc w:val="left"/>
            </w:pPr>
            <w:r>
              <w:rPr>
                <w:rFonts w:ascii="Arial Narrow" w:hAnsi="Arial Narrow"/>
                <w:sz w:val="24"/>
              </w:rPr>
              <w:t>Hilt 2.50 / Coroutines</w:t>
            </w:r>
          </w:p>
        </w:tc>
        <w:tc>
          <w:tcPr>
            <w:tcW w:type="dxa" w:w="4968"/>
          </w:tcPr>
          <w:p>
            <w:pPr>
              <w:jc w:val="left"/>
            </w:pPr>
            <w:r>
              <w:rPr>
                <w:rFonts w:ascii="Arial Narrow" w:hAnsi="Arial Narrow"/>
                <w:sz w:val="24"/>
              </w:rPr>
              <w:t>Dependency injection and background work</w:t>
            </w:r>
          </w:p>
        </w:tc>
      </w:tr>
      <w:tr>
        <w:tc>
          <w:tcPr>
            <w:tcW w:type="dxa" w:w="4968"/>
          </w:tcPr>
          <w:p>
            <w:pPr>
              <w:jc w:val="left"/>
            </w:pPr>
            <w:r>
              <w:rPr>
                <w:rFonts w:ascii="Arial Narrow" w:hAnsi="Arial Narrow"/>
                <w:sz w:val="24"/>
              </w:rPr>
              <w:t>Navigation / DataStore</w:t>
            </w:r>
          </w:p>
        </w:tc>
        <w:tc>
          <w:tcPr>
            <w:tcW w:type="dxa" w:w="4968"/>
          </w:tcPr>
          <w:p>
            <w:pPr>
              <w:jc w:val="left"/>
            </w:pPr>
            <w:r>
              <w:rPr>
                <w:rFonts w:ascii="Arial Narrow" w:hAnsi="Arial Narrow"/>
                <w:sz w:val="24"/>
              </w:rPr>
              <w:t>Screen routing and local preferences</w:t>
            </w:r>
          </w:p>
        </w:tc>
      </w:tr>
      <w:tr>
        <w:tc>
          <w:tcPr>
            <w:tcW w:type="dxa" w:w="4968"/>
          </w:tcPr>
          <w:p>
            <w:pPr>
              <w:jc w:val="left"/>
            </w:pPr>
            <w:r>
              <w:rPr>
                <w:rFonts w:ascii="Arial Narrow" w:hAnsi="Arial Narrow"/>
                <w:sz w:val="24"/>
              </w:rPr>
              <w:t>ZXing Android Embedded 4.3.0</w:t>
            </w:r>
          </w:p>
        </w:tc>
        <w:tc>
          <w:tcPr>
            <w:tcW w:type="dxa" w:w="4968"/>
          </w:tcPr>
          <w:p>
            <w:pPr>
              <w:jc w:val="left"/>
            </w:pPr>
            <w:r>
              <w:rPr>
                <w:rFonts w:ascii="Arial Narrow" w:hAnsi="Arial Narrow"/>
                <w:sz w:val="24"/>
              </w:rPr>
              <w:t>Camera barcode scanning</w:t>
            </w:r>
          </w:p>
        </w:tc>
      </w:tr>
      <w:tr>
        <w:tc>
          <w:tcPr>
            <w:tcW w:type="dxa" w:w="4968"/>
          </w:tcPr>
          <w:p>
            <w:pPr>
              <w:jc w:val="left"/>
            </w:pPr>
            <w:r>
              <w:rPr>
                <w:rFonts w:ascii="Arial Narrow" w:hAnsi="Arial Narrow"/>
                <w:sz w:val="24"/>
              </w:rPr>
              <w:t>JDK 17 / Gradle 8.2 / AGP 8.2.2</w:t>
            </w:r>
          </w:p>
        </w:tc>
        <w:tc>
          <w:tcPr>
            <w:tcW w:type="dxa" w:w="4968"/>
          </w:tcPr>
          <w:p>
            <w:pPr>
              <w:jc w:val="left"/>
            </w:pPr>
            <w:r>
              <w:rPr>
                <w:rFonts w:ascii="Arial Narrow" w:hAnsi="Arial Narrow"/>
                <w:sz w:val="24"/>
              </w:rPr>
              <w:t>Build toolchain; Android SDK 34</w:t>
            </w:r>
          </w:p>
        </w:tc>
      </w:tr>
    </w:tbl>
    <w:p>
      <w:r>
        <w:rPr>
          <w:rFonts w:ascii="Arial Narrow" w:hAnsi="Arial Narrow"/>
          <w:sz w:val="24"/>
        </w:rPr>
        <w:t>Implementation records payment methods without an external gateway. Prices are before VAT; the demo applies 12% VAT at checkout. Displayed profit follows the supplied demonstration rule of collected revenue minus cost, rather than a certified accounting definition.</w:t>
      </w:r>
    </w:p>
    <w:p>
      <w:r>
        <w:rPr>
          <w:rFonts w:ascii="Arial Narrow" w:hAnsi="Arial Narrow"/>
          <w:sz w:val="24"/>
        </w:rPr>
        <w:br w:type="page"/>
      </w:r>
    </w:p>
    <w:p>
      <w:pPr>
        <w:pStyle w:val="Heading1"/>
      </w:pPr>
      <w:r>
        <w:rPr>
          <w:rFonts w:ascii="Arial Narrow" w:hAnsi="Arial Narrow"/>
          <w:color w:val="000000"/>
          <w:sz w:val="24"/>
        </w:rPr>
        <w:t>5. Testing and Evaluation</w:t>
      </w:r>
    </w:p>
    <w:p>
      <w:r>
        <w:rPr>
          <w:rFonts w:ascii="Arial Narrow" w:hAnsi="Arial Narrow"/>
          <w:sz w:val="24"/>
        </w:rPr>
        <w:t>The supplied version 1.0.0 reports record the following historical automated checks. These reports were preserved from the uploaded project and were not rerun while preparing this submission package.</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shd w:fill="E8EDF2"/>
          </w:tcPr>
          <w:p>
            <w:pPr>
              <w:jc w:val="left"/>
            </w:pPr>
            <w:r>
              <w:rPr>
                <w:rFonts w:ascii="Arial Narrow" w:hAnsi="Arial Narrow"/>
                <w:sz w:val="24"/>
              </w:rPr>
              <w:t>Check</w:t>
            </w:r>
          </w:p>
        </w:tc>
        <w:tc>
          <w:tcPr>
            <w:tcW w:type="dxa" w:w="4968"/>
            <w:shd w:fill="E8EDF2"/>
          </w:tcPr>
          <w:p>
            <w:pPr>
              <w:jc w:val="left"/>
            </w:pPr>
            <w:r>
              <w:rPr>
                <w:rFonts w:ascii="Arial Narrow" w:hAnsi="Arial Narrow"/>
                <w:sz w:val="24"/>
              </w:rPr>
              <w:t>Recorded result</w:t>
            </w:r>
          </w:p>
        </w:tc>
      </w:tr>
      <w:tr>
        <w:tc>
          <w:tcPr>
            <w:tcW w:type="dxa" w:w="4968"/>
          </w:tcPr>
          <w:p>
            <w:pPr>
              <w:jc w:val="left"/>
            </w:pPr>
            <w:r>
              <w:rPr>
                <w:rFonts w:ascii="Arial Narrow" w:hAnsi="Arial Narrow"/>
                <w:sz w:val="24"/>
              </w:rPr>
              <w:t>Debug APK compilation</w:t>
            </w:r>
          </w:p>
        </w:tc>
        <w:tc>
          <w:tcPr>
            <w:tcW w:type="dxa" w:w="4968"/>
          </w:tcPr>
          <w:p>
            <w:pPr>
              <w:jc w:val="left"/>
            </w:pPr>
            <w:r>
              <w:rPr>
                <w:rFonts w:ascii="Arial Narrow" w:hAnsi="Arial Narrow"/>
                <w:sz w:val="24"/>
              </w:rPr>
              <w:t>Passed in the supplied historical build log</w:t>
            </w:r>
          </w:p>
        </w:tc>
      </w:tr>
      <w:tr>
        <w:tc>
          <w:tcPr>
            <w:tcW w:type="dxa" w:w="4968"/>
          </w:tcPr>
          <w:p>
            <w:pPr>
              <w:jc w:val="left"/>
            </w:pPr>
            <w:r>
              <w:rPr>
                <w:rFonts w:ascii="Arial Narrow" w:hAnsi="Arial Narrow"/>
                <w:sz w:val="24"/>
              </w:rPr>
              <w:t>JVM unit tests</w:t>
            </w:r>
          </w:p>
        </w:tc>
        <w:tc>
          <w:tcPr>
            <w:tcW w:type="dxa" w:w="4968"/>
          </w:tcPr>
          <w:p>
            <w:pPr>
              <w:jc w:val="left"/>
            </w:pPr>
            <w:r>
              <w:rPr>
                <w:rFonts w:ascii="Arial Narrow" w:hAnsi="Arial Narrow"/>
                <w:sz w:val="24"/>
              </w:rPr>
              <w:t>15 tests; zero failures and errors</w:t>
            </w:r>
          </w:p>
        </w:tc>
      </w:tr>
      <w:tr>
        <w:tc>
          <w:tcPr>
            <w:tcW w:type="dxa" w:w="4968"/>
          </w:tcPr>
          <w:p>
            <w:pPr>
              <w:jc w:val="left"/>
            </w:pPr>
            <w:r>
              <w:rPr>
                <w:rFonts w:ascii="Arial Narrow" w:hAnsi="Arial Narrow"/>
                <w:sz w:val="24"/>
              </w:rPr>
              <w:t>Instrumentation APK compilation</w:t>
            </w:r>
          </w:p>
        </w:tc>
        <w:tc>
          <w:tcPr>
            <w:tcW w:type="dxa" w:w="4968"/>
          </w:tcPr>
          <w:p>
            <w:pPr>
              <w:jc w:val="left"/>
            </w:pPr>
            <w:r>
              <w:rPr>
                <w:rFonts w:ascii="Arial Narrow" w:hAnsi="Arial Narrow"/>
                <w:sz w:val="24"/>
              </w:rPr>
              <w:t>Passed; device execution not recorded</w:t>
            </w:r>
          </w:p>
        </w:tc>
      </w:tr>
      <w:tr>
        <w:tc>
          <w:tcPr>
            <w:tcW w:type="dxa" w:w="4968"/>
          </w:tcPr>
          <w:p>
            <w:pPr>
              <w:jc w:val="left"/>
            </w:pPr>
            <w:r>
              <w:rPr>
                <w:rFonts w:ascii="Arial Narrow" w:hAnsi="Arial Narrow"/>
                <w:sz w:val="24"/>
              </w:rPr>
              <w:t>Android lint</w:t>
            </w:r>
          </w:p>
        </w:tc>
        <w:tc>
          <w:tcPr>
            <w:tcW w:type="dxa" w:w="4968"/>
          </w:tcPr>
          <w:p>
            <w:pPr>
              <w:jc w:val="left"/>
            </w:pPr>
            <w:r>
              <w:rPr>
                <w:rFonts w:ascii="Arial Narrow" w:hAnsi="Arial Narrow"/>
                <w:sz w:val="24"/>
              </w:rPr>
              <w:t>Zero errors, seven warnings; partial Compose lint coverage</w:t>
            </w:r>
          </w:p>
        </w:tc>
      </w:tr>
      <w:tr>
        <w:tc>
          <w:tcPr>
            <w:tcW w:type="dxa" w:w="4968"/>
          </w:tcPr>
          <w:p>
            <w:pPr>
              <w:jc w:val="left"/>
            </w:pPr>
            <w:r>
              <w:rPr>
                <w:rFonts w:ascii="Arial Narrow" w:hAnsi="Arial Narrow"/>
                <w:sz w:val="24"/>
              </w:rPr>
              <w:t>Actual-device acceptance</w:t>
            </w:r>
          </w:p>
        </w:tc>
        <w:tc>
          <w:tcPr>
            <w:tcW w:type="dxa" w:w="4968"/>
          </w:tcPr>
          <w:p>
            <w:pPr>
              <w:jc w:val="left"/>
            </w:pPr>
            <w:r>
              <w:rPr>
                <w:rFonts w:ascii="Arial Narrow" w:hAnsi="Arial Narrow"/>
                <w:sz w:val="24"/>
              </w:rPr>
              <w:t>Device report and evidence supplied; barcode scanning failed; see TESTING.md</w:t>
            </w:r>
          </w:p>
        </w:tc>
      </w:tr>
      <w:tr>
        <w:tc>
          <w:tcPr>
            <w:tcW w:type="dxa" w:w="4968"/>
          </w:tcPr>
          <w:p>
            <w:pPr>
              <w:jc w:val="left"/>
            </w:pPr>
            <w:r>
              <w:rPr>
                <w:rFonts w:ascii="Arial Narrow" w:hAnsi="Arial Narrow"/>
                <w:sz w:val="24"/>
              </w:rPr>
              <w:t>User evaluation</w:t>
            </w:r>
          </w:p>
        </w:tc>
        <w:tc>
          <w:tcPr>
            <w:tcW w:type="dxa" w:w="4968"/>
          </w:tcPr>
          <w:p>
            <w:pPr>
              <w:jc w:val="left"/>
            </w:pPr>
            <w:r>
              <w:rPr>
                <w:rFonts w:ascii="Arial Narrow" w:hAnsi="Arial Narrow"/>
                <w:sz w:val="24"/>
              </w:rPr>
              <w:t>No completed responses supplied</w:t>
            </w:r>
          </w:p>
        </w:tc>
      </w:tr>
    </w:tbl>
    <w:p>
      <w:r>
        <w:rPr>
          <w:rFonts w:ascii="Arial Narrow" w:hAnsi="Arial Narrow"/>
          <w:sz w:val="24"/>
        </w:rPr>
        <w:t>The unit suites cover cart logic, currency formatting, password hashing, profit calculations and validation. Test reports are in 05-Testing/Verification. The 20-case acceptance matrix covers login, invalid input, CRUD, stock limits, insufficient cash, checkout, receipts, roles, offline operation, imports, analytics and reset.</w:t>
      </w:r>
    </w:p>
    <w:p>
      <w:r>
        <w:rPr>
          <w:rFonts w:ascii="Arial Narrow" w:hAnsi="Arial Narrow"/>
          <w:sz w:val="24"/>
        </w:rPr>
        <w:t>Jedediah Ebalobo tested version 1 on a POCO X8 Pro running Android 16 on October 19, 2026. He reported that account creation, passwords and other functions worked, except barcode scanning, which did not respond properly. Screenshots show completed sales and print preview; they do not establish every acceptance case. Detailed evidence and remaining checks are recorded in 05-Testing/TESTING.md.</w:t>
      </w:r>
    </w:p>
    <w:p>
      <w:r>
        <w:rPr>
          <w:rFonts w:ascii="Arial Narrow" w:hAnsi="Arial Narrow"/>
          <w:sz w:val="24"/>
        </w:rPr>
        <w:t>The bundled APK SHA-256 is 6c1cc070b8134430d5f92a2952426228cd7cdbd095018c87322fdff196c4240d. It matches the APK documented in the supplied verification file. The alternate build-output APK in the upload was not substituted.</w:t>
      </w:r>
    </w:p>
    <w:p>
      <w:r>
        <w:rPr>
          <w:rFonts w:ascii="Arial Narrow" w:hAnsi="Arial Narrow"/>
          <w:sz w:val="24"/>
        </w:rPr>
        <w:br w:type="page"/>
      </w:r>
    </w:p>
    <w:p>
      <w:pPr>
        <w:pStyle w:val="Heading1"/>
      </w:pPr>
      <w:r>
        <w:rPr>
          <w:rFonts w:ascii="Arial Narrow" w:hAnsi="Arial Narrow"/>
          <w:color w:val="000000"/>
          <w:sz w:val="24"/>
        </w:rPr>
        <w:t>6. Conclusion and Recommendations</w:t>
      </w:r>
    </w:p>
    <w:p>
      <w:r>
        <w:rPr>
          <w:rFonts w:ascii="Arial Narrow" w:hAnsi="Arial Narrow"/>
          <w:sz w:val="24"/>
        </w:rPr>
        <w:t>BizPulse links inventory, sales, receipts, analytics and audit history in a local business workflow. Submitted device evidence shows owner and cashier interfaces, completed checkout and receipt print preview. Barcode recognition remains an unresolved device-test issue.</w:t>
      </w:r>
    </w:p>
    <w:p>
      <w:r>
        <w:rPr>
          <w:rFonts w:ascii="Arial Narrow" w:hAnsi="Arial Narrow"/>
          <w:sz w:val="24"/>
        </w:rPr>
        <w:t>Key challenges include historical receipt snapshots, stale cart validation and consistent stock updates. Historical build checks and the October 19 device demonstration support parts of the implementation. Broader edge-case testing and user evaluation remain to be completed.</w:t>
      </w:r>
    </w:p>
    <w:p>
      <w:r>
        <w:rPr>
          <w:rFonts w:ascii="Arial Narrow" w:hAnsi="Arial Narrow"/>
          <w:sz w:val="24"/>
        </w:rPr>
        <w:t>Prioritize diagnosing and correcting barcode scanning, then retest with a known product barcode. Further improvements include controlled owner enrollment, stronger password hashing, exact monetary storage, encrypted backups, production signing and broader device/accessibility testing.</w:t>
      </w:r>
    </w:p>
    <w:p>
      <w:pPr>
        <w:pStyle w:val="Heading1"/>
      </w:pPr>
      <w:r>
        <w:rPr>
          <w:rFonts w:ascii="Arial Narrow" w:hAnsi="Arial Narrow"/>
          <w:color w:val="000000"/>
          <w:sz w:val="24"/>
        </w:rPr>
        <w:t>Appendix A — Team and contributions</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shd w:fill="E8EDF2"/>
          </w:tcPr>
          <w:p>
            <w:pPr>
              <w:jc w:val="left"/>
            </w:pPr>
            <w:r>
              <w:rPr>
                <w:rFonts w:ascii="Arial Narrow" w:hAnsi="Arial Narrow"/>
                <w:sz w:val="24"/>
              </w:rPr>
              <w:t>Full name</w:t>
            </w:r>
          </w:p>
        </w:tc>
        <w:tc>
          <w:tcPr>
            <w:tcW w:type="dxa" w:w="4968"/>
            <w:shd w:fill="E8EDF2"/>
          </w:tcPr>
          <w:p>
            <w:pPr>
              <w:jc w:val="left"/>
            </w:pPr>
            <w:r>
              <w:rPr>
                <w:rFonts w:ascii="Arial Narrow" w:hAnsi="Arial Narrow"/>
                <w:sz w:val="24"/>
              </w:rPr>
              <w:t>Actual responsibilities / evidence</w:t>
            </w:r>
          </w:p>
        </w:tc>
      </w:tr>
      <w:tr>
        <w:tc>
          <w:tcPr>
            <w:tcW w:type="dxa" w:w="4968"/>
          </w:tcPr>
          <w:p>
            <w:pPr>
              <w:jc w:val="left"/>
            </w:pPr>
            <w:r>
              <w:rPr>
                <w:rFonts w:ascii="Arial Narrow" w:hAnsi="Arial Narrow"/>
                <w:sz w:val="24"/>
              </w:rPr>
              <w:t>Jedediah Ebalobo</w:t>
            </w:r>
          </w:p>
        </w:tc>
        <w:tc>
          <w:tcPr>
            <w:tcW w:type="dxa" w:w="4968"/>
          </w:tcPr>
          <w:p>
            <w:pPr>
              <w:jc w:val="left"/>
            </w:pPr>
            <w:r>
              <w:rPr>
                <w:rFonts w:ascii="Arial Narrow" w:hAnsi="Arial Narrow"/>
                <w:sz w:val="24"/>
              </w:rPr>
              <w:t>Programmer</w:t>
            </w:r>
          </w:p>
        </w:tc>
      </w:tr>
      <w:tr>
        <w:tc>
          <w:tcPr>
            <w:tcW w:type="dxa" w:w="4968"/>
          </w:tcPr>
          <w:p>
            <w:pPr>
              <w:jc w:val="left"/>
            </w:pPr>
            <w:r>
              <w:rPr>
                <w:rFonts w:ascii="Arial Narrow" w:hAnsi="Arial Narrow"/>
                <w:sz w:val="24"/>
              </w:rPr>
              <w:t>Irene Trinidad</w:t>
            </w:r>
          </w:p>
        </w:tc>
        <w:tc>
          <w:tcPr>
            <w:tcW w:type="dxa" w:w="4968"/>
          </w:tcPr>
          <w:p>
            <w:pPr>
              <w:jc w:val="left"/>
            </w:pPr>
            <w:r>
              <w:rPr>
                <w:rFonts w:ascii="Arial Narrow" w:hAnsi="Arial Narrow"/>
                <w:sz w:val="24"/>
              </w:rPr>
              <w:t>Assistant Programmer</w:t>
            </w:r>
          </w:p>
        </w:tc>
      </w:tr>
      <w:tr>
        <w:tc>
          <w:tcPr>
            <w:tcW w:type="dxa" w:w="4968"/>
          </w:tcPr>
          <w:p>
            <w:pPr>
              <w:jc w:val="left"/>
            </w:pPr>
            <w:r>
              <w:rPr>
                <w:rFonts w:ascii="Arial Narrow" w:hAnsi="Arial Narrow"/>
                <w:sz w:val="24"/>
              </w:rPr>
              <w:t>Rochelyn Bacsal</w:t>
            </w:r>
          </w:p>
        </w:tc>
        <w:tc>
          <w:tcPr>
            <w:tcW w:type="dxa" w:w="4968"/>
          </w:tcPr>
          <w:p>
            <w:pPr>
              <w:jc w:val="left"/>
            </w:pPr>
            <w:r>
              <w:rPr>
                <w:rFonts w:ascii="Arial Narrow" w:hAnsi="Arial Narrow"/>
                <w:sz w:val="24"/>
              </w:rPr>
              <w:t>Documentation</w:t>
            </w:r>
          </w:p>
        </w:tc>
      </w:tr>
      <w:tr>
        <w:tc>
          <w:tcPr>
            <w:tcW w:type="dxa" w:w="4968"/>
          </w:tcPr>
          <w:p>
            <w:pPr>
              <w:jc w:val="left"/>
            </w:pPr>
            <w:r>
              <w:rPr>
                <w:rFonts w:ascii="Arial Narrow" w:hAnsi="Arial Narrow"/>
                <w:sz w:val="24"/>
              </w:rPr>
              <w:t>Ralph Jayrhard Amor</w:t>
            </w:r>
          </w:p>
        </w:tc>
        <w:tc>
          <w:tcPr>
            <w:tcW w:type="dxa" w:w="4968"/>
          </w:tcPr>
          <w:p>
            <w:pPr>
              <w:jc w:val="left"/>
            </w:pPr>
            <w:r>
              <w:rPr>
                <w:rFonts w:ascii="Arial Narrow" w:hAnsi="Arial Narrow"/>
                <w:sz w:val="24"/>
              </w:rPr>
              <w:t>Researcher</w:t>
            </w:r>
          </w:p>
        </w:tc>
      </w:tr>
      <w:tr>
        <w:tc>
          <w:tcPr>
            <w:tcW w:type="dxa" w:w="4968"/>
          </w:tcPr>
          <w:p>
            <w:pPr>
              <w:jc w:val="left"/>
            </w:pPr>
            <w:r>
              <w:rPr>
                <w:rFonts w:ascii="Arial Narrow" w:hAnsi="Arial Narrow"/>
                <w:sz w:val="24"/>
              </w:rPr>
              <w:t>Alexander Bacaran</w:t>
            </w:r>
          </w:p>
        </w:tc>
        <w:tc>
          <w:tcPr>
            <w:tcW w:type="dxa" w:w="4968"/>
          </w:tcPr>
          <w:p>
            <w:pPr>
              <w:jc w:val="left"/>
            </w:pPr>
            <w:r>
              <w:rPr>
                <w:rFonts w:ascii="Arial Narrow" w:hAnsi="Arial Narrow"/>
                <w:sz w:val="24"/>
              </w:rPr>
              <w:t>Analyst</w:t>
            </w:r>
          </w:p>
        </w:tc>
      </w:tr>
    </w:tbl>
    <w:p>
      <w:pPr>
        <w:pStyle w:val="Heading1"/>
      </w:pPr>
      <w:r>
        <w:rPr>
          <w:rFonts w:ascii="Arial Narrow" w:hAnsi="Arial Narrow"/>
          <w:color w:val="000000"/>
          <w:sz w:val="24"/>
        </w:rPr>
        <w:t>Appendix B — Supporting material and acknowledgments</w:t>
      </w:r>
    </w:p>
    <w:p>
      <w:r>
        <w:rPr>
          <w:rFonts w:ascii="Arial Narrow" w:hAnsi="Arial Narrow"/>
          <w:sz w:val="24"/>
        </w:rPr>
        <w:t>Source code and README: 02-Source-Code/BizPulse. Screenshots and wireframes: 04-UIUX. Device findings and historical checks: 05-Testing. Demonstration outline and video with password-entry sections covered: 06-Presentation. Repository URL: 07-GitHub.</w:t>
      </w:r>
    </w:p>
    <w:p>
      <w:r>
        <w:rPr>
          <w:rFonts w:ascii="Arial Narrow" w:hAnsi="Arial Narrow"/>
          <w:sz w:val="24"/>
        </w:rPr>
        <w:t>Development used AI assistance and third-party libraries. Students must understand and explain the submitted code and their own contributions. AndroidX, Kotlin/Coroutines, Dagger/Hilt and ZXing retain their applicable licenses; see Documentation/THIRD-PARTY.md and LICENSE in the source project. Instruction references: new mad instruction.docx and the CT-MAD-213 Complete Instructions, sections V, VII–IX and XIV–XV.</w:t>
      </w:r>
    </w:p>
    <w:p>
      <w:r>
        <w:rPr>
          <w:rFonts w:ascii="Arial Narrow" w:hAnsi="Arial Narrow"/>
          <w:sz w:val="24"/>
        </w:rPr>
        <w:br w:type="page"/>
      </w:r>
    </w:p>
    <w:p>
      <w:pPr>
        <w:pStyle w:val="Heading1"/>
      </w:pPr>
      <w:r>
        <w:rPr>
          <w:rFonts w:ascii="Arial Narrow" w:hAnsi="Arial Narrow"/>
          <w:color w:val="000000"/>
          <w:sz w:val="24"/>
        </w:rPr>
        <w:t>Appendix C — Final Score Summary</w:t>
      </w:r>
    </w:p>
    <w:p>
      <w:r>
        <w:rPr>
          <w:rFonts w:ascii="Arial Narrow" w:hAnsi="Arial Narrow"/>
          <w:sz w:val="24"/>
        </w:rPr>
        <w:t>For the instructor/evaluator to complete.</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shd w:fill="E8EDF2"/>
          </w:tcPr>
          <w:p>
            <w:pPr>
              <w:jc w:val="left"/>
            </w:pPr>
            <w:r>
              <w:rPr>
                <w:rFonts w:ascii="Arial Narrow" w:hAnsi="Arial Narrow"/>
                <w:sz w:val="24"/>
              </w:rPr>
              <w:t>Criteria</w:t>
            </w:r>
          </w:p>
        </w:tc>
        <w:tc>
          <w:tcPr>
            <w:tcW w:type="dxa" w:w="3312"/>
            <w:shd w:fill="E8EDF2"/>
          </w:tcPr>
          <w:p>
            <w:pPr>
              <w:jc w:val="left"/>
            </w:pPr>
            <w:r>
              <w:rPr>
                <w:rFonts w:ascii="Arial Narrow" w:hAnsi="Arial Narrow"/>
                <w:sz w:val="24"/>
              </w:rPr>
              <w:t>Maximum</w:t>
            </w:r>
          </w:p>
        </w:tc>
        <w:tc>
          <w:tcPr>
            <w:tcW w:type="dxa" w:w="3312"/>
            <w:shd w:fill="E8EDF2"/>
          </w:tcPr>
          <w:p>
            <w:pPr>
              <w:jc w:val="left"/>
            </w:pPr>
            <w:r>
              <w:rPr>
                <w:rFonts w:ascii="Arial Narrow" w:hAnsi="Arial Narrow"/>
                <w:sz w:val="24"/>
              </w:rPr>
              <w:t>Score</w:t>
            </w:r>
          </w:p>
        </w:tc>
      </w:tr>
      <w:tr>
        <w:tc>
          <w:tcPr>
            <w:tcW w:type="dxa" w:w="3312"/>
          </w:tcPr>
          <w:p>
            <w:pPr>
              <w:jc w:val="left"/>
            </w:pPr>
            <w:r>
              <w:rPr>
                <w:rFonts w:ascii="Arial Narrow" w:hAnsi="Arial Narrow"/>
                <w:sz w:val="24"/>
              </w:rPr>
              <w:t>Functionality and Features</w:t>
            </w:r>
          </w:p>
        </w:tc>
        <w:tc>
          <w:tcPr>
            <w:tcW w:type="dxa" w:w="3312"/>
          </w:tcPr>
          <w:p>
            <w:pPr>
              <w:jc w:val="left"/>
            </w:pPr>
            <w:r>
              <w:rPr>
                <w:rFonts w:ascii="Arial Narrow" w:hAnsi="Arial Narrow"/>
                <w:sz w:val="24"/>
              </w:rPr>
              <w:t>25</w:t>
            </w:r>
          </w:p>
        </w:tc>
        <w:tc>
          <w:tcPr>
            <w:tcW w:type="dxa" w:w="3312"/>
          </w:tcPr>
          <w:p>
            <w:pPr>
              <w:jc w:val="left"/>
            </w:pPr>
            <w:r>
              <w:rPr>
                <w:rFonts w:ascii="Arial Narrow" w:hAnsi="Arial Narrow"/>
                <w:sz w:val="24"/>
              </w:rPr>
              <w:t>_____</w:t>
            </w:r>
          </w:p>
        </w:tc>
      </w:tr>
      <w:tr>
        <w:tc>
          <w:tcPr>
            <w:tcW w:type="dxa" w:w="3312"/>
          </w:tcPr>
          <w:p>
            <w:pPr>
              <w:jc w:val="left"/>
            </w:pPr>
            <w:r>
              <w:rPr>
                <w:rFonts w:ascii="Arial Narrow" w:hAnsi="Arial Narrow"/>
                <w:sz w:val="24"/>
              </w:rPr>
              <w:t>UI/UX Design and Usability</w:t>
            </w:r>
          </w:p>
        </w:tc>
        <w:tc>
          <w:tcPr>
            <w:tcW w:type="dxa" w:w="3312"/>
          </w:tcPr>
          <w:p>
            <w:pPr>
              <w:jc w:val="left"/>
            </w:pPr>
            <w:r>
              <w:rPr>
                <w:rFonts w:ascii="Arial Narrow" w:hAnsi="Arial Narrow"/>
                <w:sz w:val="24"/>
              </w:rPr>
              <w:t>20</w:t>
            </w:r>
          </w:p>
        </w:tc>
        <w:tc>
          <w:tcPr>
            <w:tcW w:type="dxa" w:w="3312"/>
          </w:tcPr>
          <w:p>
            <w:pPr>
              <w:jc w:val="left"/>
            </w:pPr>
            <w:r>
              <w:rPr>
                <w:rFonts w:ascii="Arial Narrow" w:hAnsi="Arial Narrow"/>
                <w:sz w:val="24"/>
              </w:rPr>
              <w:t>_____</w:t>
            </w:r>
          </w:p>
        </w:tc>
      </w:tr>
      <w:tr>
        <w:tc>
          <w:tcPr>
            <w:tcW w:type="dxa" w:w="3312"/>
          </w:tcPr>
          <w:p>
            <w:pPr>
              <w:jc w:val="left"/>
            </w:pPr>
            <w:r>
              <w:rPr>
                <w:rFonts w:ascii="Arial Narrow" w:hAnsi="Arial Narrow"/>
                <w:sz w:val="24"/>
              </w:rPr>
              <w:t>Technical Implementation</w:t>
            </w:r>
          </w:p>
        </w:tc>
        <w:tc>
          <w:tcPr>
            <w:tcW w:type="dxa" w:w="3312"/>
          </w:tcPr>
          <w:p>
            <w:pPr>
              <w:jc w:val="left"/>
            </w:pPr>
            <w:r>
              <w:rPr>
                <w:rFonts w:ascii="Arial Narrow" w:hAnsi="Arial Narrow"/>
                <w:sz w:val="24"/>
              </w:rPr>
              <w:t>20</w:t>
            </w:r>
          </w:p>
        </w:tc>
        <w:tc>
          <w:tcPr>
            <w:tcW w:type="dxa" w:w="3312"/>
          </w:tcPr>
          <w:p>
            <w:pPr>
              <w:jc w:val="left"/>
            </w:pPr>
            <w:r>
              <w:rPr>
                <w:rFonts w:ascii="Arial Narrow" w:hAnsi="Arial Narrow"/>
                <w:sz w:val="24"/>
              </w:rPr>
              <w:t>_____</w:t>
            </w:r>
          </w:p>
        </w:tc>
      </w:tr>
      <w:tr>
        <w:tc>
          <w:tcPr>
            <w:tcW w:type="dxa" w:w="3312"/>
          </w:tcPr>
          <w:p>
            <w:pPr>
              <w:jc w:val="left"/>
            </w:pPr>
            <w:r>
              <w:rPr>
                <w:rFonts w:ascii="Arial Narrow" w:hAnsi="Arial Narrow"/>
                <w:sz w:val="24"/>
              </w:rPr>
              <w:t>Testing and Reliability</w:t>
            </w:r>
          </w:p>
        </w:tc>
        <w:tc>
          <w:tcPr>
            <w:tcW w:type="dxa" w:w="3312"/>
          </w:tcPr>
          <w:p>
            <w:pPr>
              <w:jc w:val="left"/>
            </w:pPr>
            <w:r>
              <w:rPr>
                <w:rFonts w:ascii="Arial Narrow" w:hAnsi="Arial Narrow"/>
                <w:sz w:val="24"/>
              </w:rPr>
              <w:t>10</w:t>
            </w:r>
          </w:p>
        </w:tc>
        <w:tc>
          <w:tcPr>
            <w:tcW w:type="dxa" w:w="3312"/>
          </w:tcPr>
          <w:p>
            <w:pPr>
              <w:jc w:val="left"/>
            </w:pPr>
            <w:r>
              <w:rPr>
                <w:rFonts w:ascii="Arial Narrow" w:hAnsi="Arial Narrow"/>
                <w:sz w:val="24"/>
              </w:rPr>
              <w:t>_____</w:t>
            </w:r>
          </w:p>
        </w:tc>
      </w:tr>
      <w:tr>
        <w:tc>
          <w:tcPr>
            <w:tcW w:type="dxa" w:w="3312"/>
          </w:tcPr>
          <w:p>
            <w:pPr>
              <w:jc w:val="left"/>
            </w:pPr>
            <w:r>
              <w:rPr>
                <w:rFonts w:ascii="Arial Narrow" w:hAnsi="Arial Narrow"/>
                <w:sz w:val="24"/>
              </w:rPr>
              <w:t>GitHub and Source Code Management</w:t>
            </w:r>
          </w:p>
        </w:tc>
        <w:tc>
          <w:tcPr>
            <w:tcW w:type="dxa" w:w="3312"/>
          </w:tcPr>
          <w:p>
            <w:pPr>
              <w:jc w:val="left"/>
            </w:pPr>
            <w:r>
              <w:rPr>
                <w:rFonts w:ascii="Arial Narrow" w:hAnsi="Arial Narrow"/>
                <w:sz w:val="24"/>
              </w:rPr>
              <w:t>10</w:t>
            </w:r>
          </w:p>
        </w:tc>
        <w:tc>
          <w:tcPr>
            <w:tcW w:type="dxa" w:w="3312"/>
          </w:tcPr>
          <w:p>
            <w:pPr>
              <w:jc w:val="left"/>
            </w:pPr>
            <w:r>
              <w:rPr>
                <w:rFonts w:ascii="Arial Narrow" w:hAnsi="Arial Narrow"/>
                <w:sz w:val="24"/>
              </w:rPr>
              <w:t>_____</w:t>
            </w:r>
          </w:p>
        </w:tc>
      </w:tr>
      <w:tr>
        <w:tc>
          <w:tcPr>
            <w:tcW w:type="dxa" w:w="3312"/>
          </w:tcPr>
          <w:p>
            <w:pPr>
              <w:jc w:val="left"/>
            </w:pPr>
            <w:r>
              <w:rPr>
                <w:rFonts w:ascii="Arial Narrow" w:hAnsi="Arial Narrow"/>
                <w:sz w:val="24"/>
              </w:rPr>
              <w:t>Documentation</w:t>
            </w:r>
          </w:p>
        </w:tc>
        <w:tc>
          <w:tcPr>
            <w:tcW w:type="dxa" w:w="3312"/>
          </w:tcPr>
          <w:p>
            <w:pPr>
              <w:jc w:val="left"/>
            </w:pPr>
            <w:r>
              <w:rPr>
                <w:rFonts w:ascii="Arial Narrow" w:hAnsi="Arial Narrow"/>
                <w:sz w:val="24"/>
              </w:rPr>
              <w:t>5</w:t>
            </w:r>
          </w:p>
        </w:tc>
        <w:tc>
          <w:tcPr>
            <w:tcW w:type="dxa" w:w="3312"/>
          </w:tcPr>
          <w:p>
            <w:pPr>
              <w:jc w:val="left"/>
            </w:pPr>
            <w:r>
              <w:rPr>
                <w:rFonts w:ascii="Arial Narrow" w:hAnsi="Arial Narrow"/>
                <w:sz w:val="24"/>
              </w:rPr>
              <w:t>_____</w:t>
            </w:r>
          </w:p>
        </w:tc>
      </w:tr>
      <w:tr>
        <w:tc>
          <w:tcPr>
            <w:tcW w:type="dxa" w:w="3312"/>
          </w:tcPr>
          <w:p>
            <w:pPr>
              <w:jc w:val="left"/>
            </w:pPr>
            <w:r>
              <w:rPr>
                <w:rFonts w:ascii="Arial Narrow" w:hAnsi="Arial Narrow"/>
                <w:sz w:val="24"/>
              </w:rPr>
              <w:t>Presentation and Demonstration</w:t>
            </w:r>
          </w:p>
        </w:tc>
        <w:tc>
          <w:tcPr>
            <w:tcW w:type="dxa" w:w="3312"/>
          </w:tcPr>
          <w:p>
            <w:pPr>
              <w:jc w:val="left"/>
            </w:pPr>
            <w:r>
              <w:rPr>
                <w:rFonts w:ascii="Arial Narrow" w:hAnsi="Arial Narrow"/>
                <w:sz w:val="24"/>
              </w:rPr>
              <w:t>10</w:t>
            </w:r>
          </w:p>
        </w:tc>
        <w:tc>
          <w:tcPr>
            <w:tcW w:type="dxa" w:w="3312"/>
          </w:tcPr>
          <w:p>
            <w:pPr>
              <w:jc w:val="left"/>
            </w:pPr>
            <w:r>
              <w:rPr>
                <w:rFonts w:ascii="Arial Narrow" w:hAnsi="Arial Narrow"/>
                <w:sz w:val="24"/>
              </w:rPr>
              <w:t>_____</w:t>
            </w:r>
          </w:p>
        </w:tc>
      </w:tr>
      <w:tr>
        <w:tc>
          <w:tcPr>
            <w:tcW w:type="dxa" w:w="3312"/>
          </w:tcPr>
          <w:p>
            <w:pPr>
              <w:jc w:val="left"/>
            </w:pPr>
            <w:r>
              <w:rPr>
                <w:rFonts w:ascii="Arial Narrow" w:hAnsi="Arial Narrow"/>
                <w:sz w:val="24"/>
              </w:rPr>
              <w:t>TOTAL</w:t>
            </w:r>
          </w:p>
        </w:tc>
        <w:tc>
          <w:tcPr>
            <w:tcW w:type="dxa" w:w="3312"/>
          </w:tcPr>
          <w:p>
            <w:pPr>
              <w:jc w:val="left"/>
            </w:pPr>
            <w:r>
              <w:rPr>
                <w:rFonts w:ascii="Arial Narrow" w:hAnsi="Arial Narrow"/>
                <w:sz w:val="24"/>
              </w:rPr>
              <w:t>100</w:t>
            </w:r>
          </w:p>
        </w:tc>
        <w:tc>
          <w:tcPr>
            <w:tcW w:type="dxa" w:w="3312"/>
          </w:tcPr>
          <w:p>
            <w:pPr>
              <w:jc w:val="left"/>
            </w:pPr>
            <w:r>
              <w:rPr>
                <w:rFonts w:ascii="Arial Narrow" w:hAnsi="Arial Narrow"/>
                <w:sz w:val="24"/>
              </w:rPr>
              <w:t>_____ / 100</w:t>
            </w:r>
          </w:p>
        </w:tc>
      </w:tr>
    </w:tbl>
    <w:p>
      <w:r>
        <w:rPr>
          <w:rFonts w:ascii="Arial Narrow" w:hAnsi="Arial Narrow"/>
          <w:sz w:val="24"/>
        </w:rPr>
        <w:t>Raw score: ______ / 100</w:t>
      </w:r>
    </w:p>
    <w:p>
      <w:r>
        <w:rPr>
          <w:rFonts w:ascii="Arial Narrow" w:hAnsi="Arial Narrow"/>
          <w:sz w:val="24"/>
        </w:rPr>
        <w:t>Equivalent grade: ______________________________</w:t>
      </w:r>
    </w:p>
    <w:p>
      <w:r>
        <w:rPr>
          <w:rFonts w:ascii="Arial Narrow" w:hAnsi="Arial Narrow"/>
          <w:sz w:val="24"/>
        </w:rPr>
        <w:t>Evaluator's overall comments:</w:t>
      </w:r>
    </w:p>
    <w:p>
      <w:r>
        <w:rPr>
          <w:rFonts w:ascii="Arial Narrow" w:hAnsi="Arial Narrow"/>
          <w:sz w:val="24"/>
        </w:rPr>
        <w:t>______________________________________________________</w:t>
      </w:r>
    </w:p>
    <w:p>
      <w:r>
        <w:rPr>
          <w:rFonts w:ascii="Arial Narrow" w:hAnsi="Arial Narrow"/>
          <w:sz w:val="24"/>
        </w:rPr>
        <w:t>______________________________________________________</w:t>
      </w:r>
    </w:p>
    <w:p>
      <w:r>
        <w:rPr>
          <w:rFonts w:ascii="Arial Narrow" w:hAnsi="Arial Narrow"/>
          <w:sz w:val="24"/>
        </w:rPr>
        <w:t>______________________________________________________</w:t>
      </w:r>
    </w:p>
    <w:p>
      <w:pPr>
        <w:pStyle w:val="Heading1"/>
      </w:pPr>
      <w:r>
        <w:rPr>
          <w:rFonts w:ascii="Arial Narrow" w:hAnsi="Arial Narrow"/>
          <w:color w:val="000000"/>
          <w:sz w:val="24"/>
        </w:rPr>
        <w:t>Project Evaluation Decision</w:t>
      </w:r>
    </w:p>
    <w:p>
      <w:r>
        <w:rPr>
          <w:rFonts w:ascii="Arial Narrow" w:hAnsi="Arial Narrow"/>
          <w:sz w:val="24"/>
        </w:rPr>
        <w:t>[  ] APPROVED</w:t>
      </w:r>
    </w:p>
    <w:p>
      <w:r>
        <w:rPr>
          <w:rFonts w:ascii="Arial Narrow" w:hAnsi="Arial Narrow"/>
          <w:sz w:val="24"/>
        </w:rPr>
        <w:t>[  ] APPROVED WITH MINOR REVISIONS</w:t>
      </w:r>
    </w:p>
    <w:p>
      <w:r>
        <w:rPr>
          <w:rFonts w:ascii="Arial Narrow" w:hAnsi="Arial Narrow"/>
          <w:sz w:val="24"/>
        </w:rPr>
        <w:t>[  ] FOR REVISION</w:t>
      </w:r>
    </w:p>
    <w:p>
      <w:r>
        <w:rPr>
          <w:rFonts w:ascii="Arial Narrow" w:hAnsi="Arial Narrow"/>
          <w:sz w:val="24"/>
        </w:rPr>
        <w:t>[  ] NOT ACCEPTED</w:t>
      </w:r>
    </w:p>
    <w:p>
      <w:r>
        <w:rPr>
          <w:rFonts w:ascii="Arial Narrow" w:hAnsi="Arial Narrow"/>
          <w:sz w:val="24"/>
        </w:rPr>
        <w:t>Required revisions:</w:t>
      </w:r>
    </w:p>
    <w:p>
      <w:r>
        <w:rPr>
          <w:rFonts w:ascii="Arial Narrow" w:hAnsi="Arial Narrow"/>
          <w:sz w:val="24"/>
        </w:rPr>
        <w:t>1. ____________________________________________________</w:t>
      </w:r>
    </w:p>
    <w:p>
      <w:r>
        <w:rPr>
          <w:rFonts w:ascii="Arial Narrow" w:hAnsi="Arial Narrow"/>
          <w:sz w:val="24"/>
        </w:rPr>
        <w:t>2. ____________________________________________________</w:t>
      </w:r>
    </w:p>
    <w:p>
      <w:r>
        <w:rPr>
          <w:rFonts w:ascii="Arial Narrow" w:hAnsi="Arial Narrow"/>
          <w:sz w:val="24"/>
        </w:rPr>
        <w:t>3. ____________________________________________________</w:t>
      </w:r>
    </w:p>
    <w:p>
      <w:r>
        <w:rPr>
          <w:rFonts w:ascii="Arial Narrow" w:hAnsi="Arial Narrow"/>
          <w:sz w:val="24"/>
        </w:rPr>
        <w:t>4. ____________________________________________________</w:t>
      </w:r>
    </w:p>
    <w:p>
      <w:r>
        <w:rPr>
          <w:rFonts w:ascii="Arial Narrow" w:hAnsi="Arial Narrow"/>
          <w:sz w:val="24"/>
        </w:rPr>
        <w:t>Evaluated by: _________________________________________</w:t>
      </w:r>
    </w:p>
    <w:p>
      <w:r>
        <w:rPr>
          <w:rFonts w:ascii="Arial Narrow" w:hAnsi="Arial Narrow"/>
          <w:sz w:val="24"/>
        </w:rPr>
        <w:t>Signature: ____________________________________________</w:t>
      </w:r>
    </w:p>
    <w:p>
      <w:r>
        <w:rPr>
          <w:rFonts w:ascii="Arial Narrow" w:hAnsi="Arial Narrow"/>
          <w:sz w:val="24"/>
        </w:rPr>
        <w:t>Date: ________________________________________________</w:t>
      </w:r>
    </w:p>
    <w:p>
      <w:r>
        <w:rPr>
          <w:rFonts w:ascii="Arial Narrow" w:hAnsi="Arial Narrow"/>
          <w:sz w:val="24"/>
        </w:rPr>
        <w:br w:type="page"/>
      </w:r>
    </w:p>
    <w:p>
      <w:pPr>
        <w:pStyle w:val="Heading1"/>
      </w:pPr>
      <w:r>
        <w:rPr>
          <w:rFonts w:ascii="Arial Narrow" w:hAnsi="Arial Narrow"/>
          <w:color w:val="000000"/>
          <w:sz w:val="24"/>
        </w:rPr>
        <w:t>Appendix D Actual App Screenshots</w:t>
      </w:r>
    </w:p>
    <w:p>
      <w:r>
        <w:rPr>
          <w:rFonts w:ascii="Arial Narrow" w:hAnsi="Arial Narrow"/>
          <w:sz w:val="24"/>
        </w:rPr>
        <w:t>POCO X8 Pro • Android 16 • October 19, 2026 • Dark mode</w:t>
      </w:r>
    </w:p>
    <w:p>
      <w:pPr>
        <w:jc w:val="center"/>
      </w:pPr>
      <w:r>
        <w:rPr>
          <w:rFonts w:ascii="Arial Narrow" w:hAnsi="Arial Narrow"/>
          <w:sz w:val="24"/>
        </w:rPr>
        <w:drawing>
          <wp:inline xmlns:a="http://schemas.openxmlformats.org/drawingml/2006/main" xmlns:pic="http://schemas.openxmlformats.org/drawingml/2006/picture">
            <wp:extent cx="2423160" cy="5264461"/>
            <wp:docPr id="4" name="Picture 4"/>
            <wp:cNvGraphicFramePr>
              <a:graphicFrameLocks noChangeAspect="1"/>
            </wp:cNvGraphicFramePr>
            <a:graphic>
              <a:graphicData uri="http://schemas.openxmlformats.org/drawingml/2006/picture">
                <pic:pic>
                  <pic:nvPicPr>
                    <pic:cNvPr id="0" name="doc-image-0-0.png"/>
                    <pic:cNvPicPr/>
                  </pic:nvPicPr>
                  <pic:blipFill>
                    <a:blip r:embed="rId12"/>
                    <a:stretch>
                      <a:fillRect/>
                    </a:stretch>
                  </pic:blipFill>
                  <pic:spPr>
                    <a:xfrm>
                      <a:off x="0" y="0"/>
                      <a:ext cx="2423160" cy="5264461"/>
                    </a:xfrm>
                    <a:prstGeom prst="rect"/>
                  </pic:spPr>
                </pic:pic>
              </a:graphicData>
            </a:graphic>
          </wp:inline>
        </w:drawing>
      </w:r>
      <w:r>
        <w:rPr>
          <w:rFonts w:ascii="Arial Narrow" w:hAnsi="Arial Narrow"/>
          <w:sz w:val="24"/>
        </w:rPr>
        <w:t xml:space="preserve">   </w:t>
      </w:r>
      <w:r>
        <w:rPr>
          <w:rFonts w:ascii="Arial Narrow" w:hAnsi="Arial Narrow"/>
          <w:sz w:val="24"/>
        </w:rPr>
        <w:drawing>
          <wp:inline xmlns:a="http://schemas.openxmlformats.org/drawingml/2006/main" xmlns:pic="http://schemas.openxmlformats.org/drawingml/2006/picture">
            <wp:extent cx="2423160" cy="5264461"/>
            <wp:docPr id="5" name="Picture 5"/>
            <wp:cNvGraphicFramePr>
              <a:graphicFrameLocks noChangeAspect="1"/>
            </wp:cNvGraphicFramePr>
            <a:graphic>
              <a:graphicData uri="http://schemas.openxmlformats.org/drawingml/2006/picture">
                <pic:pic>
                  <pic:nvPicPr>
                    <pic:cNvPr id="0" name="doc-image-0-1.png"/>
                    <pic:cNvPicPr/>
                  </pic:nvPicPr>
                  <pic:blipFill>
                    <a:blip r:embed="rId13"/>
                    <a:stretch>
                      <a:fillRect/>
                    </a:stretch>
                  </pic:blipFill>
                  <pic:spPr>
                    <a:xfrm>
                      <a:off x="0" y="0"/>
                      <a:ext cx="2423160" cy="5264461"/>
                    </a:xfrm>
                    <a:prstGeom prst="rect"/>
                  </pic:spPr>
                </pic:pic>
              </a:graphicData>
            </a:graphic>
          </wp:inline>
        </w:drawing>
      </w:r>
    </w:p>
    <w:p>
      <w:pPr>
        <w:jc w:val="left"/>
      </w:pPr>
      <w:r>
        <w:rPr>
          <w:rFonts w:ascii="Arial Narrow" w:hAnsi="Arial Narrow"/>
          <w:sz w:val="24"/>
        </w:rPr>
        <w:t>Left: Login screen. Right: Owner dashboard.</w:t>
      </w:r>
    </w:p>
    <w:p>
      <w:r>
        <w:rPr>
          <w:rFonts w:ascii="Arial Narrow" w:hAnsi="Arial Narrow"/>
          <w:sz w:val="24"/>
        </w:rPr>
        <w:br w:type="page"/>
      </w:r>
    </w:p>
    <w:p>
      <w:pPr>
        <w:pStyle w:val="Heading1"/>
      </w:pPr>
      <w:r>
        <w:rPr>
          <w:rFonts w:ascii="Arial Narrow" w:hAnsi="Arial Narrow"/>
          <w:color w:val="000000"/>
          <w:sz w:val="24"/>
        </w:rPr>
        <w:t>Appendix D Actual App Screenshots Continued</w:t>
      </w:r>
    </w:p>
    <w:p>
      <w:r>
        <w:rPr>
          <w:rFonts w:ascii="Arial Narrow" w:hAnsi="Arial Narrow"/>
          <w:sz w:val="24"/>
        </w:rPr>
        <w:t>POCO X8 Pro • Android 16 • October 19, 2026 • Dark mode</w:t>
      </w:r>
    </w:p>
    <w:p>
      <w:pPr>
        <w:jc w:val="center"/>
      </w:pPr>
      <w:r>
        <w:rPr>
          <w:rFonts w:ascii="Arial Narrow" w:hAnsi="Arial Narrow"/>
          <w:sz w:val="24"/>
        </w:rPr>
        <w:drawing>
          <wp:inline xmlns:a="http://schemas.openxmlformats.org/drawingml/2006/main" xmlns:pic="http://schemas.openxmlformats.org/drawingml/2006/picture">
            <wp:extent cx="2423160" cy="5266742"/>
            <wp:docPr id="6" name="Picture 6"/>
            <wp:cNvGraphicFramePr>
              <a:graphicFrameLocks noChangeAspect="1"/>
            </wp:cNvGraphicFramePr>
            <a:graphic>
              <a:graphicData uri="http://schemas.openxmlformats.org/drawingml/2006/picture">
                <pic:pic>
                  <pic:nvPicPr>
                    <pic:cNvPr id="0" name="doc-image-1-0.png"/>
                    <pic:cNvPicPr/>
                  </pic:nvPicPr>
                  <pic:blipFill>
                    <a:blip r:embed="rId14"/>
                    <a:stretch>
                      <a:fillRect/>
                    </a:stretch>
                  </pic:blipFill>
                  <pic:spPr>
                    <a:xfrm>
                      <a:off x="0" y="0"/>
                      <a:ext cx="2423160" cy="5266742"/>
                    </a:xfrm>
                    <a:prstGeom prst="rect"/>
                  </pic:spPr>
                </pic:pic>
              </a:graphicData>
            </a:graphic>
          </wp:inline>
        </w:drawing>
      </w:r>
      <w:r>
        <w:rPr>
          <w:rFonts w:ascii="Arial Narrow" w:hAnsi="Arial Narrow"/>
          <w:sz w:val="24"/>
        </w:rPr>
        <w:t xml:space="preserve">   </w:t>
      </w:r>
      <w:r>
        <w:rPr>
          <w:rFonts w:ascii="Arial Narrow" w:hAnsi="Arial Narrow"/>
          <w:sz w:val="24"/>
        </w:rPr>
        <w:drawing>
          <wp:inline xmlns:a="http://schemas.openxmlformats.org/drawingml/2006/main" xmlns:pic="http://schemas.openxmlformats.org/drawingml/2006/picture">
            <wp:extent cx="2423160" cy="5264461"/>
            <wp:docPr id="7" name="Picture 7"/>
            <wp:cNvGraphicFramePr>
              <a:graphicFrameLocks noChangeAspect="1"/>
            </wp:cNvGraphicFramePr>
            <a:graphic>
              <a:graphicData uri="http://schemas.openxmlformats.org/drawingml/2006/picture">
                <pic:pic>
                  <pic:nvPicPr>
                    <pic:cNvPr id="0" name="doc-image-1-1.png"/>
                    <pic:cNvPicPr/>
                  </pic:nvPicPr>
                  <pic:blipFill>
                    <a:blip r:embed="rId15"/>
                    <a:stretch>
                      <a:fillRect/>
                    </a:stretch>
                  </pic:blipFill>
                  <pic:spPr>
                    <a:xfrm>
                      <a:off x="0" y="0"/>
                      <a:ext cx="2423160" cy="5264461"/>
                    </a:xfrm>
                    <a:prstGeom prst="rect"/>
                  </pic:spPr>
                </pic:pic>
              </a:graphicData>
            </a:graphic>
          </wp:inline>
        </w:drawing>
      </w:r>
    </w:p>
    <w:p>
      <w:pPr>
        <w:jc w:val="left"/>
      </w:pPr>
      <w:r>
        <w:rPr>
          <w:rFonts w:ascii="Arial Narrow" w:hAnsi="Arial Narrow"/>
          <w:sz w:val="24"/>
        </w:rPr>
        <w:t>Left: Cashier dashboard from video. Right: Inventory.</w:t>
      </w:r>
    </w:p>
    <w:p>
      <w:r>
        <w:rPr>
          <w:rFonts w:ascii="Arial Narrow" w:hAnsi="Arial Narrow"/>
          <w:sz w:val="24"/>
        </w:rPr>
        <w:br w:type="page"/>
      </w:r>
    </w:p>
    <w:p>
      <w:pPr>
        <w:pStyle w:val="Heading1"/>
      </w:pPr>
      <w:r>
        <w:rPr>
          <w:rFonts w:ascii="Arial Narrow" w:hAnsi="Arial Narrow"/>
          <w:color w:val="000000"/>
          <w:sz w:val="24"/>
        </w:rPr>
        <w:t>Appendix D Actual App Screenshots Continued</w:t>
      </w:r>
    </w:p>
    <w:p>
      <w:r>
        <w:rPr>
          <w:rFonts w:ascii="Arial Narrow" w:hAnsi="Arial Narrow"/>
          <w:sz w:val="24"/>
        </w:rPr>
        <w:t>POCO X8 Pro • Android 16 • October 19, 2026 • Dark mode</w:t>
      </w:r>
    </w:p>
    <w:p>
      <w:pPr>
        <w:jc w:val="center"/>
      </w:pPr>
      <w:r>
        <w:rPr>
          <w:rFonts w:ascii="Arial Narrow" w:hAnsi="Arial Narrow"/>
          <w:sz w:val="24"/>
        </w:rPr>
        <w:drawing>
          <wp:inline xmlns:a="http://schemas.openxmlformats.org/drawingml/2006/main" xmlns:pic="http://schemas.openxmlformats.org/drawingml/2006/picture">
            <wp:extent cx="2423160" cy="5264461"/>
            <wp:docPr id="8" name="Picture 8"/>
            <wp:cNvGraphicFramePr>
              <a:graphicFrameLocks noChangeAspect="1"/>
            </wp:cNvGraphicFramePr>
            <a:graphic>
              <a:graphicData uri="http://schemas.openxmlformats.org/drawingml/2006/picture">
                <pic:pic>
                  <pic:nvPicPr>
                    <pic:cNvPr id="0" name="doc-image-2-0.png"/>
                    <pic:cNvPicPr/>
                  </pic:nvPicPr>
                  <pic:blipFill>
                    <a:blip r:embed="rId16"/>
                    <a:stretch>
                      <a:fillRect/>
                    </a:stretch>
                  </pic:blipFill>
                  <pic:spPr>
                    <a:xfrm>
                      <a:off x="0" y="0"/>
                      <a:ext cx="2423160" cy="5264461"/>
                    </a:xfrm>
                    <a:prstGeom prst="rect"/>
                  </pic:spPr>
                </pic:pic>
              </a:graphicData>
            </a:graphic>
          </wp:inline>
        </w:drawing>
      </w:r>
      <w:r>
        <w:rPr>
          <w:rFonts w:ascii="Arial Narrow" w:hAnsi="Arial Narrow"/>
          <w:sz w:val="24"/>
        </w:rPr>
        <w:t xml:space="preserve">   </w:t>
      </w:r>
      <w:r>
        <w:rPr>
          <w:rFonts w:ascii="Arial Narrow" w:hAnsi="Arial Narrow"/>
          <w:sz w:val="24"/>
        </w:rPr>
        <w:drawing>
          <wp:inline xmlns:a="http://schemas.openxmlformats.org/drawingml/2006/main" xmlns:pic="http://schemas.openxmlformats.org/drawingml/2006/picture">
            <wp:extent cx="2423160" cy="5264461"/>
            <wp:docPr id="9" name="Picture 9"/>
            <wp:cNvGraphicFramePr>
              <a:graphicFrameLocks noChangeAspect="1"/>
            </wp:cNvGraphicFramePr>
            <a:graphic>
              <a:graphicData uri="http://schemas.openxmlformats.org/drawingml/2006/picture">
                <pic:pic>
                  <pic:nvPicPr>
                    <pic:cNvPr id="0" name="doc-image-2-1.png"/>
                    <pic:cNvPicPr/>
                  </pic:nvPicPr>
                  <pic:blipFill>
                    <a:blip r:embed="rId17"/>
                    <a:stretch>
                      <a:fillRect/>
                    </a:stretch>
                  </pic:blipFill>
                  <pic:spPr>
                    <a:xfrm>
                      <a:off x="0" y="0"/>
                      <a:ext cx="2423160" cy="5264461"/>
                    </a:xfrm>
                    <a:prstGeom prst="rect"/>
                  </pic:spPr>
                </pic:pic>
              </a:graphicData>
            </a:graphic>
          </wp:inline>
        </w:drawing>
      </w:r>
    </w:p>
    <w:p>
      <w:pPr>
        <w:jc w:val="left"/>
      </w:pPr>
      <w:r>
        <w:rPr>
          <w:rFonts w:ascii="Arial Narrow" w:hAnsi="Arial Narrow"/>
          <w:sz w:val="24"/>
        </w:rPr>
        <w:t>Left: Add product form. Right: POS cart and calculated totals.</w:t>
      </w:r>
    </w:p>
    <w:p>
      <w:r>
        <w:rPr>
          <w:rFonts w:ascii="Arial Narrow" w:hAnsi="Arial Narrow"/>
          <w:sz w:val="24"/>
        </w:rPr>
        <w:br w:type="page"/>
      </w:r>
    </w:p>
    <w:p>
      <w:pPr>
        <w:pStyle w:val="Heading1"/>
      </w:pPr>
      <w:r>
        <w:rPr>
          <w:rFonts w:ascii="Arial Narrow" w:hAnsi="Arial Narrow"/>
          <w:color w:val="000000"/>
          <w:sz w:val="24"/>
        </w:rPr>
        <w:t>Appendix D Actual App Screenshots Continued</w:t>
      </w:r>
    </w:p>
    <w:p>
      <w:r>
        <w:rPr>
          <w:rFonts w:ascii="Arial Narrow" w:hAnsi="Arial Narrow"/>
          <w:sz w:val="24"/>
        </w:rPr>
        <w:t>POCO X8 Pro • Android 16 • October 19, 2026 • Dark mode</w:t>
      </w:r>
    </w:p>
    <w:p>
      <w:pPr>
        <w:jc w:val="center"/>
      </w:pPr>
      <w:r>
        <w:rPr>
          <w:rFonts w:ascii="Arial Narrow" w:hAnsi="Arial Narrow"/>
          <w:sz w:val="24"/>
        </w:rPr>
        <w:drawing>
          <wp:inline xmlns:a="http://schemas.openxmlformats.org/drawingml/2006/main" xmlns:pic="http://schemas.openxmlformats.org/drawingml/2006/picture">
            <wp:extent cx="2423160" cy="5264461"/>
            <wp:docPr id="10" name="Picture 10"/>
            <wp:cNvGraphicFramePr>
              <a:graphicFrameLocks noChangeAspect="1"/>
            </wp:cNvGraphicFramePr>
            <a:graphic>
              <a:graphicData uri="http://schemas.openxmlformats.org/drawingml/2006/picture">
                <pic:pic>
                  <pic:nvPicPr>
                    <pic:cNvPr id="0" name="doc-image-3-0.png"/>
                    <pic:cNvPicPr/>
                  </pic:nvPicPr>
                  <pic:blipFill>
                    <a:blip r:embed="rId18"/>
                    <a:stretch>
                      <a:fillRect/>
                    </a:stretch>
                  </pic:blipFill>
                  <pic:spPr>
                    <a:xfrm>
                      <a:off x="0" y="0"/>
                      <a:ext cx="2423160" cy="5264461"/>
                    </a:xfrm>
                    <a:prstGeom prst="rect"/>
                  </pic:spPr>
                </pic:pic>
              </a:graphicData>
            </a:graphic>
          </wp:inline>
        </w:drawing>
      </w:r>
      <w:r>
        <w:rPr>
          <w:rFonts w:ascii="Arial Narrow" w:hAnsi="Arial Narrow"/>
          <w:sz w:val="24"/>
        </w:rPr>
        <w:t xml:space="preserve">   </w:t>
      </w:r>
      <w:r>
        <w:rPr>
          <w:rFonts w:ascii="Arial Narrow" w:hAnsi="Arial Narrow"/>
          <w:sz w:val="24"/>
        </w:rPr>
        <w:drawing>
          <wp:inline xmlns:a="http://schemas.openxmlformats.org/drawingml/2006/main" xmlns:pic="http://schemas.openxmlformats.org/drawingml/2006/picture">
            <wp:extent cx="2423160" cy="5264461"/>
            <wp:docPr id="11" name="Picture 11"/>
            <wp:cNvGraphicFramePr>
              <a:graphicFrameLocks noChangeAspect="1"/>
            </wp:cNvGraphicFramePr>
            <a:graphic>
              <a:graphicData uri="http://schemas.openxmlformats.org/drawingml/2006/picture">
                <pic:pic>
                  <pic:nvPicPr>
                    <pic:cNvPr id="0" name="doc-image-3-1.png"/>
                    <pic:cNvPicPr/>
                  </pic:nvPicPr>
                  <pic:blipFill>
                    <a:blip r:embed="rId19"/>
                    <a:stretch>
                      <a:fillRect/>
                    </a:stretch>
                  </pic:blipFill>
                  <pic:spPr>
                    <a:xfrm>
                      <a:off x="0" y="0"/>
                      <a:ext cx="2423160" cy="5264461"/>
                    </a:xfrm>
                    <a:prstGeom prst="rect"/>
                  </pic:spPr>
                </pic:pic>
              </a:graphicData>
            </a:graphic>
          </wp:inline>
        </w:drawing>
      </w:r>
    </w:p>
    <w:p>
      <w:pPr>
        <w:jc w:val="left"/>
      </w:pPr>
      <w:r>
        <w:rPr>
          <w:rFonts w:ascii="Arial Narrow" w:hAnsi="Arial Narrow"/>
          <w:sz w:val="24"/>
        </w:rPr>
        <w:t>Left: Receipt after sale. Right: Android print preview.</w:t>
      </w:r>
    </w:p>
    <w:p>
      <w:r>
        <w:rPr>
          <w:rFonts w:ascii="Arial Narrow" w:hAnsi="Arial Narrow"/>
          <w:sz w:val="24"/>
        </w:rPr>
        <w:br w:type="page"/>
      </w:r>
    </w:p>
    <w:p>
      <w:pPr>
        <w:pStyle w:val="Heading1"/>
      </w:pPr>
      <w:r>
        <w:rPr>
          <w:rFonts w:ascii="Arial Narrow" w:hAnsi="Arial Narrow"/>
          <w:color w:val="000000"/>
          <w:sz w:val="24"/>
        </w:rPr>
        <w:t>Appendix D Actual App Screenshots Continued</w:t>
      </w:r>
    </w:p>
    <w:p>
      <w:r>
        <w:rPr>
          <w:rFonts w:ascii="Arial Narrow" w:hAnsi="Arial Narrow"/>
          <w:sz w:val="24"/>
        </w:rPr>
        <w:t>POCO X8 Pro • Android 16 • October 19, 2026 • Dark mode</w:t>
      </w:r>
    </w:p>
    <w:p>
      <w:pPr>
        <w:jc w:val="center"/>
      </w:pPr>
      <w:r>
        <w:rPr>
          <w:rFonts w:ascii="Arial Narrow" w:hAnsi="Arial Narrow"/>
          <w:sz w:val="24"/>
        </w:rPr>
        <w:drawing>
          <wp:inline xmlns:a="http://schemas.openxmlformats.org/drawingml/2006/main" xmlns:pic="http://schemas.openxmlformats.org/drawingml/2006/picture">
            <wp:extent cx="2423160" cy="5266742"/>
            <wp:docPr id="12" name="Picture 12"/>
            <wp:cNvGraphicFramePr>
              <a:graphicFrameLocks noChangeAspect="1"/>
            </wp:cNvGraphicFramePr>
            <a:graphic>
              <a:graphicData uri="http://schemas.openxmlformats.org/drawingml/2006/picture">
                <pic:pic>
                  <pic:nvPicPr>
                    <pic:cNvPr id="0" name="doc-image-4-0.png"/>
                    <pic:cNvPicPr/>
                  </pic:nvPicPr>
                  <pic:blipFill>
                    <a:blip r:embed="rId20"/>
                    <a:stretch>
                      <a:fillRect/>
                    </a:stretch>
                  </pic:blipFill>
                  <pic:spPr>
                    <a:xfrm>
                      <a:off x="0" y="0"/>
                      <a:ext cx="2423160" cy="5266742"/>
                    </a:xfrm>
                    <a:prstGeom prst="rect"/>
                  </pic:spPr>
                </pic:pic>
              </a:graphicData>
            </a:graphic>
          </wp:inline>
        </w:drawing>
      </w:r>
      <w:r>
        <w:rPr>
          <w:rFonts w:ascii="Arial Narrow" w:hAnsi="Arial Narrow"/>
          <w:sz w:val="24"/>
        </w:rPr>
        <w:t xml:space="preserve">   </w:t>
      </w:r>
      <w:r>
        <w:rPr>
          <w:rFonts w:ascii="Arial Narrow" w:hAnsi="Arial Narrow"/>
          <w:sz w:val="24"/>
        </w:rPr>
        <w:drawing>
          <wp:inline xmlns:a="http://schemas.openxmlformats.org/drawingml/2006/main" xmlns:pic="http://schemas.openxmlformats.org/drawingml/2006/picture">
            <wp:extent cx="2423160" cy="5264461"/>
            <wp:docPr id="13" name="Picture 13"/>
            <wp:cNvGraphicFramePr>
              <a:graphicFrameLocks noChangeAspect="1"/>
            </wp:cNvGraphicFramePr>
            <a:graphic>
              <a:graphicData uri="http://schemas.openxmlformats.org/drawingml/2006/picture">
                <pic:pic>
                  <pic:nvPicPr>
                    <pic:cNvPr id="0" name="doc-image-4-1.png"/>
                    <pic:cNvPicPr/>
                  </pic:nvPicPr>
                  <pic:blipFill>
                    <a:blip r:embed="rId21"/>
                    <a:stretch>
                      <a:fillRect/>
                    </a:stretch>
                  </pic:blipFill>
                  <pic:spPr>
                    <a:xfrm>
                      <a:off x="0" y="0"/>
                      <a:ext cx="2423160" cy="5264461"/>
                    </a:xfrm>
                    <a:prstGeom prst="rect"/>
                  </pic:spPr>
                </pic:pic>
              </a:graphicData>
            </a:graphic>
          </wp:inline>
        </w:drawing>
      </w:r>
    </w:p>
    <w:p>
      <w:pPr>
        <w:jc w:val="left"/>
      </w:pPr>
      <w:r>
        <w:rPr>
          <w:rFonts w:ascii="Arial Narrow" w:hAnsi="Arial Narrow"/>
          <w:sz w:val="24"/>
        </w:rPr>
        <w:t>Left: Analytics from video. Right: Owner management.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both"/>
    </w:pPr>
    <w:rPr>
      <w:rFonts w:ascii="Arial Narrow" w:hAnsi="Arial Narrow"/>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jc w:val="both"/>
      <w:outlineLvl w:val="0"/>
    </w:pPr>
    <w:rPr>
      <w:rFonts w:asciiTheme="majorHAnsi" w:eastAsiaTheme="majorEastAsia" w:hAnsiTheme="majorHAnsi" w:cstheme="majorBidi" w:ascii="Arial Narrow" w:hAnsi="Arial Narrow"/>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jc w:val="both"/>
      <w:outlineLvl w:val="1"/>
    </w:pPr>
    <w:rPr>
      <w:rFonts w:asciiTheme="majorHAnsi" w:eastAsiaTheme="majorEastAsia" w:hAnsiTheme="majorHAnsi" w:cstheme="majorBidi" w:ascii="Arial Narrow" w:hAnsi="Arial Narrow"/>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40" w:line="240" w:lineRule="auto"/>
      <w:contextualSpacing/>
      <w:jc w:val="both"/>
    </w:pPr>
    <w:rPr>
      <w:rFonts w:asciiTheme="majorHAnsi" w:eastAsiaTheme="majorEastAsia" w:hAnsiTheme="majorHAnsi" w:cstheme="majorBidi" w:ascii="Arial Narrow" w:hAnsi="Arial Narrow"/>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jc w:val="both"/>
    </w:pPr>
    <w:rPr>
      <w:rFonts w:asciiTheme="majorHAnsi" w:eastAsiaTheme="majorEastAsia" w:hAnsiTheme="majorHAnsi" w:cstheme="majorBidi" w:ascii="Arial Narrow" w:hAnsi="Arial Narrow"/>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