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1.脚本库目前能识别，请分别确认渠道包和最新算法能否识别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情景ID：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模板ID：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样本：xxxxxx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2.新模板未收录，已补充识别，请确认最新算法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情景ID：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模板ID：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收录时间：2017-05-22 19:09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样本：xxxxxx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兼容模板补充识别，请确认最新算法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情景ID：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模板ID：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样本：xxxxxx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新增企业需要对照颜色文档配置资源及关联颜色，找颜色文档下相同渠道颜色一致的方案复制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如果是新增企业，在复制布局方案时优先找情景和颜色方案相同的，没有的话可以找布局方案相同的情景（注意飞机等特殊布局），颜色方案可以再关联颜色处修改(比如之前关联的情</w:t>
      </w:r>
      <w:r w:rsidRPr="00D4253A">
        <w:rPr>
          <w:rFonts w:ascii="微软雅黑" w:eastAsia="微软雅黑" w:hAnsi="微软雅黑" w:hint="eastAsia"/>
          <w:szCs w:val="21"/>
        </w:rPr>
        <w:lastRenderedPageBreak/>
        <w:t>景是蓝色，而该情景为红色，可以在颜色关联时关联一个红色的方案)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飞机火车酒店快递电影票 情景头部需添加私人转发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【新增Key】电子商务-商品名称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情景ID:13887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新增Key：商品名称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【支付时效】有效日期(date_valid),有效时间(time_valid),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------------------------------------【商品名称】(commodityname)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【提示】提示(warning),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样本：【锤子科技】尊敬的用户，您好。您已成功下单 坚果 Pro（碳黑色，64G）(商品名称commodityname)，请您在 15 分钟内完成支付，超时订单将被自动取消。退订回复TD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B9158B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资源配置默认图标上传至布局库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388B5B38" wp14:editId="4520A209">
            <wp:extent cx="5274310" cy="177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713CDB8" wp14:editId="5F98319F">
            <wp:extent cx="5274310" cy="107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此处</w:t>
      </w:r>
      <w:r w:rsidRPr="00D4253A">
        <w:rPr>
          <w:rFonts w:ascii="微软雅黑" w:eastAsia="微软雅黑" w:hAnsi="微软雅黑"/>
          <w:szCs w:val="21"/>
        </w:rPr>
        <w:t>key=”channelname”</w:t>
      </w:r>
      <w:r w:rsidRPr="00D4253A">
        <w:rPr>
          <w:rFonts w:ascii="微软雅黑" w:eastAsia="微软雅黑" w:hAnsi="微软雅黑" w:hint="eastAsia"/>
          <w:szCs w:val="21"/>
        </w:rPr>
        <w:t>需</w:t>
      </w:r>
      <w:r w:rsidRPr="00D4253A">
        <w:rPr>
          <w:rFonts w:ascii="微软雅黑" w:eastAsia="微软雅黑" w:hAnsi="微软雅黑"/>
          <w:szCs w:val="21"/>
        </w:rPr>
        <w:t>与情景key的渠道名称+后的类型相同。</w:t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BAA606D" wp14:editId="0ACB6E7A">
            <wp:extent cx="5274310" cy="99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3790FC6" wp14:editId="55F9D7C3">
            <wp:extent cx="5274310" cy="2350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9" w:rsidRPr="00D4253A" w:rsidRDefault="00575739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电商</w:t>
      </w:r>
      <w:r w:rsidRPr="00D4253A">
        <w:rPr>
          <w:rFonts w:ascii="微软雅黑" w:eastAsia="微软雅黑" w:hAnsi="微软雅黑"/>
          <w:szCs w:val="21"/>
        </w:rPr>
        <w:t>情景下类型不同</w:t>
      </w:r>
    </w:p>
    <w:p w:rsidR="00F571A5" w:rsidRPr="00D4253A" w:rsidRDefault="00F571A5" w:rsidP="00575739">
      <w:pPr>
        <w:rPr>
          <w:rFonts w:ascii="微软雅黑" w:eastAsia="微软雅黑" w:hAnsi="微软雅黑"/>
          <w:szCs w:val="21"/>
        </w:rPr>
      </w:pPr>
    </w:p>
    <w:p w:rsidR="00F571A5" w:rsidRPr="00D4253A" w:rsidRDefault="00F571A5" w:rsidP="00575739">
      <w:pPr>
        <w:rPr>
          <w:rFonts w:ascii="微软雅黑" w:eastAsia="微软雅黑" w:hAnsi="微软雅黑"/>
          <w:szCs w:val="21"/>
        </w:rPr>
      </w:pPr>
    </w:p>
    <w:p w:rsidR="00F571A5" w:rsidRPr="00D4253A" w:rsidRDefault="00F571A5" w:rsidP="00575739">
      <w:pPr>
        <w:rPr>
          <w:rFonts w:ascii="微软雅黑" w:eastAsia="微软雅黑" w:hAnsi="微软雅黑"/>
          <w:szCs w:val="21"/>
        </w:rPr>
      </w:pPr>
      <w:r w:rsidRPr="00D4253A">
        <w:rPr>
          <w:rFonts w:ascii="微软雅黑" w:eastAsia="微软雅黑" w:hAnsi="微软雅黑" w:hint="eastAsia"/>
          <w:szCs w:val="21"/>
        </w:rPr>
        <w:t>运营商</w:t>
      </w:r>
      <w:r w:rsidRPr="00D4253A">
        <w:rPr>
          <w:rFonts w:ascii="微软雅黑" w:eastAsia="微软雅黑" w:hAnsi="微软雅黑"/>
          <w:szCs w:val="21"/>
        </w:rPr>
        <w:t>情景脚本</w:t>
      </w:r>
      <w:r w:rsidRPr="00D4253A">
        <w:rPr>
          <w:rFonts w:ascii="微软雅黑" w:eastAsia="微软雅黑" w:hAnsi="微软雅黑" w:hint="eastAsia"/>
          <w:szCs w:val="21"/>
        </w:rPr>
        <w:t>编写时</w:t>
      </w:r>
      <w:r w:rsidRPr="00D4253A">
        <w:rPr>
          <w:rFonts w:ascii="微软雅黑" w:eastAsia="微软雅黑" w:hAnsi="微软雅黑"/>
          <w:szCs w:val="21"/>
        </w:rPr>
        <w:t>需要区分</w:t>
      </w:r>
    </w:p>
    <w:p w:rsidR="00F571A5" w:rsidRPr="00D4253A" w:rsidRDefault="00F571A5" w:rsidP="00575739">
      <w:pPr>
        <w:rPr>
          <w:rFonts w:ascii="微软雅黑" w:eastAsia="微软雅黑" w:hAnsi="微软雅黑"/>
          <w:szCs w:val="21"/>
          <w:shd w:val="clear" w:color="auto" w:fill="FFFFFF"/>
        </w:rPr>
      </w:pP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【剩余国内结转】剩余国内结转(netflow_carryover_domestic_rest),剩余国内包含结转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(f_turnin_domestic_r),</w:t>
      </w:r>
    </w:p>
    <w:p w:rsidR="00F571A5" w:rsidRPr="00D4253A" w:rsidRDefault="00F571A5" w:rsidP="00575739">
      <w:pPr>
        <w:rPr>
          <w:rFonts w:ascii="微软雅黑" w:eastAsia="微软雅黑" w:hAnsi="微软雅黑"/>
          <w:szCs w:val="21"/>
          <w:shd w:val="clear" w:color="auto" w:fill="FFFFFF"/>
        </w:rPr>
      </w:pP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两种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Key，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【包含】用于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两种流量相加后的剩余，比如流量剩余=流量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1剩余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+流量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2剩余</w:t>
      </w:r>
    </w:p>
    <w:p w:rsidR="00685F1C" w:rsidRPr="00D4253A" w:rsidRDefault="00685F1C" w:rsidP="00575739">
      <w:pPr>
        <w:rPr>
          <w:rFonts w:ascii="微软雅黑" w:eastAsia="微软雅黑" w:hAnsi="微软雅黑"/>
          <w:szCs w:val="21"/>
          <w:shd w:val="clear" w:color="auto" w:fill="FFFFFF"/>
        </w:rPr>
      </w:pPr>
    </w:p>
    <w:p w:rsidR="00685F1C" w:rsidRPr="00D4253A" w:rsidRDefault="00685F1C" w:rsidP="00575739">
      <w:pPr>
        <w:rPr>
          <w:rFonts w:ascii="微软雅黑" w:eastAsia="微软雅黑" w:hAnsi="微软雅黑"/>
          <w:noProof/>
          <w:szCs w:val="21"/>
        </w:rPr>
      </w:pP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为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减少时间复杂度</w:t>
      </w:r>
      <w:r w:rsidRPr="00D4253A">
        <w:rPr>
          <w:rFonts w:ascii="微软雅黑" w:eastAsia="微软雅黑" w:hAnsi="微软雅黑" w:hint="eastAsia"/>
          <w:szCs w:val="21"/>
          <w:shd w:val="clear" w:color="auto" w:fill="FFFFFF"/>
        </w:rPr>
        <w:t>，</w:t>
      </w:r>
      <w:r w:rsidRPr="00D4253A">
        <w:rPr>
          <w:rFonts w:ascii="微软雅黑" w:eastAsia="微软雅黑" w:hAnsi="微软雅黑"/>
          <w:szCs w:val="21"/>
          <w:shd w:val="clear" w:color="auto" w:fill="FFFFFF"/>
        </w:rPr>
        <w:t>需增加</w:t>
      </w:r>
      <w:r w:rsidRPr="00D4253A">
        <w:rPr>
          <w:rFonts w:ascii="微软雅黑" w:eastAsia="微软雅黑" w:hAnsi="微软雅黑" w:hint="eastAsia"/>
          <w:noProof/>
          <w:szCs w:val="21"/>
        </w:rPr>
        <w:t>二级</w:t>
      </w:r>
      <w:r w:rsidRPr="00D4253A">
        <w:rPr>
          <w:rFonts w:ascii="微软雅黑" w:eastAsia="微软雅黑" w:hAnsi="微软雅黑"/>
          <w:noProof/>
          <w:szCs w:val="21"/>
        </w:rPr>
        <w:t>限制</w:t>
      </w:r>
      <w:r w:rsidRPr="00D4253A">
        <w:rPr>
          <w:rFonts w:ascii="微软雅黑" w:eastAsia="微软雅黑" w:hAnsi="微软雅黑" w:hint="eastAsia"/>
          <w:noProof/>
          <w:szCs w:val="21"/>
        </w:rPr>
        <w:t>refName</w:t>
      </w:r>
    </w:p>
    <w:p w:rsidR="009A6AEF" w:rsidRPr="00D4253A" w:rsidRDefault="009A6AEF" w:rsidP="00575739">
      <w:pPr>
        <w:rPr>
          <w:rFonts w:ascii="微软雅黑" w:eastAsia="微软雅黑" w:hAnsi="微软雅黑"/>
          <w:noProof/>
          <w:szCs w:val="21"/>
        </w:rPr>
      </w:pPr>
    </w:p>
    <w:p w:rsidR="009A6AEF" w:rsidRPr="00D4253A" w:rsidRDefault="009A6AEF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4615815" cy="1433830"/>
            <wp:effectExtent l="0" t="0" r="0" b="0"/>
            <wp:docPr id="5" name="图片 5" descr="C:\Users\admin\AppData\Roaming\Tencent\Users\675364858\TIM\WinTemp\RichOle\GM9R}V[6QX63KV4NI(AGT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675364858\TIM\WinTemp\RichOle\GM9R}V[6QX63KV4NI(AGT9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EF" w:rsidRPr="00D4253A" w:rsidRDefault="009A6AEF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4345305" cy="972820"/>
            <wp:effectExtent l="0" t="0" r="0" b="0"/>
            <wp:docPr id="6" name="图片 6" descr="C:\Users\admin\AppData\Roaming\Tencent\Users\675364858\TIM\WinTemp\RichOle\KF~7W8{X7RWA~[KTK02P{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675364858\TIM\WinTemp\RichOle\KF~7W8{X7RWA~[KTK02P{N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EF" w:rsidRPr="00D4253A" w:rsidRDefault="009A6AEF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 w:hint="eastAsia"/>
          <w:kern w:val="0"/>
          <w:szCs w:val="21"/>
        </w:rPr>
        <w:t>邮件</w:t>
      </w:r>
      <w:r w:rsidRPr="00D4253A">
        <w:rPr>
          <w:rFonts w:ascii="微软雅黑" w:eastAsia="微软雅黑" w:hAnsi="微软雅黑" w:cs="宋体"/>
          <w:kern w:val="0"/>
          <w:szCs w:val="21"/>
        </w:rPr>
        <w:t>类脚本：</w:t>
      </w: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 w:hint="eastAsia"/>
          <w:kern w:val="0"/>
          <w:szCs w:val="21"/>
        </w:rPr>
        <w:t>标签</w:t>
      </w:r>
      <w:r w:rsidRPr="00D4253A">
        <w:rPr>
          <w:rFonts w:ascii="微软雅黑" w:eastAsia="微软雅黑" w:hAnsi="微软雅黑" w:cs="宋体"/>
          <w:kern w:val="0"/>
          <w:szCs w:val="21"/>
        </w:rPr>
        <w:t>匹配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只需</w:t>
      </w:r>
      <w:r w:rsidRPr="00D4253A">
        <w:rPr>
          <w:rFonts w:ascii="微软雅黑" w:eastAsia="微软雅黑" w:hAnsi="微软雅黑" w:cs="宋体"/>
          <w:kern w:val="0"/>
          <w:szCs w:val="21"/>
        </w:rPr>
        <w:t>统计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&lt;table&gt;类</w:t>
      </w:r>
      <w:r w:rsidRPr="00D4253A">
        <w:rPr>
          <w:rFonts w:ascii="微软雅黑" w:eastAsia="微软雅黑" w:hAnsi="微软雅黑" w:cs="宋体"/>
          <w:kern w:val="0"/>
          <w:szCs w:val="21"/>
        </w:rPr>
        <w:t>开头，无需统计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&lt;/table&gt;类</w:t>
      </w:r>
      <w:r w:rsidRPr="00D4253A">
        <w:rPr>
          <w:rFonts w:ascii="微软雅黑" w:eastAsia="微软雅黑" w:hAnsi="微软雅黑" w:cs="宋体"/>
          <w:kern w:val="0"/>
          <w:szCs w:val="21"/>
        </w:rPr>
        <w:t>的结尾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.</w:t>
      </w: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/>
          <w:kern w:val="0"/>
          <w:szCs w:val="21"/>
        </w:rPr>
        <w:t>C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ss</w:t>
      </w:r>
      <w:r w:rsidRPr="00D4253A">
        <w:rPr>
          <w:rFonts w:ascii="微软雅黑" w:eastAsia="微软雅黑" w:hAnsi="微软雅黑" w:cs="宋体"/>
          <w:kern w:val="0"/>
          <w:szCs w:val="21"/>
        </w:rPr>
        <w:t>和JavaScript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内</w:t>
      </w:r>
      <w:r w:rsidRPr="00D4253A">
        <w:rPr>
          <w:rFonts w:ascii="微软雅黑" w:eastAsia="微软雅黑" w:hAnsi="微软雅黑" w:cs="宋体"/>
          <w:kern w:val="0"/>
          <w:szCs w:val="21"/>
        </w:rPr>
        <w:t>的标签也要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统计</w:t>
      </w:r>
    </w:p>
    <w:p w:rsidR="00D4253A" w:rsidRPr="00D4253A" w:rsidRDefault="00D4253A" w:rsidP="009A6AEF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4253A">
        <w:rPr>
          <w:rFonts w:ascii="微软雅黑" w:eastAsia="微软雅黑" w:hAnsi="微软雅黑" w:cs="宋体" w:hint="eastAsia"/>
          <w:kern w:val="0"/>
          <w:szCs w:val="21"/>
        </w:rPr>
        <w:t>如果</w:t>
      </w:r>
      <w:r w:rsidRPr="00D4253A">
        <w:rPr>
          <w:rFonts w:ascii="微软雅黑" w:eastAsia="微软雅黑" w:hAnsi="微软雅黑" w:cs="宋体"/>
          <w:kern w:val="0"/>
          <w:szCs w:val="21"/>
        </w:rPr>
        <w:t>没有特殊情况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D4253A">
        <w:rPr>
          <w:rFonts w:ascii="微软雅黑" w:eastAsia="微软雅黑" w:hAnsi="微软雅黑" w:cs="宋体"/>
          <w:kern w:val="0"/>
          <w:szCs w:val="21"/>
        </w:rPr>
        <w:t>二级标签</w:t>
      </w:r>
      <w:r w:rsidRPr="00D4253A">
        <w:rPr>
          <w:rFonts w:ascii="微软雅黑" w:eastAsia="微软雅黑" w:hAnsi="微软雅黑" w:cs="宋体" w:hint="eastAsia"/>
          <w:kern w:val="0"/>
          <w:szCs w:val="21"/>
        </w:rPr>
        <w:t>内</w:t>
      </w:r>
      <w:r w:rsidRPr="00D4253A">
        <w:rPr>
          <w:rFonts w:ascii="微软雅黑" w:eastAsia="微软雅黑" w:hAnsi="微软雅黑" w:cs="宋体"/>
          <w:kern w:val="0"/>
          <w:szCs w:val="21"/>
        </w:rPr>
        <w:t>的文本可以不用匹配</w:t>
      </w:r>
      <w:r w:rsidR="008F55F2">
        <w:rPr>
          <w:rFonts w:ascii="微软雅黑" w:eastAsia="微软雅黑" w:hAnsi="微软雅黑" w:cs="宋体" w:hint="eastAsia"/>
          <w:kern w:val="0"/>
          <w:szCs w:val="21"/>
        </w:rPr>
        <w:t>(但</w:t>
      </w:r>
      <w:r w:rsidR="008F55F2">
        <w:rPr>
          <w:rFonts w:ascii="微软雅黑" w:eastAsia="微软雅黑" w:hAnsi="微软雅黑" w:cs="宋体"/>
          <w:kern w:val="0"/>
          <w:szCs w:val="21"/>
        </w:rPr>
        <w:t>提取Key</w:t>
      </w:r>
      <w:r w:rsidR="008F55F2">
        <w:rPr>
          <w:rFonts w:ascii="微软雅黑" w:eastAsia="微软雅黑" w:hAnsi="微软雅黑" w:cs="宋体" w:hint="eastAsia"/>
          <w:kern w:val="0"/>
          <w:szCs w:val="21"/>
        </w:rPr>
        <w:t>前</w:t>
      </w:r>
      <w:r w:rsidR="008F55F2">
        <w:rPr>
          <w:rFonts w:ascii="微软雅黑" w:eastAsia="微软雅黑" w:hAnsi="微软雅黑" w:cs="宋体"/>
          <w:kern w:val="0"/>
          <w:szCs w:val="21"/>
        </w:rPr>
        <w:t>的标签不能省略匹配</w:t>
      </w:r>
      <w:bookmarkStart w:id="0" w:name="_GoBack"/>
      <w:bookmarkEnd w:id="0"/>
      <w:r w:rsidR="008F55F2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9A6AEF" w:rsidRPr="00D4253A" w:rsidRDefault="009A6AEF" w:rsidP="00575739">
      <w:pPr>
        <w:rPr>
          <w:rFonts w:ascii="微软雅黑" w:eastAsia="微软雅黑" w:hAnsi="微软雅黑"/>
          <w:szCs w:val="21"/>
        </w:rPr>
      </w:pPr>
    </w:p>
    <w:sectPr w:rsidR="009A6AEF" w:rsidRPr="00D42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600" w:rsidRDefault="00200600" w:rsidP="00575739">
      <w:r>
        <w:separator/>
      </w:r>
    </w:p>
  </w:endnote>
  <w:endnote w:type="continuationSeparator" w:id="0">
    <w:p w:rsidR="00200600" w:rsidRDefault="00200600" w:rsidP="0057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600" w:rsidRDefault="00200600" w:rsidP="00575739">
      <w:r>
        <w:separator/>
      </w:r>
    </w:p>
  </w:footnote>
  <w:footnote w:type="continuationSeparator" w:id="0">
    <w:p w:rsidR="00200600" w:rsidRDefault="00200600" w:rsidP="00575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94"/>
    <w:rsid w:val="00200600"/>
    <w:rsid w:val="00321517"/>
    <w:rsid w:val="00575739"/>
    <w:rsid w:val="00685F1C"/>
    <w:rsid w:val="008F55F2"/>
    <w:rsid w:val="009A6AEF"/>
    <w:rsid w:val="00B1573B"/>
    <w:rsid w:val="00B9158B"/>
    <w:rsid w:val="00BC2119"/>
    <w:rsid w:val="00D4253A"/>
    <w:rsid w:val="00D61542"/>
    <w:rsid w:val="00E14A37"/>
    <w:rsid w:val="00F571A5"/>
    <w:rsid w:val="00F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FE985-DD6B-4EE1-B4AC-C715B1BE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2017-07-10T10:38:00Z</dcterms:created>
  <dcterms:modified xsi:type="dcterms:W3CDTF">2017-08-07T10:01:00Z</dcterms:modified>
</cp:coreProperties>
</file>