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1.脚本库目前能识别，请分别确认渠道包和最新算法能否识别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情景ID：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模板ID：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样本：xxxxxx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2.新模板未收录，已补充识别，请确认最新算法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情景ID：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模板ID：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收录时间：2017-05-22 19:09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样本：xxxxxx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兼容模板补充识别，请确认最新算法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情景ID：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模板ID：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样本：xxxxxx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新增企业需要对照颜色文档配置资源及关联颜色，找颜色文档下相同渠道颜色一致的方案复制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如果是新增企业，在复制布局方案时优先找情景和颜色方案相同的，没有的话可以找布局方案相同的情景（注意飞机等特殊布局），颜色方案可以再关联颜色处修改(比如之前关联的情</w:t>
      </w:r>
      <w:r w:rsidRPr="00D4253A">
        <w:rPr>
          <w:rFonts w:ascii="微软雅黑" w:eastAsia="微软雅黑" w:hAnsi="微软雅黑" w:hint="eastAsia"/>
          <w:szCs w:val="21"/>
        </w:rPr>
        <w:lastRenderedPageBreak/>
        <w:t>景是蓝色，而该情景为红色，可以在颜色关联时关联一个红色的方案)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飞机火车酒店快递电影票 情景头部需添加私人转发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【新增Key】电子商务-商品名称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情景ID:13887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新增Key：商品名称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【支付时效】有效日期(date_valid),有效时间(time_valid),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------------------------------------【商品名称】(commodityname)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【提示】提示(warning),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样本：【锤子科技】尊敬的用户，您好。您已成功下单 坚果 Pro（碳黑色，64G）(商品名称commodityname)，请您在 15 分钟内完成支付，超时订单将被自动取消。退订回复TD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</w:p>
    <w:p w:rsidR="00B9158B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资源配置默认图标上传至布局库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388B5B38" wp14:editId="4520A209">
            <wp:extent cx="5274310" cy="1778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3713CDB8" wp14:editId="5F98319F">
            <wp:extent cx="5274310" cy="1074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此处</w:t>
      </w:r>
      <w:r w:rsidRPr="00D4253A">
        <w:rPr>
          <w:rFonts w:ascii="微软雅黑" w:eastAsia="微软雅黑" w:hAnsi="微软雅黑"/>
          <w:szCs w:val="21"/>
        </w:rPr>
        <w:t>key=”channelname”</w:t>
      </w:r>
      <w:r w:rsidRPr="00D4253A">
        <w:rPr>
          <w:rFonts w:ascii="微软雅黑" w:eastAsia="微软雅黑" w:hAnsi="微软雅黑" w:hint="eastAsia"/>
          <w:szCs w:val="21"/>
        </w:rPr>
        <w:t>需</w:t>
      </w:r>
      <w:r w:rsidRPr="00D4253A">
        <w:rPr>
          <w:rFonts w:ascii="微软雅黑" w:eastAsia="微软雅黑" w:hAnsi="微软雅黑"/>
          <w:szCs w:val="21"/>
        </w:rPr>
        <w:t>与情景key的渠道名称+后的类型相同。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3BAA606D" wp14:editId="0ACB6E7A">
            <wp:extent cx="5274310" cy="9944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53790FC6" wp14:editId="55F9D7C3">
            <wp:extent cx="5274310" cy="2350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电商</w:t>
      </w:r>
      <w:r w:rsidRPr="00D4253A">
        <w:rPr>
          <w:rFonts w:ascii="微软雅黑" w:eastAsia="微软雅黑" w:hAnsi="微软雅黑"/>
          <w:szCs w:val="21"/>
        </w:rPr>
        <w:t>情景下类型不同</w:t>
      </w:r>
    </w:p>
    <w:p w:rsidR="00F571A5" w:rsidRPr="00D4253A" w:rsidRDefault="00F571A5" w:rsidP="00575739">
      <w:pPr>
        <w:rPr>
          <w:rFonts w:ascii="微软雅黑" w:eastAsia="微软雅黑" w:hAnsi="微软雅黑"/>
          <w:szCs w:val="21"/>
        </w:rPr>
      </w:pPr>
    </w:p>
    <w:p w:rsidR="00F571A5" w:rsidRPr="00D4253A" w:rsidRDefault="00F571A5" w:rsidP="00575739">
      <w:pPr>
        <w:rPr>
          <w:rFonts w:ascii="微软雅黑" w:eastAsia="微软雅黑" w:hAnsi="微软雅黑"/>
          <w:szCs w:val="21"/>
        </w:rPr>
      </w:pPr>
    </w:p>
    <w:p w:rsidR="00F571A5" w:rsidRPr="00D4253A" w:rsidRDefault="00F571A5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运营商</w:t>
      </w:r>
      <w:r w:rsidRPr="00D4253A">
        <w:rPr>
          <w:rFonts w:ascii="微软雅黑" w:eastAsia="微软雅黑" w:hAnsi="微软雅黑"/>
          <w:szCs w:val="21"/>
        </w:rPr>
        <w:t>情景脚本</w:t>
      </w:r>
      <w:r w:rsidRPr="00D4253A">
        <w:rPr>
          <w:rFonts w:ascii="微软雅黑" w:eastAsia="微软雅黑" w:hAnsi="微软雅黑" w:hint="eastAsia"/>
          <w:szCs w:val="21"/>
        </w:rPr>
        <w:t>编写时</w:t>
      </w:r>
      <w:r w:rsidRPr="00D4253A">
        <w:rPr>
          <w:rFonts w:ascii="微软雅黑" w:eastAsia="微软雅黑" w:hAnsi="微软雅黑"/>
          <w:szCs w:val="21"/>
        </w:rPr>
        <w:t>需要区分</w:t>
      </w:r>
    </w:p>
    <w:p w:rsidR="00F571A5" w:rsidRPr="00D4253A" w:rsidRDefault="00F571A5" w:rsidP="00575739">
      <w:pPr>
        <w:rPr>
          <w:rFonts w:ascii="微软雅黑" w:eastAsia="微软雅黑" w:hAnsi="微软雅黑"/>
          <w:szCs w:val="21"/>
          <w:shd w:val="clear" w:color="auto" w:fill="FFFFFF"/>
        </w:rPr>
      </w:pPr>
      <w:r w:rsidRPr="00D4253A">
        <w:rPr>
          <w:rFonts w:ascii="微软雅黑" w:eastAsia="微软雅黑" w:hAnsi="微软雅黑" w:hint="eastAsia"/>
          <w:szCs w:val="21"/>
          <w:shd w:val="clear" w:color="auto" w:fill="FFFFFF"/>
        </w:rPr>
        <w:t>【剩余国内结转】剩余国内结转(netflow_carryover_domestic_rest),剩余国内包含结转</w:t>
      </w:r>
      <w:r w:rsidRPr="00D4253A">
        <w:rPr>
          <w:rFonts w:ascii="微软雅黑" w:eastAsia="微软雅黑" w:hAnsi="微软雅黑" w:hint="eastAsia"/>
          <w:szCs w:val="21"/>
          <w:shd w:val="clear" w:color="auto" w:fill="FFFFFF"/>
        </w:rPr>
        <w:lastRenderedPageBreak/>
        <w:t>(f_turnin_domestic_r),</w:t>
      </w:r>
    </w:p>
    <w:p w:rsidR="00F571A5" w:rsidRPr="00D4253A" w:rsidRDefault="00F571A5" w:rsidP="00575739">
      <w:pPr>
        <w:rPr>
          <w:rFonts w:ascii="微软雅黑" w:eastAsia="微软雅黑" w:hAnsi="微软雅黑"/>
          <w:szCs w:val="21"/>
          <w:shd w:val="clear" w:color="auto" w:fill="FFFFFF"/>
        </w:rPr>
      </w:pPr>
      <w:r w:rsidRPr="00D4253A">
        <w:rPr>
          <w:rFonts w:ascii="微软雅黑" w:eastAsia="微软雅黑" w:hAnsi="微软雅黑" w:hint="eastAsia"/>
          <w:szCs w:val="21"/>
          <w:shd w:val="clear" w:color="auto" w:fill="FFFFFF"/>
        </w:rPr>
        <w:t>两种</w:t>
      </w:r>
      <w:r w:rsidRPr="00D4253A">
        <w:rPr>
          <w:rFonts w:ascii="微软雅黑" w:eastAsia="微软雅黑" w:hAnsi="微软雅黑"/>
          <w:szCs w:val="21"/>
          <w:shd w:val="clear" w:color="auto" w:fill="FFFFFF"/>
        </w:rPr>
        <w:t>Key，</w:t>
      </w:r>
      <w:r w:rsidRPr="00D4253A">
        <w:rPr>
          <w:rFonts w:ascii="微软雅黑" w:eastAsia="微软雅黑" w:hAnsi="微软雅黑" w:hint="eastAsia"/>
          <w:szCs w:val="21"/>
          <w:shd w:val="clear" w:color="auto" w:fill="FFFFFF"/>
        </w:rPr>
        <w:t>【包含】用于</w:t>
      </w:r>
      <w:r w:rsidRPr="00D4253A">
        <w:rPr>
          <w:rFonts w:ascii="微软雅黑" w:eastAsia="微软雅黑" w:hAnsi="微软雅黑"/>
          <w:szCs w:val="21"/>
          <w:shd w:val="clear" w:color="auto" w:fill="FFFFFF"/>
        </w:rPr>
        <w:t>两种流量相加后的剩余，比如流量剩余=流量</w:t>
      </w:r>
      <w:r w:rsidRPr="00D4253A">
        <w:rPr>
          <w:rFonts w:ascii="微软雅黑" w:eastAsia="微软雅黑" w:hAnsi="微软雅黑" w:hint="eastAsia"/>
          <w:szCs w:val="21"/>
          <w:shd w:val="clear" w:color="auto" w:fill="FFFFFF"/>
        </w:rPr>
        <w:t>1剩余</w:t>
      </w:r>
      <w:r w:rsidRPr="00D4253A">
        <w:rPr>
          <w:rFonts w:ascii="微软雅黑" w:eastAsia="微软雅黑" w:hAnsi="微软雅黑"/>
          <w:szCs w:val="21"/>
          <w:shd w:val="clear" w:color="auto" w:fill="FFFFFF"/>
        </w:rPr>
        <w:t>+流量</w:t>
      </w:r>
      <w:r w:rsidRPr="00D4253A">
        <w:rPr>
          <w:rFonts w:ascii="微软雅黑" w:eastAsia="微软雅黑" w:hAnsi="微软雅黑" w:hint="eastAsia"/>
          <w:szCs w:val="21"/>
          <w:shd w:val="clear" w:color="auto" w:fill="FFFFFF"/>
        </w:rPr>
        <w:t>2剩余</w:t>
      </w:r>
    </w:p>
    <w:p w:rsidR="00685F1C" w:rsidRPr="00D4253A" w:rsidRDefault="00685F1C" w:rsidP="00575739">
      <w:pPr>
        <w:rPr>
          <w:rFonts w:ascii="微软雅黑" w:eastAsia="微软雅黑" w:hAnsi="微软雅黑"/>
          <w:szCs w:val="21"/>
          <w:shd w:val="clear" w:color="auto" w:fill="FFFFFF"/>
        </w:rPr>
      </w:pPr>
    </w:p>
    <w:p w:rsidR="00685F1C" w:rsidRPr="00D4253A" w:rsidRDefault="00685F1C" w:rsidP="00575739">
      <w:pPr>
        <w:rPr>
          <w:rFonts w:ascii="微软雅黑" w:eastAsia="微软雅黑" w:hAnsi="微软雅黑"/>
          <w:noProof/>
          <w:szCs w:val="21"/>
        </w:rPr>
      </w:pPr>
      <w:r w:rsidRPr="00D4253A">
        <w:rPr>
          <w:rFonts w:ascii="微软雅黑" w:eastAsia="微软雅黑" w:hAnsi="微软雅黑" w:hint="eastAsia"/>
          <w:szCs w:val="21"/>
          <w:shd w:val="clear" w:color="auto" w:fill="FFFFFF"/>
        </w:rPr>
        <w:t>为</w:t>
      </w:r>
      <w:r w:rsidRPr="00D4253A">
        <w:rPr>
          <w:rFonts w:ascii="微软雅黑" w:eastAsia="微软雅黑" w:hAnsi="微软雅黑"/>
          <w:szCs w:val="21"/>
          <w:shd w:val="clear" w:color="auto" w:fill="FFFFFF"/>
        </w:rPr>
        <w:t>减少时间复杂度</w:t>
      </w:r>
      <w:r w:rsidRPr="00D4253A">
        <w:rPr>
          <w:rFonts w:ascii="微软雅黑" w:eastAsia="微软雅黑" w:hAnsi="微软雅黑" w:hint="eastAsia"/>
          <w:szCs w:val="21"/>
          <w:shd w:val="clear" w:color="auto" w:fill="FFFFFF"/>
        </w:rPr>
        <w:t>，</w:t>
      </w:r>
      <w:r w:rsidRPr="00D4253A">
        <w:rPr>
          <w:rFonts w:ascii="微软雅黑" w:eastAsia="微软雅黑" w:hAnsi="微软雅黑"/>
          <w:szCs w:val="21"/>
          <w:shd w:val="clear" w:color="auto" w:fill="FFFFFF"/>
        </w:rPr>
        <w:t>需增加</w:t>
      </w:r>
      <w:r w:rsidRPr="00D4253A">
        <w:rPr>
          <w:rFonts w:ascii="微软雅黑" w:eastAsia="微软雅黑" w:hAnsi="微软雅黑" w:hint="eastAsia"/>
          <w:noProof/>
          <w:szCs w:val="21"/>
        </w:rPr>
        <w:t>二级</w:t>
      </w:r>
      <w:r w:rsidRPr="00D4253A">
        <w:rPr>
          <w:rFonts w:ascii="微软雅黑" w:eastAsia="微软雅黑" w:hAnsi="微软雅黑"/>
          <w:noProof/>
          <w:szCs w:val="21"/>
        </w:rPr>
        <w:t>限制</w:t>
      </w:r>
      <w:r w:rsidRPr="00D4253A">
        <w:rPr>
          <w:rFonts w:ascii="微软雅黑" w:eastAsia="微软雅黑" w:hAnsi="微软雅黑" w:hint="eastAsia"/>
          <w:noProof/>
          <w:szCs w:val="21"/>
        </w:rPr>
        <w:t>refName</w:t>
      </w:r>
    </w:p>
    <w:p w:rsidR="009A6AEF" w:rsidRPr="00D4253A" w:rsidRDefault="009A6AEF" w:rsidP="00575739">
      <w:pPr>
        <w:rPr>
          <w:rFonts w:ascii="微软雅黑" w:eastAsia="微软雅黑" w:hAnsi="微软雅黑"/>
          <w:noProof/>
          <w:szCs w:val="21"/>
        </w:rPr>
      </w:pPr>
    </w:p>
    <w:p w:rsidR="009A6AEF" w:rsidRPr="00D4253A" w:rsidRDefault="009A6AEF" w:rsidP="009A6AE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4253A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>
            <wp:extent cx="4615815" cy="1433830"/>
            <wp:effectExtent l="0" t="0" r="0" b="0"/>
            <wp:docPr id="5" name="图片 5" descr="C:\Users\admin\AppData\Roaming\Tencent\Users\675364858\TIM\WinTemp\RichOle\GM9R}V[6QX63KV4NI(AGT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Roaming\Tencent\Users\675364858\TIM\WinTemp\RichOle\GM9R}V[6QX63KV4NI(AGT9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AEF" w:rsidRPr="00D4253A" w:rsidRDefault="009A6AEF" w:rsidP="009A6AE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4253A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>
            <wp:extent cx="4345305" cy="972820"/>
            <wp:effectExtent l="0" t="0" r="0" b="0"/>
            <wp:docPr id="6" name="图片 6" descr="C:\Users\admin\AppData\Roaming\Tencent\Users\675364858\TIM\WinTemp\RichOle\KF~7W8{X7RWA~[KTK02P{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Roaming\Tencent\Users\675364858\TIM\WinTemp\RichOle\KF~7W8{X7RWA~[KTK02P{N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AEF" w:rsidRPr="00D4253A" w:rsidRDefault="009A6AEF" w:rsidP="009A6AE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D4253A" w:rsidRPr="00D4253A" w:rsidRDefault="00D4253A" w:rsidP="009A6AE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D4253A" w:rsidRPr="00D4253A" w:rsidRDefault="00D4253A" w:rsidP="009A6AE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4253A">
        <w:rPr>
          <w:rFonts w:ascii="微软雅黑" w:eastAsia="微软雅黑" w:hAnsi="微软雅黑" w:cs="宋体" w:hint="eastAsia"/>
          <w:kern w:val="0"/>
          <w:szCs w:val="21"/>
        </w:rPr>
        <w:t>邮件</w:t>
      </w:r>
      <w:r w:rsidRPr="00D4253A">
        <w:rPr>
          <w:rFonts w:ascii="微软雅黑" w:eastAsia="微软雅黑" w:hAnsi="微软雅黑" w:cs="宋体"/>
          <w:kern w:val="0"/>
          <w:szCs w:val="21"/>
        </w:rPr>
        <w:t>类脚本：</w:t>
      </w:r>
    </w:p>
    <w:p w:rsidR="00D4253A" w:rsidRPr="00D4253A" w:rsidRDefault="00D4253A" w:rsidP="009A6AEF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D4253A">
        <w:rPr>
          <w:rFonts w:ascii="微软雅黑" w:eastAsia="微软雅黑" w:hAnsi="微软雅黑" w:cs="宋体" w:hint="eastAsia"/>
          <w:kern w:val="0"/>
          <w:szCs w:val="21"/>
        </w:rPr>
        <w:t>标签</w:t>
      </w:r>
      <w:r w:rsidRPr="00D4253A">
        <w:rPr>
          <w:rFonts w:ascii="微软雅黑" w:eastAsia="微软雅黑" w:hAnsi="微软雅黑" w:cs="宋体"/>
          <w:kern w:val="0"/>
          <w:szCs w:val="21"/>
        </w:rPr>
        <w:t>匹配</w:t>
      </w:r>
      <w:r w:rsidRPr="00D4253A">
        <w:rPr>
          <w:rFonts w:ascii="微软雅黑" w:eastAsia="微软雅黑" w:hAnsi="微软雅黑" w:cs="宋体" w:hint="eastAsia"/>
          <w:kern w:val="0"/>
          <w:szCs w:val="21"/>
        </w:rPr>
        <w:t>只需</w:t>
      </w:r>
      <w:r w:rsidRPr="00D4253A">
        <w:rPr>
          <w:rFonts w:ascii="微软雅黑" w:eastAsia="微软雅黑" w:hAnsi="微软雅黑" w:cs="宋体"/>
          <w:kern w:val="0"/>
          <w:szCs w:val="21"/>
        </w:rPr>
        <w:t>统计</w:t>
      </w:r>
      <w:r w:rsidRPr="00D4253A">
        <w:rPr>
          <w:rFonts w:ascii="微软雅黑" w:eastAsia="微软雅黑" w:hAnsi="微软雅黑" w:cs="宋体" w:hint="eastAsia"/>
          <w:kern w:val="0"/>
          <w:szCs w:val="21"/>
        </w:rPr>
        <w:t>&lt;table&gt;类</w:t>
      </w:r>
      <w:r w:rsidRPr="00D4253A">
        <w:rPr>
          <w:rFonts w:ascii="微软雅黑" w:eastAsia="微软雅黑" w:hAnsi="微软雅黑" w:cs="宋体"/>
          <w:kern w:val="0"/>
          <w:szCs w:val="21"/>
        </w:rPr>
        <w:t>开头，无需统计</w:t>
      </w:r>
      <w:r w:rsidRPr="00D4253A">
        <w:rPr>
          <w:rFonts w:ascii="微软雅黑" w:eastAsia="微软雅黑" w:hAnsi="微软雅黑" w:cs="宋体" w:hint="eastAsia"/>
          <w:kern w:val="0"/>
          <w:szCs w:val="21"/>
        </w:rPr>
        <w:t>&lt;/table&gt;类</w:t>
      </w:r>
      <w:r w:rsidRPr="00D4253A">
        <w:rPr>
          <w:rFonts w:ascii="微软雅黑" w:eastAsia="微软雅黑" w:hAnsi="微软雅黑" w:cs="宋体"/>
          <w:kern w:val="0"/>
          <w:szCs w:val="21"/>
        </w:rPr>
        <w:t>的结尾</w:t>
      </w:r>
      <w:r w:rsidRPr="00D4253A">
        <w:rPr>
          <w:rFonts w:ascii="微软雅黑" w:eastAsia="微软雅黑" w:hAnsi="微软雅黑" w:cs="宋体" w:hint="eastAsia"/>
          <w:kern w:val="0"/>
          <w:szCs w:val="21"/>
        </w:rPr>
        <w:t>.</w:t>
      </w:r>
    </w:p>
    <w:p w:rsidR="00D4253A" w:rsidRPr="00D4253A" w:rsidRDefault="00D4253A" w:rsidP="009A6AE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4253A">
        <w:rPr>
          <w:rFonts w:ascii="微软雅黑" w:eastAsia="微软雅黑" w:hAnsi="微软雅黑" w:cs="宋体"/>
          <w:kern w:val="0"/>
          <w:szCs w:val="21"/>
        </w:rPr>
        <w:t>C</w:t>
      </w:r>
      <w:r w:rsidRPr="00D4253A">
        <w:rPr>
          <w:rFonts w:ascii="微软雅黑" w:eastAsia="微软雅黑" w:hAnsi="微软雅黑" w:cs="宋体" w:hint="eastAsia"/>
          <w:kern w:val="0"/>
          <w:szCs w:val="21"/>
        </w:rPr>
        <w:t>ss</w:t>
      </w:r>
      <w:r w:rsidRPr="00D4253A">
        <w:rPr>
          <w:rFonts w:ascii="微软雅黑" w:eastAsia="微软雅黑" w:hAnsi="微软雅黑" w:cs="宋体"/>
          <w:kern w:val="0"/>
          <w:szCs w:val="21"/>
        </w:rPr>
        <w:t>和JavaScript</w:t>
      </w:r>
      <w:r w:rsidRPr="00D4253A">
        <w:rPr>
          <w:rFonts w:ascii="微软雅黑" w:eastAsia="微软雅黑" w:hAnsi="微软雅黑" w:cs="宋体" w:hint="eastAsia"/>
          <w:kern w:val="0"/>
          <w:szCs w:val="21"/>
        </w:rPr>
        <w:t>内</w:t>
      </w:r>
      <w:r w:rsidRPr="00D4253A">
        <w:rPr>
          <w:rFonts w:ascii="微软雅黑" w:eastAsia="微软雅黑" w:hAnsi="微软雅黑" w:cs="宋体"/>
          <w:kern w:val="0"/>
          <w:szCs w:val="21"/>
        </w:rPr>
        <w:t>的标签也要</w:t>
      </w:r>
      <w:r w:rsidRPr="00D4253A">
        <w:rPr>
          <w:rFonts w:ascii="微软雅黑" w:eastAsia="微软雅黑" w:hAnsi="微软雅黑" w:cs="宋体" w:hint="eastAsia"/>
          <w:kern w:val="0"/>
          <w:szCs w:val="21"/>
        </w:rPr>
        <w:t>统计</w:t>
      </w:r>
    </w:p>
    <w:p w:rsidR="00D4253A" w:rsidRPr="00D4253A" w:rsidRDefault="00D4253A" w:rsidP="009A6AEF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D4253A">
        <w:rPr>
          <w:rFonts w:ascii="微软雅黑" w:eastAsia="微软雅黑" w:hAnsi="微软雅黑" w:cs="宋体" w:hint="eastAsia"/>
          <w:kern w:val="0"/>
          <w:szCs w:val="21"/>
        </w:rPr>
        <w:t>如果</w:t>
      </w:r>
      <w:r w:rsidRPr="00D4253A">
        <w:rPr>
          <w:rFonts w:ascii="微软雅黑" w:eastAsia="微软雅黑" w:hAnsi="微软雅黑" w:cs="宋体"/>
          <w:kern w:val="0"/>
          <w:szCs w:val="21"/>
        </w:rPr>
        <w:t>没有特殊情况</w:t>
      </w:r>
      <w:r w:rsidRPr="00D4253A">
        <w:rPr>
          <w:rFonts w:ascii="微软雅黑" w:eastAsia="微软雅黑" w:hAnsi="微软雅黑" w:cs="宋体" w:hint="eastAsia"/>
          <w:kern w:val="0"/>
          <w:szCs w:val="21"/>
        </w:rPr>
        <w:t>，</w:t>
      </w:r>
      <w:r w:rsidRPr="00D4253A">
        <w:rPr>
          <w:rFonts w:ascii="微软雅黑" w:eastAsia="微软雅黑" w:hAnsi="微软雅黑" w:cs="宋体"/>
          <w:kern w:val="0"/>
          <w:szCs w:val="21"/>
        </w:rPr>
        <w:t>二级标签</w:t>
      </w:r>
      <w:r w:rsidRPr="00D4253A">
        <w:rPr>
          <w:rFonts w:ascii="微软雅黑" w:eastAsia="微软雅黑" w:hAnsi="微软雅黑" w:cs="宋体" w:hint="eastAsia"/>
          <w:kern w:val="0"/>
          <w:szCs w:val="21"/>
        </w:rPr>
        <w:t>内</w:t>
      </w:r>
      <w:r w:rsidRPr="00D4253A">
        <w:rPr>
          <w:rFonts w:ascii="微软雅黑" w:eastAsia="微软雅黑" w:hAnsi="微软雅黑" w:cs="宋体"/>
          <w:kern w:val="0"/>
          <w:szCs w:val="21"/>
        </w:rPr>
        <w:t>的文本可以不用匹配</w:t>
      </w:r>
    </w:p>
    <w:p w:rsidR="009A6AEF" w:rsidRPr="00D4253A" w:rsidRDefault="009A6AEF" w:rsidP="00575739">
      <w:pPr>
        <w:rPr>
          <w:rFonts w:ascii="微软雅黑" w:eastAsia="微软雅黑" w:hAnsi="微软雅黑"/>
          <w:szCs w:val="21"/>
        </w:rPr>
      </w:pPr>
    </w:p>
    <w:sectPr w:rsidR="009A6AEF" w:rsidRPr="00D42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119" w:rsidRDefault="00BC2119" w:rsidP="00575739">
      <w:r>
        <w:separator/>
      </w:r>
    </w:p>
  </w:endnote>
  <w:endnote w:type="continuationSeparator" w:id="0">
    <w:p w:rsidR="00BC2119" w:rsidRDefault="00BC2119" w:rsidP="00575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119" w:rsidRDefault="00BC2119" w:rsidP="00575739">
      <w:r>
        <w:separator/>
      </w:r>
    </w:p>
  </w:footnote>
  <w:footnote w:type="continuationSeparator" w:id="0">
    <w:p w:rsidR="00BC2119" w:rsidRDefault="00BC2119" w:rsidP="005757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194"/>
    <w:rsid w:val="00321517"/>
    <w:rsid w:val="00575739"/>
    <w:rsid w:val="00685F1C"/>
    <w:rsid w:val="009A6AEF"/>
    <w:rsid w:val="00B1573B"/>
    <w:rsid w:val="00B9158B"/>
    <w:rsid w:val="00BC2119"/>
    <w:rsid w:val="00D4253A"/>
    <w:rsid w:val="00D61542"/>
    <w:rsid w:val="00E14A37"/>
    <w:rsid w:val="00F571A5"/>
    <w:rsid w:val="00F8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9FE985-DD6B-4EE1-B4AC-C715B1BE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7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7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139</Words>
  <Characters>794</Characters>
  <Application>Microsoft Office Word</Application>
  <DocSecurity>0</DocSecurity>
  <Lines>6</Lines>
  <Paragraphs>1</Paragraphs>
  <ScaleCrop>false</ScaleCrop>
  <Company>Microsoft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2017-07-10T10:38:00Z</dcterms:created>
  <dcterms:modified xsi:type="dcterms:W3CDTF">2017-08-07T04:34:00Z</dcterms:modified>
</cp:coreProperties>
</file>