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Guía de integración del servicio de pagos</w:t>
      </w:r>
    </w:p>
    <w:p>
      <w:pPr>
        <w:pStyle w:val="Heading1"/>
      </w:pPr>
      <w:r>
        <w:t>Versión para cliente externo</w:t>
      </w:r>
    </w:p>
    <w:p>
      <w:r>
        <w:t>Proyecto: Payment Service</w:t>
      </w:r>
    </w:p>
    <w:p>
      <w:r>
        <w:t>Fecha de emisión: 13/08/2026</w:t>
      </w:r>
    </w:p>
    <w:p>
      <w:r>
        <w:t>Este documento describe la funcionalidad del servicio de pagos con enfoque en integración externa. Está pensado para que un cliente pueda entender cómo iniciar una sesión de pago, autenticarse, consultar transacciones y completar un flujo de captura sin requerir conocimiento del código interno del sistema.</w:t>
      </w:r>
    </w:p>
    <w:p>
      <w:pPr>
        <w:pStyle w:val="Heading1"/>
      </w:pPr>
      <w:r>
        <w:t>1. Objetivo del servicio</w:t>
      </w:r>
    </w:p>
    <w:p>
      <w:r>
        <w:t>El servicio permite a un cliente externo:</w:t>
      </w:r>
    </w:p>
    <w:p>
      <w:r>
        <w:t>• Generar una sesión de pago segura para una operación concreta.</w:t>
      </w:r>
    </w:p>
    <w:p>
      <w:r>
        <w:t>• Validar el acceso del usuario del sistema.</w:t>
      </w:r>
    </w:p>
    <w:p>
      <w:r>
        <w:t>• Consultar pagos por rango de fechas o por código de referencia.</w:t>
      </w:r>
    </w:p>
    <w:p>
      <w:r>
        <w:t>• Continuar con el flujo de checkout de una operación de pago.</w:t>
      </w:r>
    </w:p>
    <w:p>
      <w:r>
        <w:t>La solución está organizada en dos tipos de uso diferenciados:</w:t>
      </w:r>
    </w:p>
    <w:p>
      <w:r>
        <w:t>1. Operación de pago: orientada a iniciar y completar una transacción.</w:t>
      </w:r>
    </w:p>
    <w:p>
      <w:r>
        <w:t>2. Consulta de pagos: orientada a búsquedas y reportes del historial del usuario autenticado.</w:t>
      </w:r>
    </w:p>
    <w:p>
      <w:pPr>
        <w:pStyle w:val="Heading1"/>
      </w:pPr>
      <w:r>
        <w:t>2. Seguridad y flujo general</w:t>
      </w:r>
    </w:p>
    <w:p>
      <w:r>
        <w:t>El sistema valida la identidad del usuario en el entorno de negocio y separa dos conceptos de seguridad:</w:t>
      </w:r>
    </w:p>
    <w:p>
      <w:r>
        <w:t>• Token de sesión de pago: de un solo uso, opaco y asociado a una operación específica.</w:t>
      </w:r>
    </w:p>
    <w:p>
      <w:r>
        <w:t>• Token JWT para consultas: válido por un tiempo limitado, usado para búsquedas de pagos sin enviar credenciales repetidamente.</w:t>
      </w:r>
    </w:p>
    <w:p>
      <w:r>
        <w:t>Flujo general recomendado:</w:t>
      </w:r>
    </w:p>
    <w:p>
      <w:r>
        <w:t>1. El cliente autentica al usuario con sus credenciales del sistema.</w:t>
      </w:r>
    </w:p>
    <w:p>
      <w:r>
        <w:t>2. El cliente solicita una sesión de pago para la operación específica.</w:t>
      </w:r>
    </w:p>
    <w:p>
      <w:r>
        <w:t>3. El backend devuelve un token de sesión asociado a ese pago.</w:t>
      </w:r>
    </w:p>
    <w:p>
      <w:r>
        <w:t>4. El cliente continúa con el flujo de checkout o validación del pago.</w:t>
      </w:r>
    </w:p>
    <w:p>
      <w:r>
        <w:t>5. El token de sesión queda consumido y no puede reutilizarse.</w:t>
      </w:r>
    </w:p>
    <w:p>
      <w:r>
        <w:t>6. Para consultas de pagos, el cliente obtiene un JWT y usa ese valor para solicitar búsquedas.</w:t>
      </w:r>
    </w:p>
    <w:p>
      <w:pPr>
        <w:pStyle w:val="Heading1"/>
      </w:pPr>
      <w:r>
        <w:t>3. Códigos de respuesta</w:t>
      </w:r>
    </w:p>
    <w:p>
      <w:r>
        <w:t>• 200 OK: la operación fue exitosa.</w:t>
      </w:r>
    </w:p>
    <w:p>
      <w:r>
        <w:t>• 401 Unauthorized: credenciales o token inválidos.</w:t>
      </w:r>
    </w:p>
    <w:p>
      <w:r>
        <w:t>• 422 Unprocessable Entity: datos faltantes o con formato incorrecto.</w:t>
      </w:r>
    </w:p>
    <w:p>
      <w:r>
        <w:t>Se recomienda que el cliente maneje estos códigos para mostrar mensajes claros al usuario final y para registrar errores de integración.</w:t>
      </w:r>
    </w:p>
    <w:p>
      <w:pPr>
        <w:pStyle w:val="Heading1"/>
      </w:pPr>
      <w:r>
        <w:t>4. Servicio de sesión de pago</w:t>
      </w:r>
    </w:p>
    <w:p>
      <w:r>
        <w:t>Endpoint público: POST /api/payment/session</w:t>
      </w:r>
    </w:p>
    <w:p>
      <w:r>
        <w:t>Descripción: este servicio genera una sesión segura para iniciar una operación de pago. La sesión está vinculada a la transacción solicitada y queda consumida al usarse. No debe reutilizarse para una segunda operación.</w:t>
      </w:r>
    </w:p>
    <w:p>
      <w:r>
        <w:t>Campos del request:</w:t>
      </w:r>
    </w:p>
    <w:p>
      <w:r>
        <w:t>• code: código de referencia de la operación.</w:t>
      </w:r>
    </w:p>
    <w:p>
      <w:r>
        <w:t>• amount: monto de la transacción.</w:t>
      </w:r>
    </w:p>
    <w:p>
      <w:r>
        <w:t>• currency: moneda ISO de 3 letras.</w:t>
      </w:r>
    </w:p>
    <w:p>
      <w:r>
        <w:t>• username: usuario autorizado.</w:t>
      </w:r>
    </w:p>
    <w:p>
      <w:r>
        <w:t>• password: contraseña del usuario.</w:t>
      </w:r>
    </w:p>
    <w:p>
      <w:r>
        <w:t>• provider: campo opcional para indicar el proveedor o canal de pago.</w:t>
      </w:r>
    </w:p>
    <w:p>
      <w:r>
        <w:t>Ejemplo de consumo con curl:</w:t>
        <w:br/>
      </w:r>
      <w:r>
        <w:t>curl -X POST http://localhost:8000/api/payment/session \</w:t>
        <w:br/>
        <w:t xml:space="preserve">  -H "Content-Type: application/json" \</w:t>
        <w:br/>
        <w:t xml:space="preserve">  -d '{"code":"PAY-2026-001","amount":150.50,"currency":"BOB","username":"usuario_demo","password":"clave_demo","provider":"cybersource"}'</w:t>
      </w:r>
    </w:p>
    <w:p>
      <w:r>
        <w:t>Ejemplo de respuesta esperada:</w:t>
      </w:r>
    </w:p>
    <w:p>
      <w:r>
        <w:t>{</w:t>
      </w:r>
    </w:p>
    <w:p>
      <w:r>
        <w:t xml:space="preserve">  "success": true,</w:t>
      </w:r>
    </w:p>
    <w:p>
      <w:r>
        <w:t xml:space="preserve">  "token": "&lt;session_token&gt;",</w:t>
      </w:r>
    </w:p>
    <w:p>
      <w:r>
        <w:t xml:space="preserve">  "expires_at": "2026-08-13T15:30:00Z",</w:t>
      </w:r>
    </w:p>
    <w:p>
      <w:r>
        <w:t xml:space="preserve">  "code": "PAY-2026-001",</w:t>
      </w:r>
    </w:p>
    <w:p>
      <w:r>
        <w:t xml:space="preserve">  "amount": 150.5,</w:t>
      </w:r>
    </w:p>
    <w:p>
      <w:r>
        <w:t xml:space="preserve">  "currency": "BOB"</w:t>
      </w:r>
    </w:p>
    <w:p>
      <w:r>
        <w:t>}</w:t>
      </w:r>
    </w:p>
    <w:p>
      <w:r>
        <w:t>Uso recomendado: este endpoint se usa para iniciar la operación de pago. El token devuelto debe usarse inmediatamente en el flujo de validación o checkout asociado.</w:t>
      </w:r>
    </w:p>
    <w:p>
      <w:pPr>
        <w:pStyle w:val="Heading1"/>
      </w:pPr>
      <w:r>
        <w:t>5. Servicio de emisión de token para consultas</w:t>
      </w:r>
    </w:p>
    <w:p>
      <w:r>
        <w:t>Endpoint público: POST /api/payment/search-token</w:t>
      </w:r>
    </w:p>
    <w:p>
      <w:r>
        <w:t>Descripción: genera un JWT con validez limitada para consultar pagos sin enviar las credenciales en cada request. Este servicio está pensado para lectura y reportes, no para iniciar una transacción de pago.</w:t>
      </w:r>
    </w:p>
    <w:p>
      <w:r>
        <w:t>Campos del request:</w:t>
      </w:r>
    </w:p>
    <w:p>
      <w:r>
        <w:t>• username: usuario autorizado.</w:t>
      </w:r>
    </w:p>
    <w:p>
      <w:r>
        <w:t>• password: contraseña del usuario.</w:t>
      </w:r>
    </w:p>
    <w:p>
      <w:r>
        <w:t>Ejemplo de consumo con curl:</w:t>
        <w:br/>
      </w:r>
      <w:r>
        <w:t>curl -X POST http://localhost:8000/api/payment/search-token \</w:t>
        <w:br/>
        <w:t xml:space="preserve">  -H "Content-Type: application/json" \</w:t>
        <w:br/>
        <w:t xml:space="preserve">  -d '{"username":"usuario_demo","password":"clave_demo"}'</w:t>
      </w:r>
    </w:p>
    <w:p>
      <w:r>
        <w:t>Ejemplo de respuesta esperada:</w:t>
      </w:r>
    </w:p>
    <w:p>
      <w:r>
        <w:t>{</w:t>
      </w:r>
    </w:p>
    <w:p>
      <w:r>
        <w:t xml:space="preserve">  "success": true,</w:t>
      </w:r>
    </w:p>
    <w:p>
      <w:r>
        <w:t xml:space="preserve">  "token": "&lt;jwt_token&gt;",</w:t>
      </w:r>
    </w:p>
    <w:p>
      <w:r>
        <w:t xml:space="preserve">  "expires_in": 900</w:t>
      </w:r>
    </w:p>
    <w:p>
      <w:r>
        <w:t>}</w:t>
      </w:r>
    </w:p>
    <w:p>
      <w:r>
        <w:t>Observaciones:</w:t>
      </w:r>
    </w:p>
    <w:p>
      <w:r>
        <w:t>• El JWT es apropiado para consultas de lectura.</w:t>
      </w:r>
    </w:p>
    <w:p>
      <w:r>
        <w:t>• No reemplaza la sesión de pago necesaria para una operación de transacción activa.</w:t>
      </w:r>
    </w:p>
    <w:p>
      <w:pPr>
        <w:pStyle w:val="Heading1"/>
      </w:pPr>
      <w:r>
        <w:t>6. Servicio de consulta de pagos con JWT</w:t>
      </w:r>
    </w:p>
    <w:p>
      <w:r>
        <w:t>Endpoint público: POST /api/payments/search</w:t>
      </w:r>
    </w:p>
    <w:p>
      <w:r>
        <w:t>Descripción: permite consultar el historial de pagos del usuario autenticado usando un JWT válido. Este servicio acepta filtros por rango de fechas y por código de referencia o libro.</w:t>
      </w:r>
    </w:p>
    <w:p>
      <w:r>
        <w:t>Parámetros principales:</w:t>
      </w:r>
    </w:p>
    <w:p>
      <w:r>
        <w:t>• token: JWT emitido por /api/payment/search-token.</w:t>
      </w:r>
    </w:p>
    <w:p>
      <w:r>
        <w:t>• from_date: fecha inicial del rango de consulta.</w:t>
      </w:r>
    </w:p>
    <w:p>
      <w:r>
        <w:t>• to_date: fecha final del rango de consulta.</w:t>
      </w:r>
    </w:p>
    <w:p>
      <w:r>
        <w:t>• bookCode: código del libro o referencia a consultar de manera directa.</w:t>
      </w:r>
    </w:p>
    <w:p>
      <w:r>
        <w:t>Ejemplo 1: consulta por rango de fechas</w:t>
      </w:r>
    </w:p>
    <w:p>
      <w:r>
        <w:t>curl -X POST http://localhost:8000/api/payments/search \</w:t>
        <w:br/>
        <w:t xml:space="preserve">  -H "Content-Type: application/json" \</w:t>
        <w:br/>
        <w:t xml:space="preserve">  -d '{"token":"&lt;jwt_token&gt;","from_date":"2026-08-01","to_date":"2026-08-31"}'</w:t>
      </w:r>
    </w:p>
    <w:p>
      <w:r>
        <w:t>Ejemplo 2: consulta directa por código</w:t>
      </w:r>
    </w:p>
    <w:p>
      <w:r>
        <w:t>curl -X POST http://localhost:8000/api/payments/search \</w:t>
        <w:br/>
        <w:t xml:space="preserve">  -H "Content-Type: application/json" \</w:t>
        <w:br/>
        <w:t xml:space="preserve">  -d '{"token":"&lt;jwt_token&gt;","bookCode":"BK-987654"}'</w:t>
      </w:r>
    </w:p>
    <w:p>
      <w:r>
        <w:t>Ejemplo de respuesta esperada:</w:t>
      </w:r>
    </w:p>
    <w:p>
      <w:r>
        <w:t>{</w:t>
      </w:r>
    </w:p>
    <w:p>
      <w:r>
        <w:t xml:space="preserve">  "success": true,</w:t>
      </w:r>
    </w:p>
    <w:p>
      <w:r>
        <w:t xml:space="preserve">  "user": {"id": 12, "name": "usuario_demo"},</w:t>
      </w:r>
    </w:p>
    <w:p>
      <w:r>
        <w:t xml:space="preserve">  "count": 2,</w:t>
      </w:r>
    </w:p>
    <w:p>
      <w:r>
        <w:t xml:space="preserve">  "payments": [</w:t>
      </w:r>
    </w:p>
    <w:p>
      <w:r>
        <w:t xml:space="preserve">    {</w:t>
      </w:r>
    </w:p>
    <w:p>
      <w:r>
        <w:t xml:space="preserve">      "id": 1,</w:t>
      </w:r>
    </w:p>
    <w:p>
      <w:r>
        <w:t xml:space="preserve">      "bookCode": "BK-987654",</w:t>
      </w:r>
    </w:p>
    <w:p>
      <w:r>
        <w:t xml:space="preserve">      "amount": 150.5,</w:t>
      </w:r>
    </w:p>
    <w:p>
      <w:r>
        <w:t xml:space="preserve">      "currency": "BOB",</w:t>
      </w:r>
    </w:p>
    <w:p>
      <w:r>
        <w:t xml:space="preserve">      "status": "approved"</w:t>
      </w:r>
    </w:p>
    <w:p>
      <w:r>
        <w:t xml:space="preserve">    }</w:t>
      </w:r>
    </w:p>
    <w:p>
      <w:r>
        <w:t xml:space="preserve">  ]</w:t>
      </w:r>
    </w:p>
    <w:p>
      <w:r>
        <w:t>}</w:t>
      </w:r>
    </w:p>
    <w:p>
      <w:pPr>
        <w:pStyle w:val="Heading1"/>
      </w:pPr>
      <w:r>
        <w:t>7. Servicio de consulta de pagos con credenciales</w:t>
      </w:r>
    </w:p>
    <w:p>
      <w:r>
        <w:t>Endpoint público: POST /api/client/payments/search</w:t>
      </w:r>
    </w:p>
    <w:p>
      <w:r>
        <w:t>Descripción: alternativa de consulta directa para clients que desean enviar las credenciales del usuario en el mismo request y obtener pagos del rango solicitado. Este servicio está pensado para integraciones que no quieran manejar JWT en este punto específico.</w:t>
      </w:r>
    </w:p>
    <w:p>
      <w:r>
        <w:t>Campos del request:</w:t>
      </w:r>
    </w:p>
    <w:p>
      <w:r>
        <w:t>• username: usuario autorizado.</w:t>
      </w:r>
    </w:p>
    <w:p>
      <w:r>
        <w:t>• password: contraseña del usuario.</w:t>
      </w:r>
    </w:p>
    <w:p>
      <w:r>
        <w:t>• from_date: fecha inicial.</w:t>
      </w:r>
    </w:p>
    <w:p>
      <w:r>
        <w:t>• to_date: fecha final.</w:t>
      </w:r>
    </w:p>
    <w:p>
      <w:r>
        <w:t>Ejemplo de consumo con curl:</w:t>
        <w:br/>
      </w:r>
      <w:r>
        <w:t>curl -X POST http://localhost:8000/api/client/payments/search \</w:t>
        <w:br/>
        <w:t xml:space="preserve">  -H "Content-Type: application/json" \</w:t>
        <w:br/>
        <w:t xml:space="preserve">  -d '{"username":"usuario_demo","password":"clave_demo","from_date":"2026-08-01","to_date":"2026-08-31"}'</w:t>
      </w:r>
    </w:p>
    <w:p>
      <w:r>
        <w:t>Ejemplo de respuesta esperada:</w:t>
      </w:r>
    </w:p>
    <w:p>
      <w:r>
        <w:t>{</w:t>
      </w:r>
    </w:p>
    <w:p>
      <w:r>
        <w:t xml:space="preserve">  "success": true,</w:t>
      </w:r>
    </w:p>
    <w:p>
      <w:r>
        <w:t xml:space="preserve">  "count": 1,</w:t>
      </w:r>
    </w:p>
    <w:p>
      <w:r>
        <w:t xml:space="preserve">  "payments": [</w:t>
      </w:r>
    </w:p>
    <w:p>
      <w:r>
        <w:t xml:space="preserve">    {</w:t>
      </w:r>
    </w:p>
    <w:p>
      <w:r>
        <w:t xml:space="preserve">      "amount": 150.5,</w:t>
      </w:r>
    </w:p>
    <w:p>
      <w:r>
        <w:t xml:space="preserve">      "currency": "BOB"</w:t>
      </w:r>
    </w:p>
    <w:p>
      <w:r>
        <w:t xml:space="preserve">    }</w:t>
      </w:r>
    </w:p>
    <w:p>
      <w:r>
        <w:t xml:space="preserve">  ]</w:t>
      </w:r>
    </w:p>
    <w:p>
      <w:r>
        <w:t>}</w:t>
      </w:r>
    </w:p>
    <w:p>
      <w:pPr>
        <w:pStyle w:val="Heading1"/>
      </w:pPr>
      <w:r>
        <w:t>8. Flujo de checkout y continuidad de pago</w:t>
      </w:r>
    </w:p>
    <w:p>
      <w:r>
        <w:t>Luego de generar la sesión de pago, el cliente puede continuar el flujo de pago mediante las rutas del checkout:</w:t>
      </w:r>
    </w:p>
    <w:p>
      <w:r>
        <w:t>• GET /payments/{token}</w:t>
      </w:r>
    </w:p>
    <w:p>
      <w:r>
        <w:t>• POST /payments/{token}</w:t>
      </w:r>
    </w:p>
    <w:p>
      <w:r>
        <w:t>Estas rutas forman parte del proceso de desarrollo del pago y permiten continuar con la validación y finalización de la operación iniciada.</w:t>
      </w:r>
    </w:p>
    <w:p>
      <w:r>
        <w:t>La sesión generada es de un solo uso y debe consumirse al usarla. Esto permite evitar reutilización o duplicación del mismo pago por parte de terceros o por errores de integración.</w:t>
      </w:r>
    </w:p>
    <w:p>
      <w:pPr>
        <w:pStyle w:val="Heading1"/>
      </w:pPr>
      <w:r>
        <w:t>9. Recomendaciones de integración</w:t>
      </w:r>
    </w:p>
    <w:p>
      <w:r>
        <w:t>• Usar JWT para consultas de pagos y reportes.</w:t>
      </w:r>
    </w:p>
    <w:p>
      <w:r>
        <w:t>• Usar la sesión de pago únicamente para procesos transaccionales activos.</w:t>
      </w:r>
    </w:p>
    <w:p>
      <w:r>
        <w:t>• Mantener las credenciales en un entorno seguro y no expuestas en código cliente público.</w:t>
      </w:r>
    </w:p>
    <w:p>
      <w:r>
        <w:t>• Validar siempre el formato de fechas y de códigos antes de enviar la petición.</w:t>
      </w:r>
    </w:p>
    <w:p>
      <w:r>
        <w:t>• Manejar los códigos HTTP de error para mostrar mensajes comprensibles al usuario final.</w:t>
      </w:r>
    </w:p>
    <w:p>
      <w:pPr>
        <w:pStyle w:val="Heading1"/>
      </w:pPr>
      <w:r>
        <w:t>10. Resumen ejecutivo</w:t>
      </w:r>
    </w:p>
    <w:p>
      <w:r>
        <w:t>El servicio ofrece dos capas diferenciadas para la integración externa:</w:t>
      </w:r>
    </w:p>
    <w:p>
      <w:r>
        <w:t>1. Sesión de pago: orientada a la operación transaccional y de un solo uso.</w:t>
      </w:r>
    </w:p>
    <w:p>
      <w:r>
        <w:t>2. Consulta de pagos: orientada a la lectura del historial y filtros por fechas o referencias.</w:t>
      </w:r>
    </w:p>
    <w:p>
      <w:r>
        <w:t>Esto permite mantener un modelo seguro, claro y escalable para clientes externos: se protege la operación de pago y al mismo tiempo se ofrecen mecanismos sencillos de consulta para reportes y validación.</w:t>
      </w:r>
    </w:p>
    <w:p>
      <w:r>
        <w:t>Nota: este documento está preparado para incorporar capturas del flujo de pago y validación del usuario en una siguiente etapa de entrega al cliente.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