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 standalone="yes"?>
<w:document xmlns:wpc="http://schemas.microsoft.com/office/word/2010/wordprocessed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p style="font-family:Calibri;font-size:20pt;font-weight:bold">Manual Técnico del Proyecto de Pagos</p><p style="font-family:Calibri;font-size:12pt">Proyecto: Payment Service</p><p style="font-family:Calibri;font-size:12pt">Fecha: 2026-08-13</p><p style="font-family:Calibri;font-size:12pt"> </p><p style="font-family:Calibri;font-size:16pt;font-weight:bold">1. Resumen general</p><p style="font-family:Calibri;font-size:12pt">Este proyecto implementa un flujo de pagos con autenticación asociada a usuarios reales de la base de datos. La idea principal es separar dos conceptos:</p><p style="font-family:Calibri;font-size:12pt">- Token de sesión de pago: opaco, de un solo uso, usado para iniciar y completar el pago.</p><p style="font-family:Calibri;font-size:12pt">- JWT de búsqueda: token firmado para consultas de pagos, con duración limitada y autenticación vinculada al usuario.</p><p style="font-family:Calibri;font-size:12pt">La app está construida con Laravel 12 y usa MySQL como base de datos principal. El sistema soporta validación por usuario y contraseña asociados a auth_user y admite compatibilidad con contraseñas legacy en texto plano o con hashes bcrypt.</p><p style="font-family:Calibri;font-size:12pt"> </p><p style="font-family:Calibri;font-size:16pt;font-weight:bold">2. Flujo del proyecto</p><p style="font-family:Calibri;font-size:12pt">Flujo principal de pago:</p><p style="font-family:Calibri;font-size:12pt">1. El cliente llama a /api/payment/session con code, amount, currency, username y password.</p><p style="font-family:Calibri;font-size:12pt">2. PaymentTokenService valida al usuario en auth_user y compara la contraseña.</p><p style="font-family:Calibri;font-size:12pt">3. Si la autenticación es correcta, genera un token opaco mediante PaymentSessionService.</p><p style="font-family:Calibri;font-size:12pt">4. El token se guarda en caché con datos de la sesión: code, amount, currency, user_id, user, provider, expires_at.</p><p style="font-family:Calibri;font-size:12pt">5. El flujo de checkout consume ese token de sesión. Al consumirse, se elimina y ya no puede reutilizarse.</p><p style="font-family:Calibri;font-size:12pt">6. El checkout resuelve el provider mediante PaymentRouterService y delega al controller correspondiente.</p><p style="font-family:Calibri;font-size:12pt"> </p><p style="font-family:Calibri;font-size:12pt">Flujo de consulta de pagos:</p><p style="font-family:Calibri;font-size:12pt">1. El cliente llama a /api/payment/search-token con usuario y contraseña.</p><p style="font-family:Calibri;font-size:12pt">2. PaymentSearchTokenService valida al usuario real y genera un JWT firmado con APP_KEY.</p><p style="font-family:Calibri;font-size:12pt">3. El cliente usa ese JWT en /api/payments/search para consultar sus pagos.</p><p style="font-family:Calibri;font-size:12pt">4. PaymentTokenController valida el JWT y obtiene el user_id real.</p><p style="font-family:Calibri;font-size:12pt">5. PaymentCustomerSearchService ejecuta la consulta filtrando por payment_user.auth_user_id.</p><p style="font-family:Calibri;font-size:12pt">6. Los pagos se devuelven en un formato limpio con success, count, payments y data.</p><p style="font-family:Calibri;font-size:12pt"> </p><p style="font-family:Calibri;font-size:16pt;font-weight:bold">3. Base de datos y relación de usuarios</p><p style="font-family:Calibri;font-size:12pt">La asociación principal se realiza con la tabla auth_user y la tabla payment_user:</p><p style="font-family:Calibri;font-size:12pt">- auth_user: contiene información del usuario autenticable.</p><p style="font-family:Calibri;font-size:12pt">- payment_user: vincula auth_user_id con redirect_payment_id.</p><p style="font-family:Calibri;font-size:12pt">Esto permite que cada pago se asocie a un usuario concreto y que las búsquedas siempre se limiten al usuario autenticado.</p><p style="font-family:Calibri;font-size:12pt"> </p><p style="font-family:Calibri;font-size:16pt;font-weight:bold">4. Servicios principales</p><p style="font-family:Calibri;font-size:12pt;font-weight:bold">4.1 PaymentTokenService</p><p style="font-family:Calibri;font-size:12pt">Responsable de emitir el token de sesión de pago. Hace lo siguiente:</p><p style="font-family:Calibri;font-size:12pt">- valida usuario y contraseña</p><p style="font-family:Calibri;font-size:12pt">- valida campos obligatorios: code, amount, currency</p><p style="font-family:Calibri;font-size:12pt">- resuelve el provider con PaymentRouterService</p><p style="font-family:Calibri;font-size:12pt">- crea la sesión en PaymentSessionService guardando user_id y user</p><p style="font-family:Calibri;font-size:12pt"> </p><p style="font-family:Calibri;font-size:12pt;font-weight:bold">4.2 PaymentSessionService</p><p style="font-family:Calibri;font-size:12pt">Es el servicio de sesión de pago. Genera un token opaco de un solo uso con bin2hex(random_bytes(32)).</p><p style="font-family:Calibri;font-size:12pt">Su comportamiento:</p><p style="font-family:Calibri;font-size:12pt">- almacena el payload en caché</p><p style="font-family:Calibri;font-size:12pt">- verifica expiración</p><p style="font-family:Calibri;font-size:12pt">- consume el token al usarlo vía consume()</p><p style="font-family:Calibri;font-size:12pt">- elimina la sesión tras la operación</p><p style="font-family:Calibri;font-size:12pt">Esto garantiza que el token de pago no pueda reutilizarse.</p><p style="font-family:Calibri;font-size:12pt"> </p><p style="font-family:Calibri;font-size:12pt;font-weight:bold">4.3 PaymentSearchTokenService</p><p style="font-family:Calibri;font-size:12pt">Se encarga de emitir y validar un JWT para consulta de pagos.</p><p style="font-family:Calibri;font-size:12pt">- valida credenciales del usuario</p><p style="font-family:Calibri;font-size:12pt">- genera un JWT con sub = user id, username, email, iat, nbf, exp</p><p style="font-family:Calibri;font-size:12pt">- valida el token con la clave APP_KEY</p><p style="font-family:Calibri;font-size:12pt">- devuelve el usuario asociado al token</p><p style="font-family:Calibri;font-size:12pt"> </p><p style="font-family:Calibri;font-size:12pt;font-weight:bold">4.4 PaymentCustomerSearchService</p><p style="font-family:Calibri;font-size:12pt">Este servicio ejecuta la búsqueda real de los pagos del usuario:</p><p style="font-family:Calibri;font-size:12pt">- busca la identidad del usuario por username o email</p><p style="font-family:Calibri;font-size:12pt">- ejecuta la consulta sobre payment_user + redirect_payment</p><p style="font-family:Calibri;font-size:12pt">- aplica filtros de rango de fechas o bookCode</p><p style="font-family:Calibri;font-size:12pt">- normaliza el resultado para devolver un payload limpio</p><p style="font-family:Calibri;font-size:12pt"> </p><p style="font-family:Calibri;font-size:12pt;font-weight:bold">4.5 PaymentRouterService</p><p style="font-family:Calibri;font-size:12pt">Se encarga de resolver qué proveedor de pago se debe usar, por ejemplo, CyberSource. Tiene lógica para:</p><p style="font-family:Calibri;font-size:12pt">- seleccionar provider explícito</p><p style="font-family:Calibri;font-size:12pt">- resolverlo por usuario</p><p style="font-family:Calibri;font-size:12pt">- usar el provider por defecto si no existe mapping</p><p style="font-family:Calibri;font-size:12pt"> </p><p style="font-family:Calibri;font-size:12pt;font-weight:bold">4.6 MockLegacyUserPermissionProvider</p><p style="font-family:Calibri;font-size:12pt">Implementa la compatibilidad con usuarios heredados. Busca en auth_user o users y devuelve permisos/provider de forma segura, sin romper el flujo con usuarios antiguos.</p><p style="font-family:Calibri;font-size:12pt"> </p><p style="font-family:Calibri;font-size:16pt;font-weight:bold">5. Controladores</p><p style="font-family:Calibri;font-size:12pt;font-weight:bold">5.1 PaymentTokenController</p><p style="font-family:Calibri;font-size:12pt">Controlador principal del API. Tiene los endpoints:</p><p style="font-family:Calibri;font-size:12pt">- issue(): genera el token de sesión de pago</p><p style="font-family:Calibri;font-size:12pt">- issueSearchToken(): genera el JWT de búsqueda</p><p style="font-family:Calibri;font-size:12pt">- search(): realiza la consulta de pagos por token o credenciales</p><p style="font-family:Calibri;font-size:12pt">- searchByDateRange(): consulta por rango de fecha para clientes externos</p><p style="font-family:Calibri;font-size:12pt"> </p><p style="font-family:Calibri;font-size:12pt;font-weight:bold">5.2 PaymentCheckoutController</p><p style="font-family:Calibri;font-size:12pt">Usado para mostrar y procesar la pantalla de pago. Recupera la sesión de pago por token y la remite al provider adecuado.</p><p style="font-family:Calibri;font-size:12pt"> </p><p style="font-family:Calibri;font-size:16pt;font-weight:bold">6. Endpoints principales</p><p style="font-family:Calibri;font-size:12pt">POST /api/payment/session</p><p style="font-family:Calibri;font-size:12pt">Descripción: genera el token opaco de sesión de pago.</p><p style="font-family:Calibri;font-size:12pt">Payload: code, amount, currency, username, password</p><p style="font-family:Calibri;font-size:12pt"> </p><p style="font-family:Calibri;font-size:12pt">POST /api/payment/search-token</p><p style="font-family:Calibri;font-size:12pt">Descripción: genera un JWT de búsqueda para obtener pagos.</p><p style="font-family:Calibri;font-size:12pt">Payload: username, password</p><p style="font-family:Calibri;font-size:12pt"> </p><p style="font-family:Calibri;font-size:12pt">POST /api/payments/search</p><p style="font-family:Calibri;font-size:12pt">Descripción: consulta los pagos asociados al usuario.</p><p style="font-family:Calibri;font-size:12pt">Acepta: token, username/password, from_date, to_date, bookCode</p><p style="font-family:Calibri;font-size:12pt"> </p><p style="font-family:Calibri;font-size:12pt">POST /api/client/payments/search</p><p style="font-family:Calibri;font-size:12pt">Descripción: endpoint externo para consultas por rango de fecha del cliente.</p><p style="font-family:Calibri;font-size:12pt"> </p><p style="font-family:Calibri;font-size:12pt">GET /payments/{token}</p><p style="font-family:Calibri;font-size:12pt">Descripción: pantalla de checkout con validación del token de pago.</p><p style="font-family:Calibri;font-size:12pt"> </p><p style="font-family:Calibri;font-size:16pt;font-weight:bold">7. Ejemplo de uso</p><p style="font-family:Calibri;font-size:12pt">Obtener token de sesión:</p><p style="font-family:Calibri;font-size:12pt">curl -X POST http://localhost:8000/api/payment/session -H "Content-Type: application/json" -d '{"code":"ABC123","amount":150.5,"currency":"BOB","username":"db-user","password":"db-pass"}'</p><p style="font-family:Calibri;font-size:12pt"> </p><p style="font-family:Calibri;font-size:12pt">Generar JWT de búsqueda:</p><p style="font-family:Calibri;font-size:12pt">curl -X POST http://localhost:8000/api/payment/search-token -H "Content-Type: application/json" -d '{"username":"db-user","password":"db-pass"}'</p><p style="font-family:Calibri;font-size:12pt"> </p><p style="font-family:Calibri;font-size:12pt">Consultar pagos:</p><p style="font-family:Calibri;font-size:12pt">curl -X POST http://localhost:8000/api/payments/search -H "Content-Type: application/json" -d '{"token":"<jwt>","from_date":"2026-08-01","to_date":"2026-08-31"}'</p><p style="font-family:Calibri;font-size:12pt"> </p><p style="font-family:Calibri;font-size:16pt;font-weight:bold">8. Consideraciones de seguridad</p><p style="font-family:Calibri;font-size:12pt">- la sesión de pago es opaca y de un solo uso</p><p style="font-family:Calibri;font-size:12pt">- el JWT de búsqueda expira en 900 segundos</p><p style="font-family:Calibri;font-size:12pt">- la autenticación se valida con usuario real de la BD</p><p style="font-family:Calibri;font-size:12pt">- los datos de búsqueda están acotados por auth_user_id</p><p style="font-family:Calibri;font-size:12pt">- se responde con payloads sencillos para consumo externo</p><p style="font-family:Calibri;font-size:12pt"> </p><p style="font-family:Calibri;font-size:16pt;font-weight:bold">9. Conclusión</p><p style="font-family:Calibri;font-size:12pt">El proyecto combina un mecanismo de sesión de pago de un solo uso con un sistema JWT para búsquedas. Esto permite mantener la seguridad y la trazabilidad del cliente, mientras que la consulta de pagos queda ligada al usuario real de la base de datos. La separación de responsabilidades entre PaymentSessionService, PaymentSearchTokenService y PaymentCustomerSearchService da flexibilidad, seguridad y facilidad de mantenimiento en futuras ampliaciones.</p>
    <w:sectPr>
      <w:pgSz w:w="12240" w:h="15840"/>
      <w:pgMar w:top="1440" w:right="1440" w:bottom="1440" w:left="1440" w:header="720" w:footer="720" w:gutter="0"/>
    </w:sectPr>
  </w:body>
</w:document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del Proyecto de Pagos</dc:title>
  <dc:creator>GitHub Copilot</dc:creator>
  <cp:lastModifiedBy>GitHub Copilot</cp:lastModifiedBy>
  <dcterms:created xsi:type="dcterms:W3CDTF">2026-08-13T00:00:00Z</dcterms:created>
  <dcterms:modified xsi:type="dcterms:W3CDTF">2026-08-13T00:00:00Z</dcterms:modified>
</cp:coreProperties>
</file>