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63</cp:revision>
  <dcterms:created xsi:type="dcterms:W3CDTF">2024-01-26T05:40:00Z</dcterms:created>
  <dcterms:modified xsi:type="dcterms:W3CDTF">2024-02-06T02:58:00Z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/>
      </w:r>
      <w:proofErr w:type="spellStart"/>
      <w:r w:rsidRPr="00753D6C">
        <w:rPr>
          <w:b/>
          <w:sz w:val="28"/>
        </w:rPr>
        <w:t/>
      </w:r>
      <w:proofErr w:type="spellEnd"/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proofErr w:type="spellEnd"/>
            <w:r>
              <w:t>Nama Penyusun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SMA/MA/SMK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X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4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Pemahaman dasar tentang puisi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Buku teks Bahasa Indonesia kelas X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Lembar kerja, buku catatan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Mengembangkan keterampilan berpikir kreatif dan imajinatif melalui puisi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Memahami struktur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Mengidentifikasi tema dalam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Mengungkapkan perasaan melalui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Menghasilkan karya puisi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>Menggunakan pemahaman yang utuh dan mendalam tentang puisi untuk memberikan interpretasi dan makna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membuat puisi menjadi ungkapan yang kuat?</w:t>
            </w:r>
          </w:p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struktur puisi mempengaruhi cara kita memahami isi puisi?</w:t>
            </w:r>
          </w:p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Mengapa tema menjadi bagian penting dalam puisi?</w:t>
            </w:r>
          </w:p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menjadi media untuk mengekspresikan perasaan?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Menganalisis puisi dan mengidentifikasi tema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Struktur puisi (judul, bait, larik, rima, dsb)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mengidentifikasi struktur puisi yang digunakan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Kreativitas dan ketelitian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Diskusi, analisis puisi, latihan identifikasi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Mengidentifikasi tema dalam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mengidentifikasi tema utama dalam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Sikap teliti dan analitis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Diskusi, analisis puisi, latihan identifikasi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Teknik-teknik menulis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menggunakan teknik menulis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Kreativitas dan kejujuran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Latihan menulis puisi, konsultasi, diskusi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Menyampaikan puisi dengan penghayatan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menyampaikan puisi dengan ekspresi dan penghayatan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Kerendahan hati dan keberanian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Latihan membacakan puisi, pementasan puisi, diskusi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D0562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62F" w:rsidRDefault="00D0562F" w:rsidP="001B00F2">
      <w:pPr>
        <w:spacing w:line="240" w:lineRule="auto"/>
      </w:pPr>
      <w:r>
        <w:separator/>
      </w:r>
    </w:p>
  </w:endnote>
  <w:endnote w:type="continuationSeparator" w:id="0">
    <w:p w:rsidR="00D0562F" w:rsidRDefault="00D0562F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4B15EA" w:rsidRDefault="004B15EA" w:rsidP="004B15EA">
          <w:pPr>
            <w:pStyle w:val="Footer"/>
            <w:jc w:val="right"/>
          </w:pPr>
          <w:r>
            <w:t xml:space="preserve">05 </w:t>
          </w:r>
          <w:proofErr w:type="spellStart"/>
          <w:r>
            <w:t>January</w:t>
          </w:r>
          <w:proofErr w:type="spellEnd"/>
          <w:r>
            <w:t xml:space="preserve"> 2024, 21:20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62F" w:rsidRDefault="00D0562F" w:rsidP="001B00F2">
      <w:pPr>
        <w:spacing w:line="240" w:lineRule="auto"/>
      </w:pPr>
      <w:r>
        <w:separator/>
      </w:r>
    </w:p>
  </w:footnote>
  <w:footnote w:type="continuationSeparator" w:id="0">
    <w:p w:rsidR="00D0562F" w:rsidRDefault="00D0562F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0"/>
  </w:num>
  <w:num w:numId="10" w16cid:durableId="1503398673">
    <w:abstractNumId w:val="6"/>
  </w:num>
  <w:num w:numId="11" w16cid:durableId="814296825">
    <w:abstractNumId w:val="3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7D9DA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