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020B" w:rsidRDefault="00515049" w:rsidP="00BE5043">
      <w:pPr>
        <w:pStyle w:val="Titel"/>
      </w:pPr>
      <w:r>
        <w:t xml:space="preserve">Oplossingen </w:t>
      </w:r>
      <w:r w:rsidRPr="00BE5043">
        <w:t>werkcollege</w:t>
      </w:r>
    </w:p>
    <w:p w:rsidR="00515049" w:rsidRDefault="00515049" w:rsidP="00C94128">
      <w:pPr>
        <w:pStyle w:val="Titel"/>
      </w:pPr>
    </w:p>
    <w:p w:rsidR="00515049" w:rsidRDefault="00515049" w:rsidP="00515049">
      <w:pPr>
        <w:pStyle w:val="Kop1"/>
      </w:pPr>
      <w:r>
        <w:t>Case compan</w:t>
      </w:r>
      <w:r w:rsidR="00BE5043">
        <w:t>ies</w:t>
      </w:r>
      <w:r w:rsidR="007A3DB8">
        <w:t xml:space="preserve"> (7/10)</w:t>
      </w:r>
    </w:p>
    <w:p w:rsidR="00515049" w:rsidRDefault="00515049"/>
    <w:p w:rsidR="001A0F22" w:rsidRPr="004373E1" w:rsidRDefault="001A0F22" w:rsidP="004373E1">
      <w:pPr>
        <w:rPr>
          <w:b/>
          <w:bCs/>
          <w:i/>
          <w:iCs/>
          <w:u w:val="single"/>
        </w:rPr>
      </w:pPr>
      <w:proofErr w:type="spellStart"/>
      <w:r w:rsidRPr="004373E1">
        <w:rPr>
          <w:b/>
          <w:bCs/>
          <w:i/>
          <w:iCs/>
          <w:u w:val="single"/>
        </w:rPr>
        <w:t>Proximus</w:t>
      </w:r>
      <w:proofErr w:type="spellEnd"/>
    </w:p>
    <w:p w:rsidR="001A0F22" w:rsidRDefault="001A0F22" w:rsidP="001A0F22">
      <w:r>
        <w:t xml:space="preserve">Oligopolie, heterogeen (pure marketing: snelheid, </w:t>
      </w:r>
      <w:proofErr w:type="gramStart"/>
      <w:r>
        <w:t>veiligheid,…</w:t>
      </w:r>
      <w:proofErr w:type="gramEnd"/>
      <w:r>
        <w:t>)</w:t>
      </w:r>
    </w:p>
    <w:p w:rsidR="001A0F22" w:rsidRDefault="001A0F22" w:rsidP="001A0F22">
      <w:r>
        <w:t xml:space="preserve">De toetreding tot de markt wordt bemoeilijkt door lokale overheden en </w:t>
      </w:r>
      <w:proofErr w:type="spellStart"/>
      <w:r>
        <w:t>concurrentiestreicties</w:t>
      </w:r>
      <w:proofErr w:type="spellEnd"/>
      <w:r>
        <w:t xml:space="preserve">. Toestemming is duur, toestemming </w:t>
      </w:r>
      <w:proofErr w:type="spellStart"/>
      <w:r>
        <w:t>vn</w:t>
      </w:r>
      <w:proofErr w:type="spellEnd"/>
      <w:r>
        <w:t xml:space="preserve"> de overheid, contracten sluiten met openbare nutsbedrijven</w:t>
      </w:r>
    </w:p>
    <w:p w:rsidR="001A0F22" w:rsidRDefault="001A0F22" w:rsidP="001A0F22"/>
    <w:p w:rsidR="001A0F22" w:rsidRDefault="001A0F22" w:rsidP="004373E1">
      <w:proofErr w:type="spellStart"/>
      <w:r w:rsidRPr="004373E1">
        <w:rPr>
          <w:b/>
          <w:bCs/>
          <w:i/>
          <w:iCs/>
          <w:u w:val="single"/>
        </w:rPr>
        <w:t>Luxoticca</w:t>
      </w:r>
      <w:proofErr w:type="spellEnd"/>
    </w:p>
    <w:p w:rsidR="001A0F22" w:rsidRDefault="00C94128" w:rsidP="001A0F22">
      <w:r>
        <w:t>Monopolie, 1 aanbieder, prijs kiezen ze zelf maar als ze hoog zetten zullen minder mensen dit kopen</w:t>
      </w:r>
    </w:p>
    <w:p w:rsidR="00C94128" w:rsidRDefault="00C94128" w:rsidP="001A0F22"/>
    <w:p w:rsidR="00C94128" w:rsidRPr="004373E1" w:rsidRDefault="00C94128" w:rsidP="004373E1">
      <w:pPr>
        <w:rPr>
          <w:b/>
          <w:bCs/>
          <w:i/>
          <w:iCs/>
          <w:u w:val="single"/>
        </w:rPr>
      </w:pPr>
      <w:proofErr w:type="spellStart"/>
      <w:r w:rsidRPr="004373E1">
        <w:rPr>
          <w:b/>
          <w:bCs/>
          <w:i/>
          <w:iCs/>
          <w:u w:val="single"/>
        </w:rPr>
        <w:t>Netflix</w:t>
      </w:r>
      <w:proofErr w:type="spellEnd"/>
      <w:r w:rsidRPr="004373E1">
        <w:rPr>
          <w:b/>
          <w:bCs/>
          <w:i/>
          <w:iCs/>
          <w:u w:val="single"/>
        </w:rPr>
        <w:t xml:space="preserve"> </w:t>
      </w:r>
      <w:proofErr w:type="spellStart"/>
      <w:r w:rsidRPr="004373E1">
        <w:rPr>
          <w:b/>
          <w:bCs/>
          <w:i/>
          <w:iCs/>
          <w:u w:val="single"/>
        </w:rPr>
        <w:t>amazon</w:t>
      </w:r>
      <w:proofErr w:type="spellEnd"/>
      <w:r w:rsidRPr="004373E1">
        <w:rPr>
          <w:b/>
          <w:bCs/>
          <w:i/>
          <w:iCs/>
          <w:u w:val="single"/>
        </w:rPr>
        <w:t xml:space="preserve"> &amp; </w:t>
      </w:r>
      <w:proofErr w:type="spellStart"/>
      <w:r w:rsidRPr="004373E1">
        <w:rPr>
          <w:b/>
          <w:bCs/>
          <w:i/>
          <w:iCs/>
          <w:u w:val="single"/>
        </w:rPr>
        <w:t>hulu</w:t>
      </w:r>
      <w:proofErr w:type="spellEnd"/>
    </w:p>
    <w:p w:rsidR="00C94128" w:rsidRDefault="00C94128" w:rsidP="001A0F22">
      <w:r>
        <w:t>Oligopolie</w:t>
      </w:r>
      <w:r w:rsidR="00AD193E">
        <w:t>, 3(beperkt) aanbieders en gaan zich op basis van prijs en marketing onderscheiden, ze maken het heterogeen</w:t>
      </w:r>
    </w:p>
    <w:p w:rsidR="00AD193E" w:rsidRDefault="00AD193E" w:rsidP="001A0F22"/>
    <w:p w:rsidR="00AD193E" w:rsidRPr="004373E1" w:rsidRDefault="00AD193E" w:rsidP="004373E1">
      <w:pPr>
        <w:rPr>
          <w:b/>
          <w:bCs/>
          <w:i/>
          <w:iCs/>
          <w:u w:val="single"/>
        </w:rPr>
      </w:pPr>
      <w:proofErr w:type="spellStart"/>
      <w:r w:rsidRPr="004373E1">
        <w:rPr>
          <w:b/>
          <w:bCs/>
          <w:i/>
          <w:iCs/>
          <w:u w:val="single"/>
        </w:rPr>
        <w:t>Monsanto</w:t>
      </w:r>
      <w:proofErr w:type="spellEnd"/>
    </w:p>
    <w:p w:rsidR="00AD193E" w:rsidRDefault="00AD193E" w:rsidP="00AD193E">
      <w:r>
        <w:t>Monopolie</w:t>
      </w:r>
      <w:r w:rsidR="00BE5043">
        <w:t>, een chemie REUS</w:t>
      </w:r>
    </w:p>
    <w:p w:rsidR="00BE5043" w:rsidRDefault="00BE5043" w:rsidP="00AD193E"/>
    <w:p w:rsidR="00BE5043" w:rsidRPr="004373E1" w:rsidRDefault="00BE5043" w:rsidP="004373E1">
      <w:pPr>
        <w:rPr>
          <w:b/>
          <w:bCs/>
          <w:i/>
          <w:iCs/>
          <w:u w:val="single"/>
        </w:rPr>
      </w:pPr>
      <w:proofErr w:type="spellStart"/>
      <w:r w:rsidRPr="004373E1">
        <w:rPr>
          <w:b/>
          <w:bCs/>
          <w:i/>
          <w:iCs/>
          <w:u w:val="single"/>
        </w:rPr>
        <w:t>BelOrta</w:t>
      </w:r>
      <w:proofErr w:type="spellEnd"/>
    </w:p>
    <w:p w:rsidR="00BE5043" w:rsidRPr="00BE5043" w:rsidRDefault="00BE5043" w:rsidP="00BE5043">
      <w:r>
        <w:t xml:space="preserve">Volkomen concurrentie, is een veiling, producent neemt de prijs die op de veiling is gemaakt hij kan er zelf niks aan doen en is dus prijsnemer, </w:t>
      </w:r>
      <w:r w:rsidR="00504FBD">
        <w:t xml:space="preserve">doorzichtig want prijs wordt berekend door veilingen en toetreding is vrij, is homogeen </w:t>
      </w:r>
    </w:p>
    <w:p w:rsidR="00AD193E" w:rsidRDefault="00AD193E" w:rsidP="001A0F22"/>
    <w:p w:rsidR="004373E1" w:rsidRDefault="004373E1" w:rsidP="004373E1">
      <w:pPr>
        <w:pStyle w:val="Kop1"/>
      </w:pPr>
      <w:r>
        <w:t>Les 14 okt</w:t>
      </w:r>
    </w:p>
    <w:p w:rsidR="004373E1" w:rsidRDefault="004373E1" w:rsidP="004373E1">
      <w:pPr>
        <w:pStyle w:val="Kop2"/>
      </w:pPr>
      <w:r>
        <w:t>Marktevenwicht</w:t>
      </w:r>
    </w:p>
    <w:p w:rsidR="004373E1" w:rsidRPr="00844FBD" w:rsidRDefault="004373E1" w:rsidP="004373E1">
      <w:pPr>
        <w:rPr>
          <w:b/>
          <w:bCs/>
          <w:i/>
          <w:iCs/>
          <w:u w:val="single"/>
        </w:rPr>
      </w:pPr>
      <w:r w:rsidRPr="00844FBD">
        <w:rPr>
          <w:b/>
          <w:bCs/>
          <w:i/>
          <w:iCs/>
          <w:u w:val="single"/>
        </w:rPr>
        <w:t>Opgave 1:</w:t>
      </w:r>
    </w:p>
    <w:p w:rsidR="004373E1" w:rsidRDefault="004373E1" w:rsidP="004373E1">
      <w:r>
        <w:t>Vraagcurve = -1/3P + 71</w:t>
      </w:r>
    </w:p>
    <w:p w:rsidR="004373E1" w:rsidRDefault="004373E1" w:rsidP="004373E1">
      <w:r>
        <w:t>Aanbodcurve = P + 67</w:t>
      </w:r>
    </w:p>
    <w:p w:rsidR="004373E1" w:rsidRPr="00844FBD" w:rsidRDefault="004373E1" w:rsidP="004373E1">
      <w:pPr>
        <w:pStyle w:val="Lijstalinea"/>
        <w:numPr>
          <w:ilvl w:val="0"/>
          <w:numId w:val="1"/>
        </w:numPr>
        <w:rPr>
          <w:color w:val="FF0000"/>
        </w:rPr>
      </w:pPr>
      <w:r w:rsidRPr="00844FBD">
        <w:rPr>
          <w:color w:val="FF0000"/>
        </w:rPr>
        <w:t>Bereken de evenwichtsprijs en evenwichtshoeveelheid</w:t>
      </w:r>
    </w:p>
    <w:p w:rsidR="001A5B8C" w:rsidRDefault="00E7475F" w:rsidP="001A5B8C">
      <w:proofErr w:type="spellStart"/>
      <w:r>
        <w:t>Qa</w:t>
      </w:r>
      <w:proofErr w:type="spellEnd"/>
      <w:r>
        <w:t xml:space="preserve"> </w:t>
      </w:r>
      <w:r w:rsidR="001A5B8C" w:rsidRPr="00E7475F">
        <w:rPr>
          <w:color w:val="FF0000"/>
        </w:rPr>
        <w:t xml:space="preserve">3 euro </w:t>
      </w:r>
      <w:r w:rsidR="001A5B8C">
        <w:t>door dat aan elkaar gelijk te stellen</w:t>
      </w:r>
    </w:p>
    <w:p w:rsidR="00E7475F" w:rsidRDefault="00E7475F" w:rsidP="001A5B8C">
      <w:r>
        <w:t>-1/3P + 71 = P + 67</w:t>
      </w:r>
    </w:p>
    <w:p w:rsidR="00E7475F" w:rsidRDefault="00E7475F" w:rsidP="001A5B8C"/>
    <w:p w:rsidR="00E7475F" w:rsidRDefault="00E7475F" w:rsidP="001A5B8C">
      <w:proofErr w:type="spellStart"/>
      <w:r>
        <w:t>Qv</w:t>
      </w:r>
      <w:proofErr w:type="spellEnd"/>
      <w:r>
        <w:t xml:space="preserve"> 1/3*</w:t>
      </w:r>
      <w:r w:rsidRPr="00E7475F">
        <w:rPr>
          <w:color w:val="FF0000"/>
        </w:rPr>
        <w:t>3</w:t>
      </w:r>
      <w:r>
        <w:t xml:space="preserve"> + 67 = 70</w:t>
      </w:r>
    </w:p>
    <w:p w:rsidR="00E7475F" w:rsidRDefault="00E7475F" w:rsidP="001A5B8C">
      <w:r>
        <w:br w:type="page"/>
      </w:r>
    </w:p>
    <w:p w:rsidR="004373E1" w:rsidRPr="00844FBD" w:rsidRDefault="004373E1" w:rsidP="004373E1">
      <w:pPr>
        <w:pStyle w:val="Lijstalinea"/>
        <w:numPr>
          <w:ilvl w:val="0"/>
          <w:numId w:val="1"/>
        </w:numPr>
        <w:rPr>
          <w:color w:val="FF0000"/>
        </w:rPr>
      </w:pPr>
      <w:r w:rsidRPr="00844FBD">
        <w:rPr>
          <w:color w:val="FF0000"/>
        </w:rPr>
        <w:lastRenderedPageBreak/>
        <w:t xml:space="preserve">Grafische voorstelling </w:t>
      </w:r>
    </w:p>
    <w:p w:rsidR="00E7475F" w:rsidRDefault="00E7475F" w:rsidP="00E7475F">
      <w:r w:rsidRPr="00E7475F">
        <w:rPr>
          <w:u w:val="single"/>
        </w:rPr>
        <w:t>Vraagcurve</w:t>
      </w:r>
    </w:p>
    <w:p w:rsidR="00E7475F" w:rsidRDefault="00E7475F" w:rsidP="00E7475F">
      <w:r>
        <w:t>Stel p=0</w:t>
      </w:r>
    </w:p>
    <w:p w:rsidR="00E7475F" w:rsidRDefault="00E7475F" w:rsidP="00E7475F">
      <w:proofErr w:type="spellStart"/>
      <w:r>
        <w:t>Qv</w:t>
      </w:r>
      <w:proofErr w:type="spellEnd"/>
      <w:r>
        <w:t xml:space="preserve"> = 71</w:t>
      </w:r>
    </w:p>
    <w:p w:rsidR="00E7475F" w:rsidRPr="00E7475F" w:rsidRDefault="00E7475F" w:rsidP="00E7475F">
      <w:pPr>
        <w:rPr>
          <w:u w:val="single"/>
        </w:rPr>
      </w:pPr>
      <w:r w:rsidRPr="00E7475F">
        <w:rPr>
          <w:u w:val="single"/>
        </w:rPr>
        <w:t>Aanbodcurve</w:t>
      </w:r>
    </w:p>
    <w:p w:rsidR="00E7475F" w:rsidRDefault="00E7475F" w:rsidP="00E7475F">
      <w:r>
        <w:t>Stel p = 0</w:t>
      </w:r>
    </w:p>
    <w:p w:rsidR="00E7475F" w:rsidRDefault="00E7475F" w:rsidP="00E7475F">
      <w:proofErr w:type="spellStart"/>
      <w:r>
        <w:t>Qa</w:t>
      </w:r>
      <w:proofErr w:type="spellEnd"/>
      <w:r>
        <w:t xml:space="preserve"> = 67</w:t>
      </w:r>
    </w:p>
    <w:p w:rsidR="00E7475F" w:rsidRDefault="00E7475F" w:rsidP="00E7475F">
      <w:r>
        <w:rPr>
          <w:noProof/>
        </w:rPr>
        <w:drawing>
          <wp:inline distT="0" distB="0" distL="0" distR="0">
            <wp:extent cx="3690552" cy="2650473"/>
            <wp:effectExtent l="0" t="0" r="5715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481" cy="266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5F" w:rsidRDefault="00E7475F" w:rsidP="00E7475F"/>
    <w:p w:rsidR="004373E1" w:rsidRPr="00844FBD" w:rsidRDefault="001A5B8C" w:rsidP="004373E1">
      <w:pPr>
        <w:pStyle w:val="Lijstalinea"/>
        <w:numPr>
          <w:ilvl w:val="0"/>
          <w:numId w:val="1"/>
        </w:numPr>
        <w:rPr>
          <w:color w:val="FF0000"/>
        </w:rPr>
      </w:pPr>
      <w:r w:rsidRPr="00844FBD">
        <w:rPr>
          <w:color w:val="FF0000"/>
        </w:rPr>
        <w:t>Overheid legt prijs van 6 euro op, is dit een maximum of minimumprijs?</w:t>
      </w:r>
    </w:p>
    <w:p w:rsidR="00E7475F" w:rsidRDefault="00E7475F" w:rsidP="00E7475F">
      <w:r>
        <w:t>Minimumprijs want prijs is hoger dan evenwichtsprijs</w:t>
      </w:r>
    </w:p>
    <w:p w:rsidR="001A5B8C" w:rsidRPr="00844FBD" w:rsidRDefault="001A5B8C" w:rsidP="004373E1">
      <w:pPr>
        <w:pStyle w:val="Lijstalinea"/>
        <w:numPr>
          <w:ilvl w:val="0"/>
          <w:numId w:val="1"/>
        </w:numPr>
        <w:rPr>
          <w:color w:val="FF0000"/>
        </w:rPr>
      </w:pPr>
      <w:r w:rsidRPr="00844FBD">
        <w:rPr>
          <w:color w:val="FF0000"/>
        </w:rPr>
        <w:t>Welke soort overschot of tekort ontstaat er bij de overheidsprijs?</w:t>
      </w:r>
    </w:p>
    <w:p w:rsidR="00E7475F" w:rsidRDefault="00E7475F" w:rsidP="00E7475F">
      <w:r>
        <w:t>P= 6</w:t>
      </w:r>
    </w:p>
    <w:p w:rsidR="00E7475F" w:rsidRDefault="00844FBD" w:rsidP="00E7475F">
      <w:proofErr w:type="spellStart"/>
      <w:r>
        <w:t>Qv</w:t>
      </w:r>
      <w:proofErr w:type="spellEnd"/>
      <w:r>
        <w:t xml:space="preserve"> = 69</w:t>
      </w:r>
    </w:p>
    <w:p w:rsidR="00844FBD" w:rsidRDefault="00844FBD" w:rsidP="00E7475F">
      <w:proofErr w:type="spellStart"/>
      <w:r>
        <w:t>Qa</w:t>
      </w:r>
      <w:proofErr w:type="spellEnd"/>
      <w:r>
        <w:t xml:space="preserve"> = 73</w:t>
      </w:r>
    </w:p>
    <w:p w:rsidR="00E7475F" w:rsidRDefault="00E7475F" w:rsidP="00E7475F">
      <w:r>
        <w:t>Overschot van 4</w:t>
      </w:r>
      <w:r w:rsidR="00844FBD">
        <w:t xml:space="preserve"> eenheden</w:t>
      </w:r>
    </w:p>
    <w:p w:rsidR="001A5B8C" w:rsidRDefault="001A5B8C" w:rsidP="001A5B8C"/>
    <w:p w:rsidR="001A5B8C" w:rsidRPr="00844FBD" w:rsidRDefault="001A5B8C" w:rsidP="001A5B8C">
      <w:pPr>
        <w:rPr>
          <w:b/>
          <w:bCs/>
          <w:i/>
          <w:iCs/>
          <w:u w:val="single"/>
        </w:rPr>
      </w:pPr>
      <w:r w:rsidRPr="00844FBD">
        <w:rPr>
          <w:b/>
          <w:bCs/>
          <w:i/>
          <w:iCs/>
          <w:u w:val="single"/>
        </w:rPr>
        <w:t>Opgave 2:</w:t>
      </w:r>
    </w:p>
    <w:p w:rsidR="001A5B8C" w:rsidRDefault="001A5B8C" w:rsidP="001A5B8C">
      <w:r>
        <w:t xml:space="preserve">Popgroep </w:t>
      </w:r>
      <w:proofErr w:type="gramStart"/>
      <w:r>
        <w:t>wilt</w:t>
      </w:r>
      <w:proofErr w:type="gramEnd"/>
      <w:r>
        <w:t xml:space="preserve"> concert geven in voetbalstadion met plaatsen voor 50 000 mensen. Vraaglijn is -3P + 80 000, QV = hoeveelheid en p de prijs in eurocent. In het contract staat dat de popgroep 20% van de omzet ontvangt.</w:t>
      </w:r>
    </w:p>
    <w:p w:rsidR="001A5B8C" w:rsidRDefault="001A5B8C" w:rsidP="001A5B8C">
      <w:pPr>
        <w:pStyle w:val="Lijstalinea"/>
        <w:numPr>
          <w:ilvl w:val="0"/>
          <w:numId w:val="2"/>
        </w:numPr>
        <w:rPr>
          <w:color w:val="FF0000"/>
        </w:rPr>
      </w:pPr>
      <w:r w:rsidRPr="00844FBD">
        <w:rPr>
          <w:color w:val="FF0000"/>
        </w:rPr>
        <w:t>Hoeveel euro zal de popgroep ontvangen met de evenwichtsprijs?</w:t>
      </w:r>
    </w:p>
    <w:p w:rsidR="00844FBD" w:rsidRDefault="00844FBD" w:rsidP="00844FBD">
      <w:proofErr w:type="spellStart"/>
      <w:r>
        <w:t>Qa</w:t>
      </w:r>
      <w:proofErr w:type="spellEnd"/>
      <w:r>
        <w:t xml:space="preserve"> = </w:t>
      </w:r>
      <w:proofErr w:type="spellStart"/>
      <w:r>
        <w:t>Qv</w:t>
      </w:r>
      <w:proofErr w:type="spellEnd"/>
      <w:r>
        <w:t xml:space="preserve"> (eerst omzetten naar euro)</w:t>
      </w:r>
    </w:p>
    <w:p w:rsidR="00844FBD" w:rsidRDefault="00844FBD" w:rsidP="00844FBD">
      <w:r>
        <w:t>500 = -3P + 800</w:t>
      </w:r>
    </w:p>
    <w:p w:rsidR="00844FBD" w:rsidRDefault="00844FBD" w:rsidP="00844FBD">
      <w:r>
        <w:t>-300 = -3P</w:t>
      </w:r>
    </w:p>
    <w:p w:rsidR="00844FBD" w:rsidRDefault="00844FBD" w:rsidP="00844FBD">
      <w:r>
        <w:t>100 = P</w:t>
      </w:r>
    </w:p>
    <w:p w:rsidR="00844FBD" w:rsidRDefault="00844FBD" w:rsidP="00844FBD">
      <w:pPr>
        <w:rPr>
          <w:b/>
          <w:bCs/>
        </w:rPr>
      </w:pPr>
      <w:r>
        <w:t xml:space="preserve">= 100 euro * 20% = </w:t>
      </w:r>
      <w:r w:rsidRPr="00844FBD">
        <w:rPr>
          <w:b/>
          <w:bCs/>
        </w:rPr>
        <w:t>20</w:t>
      </w:r>
      <w:r>
        <w:rPr>
          <w:b/>
          <w:bCs/>
        </w:rPr>
        <w:t>/</w:t>
      </w:r>
      <w:proofErr w:type="gramStart"/>
      <w:r>
        <w:rPr>
          <w:b/>
          <w:bCs/>
        </w:rPr>
        <w:t>PP</w:t>
      </w:r>
      <w:r w:rsidRPr="00844FBD">
        <w:rPr>
          <w:b/>
          <w:bCs/>
        </w:rPr>
        <w:t xml:space="preserve"> euro</w:t>
      </w:r>
      <w:proofErr w:type="gramEnd"/>
      <w:r w:rsidRPr="00844FBD">
        <w:rPr>
          <w:b/>
          <w:bCs/>
        </w:rPr>
        <w:t xml:space="preserve"> voor de popgroep</w:t>
      </w:r>
    </w:p>
    <w:p w:rsidR="00844FBD" w:rsidRDefault="00844FBD" w:rsidP="00844FBD">
      <w:pPr>
        <w:rPr>
          <w:b/>
          <w:bCs/>
        </w:rPr>
      </w:pPr>
      <w:r>
        <w:rPr>
          <w:b/>
          <w:bCs/>
        </w:rPr>
        <w:t>20 * 50 000 = 1 000 000 in totaal voor popgroep</w:t>
      </w:r>
    </w:p>
    <w:p w:rsidR="002D3332" w:rsidRPr="00844FBD" w:rsidRDefault="002D3332" w:rsidP="00844FBD"/>
    <w:p w:rsidR="002D3332" w:rsidRDefault="002D3332">
      <w:pPr>
        <w:rPr>
          <w:color w:val="FF0000"/>
        </w:rPr>
      </w:pPr>
      <w:r>
        <w:rPr>
          <w:color w:val="FF0000"/>
        </w:rPr>
        <w:br w:type="page"/>
      </w:r>
    </w:p>
    <w:p w:rsidR="001A5B8C" w:rsidRDefault="001A5B8C" w:rsidP="001A5B8C">
      <w:pPr>
        <w:pStyle w:val="Lijstalinea"/>
        <w:numPr>
          <w:ilvl w:val="0"/>
          <w:numId w:val="2"/>
        </w:numPr>
        <w:rPr>
          <w:color w:val="FF0000"/>
        </w:rPr>
      </w:pPr>
      <w:r w:rsidRPr="00844FBD">
        <w:rPr>
          <w:color w:val="FF0000"/>
        </w:rPr>
        <w:lastRenderedPageBreak/>
        <w:t>Grafische voorstelling</w:t>
      </w:r>
    </w:p>
    <w:p w:rsidR="002D3332" w:rsidRDefault="002D3332" w:rsidP="002D333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961390</wp:posOffset>
            </wp:positionH>
            <wp:positionV relativeFrom="paragraph">
              <wp:posOffset>59055</wp:posOffset>
            </wp:positionV>
            <wp:extent cx="1704975" cy="1462405"/>
            <wp:effectExtent l="0" t="0" r="0" b="0"/>
            <wp:wrapTight wrapText="bothSides">
              <wp:wrapPolygon edited="0">
                <wp:start x="0" y="0"/>
                <wp:lineTo x="0" y="21384"/>
                <wp:lineTo x="21399" y="21384"/>
                <wp:lineTo x="21399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332">
        <w:rPr>
          <w:u w:val="single"/>
        </w:rPr>
        <w:t>Vraagcurve</w:t>
      </w:r>
    </w:p>
    <w:p w:rsidR="002D3332" w:rsidRDefault="002D3332" w:rsidP="002D3332">
      <w:r>
        <w:t>Stel p=0</w:t>
      </w:r>
    </w:p>
    <w:p w:rsidR="002D3332" w:rsidRDefault="002D3332" w:rsidP="002D3332">
      <w:proofErr w:type="spellStart"/>
      <w:r>
        <w:t>Qv</w:t>
      </w:r>
      <w:proofErr w:type="spellEnd"/>
      <w:r>
        <w:t xml:space="preserve"> = 80 000</w:t>
      </w:r>
    </w:p>
    <w:p w:rsidR="002D3332" w:rsidRPr="002D3332" w:rsidRDefault="002D3332" w:rsidP="002D3332">
      <w:pPr>
        <w:rPr>
          <w:u w:val="single"/>
        </w:rPr>
      </w:pPr>
      <w:r w:rsidRPr="002D3332">
        <w:rPr>
          <w:u w:val="single"/>
        </w:rPr>
        <w:t>Aanbodcurve</w:t>
      </w:r>
    </w:p>
    <w:p w:rsidR="002D3332" w:rsidRDefault="002D3332" w:rsidP="002D3332">
      <w:r>
        <w:t>Stel p = 0</w:t>
      </w:r>
    </w:p>
    <w:p w:rsidR="002D3332" w:rsidRDefault="002D3332" w:rsidP="002D3332">
      <w:proofErr w:type="spellStart"/>
      <w:r>
        <w:t>Qa</w:t>
      </w:r>
      <w:proofErr w:type="spellEnd"/>
      <w:r>
        <w:t xml:space="preserve"> = 50 000</w:t>
      </w:r>
    </w:p>
    <w:p w:rsidR="002D3332" w:rsidRDefault="002D3332" w:rsidP="002D3332"/>
    <w:p w:rsidR="002D3332" w:rsidRDefault="002D3332" w:rsidP="002D3332"/>
    <w:p w:rsidR="00844FBD" w:rsidRPr="00844FBD" w:rsidRDefault="00844FBD" w:rsidP="00844FBD">
      <w:pPr>
        <w:rPr>
          <w:color w:val="FF0000"/>
        </w:rPr>
      </w:pPr>
    </w:p>
    <w:p w:rsidR="001A5B8C" w:rsidRDefault="001A5B8C" w:rsidP="001A5B8C">
      <w:pPr>
        <w:pStyle w:val="Lijstalinea"/>
        <w:numPr>
          <w:ilvl w:val="0"/>
          <w:numId w:val="2"/>
        </w:numPr>
        <w:rPr>
          <w:color w:val="FF0000"/>
        </w:rPr>
      </w:pPr>
      <w:r w:rsidRPr="00844FBD">
        <w:rPr>
          <w:color w:val="FF0000"/>
        </w:rPr>
        <w:t>Wat is de uiterste prijs dat mensen willen betalen?</w:t>
      </w:r>
    </w:p>
    <w:p w:rsidR="002D3332" w:rsidRDefault="002D3332" w:rsidP="002D3332">
      <w:proofErr w:type="spellStart"/>
      <w:r>
        <w:t>Qv</w:t>
      </w:r>
      <w:proofErr w:type="spellEnd"/>
      <w:r>
        <w:t xml:space="preserve"> = 0 (0 is het extreme geval)</w:t>
      </w:r>
    </w:p>
    <w:p w:rsidR="002D3332" w:rsidRPr="002D3332" w:rsidRDefault="002D3332" w:rsidP="002D3332">
      <w:pPr>
        <w:rPr>
          <w:b/>
          <w:bCs/>
        </w:rPr>
      </w:pPr>
      <w:r>
        <w:t>80 000/</w:t>
      </w:r>
      <w:proofErr w:type="gramStart"/>
      <w:r>
        <w:t>3  =</w:t>
      </w:r>
      <w:proofErr w:type="gramEnd"/>
      <w:r>
        <w:t xml:space="preserve"> </w:t>
      </w:r>
      <w:r>
        <w:rPr>
          <w:b/>
          <w:bCs/>
        </w:rPr>
        <w:t>266,67</w:t>
      </w:r>
      <w:r w:rsidRPr="002D3332">
        <w:rPr>
          <w:b/>
          <w:bCs/>
        </w:rPr>
        <w:t xml:space="preserve"> euro</w:t>
      </w:r>
    </w:p>
    <w:p w:rsidR="004373E1" w:rsidRDefault="002D3332" w:rsidP="004373E1">
      <w:pPr>
        <w:pStyle w:val="Kop2"/>
      </w:pPr>
      <w:r>
        <w:t>A</w:t>
      </w:r>
      <w:r w:rsidR="004373E1">
        <w:t>fschrijvingen</w:t>
      </w:r>
    </w:p>
    <w:p w:rsidR="002D3332" w:rsidRPr="002D3332" w:rsidRDefault="002D3332" w:rsidP="002D3332">
      <w:pPr>
        <w:rPr>
          <w:b/>
          <w:bCs/>
          <w:i/>
          <w:iCs/>
          <w:u w:val="single"/>
        </w:rPr>
      </w:pPr>
      <w:r w:rsidRPr="002D3332">
        <w:rPr>
          <w:b/>
          <w:bCs/>
          <w:i/>
          <w:iCs/>
          <w:u w:val="single"/>
        </w:rPr>
        <w:t>Opgave</w:t>
      </w:r>
    </w:p>
    <w:p w:rsidR="002D3332" w:rsidRDefault="002D3332" w:rsidP="002D3332">
      <w:r>
        <w:t>Aanschaffingswaarde = 125 000 EURO</w:t>
      </w:r>
    </w:p>
    <w:p w:rsidR="002D3332" w:rsidRDefault="002D3332" w:rsidP="002D3332">
      <w:r>
        <w:t xml:space="preserve">Gebruiksduur = </w:t>
      </w:r>
      <w:r w:rsidR="001F4F4E">
        <w:t>7 jaar</w:t>
      </w:r>
    </w:p>
    <w:p w:rsidR="001F4F4E" w:rsidRDefault="001F4F4E" w:rsidP="002D3332">
      <w:r>
        <w:t>Restwaarde = 11 250 EURO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837"/>
        <w:gridCol w:w="986"/>
        <w:gridCol w:w="1871"/>
        <w:gridCol w:w="1978"/>
        <w:gridCol w:w="1696"/>
        <w:gridCol w:w="1688"/>
      </w:tblGrid>
      <w:tr w:rsidR="001F4F4E" w:rsidTr="001F4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6"/>
          </w:tcPr>
          <w:p w:rsidR="001F4F4E" w:rsidRPr="001F4F4E" w:rsidRDefault="001F4F4E" w:rsidP="001F4F4E">
            <w:pPr>
              <w:jc w:val="center"/>
              <w:rPr>
                <w:b w:val="0"/>
                <w:bCs w:val="0"/>
              </w:rPr>
            </w:pPr>
            <w:r w:rsidRPr="001F4F4E">
              <w:rPr>
                <w:b w:val="0"/>
                <w:bCs w:val="0"/>
              </w:rPr>
              <w:t>Afschrijvingstabel</w:t>
            </w:r>
          </w:p>
        </w:tc>
      </w:tr>
      <w:tr w:rsidR="001F4F4E" w:rsidTr="001F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1F4F4E" w:rsidRPr="001F4F4E" w:rsidRDefault="001F4F4E" w:rsidP="002D3332">
            <w:pPr>
              <w:rPr>
                <w:b w:val="0"/>
                <w:bCs w:val="0"/>
              </w:rPr>
            </w:pPr>
            <w:r w:rsidRPr="001F4F4E">
              <w:rPr>
                <w:b w:val="0"/>
                <w:bCs w:val="0"/>
              </w:rPr>
              <w:t>Jaar</w:t>
            </w:r>
          </w:p>
        </w:tc>
        <w:tc>
          <w:tcPr>
            <w:tcW w:w="986" w:type="dxa"/>
          </w:tcPr>
          <w:p w:rsidR="001F4F4E" w:rsidRPr="001F4F4E" w:rsidRDefault="001F4F4E" w:rsidP="002D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4F4E">
              <w:rPr>
                <w:b/>
                <w:bCs/>
              </w:rPr>
              <w:t>Termijn</w:t>
            </w:r>
          </w:p>
        </w:tc>
        <w:tc>
          <w:tcPr>
            <w:tcW w:w="1871" w:type="dxa"/>
          </w:tcPr>
          <w:p w:rsidR="001F4F4E" w:rsidRPr="001F4F4E" w:rsidRDefault="001F4F4E" w:rsidP="002D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4F4E">
              <w:rPr>
                <w:b/>
                <w:bCs/>
              </w:rPr>
              <w:t>Jaarlijkse afschrijving</w:t>
            </w:r>
          </w:p>
        </w:tc>
        <w:tc>
          <w:tcPr>
            <w:tcW w:w="1978" w:type="dxa"/>
          </w:tcPr>
          <w:p w:rsidR="001F4F4E" w:rsidRPr="001F4F4E" w:rsidRDefault="001F4F4E" w:rsidP="002D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4F4E">
              <w:rPr>
                <w:b/>
                <w:bCs/>
              </w:rPr>
              <w:t>Cumulatief geschreven</w:t>
            </w:r>
          </w:p>
        </w:tc>
        <w:tc>
          <w:tcPr>
            <w:tcW w:w="1696" w:type="dxa"/>
          </w:tcPr>
          <w:p w:rsidR="001F4F4E" w:rsidRPr="001F4F4E" w:rsidRDefault="001F4F4E" w:rsidP="002D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4F4E">
              <w:rPr>
                <w:b/>
                <w:bCs/>
              </w:rPr>
              <w:t>Nog af te schrijven</w:t>
            </w:r>
          </w:p>
        </w:tc>
        <w:tc>
          <w:tcPr>
            <w:tcW w:w="1688" w:type="dxa"/>
          </w:tcPr>
          <w:p w:rsidR="001F4F4E" w:rsidRPr="001F4F4E" w:rsidRDefault="001F4F4E" w:rsidP="002D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1F4F4E">
              <w:rPr>
                <w:b/>
                <w:bCs/>
              </w:rPr>
              <w:t>boekwaarde</w:t>
            </w:r>
            <w:proofErr w:type="gramEnd"/>
          </w:p>
        </w:tc>
      </w:tr>
      <w:tr w:rsidR="001F4F4E" w:rsidTr="001F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1F4F4E" w:rsidRPr="001F4F4E" w:rsidRDefault="001F4F4E" w:rsidP="002D3332">
            <w:pPr>
              <w:rPr>
                <w:b w:val="0"/>
                <w:bCs w:val="0"/>
              </w:rPr>
            </w:pPr>
            <w:r w:rsidRPr="001F4F4E">
              <w:rPr>
                <w:b w:val="0"/>
                <w:bCs w:val="0"/>
              </w:rPr>
              <w:t>2020</w:t>
            </w:r>
          </w:p>
        </w:tc>
        <w:tc>
          <w:tcPr>
            <w:tcW w:w="986" w:type="dxa"/>
          </w:tcPr>
          <w:p w:rsidR="001F4F4E" w:rsidRPr="001F4F4E" w:rsidRDefault="001F4F4E" w:rsidP="002D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4F4E">
              <w:rPr>
                <w:b/>
                <w:bCs/>
              </w:rPr>
              <w:t>1</w:t>
            </w:r>
          </w:p>
        </w:tc>
        <w:tc>
          <w:tcPr>
            <w:tcW w:w="1871" w:type="dxa"/>
          </w:tcPr>
          <w:p w:rsidR="001F4F4E" w:rsidRPr="001F4F4E" w:rsidRDefault="001F4F4E" w:rsidP="002D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16 250,00</w:t>
            </w:r>
          </w:p>
        </w:tc>
        <w:tc>
          <w:tcPr>
            <w:tcW w:w="1978" w:type="dxa"/>
          </w:tcPr>
          <w:p w:rsidR="001F4F4E" w:rsidRPr="001F4F4E" w:rsidRDefault="001F4F4E" w:rsidP="002D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16 250</w:t>
            </w:r>
            <w:r w:rsidR="00946877">
              <w:t>,00</w:t>
            </w:r>
          </w:p>
        </w:tc>
        <w:tc>
          <w:tcPr>
            <w:tcW w:w="1696" w:type="dxa"/>
          </w:tcPr>
          <w:p w:rsidR="001F4F4E" w:rsidRPr="001F4F4E" w:rsidRDefault="001F4F4E" w:rsidP="002D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97 500</w:t>
            </w:r>
            <w:r w:rsidR="00946877">
              <w:t>,00</w:t>
            </w:r>
          </w:p>
        </w:tc>
        <w:tc>
          <w:tcPr>
            <w:tcW w:w="1688" w:type="dxa"/>
          </w:tcPr>
          <w:p w:rsidR="001F4F4E" w:rsidRPr="001F4F4E" w:rsidRDefault="001F4F4E" w:rsidP="002D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108 750</w:t>
            </w:r>
            <w:r w:rsidR="00946877">
              <w:t>,00</w:t>
            </w:r>
          </w:p>
        </w:tc>
      </w:tr>
      <w:tr w:rsidR="001F4F4E" w:rsidTr="001F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1F4F4E" w:rsidRPr="001F4F4E" w:rsidRDefault="001F4F4E" w:rsidP="001F4F4E">
            <w:pPr>
              <w:rPr>
                <w:b w:val="0"/>
                <w:bCs w:val="0"/>
              </w:rPr>
            </w:pPr>
            <w:r w:rsidRPr="001F4F4E">
              <w:rPr>
                <w:b w:val="0"/>
                <w:bCs w:val="0"/>
              </w:rPr>
              <w:t>2021</w:t>
            </w:r>
          </w:p>
        </w:tc>
        <w:tc>
          <w:tcPr>
            <w:tcW w:w="986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4F4E">
              <w:rPr>
                <w:b/>
                <w:bCs/>
              </w:rPr>
              <w:t>2</w:t>
            </w:r>
          </w:p>
        </w:tc>
        <w:tc>
          <w:tcPr>
            <w:tcW w:w="1871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16 250,00</w:t>
            </w:r>
          </w:p>
        </w:tc>
        <w:tc>
          <w:tcPr>
            <w:tcW w:w="1978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32 500</w:t>
            </w:r>
            <w:r w:rsidR="00946877">
              <w:t>,00</w:t>
            </w:r>
          </w:p>
        </w:tc>
        <w:tc>
          <w:tcPr>
            <w:tcW w:w="1696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81 250</w:t>
            </w:r>
            <w:r w:rsidR="00946877">
              <w:t>,00</w:t>
            </w:r>
          </w:p>
        </w:tc>
        <w:tc>
          <w:tcPr>
            <w:tcW w:w="1688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92 500</w:t>
            </w:r>
            <w:r w:rsidR="00946877">
              <w:t>,00</w:t>
            </w:r>
          </w:p>
        </w:tc>
      </w:tr>
      <w:tr w:rsidR="001F4F4E" w:rsidTr="001F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1F4F4E" w:rsidRPr="001F4F4E" w:rsidRDefault="001F4F4E" w:rsidP="001F4F4E">
            <w:pPr>
              <w:rPr>
                <w:b w:val="0"/>
                <w:bCs w:val="0"/>
              </w:rPr>
            </w:pPr>
            <w:r w:rsidRPr="001F4F4E">
              <w:rPr>
                <w:b w:val="0"/>
                <w:bCs w:val="0"/>
              </w:rPr>
              <w:t>2022</w:t>
            </w:r>
          </w:p>
        </w:tc>
        <w:tc>
          <w:tcPr>
            <w:tcW w:w="986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4F4E">
              <w:rPr>
                <w:b/>
                <w:bCs/>
              </w:rPr>
              <w:t>3</w:t>
            </w:r>
          </w:p>
        </w:tc>
        <w:tc>
          <w:tcPr>
            <w:tcW w:w="1871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16 250,00</w:t>
            </w:r>
          </w:p>
        </w:tc>
        <w:tc>
          <w:tcPr>
            <w:tcW w:w="1978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48750</w:t>
            </w:r>
            <w:r w:rsidR="00946877">
              <w:t>,00</w:t>
            </w:r>
          </w:p>
        </w:tc>
        <w:tc>
          <w:tcPr>
            <w:tcW w:w="1696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65 000</w:t>
            </w:r>
            <w:r w:rsidR="00946877">
              <w:t>,00</w:t>
            </w:r>
          </w:p>
        </w:tc>
        <w:tc>
          <w:tcPr>
            <w:tcW w:w="1688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76 250</w:t>
            </w:r>
            <w:r w:rsidR="00946877">
              <w:t>,00</w:t>
            </w:r>
          </w:p>
        </w:tc>
      </w:tr>
      <w:tr w:rsidR="001F4F4E" w:rsidTr="001F4F4E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1F4F4E" w:rsidRPr="001F4F4E" w:rsidRDefault="001F4F4E" w:rsidP="001F4F4E">
            <w:pPr>
              <w:rPr>
                <w:b w:val="0"/>
                <w:bCs w:val="0"/>
              </w:rPr>
            </w:pPr>
            <w:r w:rsidRPr="001F4F4E">
              <w:rPr>
                <w:b w:val="0"/>
                <w:bCs w:val="0"/>
              </w:rPr>
              <w:t>2023</w:t>
            </w:r>
          </w:p>
        </w:tc>
        <w:tc>
          <w:tcPr>
            <w:tcW w:w="986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4F4E">
              <w:rPr>
                <w:b/>
                <w:bCs/>
              </w:rPr>
              <w:t>4</w:t>
            </w:r>
          </w:p>
        </w:tc>
        <w:tc>
          <w:tcPr>
            <w:tcW w:w="1871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16 250,00</w:t>
            </w:r>
          </w:p>
        </w:tc>
        <w:tc>
          <w:tcPr>
            <w:tcW w:w="1978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65 000</w:t>
            </w:r>
            <w:r w:rsidR="00946877">
              <w:t>,00</w:t>
            </w:r>
          </w:p>
        </w:tc>
        <w:tc>
          <w:tcPr>
            <w:tcW w:w="1696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48 750</w:t>
            </w:r>
            <w:r w:rsidR="00946877">
              <w:t>,00</w:t>
            </w:r>
          </w:p>
        </w:tc>
        <w:tc>
          <w:tcPr>
            <w:tcW w:w="1688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60 000</w:t>
            </w:r>
            <w:r w:rsidR="00946877">
              <w:t>,00</w:t>
            </w:r>
          </w:p>
        </w:tc>
      </w:tr>
      <w:tr w:rsidR="001F4F4E" w:rsidTr="001F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1F4F4E" w:rsidRPr="001F4F4E" w:rsidRDefault="001F4F4E" w:rsidP="001F4F4E">
            <w:pPr>
              <w:rPr>
                <w:b w:val="0"/>
                <w:bCs w:val="0"/>
              </w:rPr>
            </w:pPr>
            <w:r w:rsidRPr="001F4F4E">
              <w:rPr>
                <w:b w:val="0"/>
                <w:bCs w:val="0"/>
              </w:rPr>
              <w:t>2024</w:t>
            </w:r>
          </w:p>
        </w:tc>
        <w:tc>
          <w:tcPr>
            <w:tcW w:w="986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4F4E">
              <w:rPr>
                <w:b/>
                <w:bCs/>
              </w:rPr>
              <w:t>5</w:t>
            </w:r>
          </w:p>
        </w:tc>
        <w:tc>
          <w:tcPr>
            <w:tcW w:w="1871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16 250,00</w:t>
            </w:r>
          </w:p>
        </w:tc>
        <w:tc>
          <w:tcPr>
            <w:tcW w:w="1978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81 250</w:t>
            </w:r>
            <w:r w:rsidR="00946877">
              <w:t>,00</w:t>
            </w:r>
          </w:p>
        </w:tc>
        <w:tc>
          <w:tcPr>
            <w:tcW w:w="1696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32 500</w:t>
            </w:r>
            <w:r w:rsidR="00946877">
              <w:t>,00</w:t>
            </w:r>
          </w:p>
        </w:tc>
        <w:tc>
          <w:tcPr>
            <w:tcW w:w="1688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43 750</w:t>
            </w:r>
            <w:r w:rsidR="00946877">
              <w:t>,00</w:t>
            </w:r>
          </w:p>
        </w:tc>
      </w:tr>
      <w:tr w:rsidR="001F4F4E" w:rsidTr="001F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1F4F4E" w:rsidRPr="001F4F4E" w:rsidRDefault="001F4F4E" w:rsidP="001F4F4E">
            <w:pPr>
              <w:rPr>
                <w:b w:val="0"/>
                <w:bCs w:val="0"/>
              </w:rPr>
            </w:pPr>
            <w:r w:rsidRPr="001F4F4E">
              <w:rPr>
                <w:b w:val="0"/>
                <w:bCs w:val="0"/>
              </w:rPr>
              <w:t>2025</w:t>
            </w:r>
          </w:p>
        </w:tc>
        <w:tc>
          <w:tcPr>
            <w:tcW w:w="986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4F4E">
              <w:rPr>
                <w:b/>
                <w:bCs/>
              </w:rPr>
              <w:t>6</w:t>
            </w:r>
          </w:p>
        </w:tc>
        <w:tc>
          <w:tcPr>
            <w:tcW w:w="1871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16 250,00</w:t>
            </w:r>
          </w:p>
        </w:tc>
        <w:tc>
          <w:tcPr>
            <w:tcW w:w="1978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97 500</w:t>
            </w:r>
            <w:r w:rsidR="00946877">
              <w:t>,00</w:t>
            </w:r>
          </w:p>
        </w:tc>
        <w:tc>
          <w:tcPr>
            <w:tcW w:w="1696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16 250</w:t>
            </w:r>
            <w:r w:rsidR="00946877">
              <w:t>,00</w:t>
            </w:r>
          </w:p>
        </w:tc>
        <w:tc>
          <w:tcPr>
            <w:tcW w:w="1688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27 500</w:t>
            </w:r>
            <w:r w:rsidR="00946877">
              <w:t>,00</w:t>
            </w:r>
          </w:p>
        </w:tc>
      </w:tr>
      <w:tr w:rsidR="001F4F4E" w:rsidTr="001F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1F4F4E" w:rsidRPr="001F4F4E" w:rsidRDefault="001F4F4E" w:rsidP="001F4F4E">
            <w:pPr>
              <w:rPr>
                <w:b w:val="0"/>
                <w:bCs w:val="0"/>
              </w:rPr>
            </w:pPr>
            <w:r w:rsidRPr="001F4F4E">
              <w:rPr>
                <w:b w:val="0"/>
                <w:bCs w:val="0"/>
              </w:rPr>
              <w:t>2026</w:t>
            </w:r>
          </w:p>
        </w:tc>
        <w:tc>
          <w:tcPr>
            <w:tcW w:w="986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4F4E">
              <w:rPr>
                <w:b/>
                <w:bCs/>
              </w:rPr>
              <w:t>7</w:t>
            </w:r>
          </w:p>
        </w:tc>
        <w:tc>
          <w:tcPr>
            <w:tcW w:w="1871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16 250,00</w:t>
            </w:r>
          </w:p>
        </w:tc>
        <w:tc>
          <w:tcPr>
            <w:tcW w:w="1978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113 750</w:t>
            </w:r>
            <w:r w:rsidR="00946877">
              <w:t>,00</w:t>
            </w:r>
          </w:p>
        </w:tc>
        <w:tc>
          <w:tcPr>
            <w:tcW w:w="1696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946877">
              <w:t>,00</w:t>
            </w:r>
          </w:p>
        </w:tc>
        <w:tc>
          <w:tcPr>
            <w:tcW w:w="1688" w:type="dxa"/>
          </w:tcPr>
          <w:p w:rsidR="001F4F4E" w:rsidRPr="001F4F4E" w:rsidRDefault="001F4F4E" w:rsidP="001F4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11 250</w:t>
            </w:r>
            <w:r w:rsidR="00946877">
              <w:t>,00</w:t>
            </w:r>
          </w:p>
        </w:tc>
      </w:tr>
    </w:tbl>
    <w:p w:rsidR="001F4F4E" w:rsidRDefault="001F4F4E" w:rsidP="002D3332"/>
    <w:p w:rsidR="007F01DB" w:rsidRDefault="007F01DB" w:rsidP="007F01DB">
      <w:pPr>
        <w:pStyle w:val="Kop1"/>
      </w:pPr>
      <w:r>
        <w:t>Les 21 oktober</w:t>
      </w:r>
    </w:p>
    <w:tbl>
      <w:tblPr>
        <w:tblStyle w:val="Rastertabel2-Accent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F01DB" w:rsidTr="007F0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7F01DB" w:rsidRDefault="007F01DB" w:rsidP="007F01DB">
            <w:proofErr w:type="spellStart"/>
            <w:r>
              <w:t>MvH</w:t>
            </w:r>
            <w:proofErr w:type="spellEnd"/>
          </w:p>
        </w:tc>
        <w:tc>
          <w:tcPr>
            <w:tcW w:w="2264" w:type="dxa"/>
          </w:tcPr>
          <w:p w:rsidR="007F01DB" w:rsidRDefault="007F01DB" w:rsidP="007F0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BTW%</w:t>
            </w:r>
          </w:p>
        </w:tc>
        <w:tc>
          <w:tcPr>
            <w:tcW w:w="2264" w:type="dxa"/>
          </w:tcPr>
          <w:p w:rsidR="007F01DB" w:rsidRDefault="007F01DB" w:rsidP="007F0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BTW bedrag</w:t>
            </w:r>
            <w:proofErr w:type="gramEnd"/>
          </w:p>
        </w:tc>
        <w:tc>
          <w:tcPr>
            <w:tcW w:w="2264" w:type="dxa"/>
          </w:tcPr>
          <w:p w:rsidR="007F01DB" w:rsidRDefault="007F01DB" w:rsidP="007F0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Verkoopprijs incl. BTW</w:t>
            </w:r>
          </w:p>
        </w:tc>
      </w:tr>
      <w:tr w:rsidR="007F01DB" w:rsidTr="007F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7F01DB" w:rsidRDefault="007F01DB" w:rsidP="007F01DB">
            <w:r>
              <w:t>250,00</w:t>
            </w:r>
          </w:p>
        </w:tc>
        <w:tc>
          <w:tcPr>
            <w:tcW w:w="2264" w:type="dxa"/>
          </w:tcPr>
          <w:p w:rsidR="007F01DB" w:rsidRDefault="007F01DB" w:rsidP="007F0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21%</w:t>
            </w:r>
          </w:p>
        </w:tc>
        <w:tc>
          <w:tcPr>
            <w:tcW w:w="2264" w:type="dxa"/>
          </w:tcPr>
          <w:p w:rsidR="007F01DB" w:rsidRDefault="007F01DB" w:rsidP="007F0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52,50</w:t>
            </w:r>
          </w:p>
        </w:tc>
        <w:tc>
          <w:tcPr>
            <w:tcW w:w="2264" w:type="dxa"/>
          </w:tcPr>
          <w:p w:rsidR="007F01DB" w:rsidRDefault="007F01DB" w:rsidP="007F0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1DB">
              <w:rPr>
                <w:b/>
                <w:bCs/>
              </w:rPr>
              <w:t xml:space="preserve">302,50 (%1,21 = </w:t>
            </w:r>
            <w:proofErr w:type="spellStart"/>
            <w:r w:rsidRPr="007F01DB">
              <w:rPr>
                <w:b/>
                <w:bCs/>
              </w:rPr>
              <w:t>MvH</w:t>
            </w:r>
            <w:proofErr w:type="spellEnd"/>
            <w:r w:rsidRPr="007F01DB">
              <w:rPr>
                <w:b/>
                <w:bCs/>
              </w:rPr>
              <w:t>)</w:t>
            </w:r>
          </w:p>
        </w:tc>
      </w:tr>
      <w:tr w:rsidR="007F01DB" w:rsidTr="007F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7F01DB" w:rsidRDefault="007F01DB" w:rsidP="007F01DB">
            <w:r>
              <w:t>350,00</w:t>
            </w:r>
          </w:p>
        </w:tc>
        <w:tc>
          <w:tcPr>
            <w:tcW w:w="2264" w:type="dxa"/>
          </w:tcPr>
          <w:p w:rsidR="007F01DB" w:rsidRPr="007F01DB" w:rsidRDefault="007F01DB" w:rsidP="007F0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01DB">
              <w:rPr>
                <w:b/>
                <w:bCs/>
              </w:rPr>
              <w:t>12%</w:t>
            </w:r>
          </w:p>
        </w:tc>
        <w:tc>
          <w:tcPr>
            <w:tcW w:w="2264" w:type="dxa"/>
          </w:tcPr>
          <w:p w:rsidR="007F01DB" w:rsidRDefault="007F01DB" w:rsidP="007F0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42,00</w:t>
            </w:r>
          </w:p>
        </w:tc>
        <w:tc>
          <w:tcPr>
            <w:tcW w:w="2264" w:type="dxa"/>
          </w:tcPr>
          <w:p w:rsidR="007F01DB" w:rsidRDefault="007F01DB" w:rsidP="007F0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392,00</w:t>
            </w:r>
          </w:p>
        </w:tc>
      </w:tr>
      <w:tr w:rsidR="007F01DB" w:rsidTr="007F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7F01DB" w:rsidRPr="007F01DB" w:rsidRDefault="007F01DB" w:rsidP="007F01D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1415,09</w:t>
            </w:r>
          </w:p>
        </w:tc>
        <w:tc>
          <w:tcPr>
            <w:tcW w:w="2264" w:type="dxa"/>
          </w:tcPr>
          <w:p w:rsidR="007F01DB" w:rsidRPr="007F01DB" w:rsidRDefault="007F01DB" w:rsidP="007F0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1DB">
              <w:rPr>
                <w:b/>
                <w:bCs/>
              </w:rPr>
              <w:t>6%</w:t>
            </w:r>
          </w:p>
        </w:tc>
        <w:tc>
          <w:tcPr>
            <w:tcW w:w="2264" w:type="dxa"/>
          </w:tcPr>
          <w:p w:rsidR="007F01DB" w:rsidRDefault="007F01DB" w:rsidP="007F0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84,91</w:t>
            </w:r>
          </w:p>
        </w:tc>
        <w:tc>
          <w:tcPr>
            <w:tcW w:w="2264" w:type="dxa"/>
          </w:tcPr>
          <w:p w:rsidR="007F01DB" w:rsidRPr="007F01DB" w:rsidRDefault="007F01DB" w:rsidP="007F0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1DB">
              <w:rPr>
                <w:b/>
                <w:bCs/>
              </w:rPr>
              <w:t>1500,00</w:t>
            </w:r>
          </w:p>
        </w:tc>
      </w:tr>
      <w:tr w:rsidR="007F01DB" w:rsidTr="007F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7F01DB" w:rsidRDefault="007F01DB" w:rsidP="007F01DB">
            <w:r>
              <w:t>256</w:t>
            </w:r>
            <w:r w:rsidR="00F90428">
              <w:t xml:space="preserve"> </w:t>
            </w:r>
            <w:r>
              <w:t>400,00</w:t>
            </w:r>
          </w:p>
        </w:tc>
        <w:tc>
          <w:tcPr>
            <w:tcW w:w="2264" w:type="dxa"/>
          </w:tcPr>
          <w:p w:rsidR="007F01DB" w:rsidRDefault="007F01DB" w:rsidP="007F0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  <w:r w:rsidR="00F90428">
              <w:t xml:space="preserve"> = btw/</w:t>
            </w:r>
            <w:proofErr w:type="spellStart"/>
            <w:r w:rsidR="00F90428">
              <w:t>mvh</w:t>
            </w:r>
            <w:proofErr w:type="spellEnd"/>
          </w:p>
        </w:tc>
        <w:tc>
          <w:tcPr>
            <w:tcW w:w="2264" w:type="dxa"/>
          </w:tcPr>
          <w:p w:rsidR="007F01DB" w:rsidRPr="007F01DB" w:rsidRDefault="007F01DB" w:rsidP="007F0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01DB">
              <w:rPr>
                <w:b/>
                <w:bCs/>
              </w:rPr>
              <w:t>30768,00</w:t>
            </w:r>
          </w:p>
        </w:tc>
        <w:tc>
          <w:tcPr>
            <w:tcW w:w="2264" w:type="dxa"/>
          </w:tcPr>
          <w:p w:rsidR="007F01DB" w:rsidRDefault="0035782D" w:rsidP="007F0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287168,00</w:t>
            </w:r>
          </w:p>
        </w:tc>
      </w:tr>
      <w:tr w:rsidR="007F01DB" w:rsidTr="007F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7F01DB" w:rsidRDefault="007F01DB" w:rsidP="007F01DB">
            <w:r>
              <w:t>76600,00</w:t>
            </w:r>
          </w:p>
        </w:tc>
        <w:tc>
          <w:tcPr>
            <w:tcW w:w="2264" w:type="dxa"/>
          </w:tcPr>
          <w:p w:rsidR="007F01DB" w:rsidRDefault="0035782D" w:rsidP="007F0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21%</w:t>
            </w:r>
          </w:p>
        </w:tc>
        <w:tc>
          <w:tcPr>
            <w:tcW w:w="2264" w:type="dxa"/>
          </w:tcPr>
          <w:p w:rsidR="007F01DB" w:rsidRDefault="0035782D" w:rsidP="007F0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16086,00</w:t>
            </w:r>
          </w:p>
        </w:tc>
        <w:tc>
          <w:tcPr>
            <w:tcW w:w="2264" w:type="dxa"/>
          </w:tcPr>
          <w:p w:rsidR="007F01DB" w:rsidRPr="007F01DB" w:rsidRDefault="007F01DB" w:rsidP="007F0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1DB">
              <w:rPr>
                <w:b/>
                <w:bCs/>
              </w:rPr>
              <w:t>92 686,00</w:t>
            </w:r>
          </w:p>
        </w:tc>
      </w:tr>
      <w:tr w:rsidR="007F01DB" w:rsidTr="007F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7F01DB" w:rsidRPr="007F01DB" w:rsidRDefault="0035782D" w:rsidP="007F01D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1252,38</w:t>
            </w:r>
          </w:p>
        </w:tc>
        <w:tc>
          <w:tcPr>
            <w:tcW w:w="2264" w:type="dxa"/>
          </w:tcPr>
          <w:p w:rsidR="007F01DB" w:rsidRPr="007F01DB" w:rsidRDefault="007F01DB" w:rsidP="007F0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01DB">
              <w:rPr>
                <w:b/>
                <w:bCs/>
              </w:rPr>
              <w:t>21%</w:t>
            </w:r>
          </w:p>
        </w:tc>
        <w:tc>
          <w:tcPr>
            <w:tcW w:w="2264" w:type="dxa"/>
          </w:tcPr>
          <w:p w:rsidR="007F01DB" w:rsidRPr="007F01DB" w:rsidRDefault="007F01DB" w:rsidP="007F0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01DB">
              <w:rPr>
                <w:b/>
                <w:bCs/>
              </w:rPr>
              <w:t>263,00</w:t>
            </w:r>
          </w:p>
        </w:tc>
        <w:tc>
          <w:tcPr>
            <w:tcW w:w="2264" w:type="dxa"/>
          </w:tcPr>
          <w:p w:rsidR="007F01DB" w:rsidRDefault="0035782D" w:rsidP="007F0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1515,38</w:t>
            </w:r>
          </w:p>
        </w:tc>
      </w:tr>
      <w:tr w:rsidR="007F01DB" w:rsidTr="007F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7F01DB" w:rsidRPr="007F01DB" w:rsidRDefault="0035782D" w:rsidP="007F01D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466,12</w:t>
            </w:r>
          </w:p>
        </w:tc>
        <w:tc>
          <w:tcPr>
            <w:tcW w:w="2264" w:type="dxa"/>
          </w:tcPr>
          <w:p w:rsidR="007F01DB" w:rsidRPr="007F01DB" w:rsidRDefault="007F01DB" w:rsidP="007F0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1DB">
              <w:rPr>
                <w:b/>
                <w:bCs/>
              </w:rPr>
              <w:t>21%</w:t>
            </w:r>
          </w:p>
        </w:tc>
        <w:tc>
          <w:tcPr>
            <w:tcW w:w="2264" w:type="dxa"/>
          </w:tcPr>
          <w:p w:rsidR="007F01DB" w:rsidRDefault="0035782D" w:rsidP="007F0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97,88</w:t>
            </w:r>
          </w:p>
        </w:tc>
        <w:tc>
          <w:tcPr>
            <w:tcW w:w="2264" w:type="dxa"/>
          </w:tcPr>
          <w:p w:rsidR="007F01DB" w:rsidRPr="007F01DB" w:rsidRDefault="007F01DB" w:rsidP="007F0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1DB">
              <w:rPr>
                <w:b/>
                <w:bCs/>
              </w:rPr>
              <w:t>564,00</w:t>
            </w:r>
          </w:p>
        </w:tc>
      </w:tr>
      <w:tr w:rsidR="007F01DB" w:rsidTr="007F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7F01DB" w:rsidRPr="007F01DB" w:rsidRDefault="0035782D" w:rsidP="007F01D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876,00</w:t>
            </w:r>
          </w:p>
        </w:tc>
        <w:tc>
          <w:tcPr>
            <w:tcW w:w="2264" w:type="dxa"/>
          </w:tcPr>
          <w:p w:rsidR="007F01DB" w:rsidRDefault="0035782D" w:rsidP="007F0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6%</w:t>
            </w:r>
          </w:p>
        </w:tc>
        <w:tc>
          <w:tcPr>
            <w:tcW w:w="2264" w:type="dxa"/>
          </w:tcPr>
          <w:p w:rsidR="007F01DB" w:rsidRPr="007F01DB" w:rsidRDefault="007F01DB" w:rsidP="007F0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01DB">
              <w:rPr>
                <w:b/>
                <w:bCs/>
              </w:rPr>
              <w:t>52,56</w:t>
            </w:r>
          </w:p>
        </w:tc>
        <w:tc>
          <w:tcPr>
            <w:tcW w:w="2264" w:type="dxa"/>
          </w:tcPr>
          <w:p w:rsidR="007F01DB" w:rsidRPr="007F01DB" w:rsidRDefault="007F01DB" w:rsidP="007F0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01DB">
              <w:rPr>
                <w:b/>
                <w:bCs/>
              </w:rPr>
              <w:t>928,56</w:t>
            </w:r>
          </w:p>
        </w:tc>
      </w:tr>
    </w:tbl>
    <w:p w:rsidR="007F01DB" w:rsidRPr="007F01DB" w:rsidRDefault="007F01DB" w:rsidP="007F01DB"/>
    <w:tbl>
      <w:tblPr>
        <w:tblStyle w:val="Rastertabel5donker-Accent6"/>
        <w:tblpPr w:leftFromText="141" w:rightFromText="141" w:vertAnchor="page" w:horzAnchor="margin" w:tblpXSpec="center" w:tblpY="500"/>
        <w:tblW w:w="10603" w:type="dxa"/>
        <w:tblLook w:val="0600" w:firstRow="0" w:lastRow="0" w:firstColumn="0" w:lastColumn="0" w:noHBand="1" w:noVBand="1"/>
      </w:tblPr>
      <w:tblGrid>
        <w:gridCol w:w="1509"/>
        <w:gridCol w:w="1229"/>
        <w:gridCol w:w="1229"/>
        <w:gridCol w:w="1229"/>
        <w:gridCol w:w="1229"/>
        <w:gridCol w:w="1229"/>
        <w:gridCol w:w="1229"/>
        <w:gridCol w:w="1720"/>
      </w:tblGrid>
      <w:tr w:rsidR="00A446A9" w:rsidRPr="00A446A9" w:rsidTr="00A446A9">
        <w:trPr>
          <w:trHeight w:val="1113"/>
        </w:trPr>
        <w:tc>
          <w:tcPr>
            <w:tcW w:w="1509" w:type="dxa"/>
            <w:tcBorders>
              <w:bottom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lastRenderedPageBreak/>
              <w:t>Productie-</w:t>
            </w:r>
            <w:r w:rsidRPr="00A446A9">
              <w:rPr>
                <w:b/>
                <w:bCs/>
                <w:lang w:val="nl-BE"/>
              </w:rPr>
              <w:br/>
              <w:t>omvang (Q)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TCK</w:t>
            </w:r>
            <w:r w:rsidRPr="00A446A9">
              <w:rPr>
                <w:b/>
                <w:bCs/>
                <w:lang w:val="nl-BE"/>
              </w:rPr>
              <w:br/>
              <w:t>x 1 000€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TVK</w:t>
            </w:r>
            <w:r w:rsidRPr="00A446A9">
              <w:rPr>
                <w:b/>
                <w:bCs/>
                <w:lang w:val="nl-BE"/>
              </w:rPr>
              <w:br/>
              <w:t>x 1 000€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TK</w:t>
            </w:r>
            <w:r w:rsidRPr="00A446A9">
              <w:rPr>
                <w:b/>
                <w:bCs/>
                <w:lang w:val="nl-BE"/>
              </w:rPr>
              <w:br/>
              <w:t>x 1 000€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GCK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GVK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GTK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MK/eenheid</w:t>
            </w:r>
          </w:p>
        </w:tc>
      </w:tr>
      <w:tr w:rsidR="00A446A9" w:rsidRPr="00A446A9" w:rsidTr="00A446A9">
        <w:trPr>
          <w:trHeight w:val="371"/>
        </w:trPr>
        <w:tc>
          <w:tcPr>
            <w:tcW w:w="1509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:rsidR="00A446A9" w:rsidRPr="00A446A9" w:rsidRDefault="00F558EC" w:rsidP="00A446A9">
            <w:pPr>
              <w:rPr>
                <w:lang w:val="nl-BE"/>
              </w:rPr>
            </w:pPr>
            <w:r>
              <w:rPr>
                <w:lang w:val="nl-BE"/>
              </w:rPr>
              <w:t>1 000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hideMark/>
          </w:tcPr>
          <w:p w:rsidR="00A446A9" w:rsidRPr="00A446A9" w:rsidRDefault="00F558EC" w:rsidP="00A446A9">
            <w:pPr>
              <w:rPr>
                <w:lang w:val="nl-BE"/>
              </w:rPr>
            </w:pPr>
            <w:r>
              <w:rPr>
                <w:lang w:val="nl-BE"/>
              </w:rPr>
              <w:t>1 000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720" w:type="dxa"/>
            <w:tcBorders>
              <w:top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</w:tr>
      <w:tr w:rsidR="00A446A9" w:rsidRPr="00A446A9" w:rsidTr="00A446A9">
        <w:trPr>
          <w:trHeight w:val="371"/>
        </w:trPr>
        <w:tc>
          <w:tcPr>
            <w:tcW w:w="1509" w:type="dxa"/>
            <w:tcBorders>
              <w:top w:val="single" w:sz="4" w:space="0" w:color="FFFFFF" w:themeColor="background1"/>
              <w:righ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tcBorders>
              <w:lef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720" w:type="dxa"/>
            <w:hideMark/>
          </w:tcPr>
          <w:p w:rsidR="00A446A9" w:rsidRPr="00A446A9" w:rsidRDefault="006C31AA" w:rsidP="00A446A9">
            <w:pPr>
              <w:rPr>
                <w:lang w:val="nl-BE"/>
              </w:rPr>
            </w:pPr>
            <w:r>
              <w:rPr>
                <w:lang w:val="nl-BE"/>
              </w:rPr>
              <w:t>500</w:t>
            </w:r>
          </w:p>
        </w:tc>
      </w:tr>
      <w:tr w:rsidR="00A446A9" w:rsidRPr="00A446A9" w:rsidTr="00A446A9">
        <w:trPr>
          <w:trHeight w:val="371"/>
        </w:trPr>
        <w:tc>
          <w:tcPr>
            <w:tcW w:w="1509" w:type="dxa"/>
            <w:tcBorders>
              <w:righ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1 000</w:t>
            </w:r>
          </w:p>
        </w:tc>
        <w:tc>
          <w:tcPr>
            <w:tcW w:w="1229" w:type="dxa"/>
            <w:tcBorders>
              <w:left w:val="single" w:sz="4" w:space="0" w:color="auto"/>
            </w:tcBorders>
            <w:hideMark/>
          </w:tcPr>
          <w:p w:rsidR="00A446A9" w:rsidRPr="00A446A9" w:rsidRDefault="00F558EC" w:rsidP="00A446A9">
            <w:pPr>
              <w:rPr>
                <w:lang w:val="nl-BE"/>
              </w:rPr>
            </w:pPr>
            <w:r>
              <w:rPr>
                <w:lang w:val="nl-BE"/>
              </w:rPr>
              <w:t>1000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500</w:t>
            </w:r>
          </w:p>
        </w:tc>
        <w:tc>
          <w:tcPr>
            <w:tcW w:w="1229" w:type="dxa"/>
            <w:hideMark/>
          </w:tcPr>
          <w:p w:rsidR="00A446A9" w:rsidRPr="00A446A9" w:rsidRDefault="00F558EC" w:rsidP="00A446A9">
            <w:pPr>
              <w:rPr>
                <w:lang w:val="nl-BE"/>
              </w:rPr>
            </w:pPr>
            <w:r>
              <w:rPr>
                <w:lang w:val="nl-BE"/>
              </w:rPr>
              <w:t>1500</w:t>
            </w:r>
          </w:p>
        </w:tc>
        <w:tc>
          <w:tcPr>
            <w:tcW w:w="1229" w:type="dxa"/>
            <w:hideMark/>
          </w:tcPr>
          <w:p w:rsidR="00A446A9" w:rsidRPr="00A446A9" w:rsidRDefault="00F558EC" w:rsidP="00A446A9">
            <w:pPr>
              <w:rPr>
                <w:lang w:val="nl-BE"/>
              </w:rPr>
            </w:pPr>
            <w:r>
              <w:rPr>
                <w:lang w:val="nl-BE"/>
              </w:rPr>
              <w:t>1000</w:t>
            </w:r>
          </w:p>
        </w:tc>
        <w:tc>
          <w:tcPr>
            <w:tcW w:w="1229" w:type="dxa"/>
            <w:hideMark/>
          </w:tcPr>
          <w:p w:rsidR="00A446A9" w:rsidRPr="00A446A9" w:rsidRDefault="00F558EC" w:rsidP="00A446A9">
            <w:pPr>
              <w:rPr>
                <w:lang w:val="nl-BE"/>
              </w:rPr>
            </w:pPr>
            <w:r>
              <w:rPr>
                <w:lang w:val="nl-BE"/>
              </w:rPr>
              <w:t>500</w:t>
            </w:r>
          </w:p>
        </w:tc>
        <w:tc>
          <w:tcPr>
            <w:tcW w:w="1229" w:type="dxa"/>
            <w:hideMark/>
          </w:tcPr>
          <w:p w:rsidR="00A446A9" w:rsidRPr="00A446A9" w:rsidRDefault="00F558EC" w:rsidP="00A446A9">
            <w:pPr>
              <w:rPr>
                <w:lang w:val="nl-BE"/>
              </w:rPr>
            </w:pPr>
            <w:r>
              <w:rPr>
                <w:lang w:val="nl-BE"/>
              </w:rPr>
              <w:t>1500</w:t>
            </w:r>
          </w:p>
        </w:tc>
        <w:tc>
          <w:tcPr>
            <w:tcW w:w="1720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</w:tr>
      <w:tr w:rsidR="00A446A9" w:rsidRPr="00A446A9" w:rsidTr="00A446A9">
        <w:trPr>
          <w:trHeight w:val="371"/>
        </w:trPr>
        <w:tc>
          <w:tcPr>
            <w:tcW w:w="1509" w:type="dxa"/>
            <w:tcBorders>
              <w:righ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tcBorders>
              <w:lef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720" w:type="dxa"/>
            <w:hideMark/>
          </w:tcPr>
          <w:p w:rsidR="00A446A9" w:rsidRPr="00A446A9" w:rsidRDefault="006C31AA" w:rsidP="00A446A9">
            <w:pPr>
              <w:rPr>
                <w:lang w:val="nl-BE"/>
              </w:rPr>
            </w:pPr>
            <w:r>
              <w:rPr>
                <w:lang w:val="nl-BE"/>
              </w:rPr>
              <w:t>400</w:t>
            </w:r>
          </w:p>
        </w:tc>
      </w:tr>
      <w:tr w:rsidR="00A446A9" w:rsidRPr="00A446A9" w:rsidTr="00A446A9">
        <w:trPr>
          <w:trHeight w:val="371"/>
        </w:trPr>
        <w:tc>
          <w:tcPr>
            <w:tcW w:w="1509" w:type="dxa"/>
            <w:tcBorders>
              <w:righ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2 000</w:t>
            </w:r>
          </w:p>
        </w:tc>
        <w:tc>
          <w:tcPr>
            <w:tcW w:w="1229" w:type="dxa"/>
            <w:tcBorders>
              <w:left w:val="single" w:sz="4" w:space="0" w:color="auto"/>
            </w:tcBorders>
            <w:hideMark/>
          </w:tcPr>
          <w:p w:rsidR="00A446A9" w:rsidRPr="00A446A9" w:rsidRDefault="00F558EC" w:rsidP="00A446A9">
            <w:pPr>
              <w:rPr>
                <w:lang w:val="nl-BE"/>
              </w:rPr>
            </w:pPr>
            <w:r>
              <w:rPr>
                <w:lang w:val="nl-BE"/>
              </w:rPr>
              <w:t>1000</w:t>
            </w:r>
          </w:p>
        </w:tc>
        <w:tc>
          <w:tcPr>
            <w:tcW w:w="1229" w:type="dxa"/>
            <w:hideMark/>
          </w:tcPr>
          <w:p w:rsidR="00A446A9" w:rsidRPr="00A446A9" w:rsidRDefault="00F558EC" w:rsidP="00A446A9">
            <w:pPr>
              <w:rPr>
                <w:lang w:val="nl-BE"/>
              </w:rPr>
            </w:pPr>
            <w:r>
              <w:rPr>
                <w:lang w:val="nl-BE"/>
              </w:rPr>
              <w:t>900</w:t>
            </w:r>
          </w:p>
        </w:tc>
        <w:tc>
          <w:tcPr>
            <w:tcW w:w="1229" w:type="dxa"/>
            <w:hideMark/>
          </w:tcPr>
          <w:p w:rsidR="00A446A9" w:rsidRPr="00A446A9" w:rsidRDefault="00F558EC" w:rsidP="00A446A9">
            <w:pPr>
              <w:rPr>
                <w:lang w:val="nl-BE"/>
              </w:rPr>
            </w:pPr>
            <w:r>
              <w:rPr>
                <w:lang w:val="nl-BE"/>
              </w:rPr>
              <w:t>1900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500,00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450,00</w:t>
            </w:r>
          </w:p>
        </w:tc>
        <w:tc>
          <w:tcPr>
            <w:tcW w:w="1229" w:type="dxa"/>
            <w:hideMark/>
          </w:tcPr>
          <w:p w:rsidR="00A446A9" w:rsidRPr="00A446A9" w:rsidRDefault="00F558EC" w:rsidP="00A446A9">
            <w:pPr>
              <w:rPr>
                <w:lang w:val="nl-BE"/>
              </w:rPr>
            </w:pPr>
            <w:r>
              <w:rPr>
                <w:lang w:val="nl-BE"/>
              </w:rPr>
              <w:t>950</w:t>
            </w:r>
          </w:p>
        </w:tc>
        <w:tc>
          <w:tcPr>
            <w:tcW w:w="1720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</w:tr>
      <w:tr w:rsidR="00A446A9" w:rsidRPr="00A446A9" w:rsidTr="00A446A9">
        <w:trPr>
          <w:trHeight w:val="371"/>
        </w:trPr>
        <w:tc>
          <w:tcPr>
            <w:tcW w:w="1509" w:type="dxa"/>
            <w:tcBorders>
              <w:righ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tcBorders>
              <w:lef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720" w:type="dxa"/>
            <w:hideMark/>
          </w:tcPr>
          <w:p w:rsidR="00A446A9" w:rsidRPr="00A446A9" w:rsidRDefault="006C31AA" w:rsidP="00A446A9">
            <w:pPr>
              <w:rPr>
                <w:lang w:val="nl-BE"/>
              </w:rPr>
            </w:pPr>
            <w:r>
              <w:rPr>
                <w:lang w:val="nl-BE"/>
              </w:rPr>
              <w:t>390</w:t>
            </w:r>
          </w:p>
        </w:tc>
      </w:tr>
      <w:tr w:rsidR="00A446A9" w:rsidRPr="00A446A9" w:rsidTr="00A446A9">
        <w:trPr>
          <w:trHeight w:val="371"/>
        </w:trPr>
        <w:tc>
          <w:tcPr>
            <w:tcW w:w="1509" w:type="dxa"/>
            <w:tcBorders>
              <w:righ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3 000</w:t>
            </w:r>
          </w:p>
        </w:tc>
        <w:tc>
          <w:tcPr>
            <w:tcW w:w="1229" w:type="dxa"/>
            <w:tcBorders>
              <w:left w:val="single" w:sz="4" w:space="0" w:color="auto"/>
            </w:tcBorders>
            <w:hideMark/>
          </w:tcPr>
          <w:p w:rsidR="00A446A9" w:rsidRPr="00A446A9" w:rsidRDefault="00F558EC" w:rsidP="00A446A9">
            <w:pPr>
              <w:rPr>
                <w:lang w:val="nl-BE"/>
              </w:rPr>
            </w:pPr>
            <w:r>
              <w:rPr>
                <w:lang w:val="nl-BE"/>
              </w:rPr>
              <w:t>1000</w:t>
            </w:r>
          </w:p>
        </w:tc>
        <w:tc>
          <w:tcPr>
            <w:tcW w:w="1229" w:type="dxa"/>
            <w:hideMark/>
          </w:tcPr>
          <w:p w:rsidR="00A446A9" w:rsidRPr="00A446A9" w:rsidRDefault="00F558EC" w:rsidP="00A446A9">
            <w:pPr>
              <w:rPr>
                <w:lang w:val="nl-BE"/>
              </w:rPr>
            </w:pPr>
            <w:r>
              <w:rPr>
                <w:lang w:val="nl-BE"/>
              </w:rPr>
              <w:t>1290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2 290</w:t>
            </w:r>
          </w:p>
        </w:tc>
        <w:tc>
          <w:tcPr>
            <w:tcW w:w="1229" w:type="dxa"/>
            <w:hideMark/>
          </w:tcPr>
          <w:p w:rsidR="00A446A9" w:rsidRPr="00A446A9" w:rsidRDefault="006C31AA" w:rsidP="00A446A9">
            <w:pPr>
              <w:rPr>
                <w:lang w:val="nl-BE"/>
              </w:rPr>
            </w:pPr>
            <w:r>
              <w:rPr>
                <w:lang w:val="nl-BE"/>
              </w:rPr>
              <w:t>333,33</w:t>
            </w:r>
          </w:p>
        </w:tc>
        <w:tc>
          <w:tcPr>
            <w:tcW w:w="1229" w:type="dxa"/>
            <w:hideMark/>
          </w:tcPr>
          <w:p w:rsidR="00A446A9" w:rsidRPr="00A446A9" w:rsidRDefault="006C31AA" w:rsidP="00A446A9">
            <w:pPr>
              <w:rPr>
                <w:lang w:val="nl-BE"/>
              </w:rPr>
            </w:pPr>
            <w:r>
              <w:rPr>
                <w:lang w:val="nl-BE"/>
              </w:rPr>
              <w:t>430</w:t>
            </w:r>
          </w:p>
        </w:tc>
        <w:tc>
          <w:tcPr>
            <w:tcW w:w="1229" w:type="dxa"/>
            <w:hideMark/>
          </w:tcPr>
          <w:p w:rsidR="00A446A9" w:rsidRPr="00A446A9" w:rsidRDefault="00F558EC" w:rsidP="00A446A9">
            <w:pPr>
              <w:rPr>
                <w:lang w:val="nl-BE"/>
              </w:rPr>
            </w:pPr>
            <w:r>
              <w:rPr>
                <w:lang w:val="nl-BE"/>
              </w:rPr>
              <w:t>763,33</w:t>
            </w:r>
          </w:p>
        </w:tc>
        <w:tc>
          <w:tcPr>
            <w:tcW w:w="1720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</w:tr>
      <w:tr w:rsidR="00A446A9" w:rsidRPr="00A446A9" w:rsidTr="00A446A9">
        <w:trPr>
          <w:trHeight w:val="371"/>
        </w:trPr>
        <w:tc>
          <w:tcPr>
            <w:tcW w:w="1509" w:type="dxa"/>
            <w:tcBorders>
              <w:righ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tcBorders>
              <w:lef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720" w:type="dxa"/>
            <w:hideMark/>
          </w:tcPr>
          <w:p w:rsidR="00A446A9" w:rsidRPr="00A446A9" w:rsidRDefault="0093717D" w:rsidP="00A446A9">
            <w:pPr>
              <w:rPr>
                <w:lang w:val="nl-BE"/>
              </w:rPr>
            </w:pPr>
            <w:r>
              <w:rPr>
                <w:lang w:val="nl-BE"/>
              </w:rPr>
              <w:t>350</w:t>
            </w:r>
          </w:p>
        </w:tc>
      </w:tr>
      <w:tr w:rsidR="00A446A9" w:rsidRPr="00A446A9" w:rsidTr="00A446A9">
        <w:trPr>
          <w:trHeight w:val="371"/>
        </w:trPr>
        <w:tc>
          <w:tcPr>
            <w:tcW w:w="1509" w:type="dxa"/>
            <w:tcBorders>
              <w:righ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4 000</w:t>
            </w:r>
          </w:p>
        </w:tc>
        <w:tc>
          <w:tcPr>
            <w:tcW w:w="1229" w:type="dxa"/>
            <w:tcBorders>
              <w:left w:val="single" w:sz="4" w:space="0" w:color="auto"/>
            </w:tcBorders>
            <w:hideMark/>
          </w:tcPr>
          <w:p w:rsidR="00A446A9" w:rsidRPr="00A446A9" w:rsidRDefault="00F558EC" w:rsidP="00A446A9">
            <w:pPr>
              <w:rPr>
                <w:lang w:val="nl-BE"/>
              </w:rPr>
            </w:pPr>
            <w:r>
              <w:rPr>
                <w:lang w:val="nl-BE"/>
              </w:rPr>
              <w:t>1000</w:t>
            </w:r>
          </w:p>
        </w:tc>
        <w:tc>
          <w:tcPr>
            <w:tcW w:w="1229" w:type="dxa"/>
            <w:hideMark/>
          </w:tcPr>
          <w:p w:rsidR="00A446A9" w:rsidRPr="00A446A9" w:rsidRDefault="006C31AA" w:rsidP="00A446A9">
            <w:pPr>
              <w:rPr>
                <w:lang w:val="nl-BE"/>
              </w:rPr>
            </w:pPr>
            <w:r>
              <w:rPr>
                <w:lang w:val="nl-BE"/>
              </w:rPr>
              <w:t>1 640</w:t>
            </w:r>
          </w:p>
        </w:tc>
        <w:tc>
          <w:tcPr>
            <w:tcW w:w="1229" w:type="dxa"/>
            <w:hideMark/>
          </w:tcPr>
          <w:p w:rsidR="00A446A9" w:rsidRPr="00A446A9" w:rsidRDefault="006C31AA" w:rsidP="00A446A9">
            <w:pPr>
              <w:rPr>
                <w:lang w:val="nl-BE"/>
              </w:rPr>
            </w:pPr>
            <w:r>
              <w:rPr>
                <w:lang w:val="nl-BE"/>
              </w:rPr>
              <w:t>2 640</w:t>
            </w:r>
          </w:p>
        </w:tc>
        <w:tc>
          <w:tcPr>
            <w:tcW w:w="1229" w:type="dxa"/>
            <w:hideMark/>
          </w:tcPr>
          <w:p w:rsidR="00A446A9" w:rsidRPr="00A446A9" w:rsidRDefault="006C31AA" w:rsidP="00A446A9">
            <w:pPr>
              <w:rPr>
                <w:lang w:val="nl-BE"/>
              </w:rPr>
            </w:pPr>
            <w:r>
              <w:rPr>
                <w:lang w:val="nl-BE"/>
              </w:rPr>
              <w:t>250</w:t>
            </w:r>
          </w:p>
        </w:tc>
        <w:tc>
          <w:tcPr>
            <w:tcW w:w="1229" w:type="dxa"/>
            <w:hideMark/>
          </w:tcPr>
          <w:p w:rsidR="00A446A9" w:rsidRPr="00A446A9" w:rsidRDefault="006C31AA" w:rsidP="00A446A9">
            <w:pPr>
              <w:rPr>
                <w:lang w:val="nl-BE"/>
              </w:rPr>
            </w:pPr>
            <w:r>
              <w:rPr>
                <w:lang w:val="nl-BE"/>
              </w:rPr>
              <w:t>410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660,00</w:t>
            </w:r>
          </w:p>
        </w:tc>
        <w:tc>
          <w:tcPr>
            <w:tcW w:w="1720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</w:tr>
      <w:tr w:rsidR="00A446A9" w:rsidRPr="00A446A9" w:rsidTr="00A446A9">
        <w:trPr>
          <w:trHeight w:val="371"/>
        </w:trPr>
        <w:tc>
          <w:tcPr>
            <w:tcW w:w="1509" w:type="dxa"/>
            <w:tcBorders>
              <w:righ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tcBorders>
              <w:lef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720" w:type="dxa"/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360,00</w:t>
            </w:r>
          </w:p>
        </w:tc>
      </w:tr>
      <w:tr w:rsidR="00A446A9" w:rsidRPr="00A446A9" w:rsidTr="00A446A9">
        <w:trPr>
          <w:trHeight w:val="371"/>
        </w:trPr>
        <w:tc>
          <w:tcPr>
            <w:tcW w:w="1509" w:type="dxa"/>
            <w:tcBorders>
              <w:righ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5 000</w:t>
            </w:r>
          </w:p>
        </w:tc>
        <w:tc>
          <w:tcPr>
            <w:tcW w:w="1229" w:type="dxa"/>
            <w:tcBorders>
              <w:left w:val="single" w:sz="4" w:space="0" w:color="auto"/>
            </w:tcBorders>
            <w:hideMark/>
          </w:tcPr>
          <w:p w:rsidR="00A446A9" w:rsidRPr="00A446A9" w:rsidRDefault="00F558EC" w:rsidP="00A446A9">
            <w:pPr>
              <w:rPr>
                <w:lang w:val="nl-BE"/>
              </w:rPr>
            </w:pPr>
            <w:r>
              <w:rPr>
                <w:lang w:val="nl-BE"/>
              </w:rPr>
              <w:t>1000</w:t>
            </w:r>
          </w:p>
        </w:tc>
        <w:tc>
          <w:tcPr>
            <w:tcW w:w="1229" w:type="dxa"/>
            <w:hideMark/>
          </w:tcPr>
          <w:p w:rsidR="00A446A9" w:rsidRPr="00A446A9" w:rsidRDefault="0093717D" w:rsidP="00A446A9">
            <w:pPr>
              <w:rPr>
                <w:lang w:val="nl-BE"/>
              </w:rPr>
            </w:pPr>
            <w:r>
              <w:rPr>
                <w:lang w:val="nl-BE"/>
              </w:rPr>
              <w:t>2 000</w:t>
            </w:r>
          </w:p>
        </w:tc>
        <w:tc>
          <w:tcPr>
            <w:tcW w:w="1229" w:type="dxa"/>
            <w:hideMark/>
          </w:tcPr>
          <w:p w:rsidR="00A446A9" w:rsidRPr="00A446A9" w:rsidRDefault="0093717D" w:rsidP="00A446A9">
            <w:pPr>
              <w:rPr>
                <w:lang w:val="nl-BE"/>
              </w:rPr>
            </w:pPr>
            <w:r>
              <w:rPr>
                <w:lang w:val="nl-BE"/>
              </w:rPr>
              <w:t>3 000</w:t>
            </w:r>
          </w:p>
        </w:tc>
        <w:tc>
          <w:tcPr>
            <w:tcW w:w="1229" w:type="dxa"/>
            <w:hideMark/>
          </w:tcPr>
          <w:p w:rsidR="00A446A9" w:rsidRPr="00A446A9" w:rsidRDefault="006C31AA" w:rsidP="00A446A9">
            <w:pPr>
              <w:rPr>
                <w:lang w:val="nl-BE"/>
              </w:rPr>
            </w:pPr>
            <w:r>
              <w:rPr>
                <w:lang w:val="nl-BE"/>
              </w:rPr>
              <w:t>200</w:t>
            </w:r>
          </w:p>
        </w:tc>
        <w:tc>
          <w:tcPr>
            <w:tcW w:w="1229" w:type="dxa"/>
            <w:hideMark/>
          </w:tcPr>
          <w:p w:rsidR="00A446A9" w:rsidRPr="00A446A9" w:rsidRDefault="0093717D" w:rsidP="00A446A9">
            <w:pPr>
              <w:rPr>
                <w:lang w:val="nl-BE"/>
              </w:rPr>
            </w:pPr>
            <w:r>
              <w:rPr>
                <w:lang w:val="nl-BE"/>
              </w:rPr>
              <w:t>400</w:t>
            </w:r>
          </w:p>
        </w:tc>
        <w:tc>
          <w:tcPr>
            <w:tcW w:w="1229" w:type="dxa"/>
            <w:hideMark/>
          </w:tcPr>
          <w:p w:rsidR="00A446A9" w:rsidRPr="00A446A9" w:rsidRDefault="0093717D" w:rsidP="00A446A9">
            <w:pPr>
              <w:rPr>
                <w:lang w:val="nl-BE"/>
              </w:rPr>
            </w:pPr>
            <w:r>
              <w:rPr>
                <w:lang w:val="nl-BE"/>
              </w:rPr>
              <w:t>600</w:t>
            </w:r>
          </w:p>
        </w:tc>
        <w:tc>
          <w:tcPr>
            <w:tcW w:w="1720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</w:tr>
      <w:tr w:rsidR="00A446A9" w:rsidRPr="00A446A9" w:rsidTr="00A446A9">
        <w:trPr>
          <w:trHeight w:val="371"/>
        </w:trPr>
        <w:tc>
          <w:tcPr>
            <w:tcW w:w="1509" w:type="dxa"/>
            <w:tcBorders>
              <w:righ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tcBorders>
              <w:lef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720" w:type="dxa"/>
            <w:hideMark/>
          </w:tcPr>
          <w:p w:rsidR="00A446A9" w:rsidRPr="00A446A9" w:rsidRDefault="0093717D" w:rsidP="00A446A9">
            <w:pPr>
              <w:rPr>
                <w:lang w:val="nl-BE"/>
              </w:rPr>
            </w:pPr>
            <w:r>
              <w:rPr>
                <w:lang w:val="nl-BE"/>
              </w:rPr>
              <w:t>400</w:t>
            </w:r>
          </w:p>
        </w:tc>
      </w:tr>
      <w:tr w:rsidR="00A446A9" w:rsidRPr="00A446A9" w:rsidTr="00A446A9">
        <w:trPr>
          <w:trHeight w:val="371"/>
        </w:trPr>
        <w:tc>
          <w:tcPr>
            <w:tcW w:w="1509" w:type="dxa"/>
            <w:tcBorders>
              <w:righ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6 000</w:t>
            </w:r>
          </w:p>
        </w:tc>
        <w:tc>
          <w:tcPr>
            <w:tcW w:w="1229" w:type="dxa"/>
            <w:tcBorders>
              <w:left w:val="single" w:sz="4" w:space="0" w:color="auto"/>
            </w:tcBorders>
            <w:hideMark/>
          </w:tcPr>
          <w:p w:rsidR="00A446A9" w:rsidRPr="00A446A9" w:rsidRDefault="00F558EC" w:rsidP="00A446A9">
            <w:pPr>
              <w:rPr>
                <w:lang w:val="nl-BE"/>
              </w:rPr>
            </w:pPr>
            <w:r>
              <w:rPr>
                <w:lang w:val="nl-BE"/>
              </w:rPr>
              <w:t>1000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2 400</w:t>
            </w:r>
          </w:p>
        </w:tc>
        <w:tc>
          <w:tcPr>
            <w:tcW w:w="1229" w:type="dxa"/>
            <w:hideMark/>
          </w:tcPr>
          <w:p w:rsidR="00A446A9" w:rsidRPr="00A446A9" w:rsidRDefault="006C31AA" w:rsidP="00A446A9">
            <w:pPr>
              <w:rPr>
                <w:lang w:val="nl-BE"/>
              </w:rPr>
            </w:pPr>
            <w:r>
              <w:rPr>
                <w:lang w:val="nl-BE"/>
              </w:rPr>
              <w:t>3400</w:t>
            </w:r>
          </w:p>
        </w:tc>
        <w:tc>
          <w:tcPr>
            <w:tcW w:w="1229" w:type="dxa"/>
            <w:hideMark/>
          </w:tcPr>
          <w:p w:rsidR="00A446A9" w:rsidRPr="00A446A9" w:rsidRDefault="006C31AA" w:rsidP="00A446A9">
            <w:pPr>
              <w:rPr>
                <w:lang w:val="nl-BE"/>
              </w:rPr>
            </w:pPr>
            <w:r>
              <w:rPr>
                <w:lang w:val="nl-BE"/>
              </w:rPr>
              <w:t>166,67</w:t>
            </w:r>
          </w:p>
        </w:tc>
        <w:tc>
          <w:tcPr>
            <w:tcW w:w="1229" w:type="dxa"/>
            <w:hideMark/>
          </w:tcPr>
          <w:p w:rsidR="00A446A9" w:rsidRPr="00A446A9" w:rsidRDefault="006C31AA" w:rsidP="00A446A9">
            <w:pPr>
              <w:rPr>
                <w:lang w:val="nl-BE"/>
              </w:rPr>
            </w:pPr>
            <w:r>
              <w:rPr>
                <w:lang w:val="nl-BE"/>
              </w:rPr>
              <w:t>400</w:t>
            </w:r>
          </w:p>
        </w:tc>
        <w:tc>
          <w:tcPr>
            <w:tcW w:w="1229" w:type="dxa"/>
            <w:hideMark/>
          </w:tcPr>
          <w:p w:rsidR="00A446A9" w:rsidRPr="00A446A9" w:rsidRDefault="006C31AA" w:rsidP="00A446A9">
            <w:pPr>
              <w:rPr>
                <w:lang w:val="nl-BE"/>
              </w:rPr>
            </w:pPr>
            <w:r>
              <w:rPr>
                <w:lang w:val="nl-BE"/>
              </w:rPr>
              <w:t>566,67</w:t>
            </w:r>
          </w:p>
        </w:tc>
        <w:tc>
          <w:tcPr>
            <w:tcW w:w="1720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</w:tr>
      <w:tr w:rsidR="00A446A9" w:rsidRPr="00A446A9" w:rsidTr="00A446A9">
        <w:trPr>
          <w:trHeight w:val="371"/>
        </w:trPr>
        <w:tc>
          <w:tcPr>
            <w:tcW w:w="1509" w:type="dxa"/>
            <w:tcBorders>
              <w:righ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tcBorders>
              <w:lef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720" w:type="dxa"/>
            <w:hideMark/>
          </w:tcPr>
          <w:p w:rsidR="00A446A9" w:rsidRPr="00A446A9" w:rsidRDefault="0093717D" w:rsidP="00A446A9">
            <w:pPr>
              <w:rPr>
                <w:lang w:val="nl-BE"/>
              </w:rPr>
            </w:pPr>
            <w:r>
              <w:rPr>
                <w:lang w:val="nl-BE"/>
              </w:rPr>
              <w:t>470</w:t>
            </w:r>
          </w:p>
        </w:tc>
      </w:tr>
      <w:tr w:rsidR="00A446A9" w:rsidRPr="00A446A9" w:rsidTr="00A446A9">
        <w:trPr>
          <w:trHeight w:val="371"/>
        </w:trPr>
        <w:tc>
          <w:tcPr>
            <w:tcW w:w="1509" w:type="dxa"/>
            <w:tcBorders>
              <w:righ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7 000</w:t>
            </w:r>
          </w:p>
        </w:tc>
        <w:tc>
          <w:tcPr>
            <w:tcW w:w="1229" w:type="dxa"/>
            <w:tcBorders>
              <w:left w:val="single" w:sz="4" w:space="0" w:color="auto"/>
            </w:tcBorders>
            <w:hideMark/>
          </w:tcPr>
          <w:p w:rsidR="00A446A9" w:rsidRPr="00A446A9" w:rsidRDefault="00F558EC" w:rsidP="00A446A9">
            <w:pPr>
              <w:rPr>
                <w:lang w:val="nl-BE"/>
              </w:rPr>
            </w:pPr>
            <w:r>
              <w:rPr>
                <w:lang w:val="nl-BE"/>
              </w:rPr>
              <w:t>1000</w:t>
            </w:r>
          </w:p>
        </w:tc>
        <w:tc>
          <w:tcPr>
            <w:tcW w:w="1229" w:type="dxa"/>
            <w:hideMark/>
          </w:tcPr>
          <w:p w:rsidR="00A446A9" w:rsidRPr="00A446A9" w:rsidRDefault="006C31AA" w:rsidP="00A446A9">
            <w:pPr>
              <w:rPr>
                <w:lang w:val="nl-BE"/>
              </w:rPr>
            </w:pPr>
            <w:r>
              <w:rPr>
                <w:lang w:val="nl-BE"/>
              </w:rPr>
              <w:t>2 870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3 870</w:t>
            </w:r>
          </w:p>
        </w:tc>
        <w:tc>
          <w:tcPr>
            <w:tcW w:w="1229" w:type="dxa"/>
            <w:hideMark/>
          </w:tcPr>
          <w:p w:rsidR="00A446A9" w:rsidRPr="00A446A9" w:rsidRDefault="006C31AA" w:rsidP="00A446A9">
            <w:pPr>
              <w:rPr>
                <w:lang w:val="nl-BE"/>
              </w:rPr>
            </w:pPr>
            <w:r>
              <w:rPr>
                <w:lang w:val="nl-BE"/>
              </w:rPr>
              <w:t>142,86</w:t>
            </w:r>
          </w:p>
        </w:tc>
        <w:tc>
          <w:tcPr>
            <w:tcW w:w="1229" w:type="dxa"/>
            <w:hideMark/>
          </w:tcPr>
          <w:p w:rsidR="00A446A9" w:rsidRPr="00A446A9" w:rsidRDefault="0093717D" w:rsidP="00A446A9">
            <w:pPr>
              <w:rPr>
                <w:lang w:val="nl-BE"/>
              </w:rPr>
            </w:pPr>
            <w:r>
              <w:rPr>
                <w:lang w:val="nl-BE"/>
              </w:rPr>
              <w:t>410</w:t>
            </w:r>
          </w:p>
        </w:tc>
        <w:tc>
          <w:tcPr>
            <w:tcW w:w="1229" w:type="dxa"/>
            <w:hideMark/>
          </w:tcPr>
          <w:p w:rsidR="00A446A9" w:rsidRPr="00A446A9" w:rsidRDefault="0093717D" w:rsidP="00A446A9">
            <w:pPr>
              <w:rPr>
                <w:lang w:val="nl-BE"/>
              </w:rPr>
            </w:pPr>
            <w:r>
              <w:rPr>
                <w:lang w:val="nl-BE"/>
              </w:rPr>
              <w:t>552,86</w:t>
            </w:r>
          </w:p>
        </w:tc>
        <w:tc>
          <w:tcPr>
            <w:tcW w:w="1720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</w:tr>
      <w:tr w:rsidR="00A446A9" w:rsidRPr="00A446A9" w:rsidTr="00A446A9">
        <w:trPr>
          <w:trHeight w:val="371"/>
        </w:trPr>
        <w:tc>
          <w:tcPr>
            <w:tcW w:w="1509" w:type="dxa"/>
            <w:tcBorders>
              <w:righ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tcBorders>
              <w:lef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  <w:tc>
          <w:tcPr>
            <w:tcW w:w="1720" w:type="dxa"/>
            <w:hideMark/>
          </w:tcPr>
          <w:p w:rsidR="00A446A9" w:rsidRPr="00A446A9" w:rsidRDefault="0093717D" w:rsidP="00A446A9">
            <w:pPr>
              <w:rPr>
                <w:lang w:val="nl-BE"/>
              </w:rPr>
            </w:pPr>
            <w:r>
              <w:rPr>
                <w:lang w:val="nl-BE"/>
              </w:rPr>
              <w:t>570</w:t>
            </w:r>
          </w:p>
        </w:tc>
      </w:tr>
      <w:tr w:rsidR="00A446A9" w:rsidRPr="00A446A9" w:rsidTr="00A446A9">
        <w:trPr>
          <w:trHeight w:val="371"/>
        </w:trPr>
        <w:tc>
          <w:tcPr>
            <w:tcW w:w="1509" w:type="dxa"/>
            <w:tcBorders>
              <w:right w:val="single" w:sz="4" w:space="0" w:color="auto"/>
            </w:tcBorders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8 000</w:t>
            </w:r>
          </w:p>
        </w:tc>
        <w:tc>
          <w:tcPr>
            <w:tcW w:w="1229" w:type="dxa"/>
            <w:tcBorders>
              <w:left w:val="single" w:sz="4" w:space="0" w:color="auto"/>
            </w:tcBorders>
            <w:hideMark/>
          </w:tcPr>
          <w:p w:rsidR="00A446A9" w:rsidRPr="00A446A9" w:rsidRDefault="00F558EC" w:rsidP="00A446A9">
            <w:pPr>
              <w:rPr>
                <w:lang w:val="nl-BE"/>
              </w:rPr>
            </w:pPr>
            <w:r>
              <w:rPr>
                <w:lang w:val="nl-BE"/>
              </w:rPr>
              <w:t>1000</w:t>
            </w:r>
          </w:p>
        </w:tc>
        <w:tc>
          <w:tcPr>
            <w:tcW w:w="1229" w:type="dxa"/>
            <w:hideMark/>
          </w:tcPr>
          <w:p w:rsidR="00A446A9" w:rsidRPr="00A446A9" w:rsidRDefault="006C31AA" w:rsidP="00A446A9">
            <w:pPr>
              <w:rPr>
                <w:lang w:val="nl-BE"/>
              </w:rPr>
            </w:pPr>
            <w:r>
              <w:rPr>
                <w:lang w:val="nl-BE"/>
              </w:rPr>
              <w:t>3 440</w:t>
            </w:r>
          </w:p>
        </w:tc>
        <w:tc>
          <w:tcPr>
            <w:tcW w:w="1229" w:type="dxa"/>
            <w:hideMark/>
          </w:tcPr>
          <w:p w:rsidR="00A446A9" w:rsidRPr="00A446A9" w:rsidRDefault="006C31AA" w:rsidP="00A446A9">
            <w:pPr>
              <w:rPr>
                <w:lang w:val="nl-BE"/>
              </w:rPr>
            </w:pPr>
            <w:r>
              <w:rPr>
                <w:lang w:val="nl-BE"/>
              </w:rPr>
              <w:t>4 440</w:t>
            </w:r>
          </w:p>
        </w:tc>
        <w:tc>
          <w:tcPr>
            <w:tcW w:w="1229" w:type="dxa"/>
            <w:hideMark/>
          </w:tcPr>
          <w:p w:rsidR="00A446A9" w:rsidRPr="00A446A9" w:rsidRDefault="006C31AA" w:rsidP="00A446A9">
            <w:pPr>
              <w:rPr>
                <w:lang w:val="nl-BE"/>
              </w:rPr>
            </w:pPr>
            <w:r>
              <w:rPr>
                <w:lang w:val="nl-BE"/>
              </w:rPr>
              <w:t>125</w:t>
            </w:r>
          </w:p>
        </w:tc>
        <w:tc>
          <w:tcPr>
            <w:tcW w:w="1229" w:type="dxa"/>
            <w:hideMark/>
          </w:tcPr>
          <w:p w:rsidR="00A446A9" w:rsidRPr="00A446A9" w:rsidRDefault="006C31AA" w:rsidP="00A446A9">
            <w:pPr>
              <w:rPr>
                <w:lang w:val="nl-BE"/>
              </w:rPr>
            </w:pPr>
            <w:r>
              <w:rPr>
                <w:lang w:val="nl-BE"/>
              </w:rPr>
              <w:t>430</w:t>
            </w:r>
          </w:p>
        </w:tc>
        <w:tc>
          <w:tcPr>
            <w:tcW w:w="1229" w:type="dxa"/>
            <w:hideMark/>
          </w:tcPr>
          <w:p w:rsidR="00A446A9" w:rsidRPr="00A446A9" w:rsidRDefault="00A446A9" w:rsidP="00A446A9">
            <w:pPr>
              <w:rPr>
                <w:b/>
                <w:bCs/>
                <w:lang w:val="nl-BE"/>
              </w:rPr>
            </w:pPr>
            <w:r w:rsidRPr="00A446A9">
              <w:rPr>
                <w:b/>
                <w:bCs/>
                <w:lang w:val="nl-BE"/>
              </w:rPr>
              <w:t>555,00</w:t>
            </w:r>
          </w:p>
        </w:tc>
        <w:tc>
          <w:tcPr>
            <w:tcW w:w="1720" w:type="dxa"/>
            <w:hideMark/>
          </w:tcPr>
          <w:p w:rsidR="00A446A9" w:rsidRPr="00A446A9" w:rsidRDefault="00A446A9" w:rsidP="00A446A9">
            <w:pPr>
              <w:rPr>
                <w:lang w:val="nl-BE"/>
              </w:rPr>
            </w:pPr>
            <w:r w:rsidRPr="00A446A9">
              <w:rPr>
                <w:lang w:val="nl-BE"/>
              </w:rPr>
              <w:t> </w:t>
            </w:r>
          </w:p>
        </w:tc>
      </w:tr>
    </w:tbl>
    <w:p w:rsidR="00AD193E" w:rsidRDefault="00AD193E" w:rsidP="001A0F22"/>
    <w:p w:rsidR="00223E71" w:rsidRDefault="00223E71" w:rsidP="00223E71">
      <w:pPr>
        <w:pStyle w:val="Kop2"/>
      </w:pPr>
      <w:r>
        <w:t>Werkcollege 28 oktober</w:t>
      </w:r>
    </w:p>
    <w:p w:rsidR="00223E71" w:rsidRDefault="00223E71" w:rsidP="00223E71">
      <w:r>
        <w:rPr>
          <w:b/>
          <w:bCs/>
          <w:i/>
          <w:iCs/>
          <w:u w:val="single"/>
        </w:rPr>
        <w:t>Oefening 1</w:t>
      </w:r>
    </w:p>
    <w:p w:rsidR="00223E71" w:rsidRDefault="00223E71" w:rsidP="00223E71">
      <w:r>
        <w:t>Constante en variabele kosten</w:t>
      </w:r>
    </w:p>
    <w:p w:rsidR="00223E71" w:rsidRDefault="00223E71" w:rsidP="00223E71">
      <w:pPr>
        <w:pStyle w:val="Lijstalinea"/>
        <w:numPr>
          <w:ilvl w:val="0"/>
          <w:numId w:val="3"/>
        </w:numPr>
      </w:pPr>
      <w:r>
        <w:t>P1: 3000 eenheden</w:t>
      </w:r>
    </w:p>
    <w:p w:rsidR="00223E71" w:rsidRDefault="00223E71" w:rsidP="00223E71">
      <w:pPr>
        <w:pStyle w:val="Lijstalinea"/>
        <w:numPr>
          <w:ilvl w:val="0"/>
          <w:numId w:val="3"/>
        </w:numPr>
      </w:pPr>
      <w:proofErr w:type="spellStart"/>
      <w:r>
        <w:t>Ck</w:t>
      </w:r>
      <w:proofErr w:type="spellEnd"/>
      <w:r>
        <w:t>: 75 000</w:t>
      </w:r>
    </w:p>
    <w:p w:rsidR="00223E71" w:rsidRDefault="00223E71" w:rsidP="00223E71">
      <w:pPr>
        <w:pStyle w:val="Lijstalinea"/>
        <w:numPr>
          <w:ilvl w:val="0"/>
          <w:numId w:val="3"/>
        </w:numPr>
      </w:pPr>
      <w:proofErr w:type="spellStart"/>
      <w:r>
        <w:t>Vk</w:t>
      </w:r>
      <w:proofErr w:type="spellEnd"/>
      <w:r>
        <w:t>: 17,5/eenheid</w:t>
      </w:r>
    </w:p>
    <w:p w:rsidR="00223E71" w:rsidRDefault="00223E71" w:rsidP="00223E71">
      <w:pPr>
        <w:pStyle w:val="Lijstalinea"/>
        <w:numPr>
          <w:ilvl w:val="0"/>
          <w:numId w:val="3"/>
        </w:numPr>
      </w:pPr>
      <w:r>
        <w:t>P2: 2 500 eenheden</w:t>
      </w:r>
    </w:p>
    <w:p w:rsidR="00223E71" w:rsidRDefault="00223E71" w:rsidP="00223E71">
      <w:pPr>
        <w:pStyle w:val="Lijstalinea"/>
        <w:numPr>
          <w:ilvl w:val="0"/>
          <w:numId w:val="3"/>
        </w:numPr>
      </w:pPr>
      <w:proofErr w:type="spellStart"/>
      <w:r>
        <w:t>Tk</w:t>
      </w:r>
      <w:proofErr w:type="spellEnd"/>
      <w:r>
        <w:t>: 112 500</w:t>
      </w:r>
    </w:p>
    <w:p w:rsidR="00223E71" w:rsidRDefault="00223E71" w:rsidP="00223E71">
      <w:pPr>
        <w:pStyle w:val="Lijstalinea"/>
        <w:numPr>
          <w:ilvl w:val="0"/>
          <w:numId w:val="3"/>
        </w:numPr>
      </w:pPr>
      <w:proofErr w:type="spellStart"/>
      <w:r>
        <w:t>Ck</w:t>
      </w:r>
      <w:proofErr w:type="spellEnd"/>
      <w:r>
        <w:t xml:space="preserve"> hetzelfde</w:t>
      </w:r>
    </w:p>
    <w:p w:rsidR="00223E71" w:rsidRDefault="00223E71" w:rsidP="00223E71">
      <w:pPr>
        <w:pStyle w:val="Lijstalinea"/>
        <w:numPr>
          <w:ilvl w:val="0"/>
          <w:numId w:val="4"/>
        </w:numPr>
      </w:pPr>
      <w:r>
        <w:t xml:space="preserve">Bereken voor periode 2 de </w:t>
      </w:r>
      <w:proofErr w:type="spellStart"/>
      <w:r>
        <w:t>vk</w:t>
      </w:r>
      <w:proofErr w:type="spellEnd"/>
      <w:r>
        <w:t>/eenheid</w:t>
      </w:r>
    </w:p>
    <w:p w:rsidR="00223E71" w:rsidRDefault="00223E71" w:rsidP="00223E71"/>
    <w:p w:rsidR="00223E71" w:rsidRDefault="00223E71" w:rsidP="00223E71">
      <w:r>
        <w:t>112 500 – 75 000 = 37 500</w:t>
      </w:r>
      <w:r w:rsidR="00EE3169">
        <w:t xml:space="preserve"> </w:t>
      </w:r>
      <w:proofErr w:type="spellStart"/>
      <w:r w:rsidR="00EE3169">
        <w:t>vk</w:t>
      </w:r>
      <w:proofErr w:type="spellEnd"/>
      <w:r w:rsidR="00EE3169">
        <w:t xml:space="preserve"> per 2 500 eenheden</w:t>
      </w:r>
    </w:p>
    <w:p w:rsidR="00223E71" w:rsidRPr="00223E71" w:rsidRDefault="00223E71" w:rsidP="00223E71">
      <w:pPr>
        <w:rPr>
          <w:b/>
          <w:bCs/>
        </w:rPr>
      </w:pPr>
      <w:r>
        <w:t xml:space="preserve">/2 500 = </w:t>
      </w:r>
      <w:r w:rsidRPr="00223E71">
        <w:rPr>
          <w:b/>
          <w:bCs/>
        </w:rPr>
        <w:t>15 euro per eenheid</w:t>
      </w:r>
    </w:p>
    <w:p w:rsidR="00223E71" w:rsidRDefault="00223E71" w:rsidP="00223E71"/>
    <w:p w:rsidR="00223E71" w:rsidRPr="007049F2" w:rsidRDefault="00223E71" w:rsidP="00223E71">
      <w:pPr>
        <w:pStyle w:val="Lijstalinea"/>
        <w:numPr>
          <w:ilvl w:val="0"/>
          <w:numId w:val="4"/>
        </w:numPr>
        <w:rPr>
          <w:color w:val="C00000"/>
        </w:rPr>
      </w:pPr>
      <w:r w:rsidRPr="007049F2">
        <w:rPr>
          <w:color w:val="C00000"/>
        </w:rPr>
        <w:t xml:space="preserve">Verloop </w:t>
      </w:r>
      <w:proofErr w:type="spellStart"/>
      <w:r w:rsidRPr="007049F2">
        <w:rPr>
          <w:color w:val="C00000"/>
        </w:rPr>
        <w:t>vk</w:t>
      </w:r>
      <w:proofErr w:type="spellEnd"/>
      <w:r w:rsidRPr="007049F2">
        <w:rPr>
          <w:color w:val="C00000"/>
        </w:rPr>
        <w:t xml:space="preserve"> proportioneel, degressief of progressief? Verklaar?</w:t>
      </w:r>
    </w:p>
    <w:p w:rsidR="00223E71" w:rsidRDefault="00223E71" w:rsidP="00223E71">
      <w:pPr>
        <w:pStyle w:val="Lijstalinea"/>
        <w:ind w:left="360"/>
      </w:pPr>
    </w:p>
    <w:p w:rsidR="00C76404" w:rsidRDefault="00223E71" w:rsidP="00C76404">
      <w:pPr>
        <w:pStyle w:val="Lijstalinea"/>
        <w:ind w:left="360"/>
      </w:pPr>
      <w:r>
        <w:t>Niet proportioneel, want gemiddelde variabele kost is verschillend</w:t>
      </w:r>
    </w:p>
    <w:p w:rsidR="00C76404" w:rsidRDefault="00C76404" w:rsidP="00223E71">
      <w:pPr>
        <w:pStyle w:val="Lijstalinea"/>
        <w:ind w:left="360"/>
      </w:pPr>
      <w:r>
        <w:t>VK bij 3000 is 52 500</w:t>
      </w:r>
    </w:p>
    <w:p w:rsidR="00EE3169" w:rsidRDefault="00C76404" w:rsidP="00C76404">
      <w:pPr>
        <w:pStyle w:val="Lijstalinea"/>
        <w:ind w:left="360"/>
      </w:pPr>
      <w:r>
        <w:t xml:space="preserve">VK bij 2 500 is </w:t>
      </w:r>
      <w:r>
        <w:t>37 500</w:t>
      </w:r>
    </w:p>
    <w:p w:rsidR="00C76404" w:rsidRDefault="00C76404" w:rsidP="00223E71">
      <w:pPr>
        <w:pStyle w:val="Lijstalinea"/>
        <w:ind w:left="360"/>
      </w:pPr>
      <w:r>
        <w:t>16,67% eenheden gedaald</w:t>
      </w:r>
    </w:p>
    <w:p w:rsidR="00C76404" w:rsidRPr="007049F2" w:rsidRDefault="00C76404" w:rsidP="00223E71">
      <w:pPr>
        <w:pStyle w:val="Lijstalinea"/>
        <w:ind w:left="360"/>
        <w:rPr>
          <w:b/>
          <w:bCs/>
        </w:rPr>
      </w:pPr>
      <w:r w:rsidRPr="007049F2">
        <w:rPr>
          <w:b/>
          <w:bCs/>
        </w:rPr>
        <w:t>28,57% ((</w:t>
      </w:r>
      <w:r w:rsidRPr="007049F2">
        <w:rPr>
          <w:b/>
          <w:bCs/>
        </w:rPr>
        <w:t>52 500</w:t>
      </w:r>
      <w:r w:rsidRPr="007049F2">
        <w:rPr>
          <w:b/>
          <w:bCs/>
        </w:rPr>
        <w:t>-</w:t>
      </w:r>
      <w:r w:rsidRPr="007049F2">
        <w:rPr>
          <w:b/>
          <w:bCs/>
        </w:rPr>
        <w:t>37 500</w:t>
      </w:r>
      <w:r w:rsidRPr="007049F2">
        <w:rPr>
          <w:b/>
          <w:bCs/>
        </w:rPr>
        <w:t xml:space="preserve">)/ </w:t>
      </w:r>
      <w:r w:rsidRPr="007049F2">
        <w:rPr>
          <w:b/>
          <w:bCs/>
        </w:rPr>
        <w:t>52 500</w:t>
      </w:r>
      <w:r w:rsidRPr="007049F2">
        <w:rPr>
          <w:b/>
          <w:bCs/>
        </w:rPr>
        <w:t>)</w:t>
      </w:r>
      <w:r w:rsidR="007049F2" w:rsidRPr="007049F2">
        <w:rPr>
          <w:b/>
          <w:bCs/>
        </w:rPr>
        <w:t xml:space="preserve"> =&gt; progressief, kosten dalen veel sneller dan eenheden dalen</w:t>
      </w:r>
    </w:p>
    <w:p w:rsidR="00223E71" w:rsidRDefault="00223E71" w:rsidP="00223E71"/>
    <w:p w:rsidR="00C76404" w:rsidRDefault="00C76404" w:rsidP="00223E71"/>
    <w:p w:rsidR="00223E71" w:rsidRDefault="00223E71" w:rsidP="00223E71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Oefening 2</w:t>
      </w:r>
    </w:p>
    <w:p w:rsidR="00EE3169" w:rsidRDefault="00223E71" w:rsidP="00D446D0">
      <w:r>
        <w:t>Toewijzing indirecte kosten</w:t>
      </w:r>
    </w:p>
    <w:p w:rsidR="00F112CF" w:rsidRDefault="00EE3169" w:rsidP="00D446D0">
      <w:r>
        <w:t>Directe kosten: 240 456</w:t>
      </w:r>
    </w:p>
    <w:p w:rsidR="00F112CF" w:rsidRDefault="00F112CF" w:rsidP="00223E71"/>
    <w:p w:rsidR="00F112CF" w:rsidRDefault="00F112CF" w:rsidP="00223E71">
      <w:r>
        <w:rPr>
          <w:u w:val="single"/>
        </w:rPr>
        <w:t>Opslagpercentage</w:t>
      </w:r>
    </w:p>
    <w:p w:rsidR="00F112CF" w:rsidRDefault="00F112CF" w:rsidP="00223E71">
      <w:r>
        <w:t xml:space="preserve">Indirecte </w:t>
      </w:r>
      <w:proofErr w:type="gramStart"/>
      <w:r>
        <w:t>kosten /</w:t>
      </w:r>
      <w:proofErr w:type="gramEnd"/>
      <w:r>
        <w:t xml:space="preserve"> grondstof = 107,89%</w:t>
      </w:r>
    </w:p>
    <w:p w:rsidR="00F112CF" w:rsidRPr="00F112CF" w:rsidRDefault="00F112CF" w:rsidP="00223E71">
      <w:r>
        <w:t xml:space="preserve">101 </w:t>
      </w:r>
      <w:proofErr w:type="gramStart"/>
      <w:r>
        <w:t>636 /</w:t>
      </w:r>
      <w:proofErr w:type="gramEnd"/>
      <w:r>
        <w:t xml:space="preserve"> 94 199</w:t>
      </w:r>
    </w:p>
    <w:p w:rsidR="00D446D0" w:rsidRDefault="00EE3169" w:rsidP="00D446D0">
      <w:pPr>
        <w:rPr>
          <w:u w:val="single"/>
        </w:rPr>
      </w:pPr>
      <w:r w:rsidRPr="00F112CF">
        <w:rPr>
          <w:u w:val="single"/>
        </w:rPr>
        <w:t xml:space="preserve">Kostprijs </w:t>
      </w:r>
      <w:r w:rsidR="00F112CF" w:rsidRPr="00F112CF">
        <w:rPr>
          <w:u w:val="single"/>
        </w:rPr>
        <w:t>bestelling 230</w:t>
      </w:r>
    </w:p>
    <w:p w:rsidR="00F112CF" w:rsidRPr="00D446D0" w:rsidRDefault="00D446D0" w:rsidP="00D446D0">
      <w:pPr>
        <w:rPr>
          <w:u w:val="single"/>
        </w:rPr>
      </w:pPr>
      <w:proofErr w:type="gramStart"/>
      <w:r w:rsidRPr="00D446D0">
        <w:t>ind</w:t>
      </w:r>
      <w:r w:rsidR="00F112CF">
        <w:t>irecte</w:t>
      </w:r>
      <w:proofErr w:type="gramEnd"/>
      <w:r w:rsidR="00F112CF">
        <w:t xml:space="preserve"> kosten = 1470, 98</w:t>
      </w:r>
    </w:p>
    <w:p w:rsidR="00D446D0" w:rsidRDefault="00D446D0" w:rsidP="00D446D0"/>
    <w:p w:rsidR="00D446D0" w:rsidRPr="00D446D0" w:rsidRDefault="00D446D0" w:rsidP="00D446D0">
      <w:pPr>
        <w:rPr>
          <w:b/>
          <w:bCs/>
        </w:rPr>
      </w:pPr>
      <w:r w:rsidRPr="00D446D0">
        <w:rPr>
          <w:b/>
          <w:bCs/>
        </w:rPr>
        <w:t>Totale kost = 4 817,54</w:t>
      </w:r>
    </w:p>
    <w:p w:rsidR="00F112CF" w:rsidRPr="00F112CF" w:rsidRDefault="00F112CF" w:rsidP="00223E71"/>
    <w:p w:rsidR="00F112CF" w:rsidRPr="00F112CF" w:rsidRDefault="00F112CF" w:rsidP="00223E71">
      <w:pPr>
        <w:rPr>
          <w:u w:val="single"/>
        </w:rPr>
      </w:pPr>
      <w:r w:rsidRPr="00F112CF">
        <w:rPr>
          <w:u w:val="single"/>
        </w:rPr>
        <w:t>Kostprijs bestelling 231</w:t>
      </w:r>
    </w:p>
    <w:p w:rsidR="00EE3169" w:rsidRDefault="00D446D0" w:rsidP="00223E71">
      <w:proofErr w:type="gramStart"/>
      <w:r>
        <w:t>ind</w:t>
      </w:r>
      <w:r w:rsidR="00F112CF">
        <w:t>irecte</w:t>
      </w:r>
      <w:proofErr w:type="gramEnd"/>
      <w:r w:rsidR="00F112CF">
        <w:t xml:space="preserve"> kosten = </w:t>
      </w:r>
      <w:r>
        <w:t>4 680,42</w:t>
      </w:r>
    </w:p>
    <w:p w:rsidR="00D446D0" w:rsidRDefault="00D446D0" w:rsidP="00223E71"/>
    <w:p w:rsidR="00D446D0" w:rsidRPr="00D446D0" w:rsidRDefault="00D446D0" w:rsidP="00223E71">
      <w:pPr>
        <w:rPr>
          <w:b/>
          <w:bCs/>
        </w:rPr>
      </w:pPr>
      <w:r w:rsidRPr="00D446D0">
        <w:rPr>
          <w:b/>
          <w:bCs/>
        </w:rPr>
        <w:t>Totale kost = 15 091,9</w:t>
      </w:r>
      <w:r>
        <w:rPr>
          <w:b/>
          <w:bCs/>
        </w:rPr>
        <w:t>5</w:t>
      </w:r>
    </w:p>
    <w:p w:rsidR="00D446D0" w:rsidRDefault="00D446D0" w:rsidP="00223E71"/>
    <w:p w:rsidR="00D446D0" w:rsidRDefault="00D446D0" w:rsidP="00223E71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Oefening 3</w:t>
      </w:r>
    </w:p>
    <w:p w:rsidR="00D446D0" w:rsidRDefault="00D446D0" w:rsidP="00223E71">
      <w:r>
        <w:t>Opslagpercentages</w:t>
      </w:r>
    </w:p>
    <w:p w:rsidR="00D446D0" w:rsidRDefault="00D446D0" w:rsidP="00223E71">
      <w:r>
        <w:t>Grondstoffenverbruik</w:t>
      </w:r>
    </w:p>
    <w:p w:rsidR="00D446D0" w:rsidRDefault="00D446D0" w:rsidP="00223E71">
      <w:r>
        <w:t>250 000/ 2 400 000 = 10, 42%</w:t>
      </w:r>
    </w:p>
    <w:p w:rsidR="00D446D0" w:rsidRDefault="00D446D0" w:rsidP="00223E71">
      <w:r>
        <w:t>Directe lonen</w:t>
      </w:r>
    </w:p>
    <w:p w:rsidR="00D446D0" w:rsidRDefault="00D446D0" w:rsidP="00223E71">
      <w:r>
        <w:t>120 000/1 700 000 = 7, 06%</w:t>
      </w:r>
    </w:p>
    <w:p w:rsidR="00D446D0" w:rsidRPr="00D446D0" w:rsidRDefault="00D446D0" w:rsidP="00223E71">
      <w:r>
        <w:t>Totale directe kosten</w:t>
      </w:r>
    </w:p>
    <w:p w:rsidR="00223E71" w:rsidRDefault="009A4F08" w:rsidP="00223E71">
      <w:r>
        <w:t>13</w:t>
      </w:r>
      <w:r w:rsidR="00D446D0">
        <w:t xml:space="preserve">0 000/4 100 </w:t>
      </w:r>
      <w:proofErr w:type="gramStart"/>
      <w:r w:rsidR="00D446D0">
        <w:t>000  =</w:t>
      </w:r>
      <w:proofErr w:type="gramEnd"/>
      <w:r w:rsidR="00D446D0">
        <w:t xml:space="preserve"> </w:t>
      </w:r>
      <w:r>
        <w:t>3,17</w:t>
      </w:r>
      <w:r w:rsidR="00D446D0">
        <w:t>%</w:t>
      </w:r>
    </w:p>
    <w:p w:rsidR="00D446D0" w:rsidRDefault="00D446D0" w:rsidP="00223E71"/>
    <w:p w:rsidR="009A4F08" w:rsidRDefault="009A4F08" w:rsidP="00223E71">
      <w:r>
        <w:t>Grondstof</w:t>
      </w:r>
      <w:r>
        <w:t xml:space="preserve"> 3 700</w:t>
      </w:r>
    </w:p>
    <w:p w:rsidR="009A4F08" w:rsidRDefault="009A4F08" w:rsidP="00223E71">
      <w:r>
        <w:t>Loon 2000</w:t>
      </w:r>
    </w:p>
    <w:p w:rsidR="009A4F08" w:rsidRDefault="009A4F08" w:rsidP="00223E71"/>
    <w:p w:rsidR="009A4F08" w:rsidRDefault="009A4F08" w:rsidP="00223E71">
      <w:r>
        <w:t>Totaal directe kosten = 5 700</w:t>
      </w:r>
    </w:p>
    <w:p w:rsidR="009A4F08" w:rsidRDefault="009A4F08" w:rsidP="00223E71"/>
    <w:p w:rsidR="009A4F08" w:rsidRDefault="009A4F08" w:rsidP="00223E71">
      <w:r>
        <w:t xml:space="preserve">Opslag </w:t>
      </w:r>
      <w:r>
        <w:t>Grondstof</w:t>
      </w:r>
      <w:r>
        <w:t xml:space="preserve"> = 10,42% * </w:t>
      </w:r>
      <w:r>
        <w:t>3 700</w:t>
      </w:r>
      <w:r>
        <w:t xml:space="preserve"> = 385,54</w:t>
      </w:r>
    </w:p>
    <w:p w:rsidR="009A4F08" w:rsidRDefault="009A4F08" w:rsidP="00223E71">
      <w:r>
        <w:t xml:space="preserve">Opslag loon </w:t>
      </w:r>
      <w:proofErr w:type="gramStart"/>
      <w:r>
        <w:t xml:space="preserve">=  </w:t>
      </w:r>
      <w:r>
        <w:t>7</w:t>
      </w:r>
      <w:proofErr w:type="gramEnd"/>
      <w:r>
        <w:t>, 06%</w:t>
      </w:r>
      <w:r>
        <w:t xml:space="preserve"> * </w:t>
      </w:r>
      <w:r>
        <w:t>2000</w:t>
      </w:r>
      <w:r>
        <w:t xml:space="preserve"> = 141,20</w:t>
      </w:r>
    </w:p>
    <w:p w:rsidR="009A4F08" w:rsidRDefault="009A4F08" w:rsidP="00223E71">
      <w:r>
        <w:t xml:space="preserve">Opslag totale directe kosten = </w:t>
      </w:r>
      <w:r>
        <w:t>5 700</w:t>
      </w:r>
      <w:r>
        <w:t xml:space="preserve"> * </w:t>
      </w:r>
      <w:r>
        <w:t>3,17%</w:t>
      </w:r>
      <w:r>
        <w:t xml:space="preserve"> = 180,69</w:t>
      </w:r>
    </w:p>
    <w:p w:rsidR="009A4F08" w:rsidRDefault="009A4F08" w:rsidP="00223E71"/>
    <w:p w:rsidR="009A4F08" w:rsidRDefault="009A4F08" w:rsidP="00223E71">
      <w:r>
        <w:t>Totaal indirecte kosten = 70</w:t>
      </w:r>
      <w:r w:rsidR="00D7417A">
        <w:t>7</w:t>
      </w:r>
      <w:r>
        <w:t>,43</w:t>
      </w:r>
    </w:p>
    <w:p w:rsidR="009A4F08" w:rsidRDefault="009A4F08" w:rsidP="00223E71"/>
    <w:p w:rsidR="009A4F08" w:rsidRPr="00223E71" w:rsidRDefault="009A4F08" w:rsidP="00223E71">
      <w:r>
        <w:t xml:space="preserve">Totale kostprijs = </w:t>
      </w:r>
      <w:r w:rsidR="00D7417A">
        <w:t>6 407,43</w:t>
      </w:r>
    </w:p>
    <w:sectPr w:rsidR="009A4F08" w:rsidRPr="00223E71" w:rsidSect="00DD5C0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20948"/>
    <w:multiLevelType w:val="hybridMultilevel"/>
    <w:tmpl w:val="4978CD52"/>
    <w:lvl w:ilvl="0" w:tplc="769A526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265C9D"/>
    <w:multiLevelType w:val="hybridMultilevel"/>
    <w:tmpl w:val="9F9CD4A6"/>
    <w:lvl w:ilvl="0" w:tplc="89DC54E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730446"/>
    <w:multiLevelType w:val="hybridMultilevel"/>
    <w:tmpl w:val="5686B48A"/>
    <w:lvl w:ilvl="0" w:tplc="96D29C7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86901"/>
    <w:multiLevelType w:val="hybridMultilevel"/>
    <w:tmpl w:val="4A7E577E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49"/>
    <w:rsid w:val="00085BCA"/>
    <w:rsid w:val="001A0F22"/>
    <w:rsid w:val="001A5B8C"/>
    <w:rsid w:val="001F4F4E"/>
    <w:rsid w:val="00223E71"/>
    <w:rsid w:val="002932F1"/>
    <w:rsid w:val="002D3332"/>
    <w:rsid w:val="0035782D"/>
    <w:rsid w:val="004373E1"/>
    <w:rsid w:val="00504FBD"/>
    <w:rsid w:val="00515049"/>
    <w:rsid w:val="005C7B81"/>
    <w:rsid w:val="006C31AA"/>
    <w:rsid w:val="007049F2"/>
    <w:rsid w:val="007A3DB8"/>
    <w:rsid w:val="007F01DB"/>
    <w:rsid w:val="00844FBD"/>
    <w:rsid w:val="0093717D"/>
    <w:rsid w:val="00946877"/>
    <w:rsid w:val="009A4F08"/>
    <w:rsid w:val="00A446A9"/>
    <w:rsid w:val="00AD193E"/>
    <w:rsid w:val="00BE5043"/>
    <w:rsid w:val="00C76404"/>
    <w:rsid w:val="00C94128"/>
    <w:rsid w:val="00D446D0"/>
    <w:rsid w:val="00D7417A"/>
    <w:rsid w:val="00DD5C09"/>
    <w:rsid w:val="00E7475F"/>
    <w:rsid w:val="00EE3169"/>
    <w:rsid w:val="00F112CF"/>
    <w:rsid w:val="00F558EC"/>
    <w:rsid w:val="00F60E07"/>
    <w:rsid w:val="00F9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EC23"/>
  <w15:chartTrackingRefBased/>
  <w15:docId w15:val="{DDD47DC8-02FD-BD4F-B140-3D822DBE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150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373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150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C941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9412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4373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jstalinea">
    <w:name w:val="List Paragraph"/>
    <w:basedOn w:val="Standaard"/>
    <w:uiPriority w:val="34"/>
    <w:qFormat/>
    <w:rsid w:val="004373E1"/>
    <w:pPr>
      <w:ind w:left="720"/>
      <w:contextualSpacing/>
    </w:pPr>
  </w:style>
  <w:style w:type="table" w:styleId="Tabelraster">
    <w:name w:val="Table Grid"/>
    <w:basedOn w:val="Standaardtabel"/>
    <w:uiPriority w:val="39"/>
    <w:rsid w:val="001F4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1F4F4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7F01D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-Accent1">
    <w:name w:val="Grid Table 2 Accent 1"/>
    <w:basedOn w:val="Standaardtabel"/>
    <w:uiPriority w:val="47"/>
    <w:rsid w:val="007F01DB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6">
    <w:name w:val="Grid Table 5 Dark Accent 6"/>
    <w:basedOn w:val="Standaardtabel"/>
    <w:uiPriority w:val="50"/>
    <w:rsid w:val="00A446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Carton</dc:creator>
  <cp:keywords/>
  <dc:description/>
  <cp:lastModifiedBy>Chelsea Carton</cp:lastModifiedBy>
  <cp:revision>12</cp:revision>
  <dcterms:created xsi:type="dcterms:W3CDTF">2020-10-07T14:09:00Z</dcterms:created>
  <dcterms:modified xsi:type="dcterms:W3CDTF">2020-10-28T16:09:00Z</dcterms:modified>
</cp:coreProperties>
</file>