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Todas las actividades fueron completadas en los tiempos que fueron definidos en la carta gantt, el gran factor que facilitó la realizacion del plan de trabajo fue el trabajo autonomo echo en casa.</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No han habido grandes dificultades para desarrollar esta etapa del proyecto.</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b w:val="1"/>
                <w:color w:val="1f4e79"/>
                <w:rtl w:val="0"/>
              </w:rPr>
              <w:t xml:space="preserve">En general realizamos un buen trabajo, aunque podria mejorar la asistencia a clases.</w:t>
            </w: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b w:val="1"/>
                <w:color w:val="1f4e79"/>
                <w:rtl w:val="0"/>
              </w:rPr>
              <w:t xml:space="preserve">No poseo dudas cómo proceder, ni ninguna pregunta en estos momentos.</w:t>
            </w: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color w:val="767171"/>
                <w:sz w:val="24"/>
                <w:szCs w:val="24"/>
                <w:rtl w:val="0"/>
              </w:rPr>
              <w:t xml:space="preserve">No, todas las actividades deberian seguir de igual forma como en el plan de trabajo.</w:t>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rPr>
                <w:b w:val="1"/>
                <w:color w:val="767171"/>
                <w:sz w:val="24"/>
                <w:szCs w:val="24"/>
              </w:rPr>
            </w:pPr>
            <w:bookmarkStart w:colFirst="0" w:colLast="0" w:name="_heading=h.ba5szuywc0pc"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color w:val="767171"/>
                <w:sz w:val="24"/>
                <w:szCs w:val="24"/>
                <w:rtl w:val="0"/>
              </w:rPr>
              <w:t xml:space="preserve">Califico el trabajo en grupo como muy bueno, destaco el compromiso de mi compañero con el proyecto y podriamos mejorar la asistencia a clases.</w:t>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vxAUmrA/Zm8OsJteDQyEorlLow==">CgMxLjAyDmguYmE1c3p1eXdjMHBjOAByITFMLWc5R1NVdmYxSmVGbHpaOU43NEtkQkdoY1JRMjRmaw==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