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30380" w14:textId="307208CE" w:rsidR="004360FE" w:rsidRPr="00620E09" w:rsidRDefault="004360FE">
      <w:pPr>
        <w:rPr>
          <w:rFonts w:asciiTheme="majorHAnsi" w:hAnsiTheme="majorHAnsi" w:cstheme="majorHAnsi"/>
          <w:sz w:val="24"/>
          <w:szCs w:val="24"/>
          <w:lang w:val="en-US"/>
        </w:rPr>
      </w:pPr>
      <w:r w:rsidRPr="00620E09">
        <w:rPr>
          <w:rFonts w:asciiTheme="majorHAnsi" w:hAnsiTheme="majorHAnsi" w:cstheme="majorHAnsi"/>
          <w:b/>
          <w:bCs/>
          <w:sz w:val="24"/>
          <w:szCs w:val="24"/>
          <w:u w:val="single"/>
          <w:lang w:val="en-US"/>
        </w:rPr>
        <w:t>Dataset used for analysis:</w:t>
      </w:r>
      <w:r w:rsidRPr="00620E09">
        <w:rPr>
          <w:rFonts w:asciiTheme="majorHAnsi" w:hAnsiTheme="majorHAnsi" w:cstheme="majorHAnsi"/>
          <w:sz w:val="24"/>
          <w:szCs w:val="24"/>
          <w:lang w:val="en-US"/>
        </w:rPr>
        <w:t xml:space="preserve"> Oasis Longitudinal Dataset</w:t>
      </w:r>
    </w:p>
    <w:p w14:paraId="21C895E3" w14:textId="749DA739" w:rsidR="004360FE" w:rsidRPr="00620E09" w:rsidRDefault="004360FE">
      <w:pPr>
        <w:rPr>
          <w:rFonts w:asciiTheme="majorHAnsi" w:hAnsiTheme="majorHAnsi" w:cstheme="majorHAnsi"/>
          <w:color w:val="212529"/>
          <w:sz w:val="24"/>
          <w:szCs w:val="24"/>
          <w:shd w:val="clear" w:color="auto" w:fill="FFFFFF"/>
        </w:rPr>
      </w:pPr>
      <w:r w:rsidRPr="00620E09">
        <w:rPr>
          <w:rFonts w:asciiTheme="majorHAnsi" w:hAnsiTheme="majorHAnsi" w:cstheme="majorHAnsi"/>
          <w:color w:val="212529"/>
          <w:sz w:val="24"/>
          <w:szCs w:val="24"/>
          <w:shd w:val="clear" w:color="auto" w:fill="FFFFFF"/>
        </w:rPr>
        <w:t>This set consists of a longitudinal collection of 150 subjects aged 60 to 96. Each subject was scanned on two or more visits, separated by at least one year for a total of 373 imaging sessions. For each subject, 3 or 4 individual T1-weighted MRI scans obtained in single scan sessions are included. The subjects are all right-handed and include both men and women. 72 of the subjects were characterized as nondemented throughout the study. 64 of the included subjects were characterized as demented at the time of their initial visits and remained so for subsequent scans, including 51 individuals with mild to moderate Alzheimer’s disease. Another 14 subjects were characterized as nondemented at the time of their initial visit and were subsequently characterized as demented at a later visit.</w:t>
      </w:r>
    </w:p>
    <w:p w14:paraId="5F2524D3" w14:textId="1BB3AEA1" w:rsidR="004360FE" w:rsidRPr="00620E09" w:rsidRDefault="004360FE">
      <w:pPr>
        <w:rPr>
          <w:rFonts w:asciiTheme="majorHAnsi" w:hAnsiTheme="majorHAnsi" w:cstheme="majorHAnsi"/>
          <w:color w:val="212529"/>
          <w:sz w:val="24"/>
          <w:szCs w:val="24"/>
          <w:shd w:val="clear" w:color="auto" w:fill="FFFFFF"/>
        </w:rPr>
      </w:pPr>
      <w:r w:rsidRPr="00620E09">
        <w:rPr>
          <w:rFonts w:asciiTheme="majorHAnsi" w:hAnsiTheme="majorHAnsi" w:cstheme="majorHAnsi"/>
          <w:color w:val="212529"/>
          <w:sz w:val="24"/>
          <w:szCs w:val="24"/>
          <w:shd w:val="clear" w:color="auto" w:fill="FFFFFF"/>
        </w:rPr>
        <w:t xml:space="preserve">[Source: </w:t>
      </w:r>
      <w:hyperlink r:id="rId5" w:history="1">
        <w:r w:rsidRPr="00620E09">
          <w:rPr>
            <w:rStyle w:val="Hyperlink"/>
            <w:rFonts w:asciiTheme="majorHAnsi" w:hAnsiTheme="majorHAnsi" w:cstheme="majorHAnsi"/>
            <w:sz w:val="24"/>
            <w:szCs w:val="24"/>
            <w:shd w:val="clear" w:color="auto" w:fill="FFFFFF"/>
          </w:rPr>
          <w:t>https://www.oasis-brains.org/</w:t>
        </w:r>
      </w:hyperlink>
      <w:r w:rsidRPr="00620E09">
        <w:rPr>
          <w:rFonts w:asciiTheme="majorHAnsi" w:hAnsiTheme="majorHAnsi" w:cstheme="majorHAnsi"/>
          <w:color w:val="212529"/>
          <w:sz w:val="24"/>
          <w:szCs w:val="24"/>
          <w:shd w:val="clear" w:color="auto" w:fill="FFFFFF"/>
        </w:rPr>
        <w:t>]</w:t>
      </w:r>
    </w:p>
    <w:p w14:paraId="3CCFE8F9" w14:textId="693928F1" w:rsidR="004360FE" w:rsidRPr="00620E09" w:rsidRDefault="004360FE">
      <w:pPr>
        <w:rPr>
          <w:rFonts w:asciiTheme="majorHAnsi" w:hAnsiTheme="majorHAnsi" w:cstheme="majorHAnsi"/>
          <w:color w:val="212529"/>
          <w:sz w:val="24"/>
          <w:szCs w:val="24"/>
          <w:shd w:val="clear" w:color="auto" w:fill="FFFFFF"/>
        </w:rPr>
      </w:pPr>
      <w:r w:rsidRPr="00620E09">
        <w:rPr>
          <w:rFonts w:asciiTheme="majorHAnsi" w:hAnsiTheme="majorHAnsi" w:cstheme="majorHAnsi"/>
          <w:color w:val="212529"/>
          <w:sz w:val="24"/>
          <w:szCs w:val="24"/>
          <w:shd w:val="clear" w:color="auto" w:fill="FFFFFF"/>
        </w:rPr>
        <w:t>The features in the analysis are:</w:t>
      </w:r>
    </w:p>
    <w:p w14:paraId="50E48755" w14:textId="065191BD" w:rsidR="004360FE" w:rsidRPr="00620E09" w:rsidRDefault="004360FE" w:rsidP="004360FE">
      <w:pPr>
        <w:pStyle w:val="ListParagraph"/>
        <w:numPr>
          <w:ilvl w:val="0"/>
          <w:numId w:val="1"/>
        </w:numPr>
        <w:rPr>
          <w:rFonts w:asciiTheme="majorHAnsi" w:hAnsiTheme="majorHAnsi" w:cstheme="majorHAnsi"/>
          <w:sz w:val="24"/>
          <w:szCs w:val="24"/>
          <w:lang w:val="en-US"/>
        </w:rPr>
      </w:pPr>
      <w:r w:rsidRPr="00620E09">
        <w:rPr>
          <w:rFonts w:asciiTheme="majorHAnsi" w:hAnsiTheme="majorHAnsi" w:cstheme="majorHAnsi"/>
          <w:sz w:val="24"/>
          <w:szCs w:val="24"/>
          <w:lang w:val="en-US"/>
        </w:rPr>
        <w:t>MR Delay: Delay between the first and second MRI Scans.</w:t>
      </w:r>
    </w:p>
    <w:p w14:paraId="0250AD12" w14:textId="21368DC7" w:rsidR="004360FE" w:rsidRPr="00620E09" w:rsidRDefault="004360FE" w:rsidP="004360FE">
      <w:pPr>
        <w:pStyle w:val="ListParagraph"/>
        <w:numPr>
          <w:ilvl w:val="0"/>
          <w:numId w:val="1"/>
        </w:numPr>
        <w:rPr>
          <w:rFonts w:asciiTheme="majorHAnsi" w:hAnsiTheme="majorHAnsi" w:cstheme="majorHAnsi"/>
          <w:sz w:val="24"/>
          <w:szCs w:val="24"/>
          <w:lang w:val="en-US"/>
        </w:rPr>
      </w:pPr>
      <w:r w:rsidRPr="00620E09">
        <w:rPr>
          <w:rFonts w:asciiTheme="majorHAnsi" w:hAnsiTheme="majorHAnsi" w:cstheme="majorHAnsi"/>
          <w:sz w:val="24"/>
          <w:szCs w:val="24"/>
          <w:lang w:val="en-US"/>
        </w:rPr>
        <w:t>Gender: Male/Female</w:t>
      </w:r>
    </w:p>
    <w:p w14:paraId="44E9C669" w14:textId="185024CB" w:rsidR="004360FE" w:rsidRPr="00620E09" w:rsidRDefault="004360FE" w:rsidP="004360FE">
      <w:pPr>
        <w:pStyle w:val="ListParagraph"/>
        <w:numPr>
          <w:ilvl w:val="0"/>
          <w:numId w:val="1"/>
        </w:numPr>
        <w:rPr>
          <w:rFonts w:asciiTheme="majorHAnsi" w:hAnsiTheme="majorHAnsi" w:cstheme="majorHAnsi"/>
          <w:sz w:val="24"/>
          <w:szCs w:val="24"/>
          <w:lang w:val="en-US"/>
        </w:rPr>
      </w:pPr>
      <w:r w:rsidRPr="00620E09">
        <w:rPr>
          <w:rFonts w:asciiTheme="majorHAnsi" w:hAnsiTheme="majorHAnsi" w:cstheme="majorHAnsi"/>
          <w:sz w:val="24"/>
          <w:szCs w:val="24"/>
          <w:lang w:val="en-US"/>
        </w:rPr>
        <w:t>Orientation of hand movement basis: Right Handed/Left handed</w:t>
      </w:r>
    </w:p>
    <w:p w14:paraId="55A0437B" w14:textId="76B0ACB0" w:rsidR="004360FE" w:rsidRPr="00620E09" w:rsidRDefault="004360FE" w:rsidP="004360FE">
      <w:pPr>
        <w:pStyle w:val="ListParagraph"/>
        <w:numPr>
          <w:ilvl w:val="0"/>
          <w:numId w:val="1"/>
        </w:numPr>
        <w:rPr>
          <w:rFonts w:asciiTheme="majorHAnsi" w:hAnsiTheme="majorHAnsi" w:cstheme="majorHAnsi"/>
          <w:sz w:val="24"/>
          <w:szCs w:val="24"/>
          <w:lang w:val="en-US"/>
        </w:rPr>
      </w:pPr>
      <w:r w:rsidRPr="00620E09">
        <w:rPr>
          <w:rFonts w:asciiTheme="majorHAnsi" w:hAnsiTheme="majorHAnsi" w:cstheme="majorHAnsi"/>
          <w:sz w:val="24"/>
          <w:szCs w:val="24"/>
          <w:lang w:val="en-US"/>
        </w:rPr>
        <w:t>Age</w:t>
      </w:r>
    </w:p>
    <w:p w14:paraId="72DDDAA3" w14:textId="24DF1209" w:rsidR="004360FE" w:rsidRPr="00620E09" w:rsidRDefault="004360FE" w:rsidP="004360FE">
      <w:pPr>
        <w:pStyle w:val="ListParagraph"/>
        <w:numPr>
          <w:ilvl w:val="0"/>
          <w:numId w:val="1"/>
        </w:numPr>
        <w:rPr>
          <w:rFonts w:asciiTheme="majorHAnsi" w:hAnsiTheme="majorHAnsi" w:cstheme="majorHAnsi"/>
          <w:sz w:val="24"/>
          <w:szCs w:val="24"/>
          <w:lang w:val="en-US"/>
        </w:rPr>
      </w:pPr>
      <w:r w:rsidRPr="00620E09">
        <w:rPr>
          <w:rFonts w:asciiTheme="majorHAnsi" w:hAnsiTheme="majorHAnsi" w:cstheme="majorHAnsi"/>
          <w:sz w:val="24"/>
          <w:szCs w:val="24"/>
          <w:lang w:val="en-US"/>
        </w:rPr>
        <w:t>EDUC</w:t>
      </w:r>
      <w:r w:rsidR="005220B6" w:rsidRPr="00620E09">
        <w:rPr>
          <w:rFonts w:asciiTheme="majorHAnsi" w:hAnsiTheme="majorHAnsi" w:cstheme="majorHAnsi"/>
          <w:sz w:val="24"/>
          <w:szCs w:val="24"/>
          <w:lang w:val="en-US"/>
        </w:rPr>
        <w:t>: Years of Education</w:t>
      </w:r>
    </w:p>
    <w:p w14:paraId="1CC3B159" w14:textId="6F10B705" w:rsidR="005220B6" w:rsidRPr="00620E09" w:rsidRDefault="005220B6" w:rsidP="004360FE">
      <w:pPr>
        <w:pStyle w:val="ListParagraph"/>
        <w:numPr>
          <w:ilvl w:val="0"/>
          <w:numId w:val="1"/>
        </w:numPr>
        <w:rPr>
          <w:rFonts w:asciiTheme="majorHAnsi" w:hAnsiTheme="majorHAnsi" w:cstheme="majorHAnsi"/>
          <w:sz w:val="24"/>
          <w:szCs w:val="24"/>
          <w:lang w:val="en-US"/>
        </w:rPr>
      </w:pPr>
      <w:r w:rsidRPr="00620E09">
        <w:rPr>
          <w:rFonts w:asciiTheme="majorHAnsi" w:hAnsiTheme="majorHAnsi" w:cstheme="majorHAnsi"/>
          <w:sz w:val="24"/>
          <w:szCs w:val="24"/>
          <w:lang w:val="en-US"/>
        </w:rPr>
        <w:t>SES: Socioeconomic Status (</w:t>
      </w:r>
      <w:r w:rsidRPr="00620E09">
        <w:rPr>
          <w:rFonts w:asciiTheme="majorHAnsi" w:hAnsiTheme="majorHAnsi" w:cstheme="majorHAnsi"/>
          <w:sz w:val="24"/>
          <w:szCs w:val="24"/>
          <w:lang w:val="en-US"/>
        </w:rPr>
        <w:t>Socioeconomic status as assessed by the Hollingshead Index of Social Position and classified into categories from 1 (highest status) to 5 (lowest status)</w:t>
      </w:r>
      <w:r w:rsidRPr="00620E09">
        <w:rPr>
          <w:rFonts w:asciiTheme="majorHAnsi" w:hAnsiTheme="majorHAnsi" w:cstheme="majorHAnsi"/>
          <w:sz w:val="24"/>
          <w:szCs w:val="24"/>
          <w:lang w:val="en-US"/>
        </w:rPr>
        <w:t>)</w:t>
      </w:r>
    </w:p>
    <w:p w14:paraId="6F4A34DF" w14:textId="3EC988FC" w:rsidR="005220B6" w:rsidRPr="00620E09" w:rsidRDefault="005220B6" w:rsidP="004360FE">
      <w:pPr>
        <w:pStyle w:val="ListParagraph"/>
        <w:numPr>
          <w:ilvl w:val="0"/>
          <w:numId w:val="1"/>
        </w:numPr>
        <w:rPr>
          <w:rFonts w:asciiTheme="majorHAnsi" w:hAnsiTheme="majorHAnsi" w:cstheme="majorHAnsi"/>
          <w:sz w:val="24"/>
          <w:szCs w:val="24"/>
          <w:lang w:val="en-US"/>
        </w:rPr>
      </w:pPr>
      <w:r w:rsidRPr="00620E09">
        <w:rPr>
          <w:rFonts w:asciiTheme="majorHAnsi" w:hAnsiTheme="majorHAnsi" w:cstheme="majorHAnsi"/>
          <w:sz w:val="24"/>
          <w:szCs w:val="24"/>
          <w:lang w:val="en-US"/>
        </w:rPr>
        <w:t xml:space="preserve">MMSE: </w:t>
      </w:r>
      <w:r w:rsidRPr="00620E09">
        <w:rPr>
          <w:rFonts w:asciiTheme="majorHAnsi" w:hAnsiTheme="majorHAnsi" w:cstheme="majorHAnsi"/>
          <w:sz w:val="24"/>
          <w:szCs w:val="24"/>
          <w:lang w:val="en-US"/>
        </w:rPr>
        <w:t>Mini-Mental State Examination score (range is from 0 [worst] to 30 [best]) (Folstein, Folstein, &amp; McHugh, 1975)</w:t>
      </w:r>
    </w:p>
    <w:p w14:paraId="5498F9B2" w14:textId="5098CB96" w:rsidR="005220B6" w:rsidRPr="00620E09" w:rsidRDefault="005220B6" w:rsidP="004360FE">
      <w:pPr>
        <w:pStyle w:val="ListParagraph"/>
        <w:numPr>
          <w:ilvl w:val="0"/>
          <w:numId w:val="1"/>
        </w:numPr>
        <w:rPr>
          <w:rFonts w:asciiTheme="majorHAnsi" w:hAnsiTheme="majorHAnsi" w:cstheme="majorHAnsi"/>
          <w:sz w:val="24"/>
          <w:szCs w:val="24"/>
          <w:lang w:val="en-US"/>
        </w:rPr>
      </w:pPr>
      <w:r w:rsidRPr="00620E09">
        <w:rPr>
          <w:rFonts w:asciiTheme="majorHAnsi" w:hAnsiTheme="majorHAnsi" w:cstheme="majorHAnsi"/>
          <w:sz w:val="24"/>
          <w:szCs w:val="24"/>
          <w:lang w:val="en-US"/>
        </w:rPr>
        <w:t xml:space="preserve">CDR: </w:t>
      </w:r>
      <w:r w:rsidRPr="00620E09">
        <w:rPr>
          <w:rFonts w:asciiTheme="majorHAnsi" w:hAnsiTheme="majorHAnsi" w:cstheme="majorHAnsi"/>
          <w:sz w:val="24"/>
          <w:szCs w:val="24"/>
          <w:lang w:val="en-US"/>
        </w:rPr>
        <w:t>Clinical Dementia Rating. (0 = no dementia, 0.5 = very mild AD, 1 = mild AD, 2. = moderate AD)</w:t>
      </w:r>
    </w:p>
    <w:p w14:paraId="10C727F1" w14:textId="38E2D871" w:rsidR="00F03368" w:rsidRPr="00620E09" w:rsidRDefault="00F03368" w:rsidP="004360FE">
      <w:pPr>
        <w:pStyle w:val="ListParagraph"/>
        <w:numPr>
          <w:ilvl w:val="0"/>
          <w:numId w:val="1"/>
        </w:numPr>
        <w:rPr>
          <w:rFonts w:asciiTheme="majorHAnsi" w:hAnsiTheme="majorHAnsi" w:cstheme="majorHAnsi"/>
          <w:sz w:val="24"/>
          <w:szCs w:val="24"/>
          <w:lang w:val="en-US"/>
        </w:rPr>
      </w:pPr>
      <w:r w:rsidRPr="00620E09">
        <w:rPr>
          <w:rFonts w:asciiTheme="majorHAnsi" w:hAnsiTheme="majorHAnsi" w:cstheme="majorHAnsi"/>
          <w:sz w:val="24"/>
          <w:szCs w:val="24"/>
          <w:lang w:val="en-US"/>
        </w:rPr>
        <w:t xml:space="preserve">ASF: </w:t>
      </w:r>
      <w:r w:rsidRPr="00620E09">
        <w:rPr>
          <w:rFonts w:asciiTheme="majorHAnsi" w:hAnsiTheme="majorHAnsi" w:cstheme="majorHAnsi"/>
          <w:sz w:val="24"/>
          <w:szCs w:val="24"/>
          <w:lang w:val="en-US"/>
        </w:rPr>
        <w:t>Atlas scaling factor (unitless). Computed scaling factor that transforms native-space brain and skull to the atlas target (i.e. the determinant of the transform matrix)</w:t>
      </w:r>
    </w:p>
    <w:p w14:paraId="7196417D" w14:textId="22A607B5" w:rsidR="00F03368" w:rsidRPr="00620E09" w:rsidRDefault="00F03368" w:rsidP="004360FE">
      <w:pPr>
        <w:pStyle w:val="ListParagraph"/>
        <w:numPr>
          <w:ilvl w:val="0"/>
          <w:numId w:val="1"/>
        </w:numPr>
        <w:rPr>
          <w:rFonts w:asciiTheme="majorHAnsi" w:hAnsiTheme="majorHAnsi" w:cstheme="majorHAnsi"/>
          <w:sz w:val="24"/>
          <w:szCs w:val="24"/>
          <w:lang w:val="en-US"/>
        </w:rPr>
      </w:pPr>
      <w:r w:rsidRPr="00620E09">
        <w:rPr>
          <w:rFonts w:asciiTheme="majorHAnsi" w:hAnsiTheme="majorHAnsi" w:cstheme="majorHAnsi"/>
          <w:sz w:val="24"/>
          <w:szCs w:val="24"/>
          <w:lang w:val="en-US"/>
        </w:rPr>
        <w:t xml:space="preserve">eTIV: </w:t>
      </w:r>
      <w:r w:rsidRPr="00620E09">
        <w:rPr>
          <w:rFonts w:asciiTheme="majorHAnsi" w:hAnsiTheme="majorHAnsi" w:cstheme="majorHAnsi"/>
          <w:sz w:val="24"/>
          <w:szCs w:val="24"/>
          <w:lang w:val="en-US"/>
        </w:rPr>
        <w:t>Estimated total intracranial volume</w:t>
      </w:r>
    </w:p>
    <w:p w14:paraId="56825E87" w14:textId="69080FAD" w:rsidR="00F03368" w:rsidRPr="00620E09" w:rsidRDefault="00F03368" w:rsidP="004360FE">
      <w:pPr>
        <w:pStyle w:val="ListParagraph"/>
        <w:numPr>
          <w:ilvl w:val="0"/>
          <w:numId w:val="1"/>
        </w:numPr>
        <w:rPr>
          <w:rFonts w:asciiTheme="majorHAnsi" w:hAnsiTheme="majorHAnsi" w:cstheme="majorHAnsi"/>
          <w:sz w:val="24"/>
          <w:szCs w:val="24"/>
          <w:lang w:val="en-US"/>
        </w:rPr>
      </w:pPr>
      <w:r w:rsidRPr="00620E09">
        <w:rPr>
          <w:rFonts w:asciiTheme="majorHAnsi" w:hAnsiTheme="majorHAnsi" w:cstheme="majorHAnsi"/>
          <w:sz w:val="24"/>
          <w:szCs w:val="24"/>
          <w:lang w:val="en-US"/>
        </w:rPr>
        <w:t>nWBV</w:t>
      </w:r>
      <w:r w:rsidRPr="00620E09">
        <w:rPr>
          <w:rFonts w:asciiTheme="majorHAnsi" w:hAnsiTheme="majorHAnsi" w:cstheme="majorHAnsi"/>
          <w:sz w:val="24"/>
          <w:szCs w:val="24"/>
          <w:lang w:val="en-US"/>
        </w:rPr>
        <w:t xml:space="preserve">: </w:t>
      </w:r>
      <w:r w:rsidRPr="00620E09">
        <w:rPr>
          <w:rFonts w:asciiTheme="majorHAnsi" w:hAnsiTheme="majorHAnsi" w:cstheme="majorHAnsi"/>
          <w:sz w:val="24"/>
          <w:szCs w:val="24"/>
          <w:lang w:val="en-US"/>
        </w:rPr>
        <w:t>Normalized whole brain volume, expressed as a percent of all voxels in the atlas-masked image that are labeled as gray or white matter by the automated tissue segmentation process</w:t>
      </w:r>
    </w:p>
    <w:p w14:paraId="754E45F9" w14:textId="7822E0B2" w:rsidR="00F03368" w:rsidRPr="00620E09" w:rsidRDefault="00F03368" w:rsidP="00F03368">
      <w:pPr>
        <w:rPr>
          <w:rFonts w:asciiTheme="majorHAnsi" w:hAnsiTheme="majorHAnsi" w:cstheme="majorHAnsi"/>
          <w:b/>
          <w:bCs/>
          <w:sz w:val="24"/>
          <w:szCs w:val="24"/>
          <w:u w:val="single"/>
          <w:lang w:val="en-US"/>
        </w:rPr>
      </w:pPr>
      <w:r w:rsidRPr="00620E09">
        <w:rPr>
          <w:rFonts w:asciiTheme="majorHAnsi" w:hAnsiTheme="majorHAnsi" w:cstheme="majorHAnsi"/>
          <w:b/>
          <w:bCs/>
          <w:sz w:val="24"/>
          <w:szCs w:val="24"/>
          <w:u w:val="single"/>
          <w:lang w:val="en-US"/>
        </w:rPr>
        <w:t>EDA:</w:t>
      </w:r>
    </w:p>
    <w:p w14:paraId="6D13164E" w14:textId="2FA3850F" w:rsidR="00F03368" w:rsidRPr="00620E09" w:rsidRDefault="00F03368" w:rsidP="00F03368">
      <w:pPr>
        <w:rPr>
          <w:rFonts w:asciiTheme="majorHAnsi" w:hAnsiTheme="majorHAnsi" w:cstheme="majorHAnsi"/>
          <w:sz w:val="24"/>
          <w:szCs w:val="24"/>
          <w:lang w:val="en-US"/>
        </w:rPr>
      </w:pPr>
      <w:r w:rsidRPr="00620E09">
        <w:rPr>
          <w:rFonts w:asciiTheme="majorHAnsi" w:hAnsiTheme="majorHAnsi" w:cstheme="majorHAnsi"/>
          <w:sz w:val="24"/>
          <w:szCs w:val="24"/>
          <w:lang w:val="en-US"/>
        </w:rPr>
        <w:t>From the analysis</w:t>
      </w:r>
      <w:r w:rsidR="000A5A90" w:rsidRPr="00620E09">
        <w:rPr>
          <w:rFonts w:asciiTheme="majorHAnsi" w:hAnsiTheme="majorHAnsi" w:cstheme="majorHAnsi"/>
          <w:sz w:val="24"/>
          <w:szCs w:val="24"/>
          <w:lang w:val="en-US"/>
        </w:rPr>
        <w:t xml:space="preserve"> of CDR</w:t>
      </w:r>
      <w:r w:rsidRPr="00620E09">
        <w:rPr>
          <w:rFonts w:asciiTheme="majorHAnsi" w:hAnsiTheme="majorHAnsi" w:cstheme="majorHAnsi"/>
          <w:sz w:val="24"/>
          <w:szCs w:val="24"/>
          <w:lang w:val="en-US"/>
        </w:rPr>
        <w:t>, we see that</w:t>
      </w:r>
      <w:r w:rsidR="00F267CA" w:rsidRPr="00620E09">
        <w:rPr>
          <w:rFonts w:asciiTheme="majorHAnsi" w:hAnsiTheme="majorHAnsi" w:cstheme="majorHAnsi"/>
          <w:sz w:val="24"/>
          <w:szCs w:val="24"/>
          <w:lang w:val="en-US"/>
        </w:rPr>
        <w:t>:</w:t>
      </w:r>
    </w:p>
    <w:p w14:paraId="65C6A435" w14:textId="3109CD86" w:rsidR="00F267CA" w:rsidRPr="00620E09" w:rsidRDefault="00F267CA" w:rsidP="00F267CA">
      <w:pPr>
        <w:pStyle w:val="ListParagraph"/>
        <w:numPr>
          <w:ilvl w:val="0"/>
          <w:numId w:val="2"/>
        </w:numPr>
        <w:rPr>
          <w:rFonts w:asciiTheme="majorHAnsi" w:hAnsiTheme="majorHAnsi" w:cstheme="majorHAnsi"/>
          <w:sz w:val="24"/>
          <w:szCs w:val="24"/>
          <w:lang w:val="en-US"/>
        </w:rPr>
      </w:pPr>
      <w:r w:rsidRPr="00620E09">
        <w:rPr>
          <w:rFonts w:asciiTheme="majorHAnsi" w:hAnsiTheme="majorHAnsi" w:cstheme="majorHAnsi"/>
          <w:sz w:val="24"/>
          <w:szCs w:val="24"/>
          <w:lang w:val="en-US"/>
        </w:rPr>
        <w:t xml:space="preserve">Dementia is more common in Men, </w:t>
      </w:r>
    </w:p>
    <w:p w14:paraId="601E4919" w14:textId="628C2E38" w:rsidR="00F267CA" w:rsidRPr="00620E09" w:rsidRDefault="00F267CA" w:rsidP="00F267CA">
      <w:pPr>
        <w:pStyle w:val="ListParagraph"/>
        <w:rPr>
          <w:rFonts w:asciiTheme="majorHAnsi" w:hAnsiTheme="majorHAnsi" w:cstheme="majorHAnsi"/>
          <w:sz w:val="24"/>
          <w:szCs w:val="24"/>
          <w:lang w:val="en-US"/>
        </w:rPr>
      </w:pPr>
      <w:r w:rsidRPr="00620E09">
        <w:rPr>
          <w:rFonts w:asciiTheme="majorHAnsi" w:hAnsiTheme="majorHAnsi" w:cstheme="majorHAnsi"/>
          <w:noProof/>
          <w:sz w:val="24"/>
          <w:szCs w:val="24"/>
          <w:lang w:val="en-US"/>
        </w:rPr>
        <w:lastRenderedPageBreak/>
        <w:drawing>
          <wp:inline distT="0" distB="0" distL="0" distR="0" wp14:anchorId="7D6D8505" wp14:editId="6B490146">
            <wp:extent cx="2444750" cy="134480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0748" cy="1364604"/>
                    </a:xfrm>
                    <a:prstGeom prst="rect">
                      <a:avLst/>
                    </a:prstGeom>
                    <a:noFill/>
                    <a:ln>
                      <a:noFill/>
                    </a:ln>
                  </pic:spPr>
                </pic:pic>
              </a:graphicData>
            </a:graphic>
          </wp:inline>
        </w:drawing>
      </w:r>
    </w:p>
    <w:p w14:paraId="36D5FCBA" w14:textId="4E732309" w:rsidR="00F267CA" w:rsidRPr="00620E09" w:rsidRDefault="000A5A90" w:rsidP="00F267CA">
      <w:pPr>
        <w:pStyle w:val="ListParagraph"/>
        <w:numPr>
          <w:ilvl w:val="0"/>
          <w:numId w:val="2"/>
        </w:numPr>
        <w:rPr>
          <w:rFonts w:asciiTheme="majorHAnsi" w:hAnsiTheme="majorHAnsi" w:cstheme="majorHAnsi"/>
          <w:sz w:val="24"/>
          <w:szCs w:val="24"/>
          <w:lang w:val="en-US"/>
        </w:rPr>
      </w:pPr>
      <w:r w:rsidRPr="00620E09">
        <w:rPr>
          <w:rFonts w:asciiTheme="majorHAnsi" w:hAnsiTheme="majorHAnsi" w:cstheme="majorHAnsi"/>
          <w:sz w:val="24"/>
          <w:szCs w:val="24"/>
          <w:lang w:val="en-US"/>
        </w:rPr>
        <w:t>Dementia is more common in people of age range 70 to 80,</w:t>
      </w:r>
    </w:p>
    <w:p w14:paraId="3213EBC2" w14:textId="2EA1BA2F" w:rsidR="000A5A90" w:rsidRPr="00620E09" w:rsidRDefault="000A5A90" w:rsidP="000A5A90">
      <w:pPr>
        <w:pStyle w:val="ListParagraph"/>
        <w:rPr>
          <w:rFonts w:asciiTheme="majorHAnsi" w:hAnsiTheme="majorHAnsi" w:cstheme="majorHAnsi"/>
          <w:sz w:val="24"/>
          <w:szCs w:val="24"/>
          <w:lang w:val="en-US"/>
        </w:rPr>
      </w:pPr>
      <w:r w:rsidRPr="00620E09">
        <w:rPr>
          <w:rFonts w:asciiTheme="majorHAnsi" w:hAnsiTheme="majorHAnsi" w:cstheme="majorHAnsi"/>
          <w:noProof/>
          <w:sz w:val="24"/>
          <w:szCs w:val="24"/>
          <w:lang w:val="en-US"/>
        </w:rPr>
        <w:drawing>
          <wp:inline distT="0" distB="0" distL="0" distR="0" wp14:anchorId="1D1CAFCB" wp14:editId="22E46274">
            <wp:extent cx="2621577" cy="1435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489" cy="1443263"/>
                    </a:xfrm>
                    <a:prstGeom prst="rect">
                      <a:avLst/>
                    </a:prstGeom>
                    <a:noFill/>
                    <a:ln>
                      <a:noFill/>
                    </a:ln>
                  </pic:spPr>
                </pic:pic>
              </a:graphicData>
            </a:graphic>
          </wp:inline>
        </w:drawing>
      </w:r>
    </w:p>
    <w:p w14:paraId="0D705FD7" w14:textId="69D2BFAD" w:rsidR="000A5A90" w:rsidRPr="00620E09" w:rsidRDefault="000A5A90" w:rsidP="000A5A90">
      <w:pPr>
        <w:rPr>
          <w:rFonts w:asciiTheme="majorHAnsi" w:hAnsiTheme="majorHAnsi" w:cstheme="majorHAnsi"/>
          <w:sz w:val="24"/>
          <w:szCs w:val="24"/>
          <w:lang w:val="en-US"/>
        </w:rPr>
      </w:pPr>
      <w:r w:rsidRPr="00620E09">
        <w:rPr>
          <w:rFonts w:asciiTheme="majorHAnsi" w:hAnsiTheme="majorHAnsi" w:cstheme="majorHAnsi"/>
          <w:b/>
          <w:bCs/>
          <w:sz w:val="24"/>
          <w:szCs w:val="24"/>
          <w:u w:val="single"/>
          <w:lang w:val="en-US"/>
        </w:rPr>
        <w:t>ML Prediction algo results:</w:t>
      </w:r>
    </w:p>
    <w:p w14:paraId="304989C1" w14:textId="4DB4A513" w:rsidR="000A5A90" w:rsidRPr="00620E09" w:rsidRDefault="000A5A90" w:rsidP="000A5A90">
      <w:pPr>
        <w:rPr>
          <w:rFonts w:asciiTheme="majorHAnsi" w:hAnsiTheme="majorHAnsi" w:cstheme="majorHAnsi"/>
          <w:sz w:val="24"/>
          <w:szCs w:val="24"/>
          <w:lang w:val="en-US"/>
        </w:rPr>
      </w:pPr>
      <w:r w:rsidRPr="00620E09">
        <w:rPr>
          <w:rFonts w:asciiTheme="majorHAnsi" w:hAnsiTheme="majorHAnsi" w:cstheme="majorHAnsi"/>
          <w:sz w:val="24"/>
          <w:szCs w:val="24"/>
          <w:lang w:val="en-US"/>
        </w:rPr>
        <w:t>Data preprocessing was done using Autoencoders and Labelencoders, prewritten in SKLEARN.</w:t>
      </w:r>
    </w:p>
    <w:p w14:paraId="262DAB76" w14:textId="7D17A84C" w:rsidR="000A5A90" w:rsidRPr="00620E09" w:rsidRDefault="000A5A90" w:rsidP="000A5A90">
      <w:pPr>
        <w:rPr>
          <w:rFonts w:asciiTheme="majorHAnsi" w:hAnsiTheme="majorHAnsi" w:cstheme="majorHAnsi"/>
          <w:sz w:val="24"/>
          <w:szCs w:val="24"/>
          <w:lang w:val="en-US"/>
        </w:rPr>
      </w:pPr>
      <w:r w:rsidRPr="00620E09">
        <w:rPr>
          <w:rFonts w:asciiTheme="majorHAnsi" w:hAnsiTheme="majorHAnsi" w:cstheme="majorHAnsi"/>
          <w:sz w:val="24"/>
          <w:szCs w:val="24"/>
          <w:lang w:val="en-US"/>
        </w:rPr>
        <w:t xml:space="preserve">We used various models for prediction. </w:t>
      </w:r>
    </w:p>
    <w:p w14:paraId="0FA07003" w14:textId="4DD830A9" w:rsidR="000A5A90" w:rsidRPr="00620E09" w:rsidRDefault="000A5A90" w:rsidP="000A5A90">
      <w:pPr>
        <w:rPr>
          <w:rFonts w:asciiTheme="majorHAnsi" w:hAnsiTheme="majorHAnsi" w:cstheme="majorHAnsi"/>
          <w:sz w:val="24"/>
          <w:szCs w:val="24"/>
          <w:lang w:val="en-US"/>
        </w:rPr>
      </w:pPr>
      <w:r w:rsidRPr="00620E09">
        <w:rPr>
          <w:rFonts w:asciiTheme="majorHAnsi" w:hAnsiTheme="majorHAnsi" w:cstheme="majorHAnsi"/>
          <w:sz w:val="24"/>
          <w:szCs w:val="24"/>
          <w:lang w:val="en-US"/>
        </w:rPr>
        <w:t>We used:</w:t>
      </w:r>
    </w:p>
    <w:p w14:paraId="69292260" w14:textId="77777777" w:rsidR="005E68DA" w:rsidRPr="00620E09" w:rsidRDefault="005E68DA" w:rsidP="005E68DA">
      <w:pPr>
        <w:pStyle w:val="ListParagraph"/>
        <w:numPr>
          <w:ilvl w:val="0"/>
          <w:numId w:val="4"/>
        </w:numPr>
        <w:rPr>
          <w:rFonts w:asciiTheme="majorHAnsi" w:hAnsiTheme="majorHAnsi" w:cstheme="majorHAnsi"/>
          <w:sz w:val="24"/>
          <w:szCs w:val="24"/>
          <w:lang w:val="en-US"/>
        </w:rPr>
      </w:pPr>
      <w:r w:rsidRPr="00620E09">
        <w:rPr>
          <w:rFonts w:asciiTheme="majorHAnsi" w:hAnsiTheme="majorHAnsi" w:cstheme="majorHAnsi"/>
          <w:sz w:val="24"/>
          <w:szCs w:val="24"/>
          <w:lang w:val="en-US"/>
        </w:rPr>
        <w:t>GAUSSIAN CLASSIFIER</w:t>
      </w:r>
    </w:p>
    <w:p w14:paraId="4440C68A" w14:textId="77777777" w:rsidR="005E68DA" w:rsidRPr="00620E09" w:rsidRDefault="005E68DA" w:rsidP="005E68DA">
      <w:pPr>
        <w:pStyle w:val="ListParagraph"/>
        <w:numPr>
          <w:ilvl w:val="0"/>
          <w:numId w:val="4"/>
        </w:numPr>
        <w:rPr>
          <w:rFonts w:asciiTheme="majorHAnsi" w:hAnsiTheme="majorHAnsi" w:cstheme="majorHAnsi"/>
          <w:sz w:val="24"/>
          <w:szCs w:val="24"/>
          <w:lang w:val="en-US"/>
        </w:rPr>
      </w:pPr>
      <w:r w:rsidRPr="00620E09">
        <w:rPr>
          <w:rFonts w:asciiTheme="majorHAnsi" w:hAnsiTheme="majorHAnsi" w:cstheme="majorHAnsi"/>
          <w:sz w:val="24"/>
          <w:szCs w:val="24"/>
          <w:lang w:val="en-US"/>
        </w:rPr>
        <w:t>SVC</w:t>
      </w:r>
    </w:p>
    <w:p w14:paraId="48B30EF1" w14:textId="77777777" w:rsidR="005E68DA" w:rsidRPr="00620E09" w:rsidRDefault="005E68DA" w:rsidP="005E68DA">
      <w:pPr>
        <w:pStyle w:val="ListParagraph"/>
        <w:numPr>
          <w:ilvl w:val="0"/>
          <w:numId w:val="4"/>
        </w:numPr>
        <w:rPr>
          <w:rFonts w:asciiTheme="majorHAnsi" w:hAnsiTheme="majorHAnsi" w:cstheme="majorHAnsi"/>
          <w:sz w:val="24"/>
          <w:szCs w:val="24"/>
          <w:lang w:val="en-US"/>
        </w:rPr>
      </w:pPr>
      <w:r w:rsidRPr="00620E09">
        <w:rPr>
          <w:rFonts w:asciiTheme="majorHAnsi" w:hAnsiTheme="majorHAnsi" w:cstheme="majorHAnsi"/>
          <w:sz w:val="24"/>
          <w:szCs w:val="24"/>
          <w:lang w:val="en-US"/>
        </w:rPr>
        <w:t>Decision Tree</w:t>
      </w:r>
    </w:p>
    <w:p w14:paraId="09C8EA17" w14:textId="77777777" w:rsidR="005E68DA" w:rsidRPr="00620E09" w:rsidRDefault="005E68DA" w:rsidP="005E68DA">
      <w:pPr>
        <w:pStyle w:val="ListParagraph"/>
        <w:numPr>
          <w:ilvl w:val="0"/>
          <w:numId w:val="4"/>
        </w:numPr>
        <w:rPr>
          <w:rFonts w:asciiTheme="majorHAnsi" w:hAnsiTheme="majorHAnsi" w:cstheme="majorHAnsi"/>
          <w:sz w:val="24"/>
          <w:szCs w:val="24"/>
          <w:lang w:val="en-US"/>
        </w:rPr>
      </w:pPr>
      <w:r w:rsidRPr="00620E09">
        <w:rPr>
          <w:rFonts w:asciiTheme="majorHAnsi" w:hAnsiTheme="majorHAnsi" w:cstheme="majorHAnsi"/>
          <w:sz w:val="24"/>
          <w:szCs w:val="24"/>
          <w:lang w:val="en-US"/>
        </w:rPr>
        <w:t>XGBoost</w:t>
      </w:r>
    </w:p>
    <w:p w14:paraId="4A91D715" w14:textId="77777777" w:rsidR="005E68DA" w:rsidRPr="00620E09" w:rsidRDefault="005E68DA" w:rsidP="005E68DA">
      <w:pPr>
        <w:pStyle w:val="ListParagraph"/>
        <w:numPr>
          <w:ilvl w:val="0"/>
          <w:numId w:val="4"/>
        </w:numPr>
        <w:rPr>
          <w:rFonts w:asciiTheme="majorHAnsi" w:hAnsiTheme="majorHAnsi" w:cstheme="majorHAnsi"/>
          <w:sz w:val="24"/>
          <w:szCs w:val="24"/>
          <w:lang w:val="en-US"/>
        </w:rPr>
      </w:pPr>
      <w:r w:rsidRPr="00620E09">
        <w:rPr>
          <w:rFonts w:asciiTheme="majorHAnsi" w:hAnsiTheme="majorHAnsi" w:cstheme="majorHAnsi"/>
          <w:sz w:val="24"/>
          <w:szCs w:val="24"/>
          <w:lang w:val="en-US"/>
        </w:rPr>
        <w:t>Gradient Boost</w:t>
      </w:r>
    </w:p>
    <w:p w14:paraId="70E6FD88" w14:textId="77777777" w:rsidR="005E68DA" w:rsidRPr="00620E09" w:rsidRDefault="005E68DA" w:rsidP="005E68DA">
      <w:pPr>
        <w:pStyle w:val="ListParagraph"/>
        <w:numPr>
          <w:ilvl w:val="0"/>
          <w:numId w:val="4"/>
        </w:numPr>
        <w:rPr>
          <w:rFonts w:asciiTheme="majorHAnsi" w:hAnsiTheme="majorHAnsi" w:cstheme="majorHAnsi"/>
          <w:sz w:val="24"/>
          <w:szCs w:val="24"/>
          <w:lang w:val="en-US"/>
        </w:rPr>
      </w:pPr>
      <w:r w:rsidRPr="00620E09">
        <w:rPr>
          <w:rFonts w:asciiTheme="majorHAnsi" w:hAnsiTheme="majorHAnsi" w:cstheme="majorHAnsi"/>
          <w:sz w:val="24"/>
          <w:szCs w:val="24"/>
          <w:lang w:val="en-US"/>
        </w:rPr>
        <w:t>Bagging</w:t>
      </w:r>
    </w:p>
    <w:p w14:paraId="5037E625" w14:textId="77777777" w:rsidR="005E68DA" w:rsidRPr="00620E09" w:rsidRDefault="005E68DA" w:rsidP="005E68DA">
      <w:pPr>
        <w:pStyle w:val="ListParagraph"/>
        <w:numPr>
          <w:ilvl w:val="0"/>
          <w:numId w:val="4"/>
        </w:numPr>
        <w:rPr>
          <w:rFonts w:asciiTheme="majorHAnsi" w:hAnsiTheme="majorHAnsi" w:cstheme="majorHAnsi"/>
          <w:sz w:val="24"/>
          <w:szCs w:val="24"/>
          <w:lang w:val="en-US"/>
        </w:rPr>
      </w:pPr>
      <w:r w:rsidRPr="00620E09">
        <w:rPr>
          <w:rFonts w:asciiTheme="majorHAnsi" w:hAnsiTheme="majorHAnsi" w:cstheme="majorHAnsi"/>
          <w:sz w:val="24"/>
          <w:szCs w:val="24"/>
          <w:lang w:val="en-US"/>
        </w:rPr>
        <w:t>Adaboost</w:t>
      </w:r>
    </w:p>
    <w:p w14:paraId="0798308B" w14:textId="77777777" w:rsidR="005E68DA" w:rsidRPr="00620E09" w:rsidRDefault="005E68DA" w:rsidP="005E68DA">
      <w:pPr>
        <w:pStyle w:val="ListParagraph"/>
        <w:numPr>
          <w:ilvl w:val="0"/>
          <w:numId w:val="4"/>
        </w:numPr>
        <w:rPr>
          <w:rFonts w:asciiTheme="majorHAnsi" w:hAnsiTheme="majorHAnsi" w:cstheme="majorHAnsi"/>
          <w:sz w:val="24"/>
          <w:szCs w:val="24"/>
          <w:lang w:val="en-US"/>
        </w:rPr>
      </w:pPr>
      <w:r w:rsidRPr="00620E09">
        <w:rPr>
          <w:rFonts w:asciiTheme="majorHAnsi" w:hAnsiTheme="majorHAnsi" w:cstheme="majorHAnsi"/>
          <w:sz w:val="24"/>
          <w:szCs w:val="24"/>
          <w:lang w:val="en-US"/>
        </w:rPr>
        <w:t>Random Forest</w:t>
      </w:r>
    </w:p>
    <w:p w14:paraId="2A430331" w14:textId="77777777" w:rsidR="005E68DA" w:rsidRPr="00620E09" w:rsidRDefault="005E68DA" w:rsidP="005E68DA">
      <w:pPr>
        <w:pStyle w:val="ListParagraph"/>
        <w:numPr>
          <w:ilvl w:val="0"/>
          <w:numId w:val="4"/>
        </w:numPr>
        <w:rPr>
          <w:rFonts w:asciiTheme="majorHAnsi" w:hAnsiTheme="majorHAnsi" w:cstheme="majorHAnsi"/>
          <w:sz w:val="24"/>
          <w:szCs w:val="24"/>
          <w:lang w:val="en-US"/>
        </w:rPr>
      </w:pPr>
      <w:r w:rsidRPr="00620E09">
        <w:rPr>
          <w:rFonts w:asciiTheme="majorHAnsi" w:hAnsiTheme="majorHAnsi" w:cstheme="majorHAnsi"/>
          <w:sz w:val="24"/>
          <w:szCs w:val="24"/>
          <w:lang w:val="en-US"/>
        </w:rPr>
        <w:t>LGBM</w:t>
      </w:r>
    </w:p>
    <w:p w14:paraId="79CFB043" w14:textId="67DE3455" w:rsidR="000A5A90" w:rsidRPr="00620E09" w:rsidRDefault="005E68DA" w:rsidP="005E68DA">
      <w:pPr>
        <w:pStyle w:val="ListParagraph"/>
        <w:numPr>
          <w:ilvl w:val="0"/>
          <w:numId w:val="4"/>
        </w:numPr>
        <w:rPr>
          <w:rFonts w:asciiTheme="majorHAnsi" w:hAnsiTheme="majorHAnsi" w:cstheme="majorHAnsi"/>
          <w:sz w:val="24"/>
          <w:szCs w:val="24"/>
          <w:lang w:val="en-US"/>
        </w:rPr>
      </w:pPr>
      <w:r w:rsidRPr="00620E09">
        <w:rPr>
          <w:rFonts w:asciiTheme="majorHAnsi" w:hAnsiTheme="majorHAnsi" w:cstheme="majorHAnsi"/>
          <w:sz w:val="24"/>
          <w:szCs w:val="24"/>
          <w:lang w:val="en-US"/>
        </w:rPr>
        <w:t>Naive Bayes</w:t>
      </w:r>
    </w:p>
    <w:p w14:paraId="528A904C" w14:textId="2A67D776" w:rsidR="005E68DA" w:rsidRPr="00620E09" w:rsidRDefault="005E68DA" w:rsidP="005E68DA">
      <w:pPr>
        <w:rPr>
          <w:rFonts w:asciiTheme="majorHAnsi" w:hAnsiTheme="majorHAnsi" w:cstheme="majorHAnsi"/>
          <w:sz w:val="24"/>
          <w:szCs w:val="24"/>
          <w:lang w:val="en-US"/>
        </w:rPr>
      </w:pPr>
      <w:r w:rsidRPr="00620E09">
        <w:rPr>
          <w:rFonts w:asciiTheme="majorHAnsi" w:hAnsiTheme="majorHAnsi" w:cstheme="majorHAnsi"/>
          <w:sz w:val="24"/>
          <w:szCs w:val="24"/>
          <w:lang w:val="en-US"/>
        </w:rPr>
        <w:t>The accuracy of prediction of Dementia is put in the following table:</w:t>
      </w:r>
    </w:p>
    <w:tbl>
      <w:tblPr>
        <w:tblW w:w="3060" w:type="dxa"/>
        <w:tblLook w:val="04A0" w:firstRow="1" w:lastRow="0" w:firstColumn="1" w:lastColumn="0" w:noHBand="0" w:noVBand="1"/>
      </w:tblPr>
      <w:tblGrid>
        <w:gridCol w:w="2100"/>
        <w:gridCol w:w="1084"/>
      </w:tblGrid>
      <w:tr w:rsidR="005E68DA" w:rsidRPr="005E68DA" w14:paraId="761F26FD" w14:textId="77777777" w:rsidTr="005E68DA">
        <w:trPr>
          <w:trHeight w:val="290"/>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5BB85"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Method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B7CC23"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Accuracy</w:t>
            </w:r>
          </w:p>
        </w:tc>
      </w:tr>
      <w:tr w:rsidR="005E68DA" w:rsidRPr="005E68DA" w14:paraId="29F05D8C" w14:textId="77777777" w:rsidTr="005E68DA">
        <w:trPr>
          <w:trHeight w:val="29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2427B4AB"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SVC</w:t>
            </w:r>
          </w:p>
        </w:tc>
        <w:tc>
          <w:tcPr>
            <w:tcW w:w="960" w:type="dxa"/>
            <w:tcBorders>
              <w:top w:val="nil"/>
              <w:left w:val="nil"/>
              <w:bottom w:val="single" w:sz="4" w:space="0" w:color="auto"/>
              <w:right w:val="single" w:sz="4" w:space="0" w:color="auto"/>
            </w:tcBorders>
            <w:shd w:val="clear" w:color="auto" w:fill="auto"/>
            <w:noWrap/>
            <w:vAlign w:val="bottom"/>
            <w:hideMark/>
          </w:tcPr>
          <w:p w14:paraId="224AC83C"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77.67</w:t>
            </w:r>
          </w:p>
        </w:tc>
      </w:tr>
      <w:tr w:rsidR="005E68DA" w:rsidRPr="005E68DA" w14:paraId="064D8587" w14:textId="77777777" w:rsidTr="005E68DA">
        <w:trPr>
          <w:trHeight w:val="29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05417CBC"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Decision Tree</w:t>
            </w:r>
          </w:p>
        </w:tc>
        <w:tc>
          <w:tcPr>
            <w:tcW w:w="960" w:type="dxa"/>
            <w:tcBorders>
              <w:top w:val="nil"/>
              <w:left w:val="nil"/>
              <w:bottom w:val="single" w:sz="4" w:space="0" w:color="auto"/>
              <w:right w:val="single" w:sz="4" w:space="0" w:color="auto"/>
            </w:tcBorders>
            <w:shd w:val="clear" w:color="auto" w:fill="auto"/>
            <w:noWrap/>
            <w:vAlign w:val="bottom"/>
            <w:hideMark/>
          </w:tcPr>
          <w:p w14:paraId="3C5AE69A"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79.46</w:t>
            </w:r>
          </w:p>
        </w:tc>
      </w:tr>
      <w:tr w:rsidR="005E68DA" w:rsidRPr="005E68DA" w14:paraId="1DD168E3" w14:textId="77777777" w:rsidTr="005E68DA">
        <w:trPr>
          <w:trHeight w:val="29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7084EE0"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XGBoost</w:t>
            </w:r>
          </w:p>
        </w:tc>
        <w:tc>
          <w:tcPr>
            <w:tcW w:w="960" w:type="dxa"/>
            <w:tcBorders>
              <w:top w:val="nil"/>
              <w:left w:val="nil"/>
              <w:bottom w:val="single" w:sz="4" w:space="0" w:color="auto"/>
              <w:right w:val="single" w:sz="4" w:space="0" w:color="auto"/>
            </w:tcBorders>
            <w:shd w:val="clear" w:color="auto" w:fill="auto"/>
            <w:noWrap/>
            <w:vAlign w:val="bottom"/>
            <w:hideMark/>
          </w:tcPr>
          <w:p w14:paraId="44C6E87A"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83.92</w:t>
            </w:r>
          </w:p>
        </w:tc>
      </w:tr>
      <w:tr w:rsidR="005E68DA" w:rsidRPr="005E68DA" w14:paraId="39EE02F4" w14:textId="77777777" w:rsidTr="005E68DA">
        <w:trPr>
          <w:trHeight w:val="29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05B19AC5"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Gradient Boost</w:t>
            </w:r>
          </w:p>
        </w:tc>
        <w:tc>
          <w:tcPr>
            <w:tcW w:w="960" w:type="dxa"/>
            <w:tcBorders>
              <w:top w:val="nil"/>
              <w:left w:val="nil"/>
              <w:bottom w:val="single" w:sz="4" w:space="0" w:color="auto"/>
              <w:right w:val="single" w:sz="4" w:space="0" w:color="auto"/>
            </w:tcBorders>
            <w:shd w:val="clear" w:color="auto" w:fill="auto"/>
            <w:noWrap/>
            <w:vAlign w:val="bottom"/>
            <w:hideMark/>
          </w:tcPr>
          <w:p w14:paraId="098B23ED"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84.82</w:t>
            </w:r>
          </w:p>
        </w:tc>
      </w:tr>
      <w:tr w:rsidR="005E68DA" w:rsidRPr="005E68DA" w14:paraId="6273F3B2" w14:textId="77777777" w:rsidTr="005E68DA">
        <w:trPr>
          <w:trHeight w:val="29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7AF42BE5"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ExtraTrees</w:t>
            </w:r>
          </w:p>
        </w:tc>
        <w:tc>
          <w:tcPr>
            <w:tcW w:w="960" w:type="dxa"/>
            <w:tcBorders>
              <w:top w:val="nil"/>
              <w:left w:val="nil"/>
              <w:bottom w:val="single" w:sz="4" w:space="0" w:color="auto"/>
              <w:right w:val="single" w:sz="4" w:space="0" w:color="auto"/>
            </w:tcBorders>
            <w:shd w:val="clear" w:color="auto" w:fill="auto"/>
            <w:noWrap/>
            <w:vAlign w:val="bottom"/>
            <w:hideMark/>
          </w:tcPr>
          <w:p w14:paraId="0444E78E"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86.61</w:t>
            </w:r>
          </w:p>
        </w:tc>
      </w:tr>
      <w:tr w:rsidR="005E68DA" w:rsidRPr="005E68DA" w14:paraId="059E3ED2" w14:textId="77777777" w:rsidTr="005E68DA">
        <w:trPr>
          <w:trHeight w:val="29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558EDF3"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Ensemble</w:t>
            </w:r>
          </w:p>
        </w:tc>
        <w:tc>
          <w:tcPr>
            <w:tcW w:w="960" w:type="dxa"/>
            <w:tcBorders>
              <w:top w:val="nil"/>
              <w:left w:val="nil"/>
              <w:bottom w:val="single" w:sz="4" w:space="0" w:color="auto"/>
              <w:right w:val="single" w:sz="4" w:space="0" w:color="auto"/>
            </w:tcBorders>
            <w:shd w:val="clear" w:color="auto" w:fill="auto"/>
            <w:noWrap/>
            <w:vAlign w:val="bottom"/>
            <w:hideMark/>
          </w:tcPr>
          <w:p w14:paraId="0FAD478A"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83.05</w:t>
            </w:r>
          </w:p>
        </w:tc>
      </w:tr>
      <w:tr w:rsidR="005E68DA" w:rsidRPr="005E68DA" w14:paraId="3B221BEB" w14:textId="77777777" w:rsidTr="005E68DA">
        <w:trPr>
          <w:trHeight w:val="29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22DCAEEB"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Adaboost</w:t>
            </w:r>
          </w:p>
        </w:tc>
        <w:tc>
          <w:tcPr>
            <w:tcW w:w="960" w:type="dxa"/>
            <w:tcBorders>
              <w:top w:val="nil"/>
              <w:left w:val="nil"/>
              <w:bottom w:val="single" w:sz="4" w:space="0" w:color="auto"/>
              <w:right w:val="single" w:sz="4" w:space="0" w:color="auto"/>
            </w:tcBorders>
            <w:shd w:val="clear" w:color="auto" w:fill="auto"/>
            <w:noWrap/>
            <w:vAlign w:val="bottom"/>
            <w:hideMark/>
          </w:tcPr>
          <w:p w14:paraId="072F42CB"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80.35</w:t>
            </w:r>
          </w:p>
        </w:tc>
      </w:tr>
      <w:tr w:rsidR="005E68DA" w:rsidRPr="005E68DA" w14:paraId="0E428904" w14:textId="77777777" w:rsidTr="005E68DA">
        <w:trPr>
          <w:trHeight w:val="29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2695ECBA"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Random Forest</w:t>
            </w:r>
          </w:p>
        </w:tc>
        <w:tc>
          <w:tcPr>
            <w:tcW w:w="960" w:type="dxa"/>
            <w:tcBorders>
              <w:top w:val="nil"/>
              <w:left w:val="nil"/>
              <w:bottom w:val="single" w:sz="4" w:space="0" w:color="auto"/>
              <w:right w:val="single" w:sz="4" w:space="0" w:color="auto"/>
            </w:tcBorders>
            <w:shd w:val="clear" w:color="auto" w:fill="auto"/>
            <w:noWrap/>
            <w:vAlign w:val="bottom"/>
            <w:hideMark/>
          </w:tcPr>
          <w:p w14:paraId="60A753B1"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83.05</w:t>
            </w:r>
          </w:p>
        </w:tc>
      </w:tr>
      <w:tr w:rsidR="005E68DA" w:rsidRPr="005E68DA" w14:paraId="7C2DD45E" w14:textId="77777777" w:rsidTr="005E68DA">
        <w:trPr>
          <w:trHeight w:val="29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298F1E85"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lastRenderedPageBreak/>
              <w:t>LGBM</w:t>
            </w:r>
          </w:p>
        </w:tc>
        <w:tc>
          <w:tcPr>
            <w:tcW w:w="960" w:type="dxa"/>
            <w:tcBorders>
              <w:top w:val="nil"/>
              <w:left w:val="nil"/>
              <w:bottom w:val="single" w:sz="4" w:space="0" w:color="auto"/>
              <w:right w:val="single" w:sz="4" w:space="0" w:color="auto"/>
            </w:tcBorders>
            <w:shd w:val="clear" w:color="auto" w:fill="auto"/>
            <w:noWrap/>
            <w:vAlign w:val="bottom"/>
            <w:hideMark/>
          </w:tcPr>
          <w:p w14:paraId="72929367" w14:textId="77777777" w:rsidR="005E68DA" w:rsidRPr="005E68DA" w:rsidRDefault="005E68DA" w:rsidP="005E68DA">
            <w:pPr>
              <w:spacing w:after="0" w:line="240" w:lineRule="auto"/>
              <w:jc w:val="center"/>
              <w:rPr>
                <w:rFonts w:asciiTheme="majorHAnsi" w:eastAsia="Times New Roman" w:hAnsiTheme="majorHAnsi" w:cstheme="majorHAnsi"/>
                <w:color w:val="000000"/>
                <w:sz w:val="24"/>
                <w:szCs w:val="24"/>
                <w:lang w:eastAsia="en-IN"/>
              </w:rPr>
            </w:pPr>
            <w:r w:rsidRPr="005E68DA">
              <w:rPr>
                <w:rFonts w:asciiTheme="majorHAnsi" w:eastAsia="Times New Roman" w:hAnsiTheme="majorHAnsi" w:cstheme="majorHAnsi"/>
                <w:color w:val="000000"/>
                <w:sz w:val="24"/>
                <w:szCs w:val="24"/>
                <w:lang w:eastAsia="en-IN"/>
              </w:rPr>
              <w:t>83.92</w:t>
            </w:r>
          </w:p>
        </w:tc>
      </w:tr>
    </w:tbl>
    <w:p w14:paraId="6CC19804" w14:textId="05392764" w:rsidR="005E68DA" w:rsidRPr="00620E09" w:rsidRDefault="005E68DA" w:rsidP="005E68DA">
      <w:pPr>
        <w:rPr>
          <w:rFonts w:asciiTheme="majorHAnsi" w:hAnsiTheme="majorHAnsi" w:cstheme="majorHAnsi"/>
          <w:sz w:val="24"/>
          <w:szCs w:val="24"/>
          <w:lang w:val="en-US"/>
        </w:rPr>
      </w:pPr>
    </w:p>
    <w:p w14:paraId="6CCB0FD7" w14:textId="77777777" w:rsidR="00620E09" w:rsidRDefault="00F626C5" w:rsidP="00620E09">
      <w:pPr>
        <w:rPr>
          <w:rFonts w:asciiTheme="majorHAnsi" w:hAnsiTheme="majorHAnsi" w:cstheme="majorHAnsi"/>
          <w:b/>
          <w:bCs/>
          <w:sz w:val="24"/>
          <w:szCs w:val="24"/>
          <w:u w:val="single"/>
          <w:lang w:val="en-US"/>
        </w:rPr>
      </w:pPr>
      <w:r w:rsidRPr="00620E09">
        <w:rPr>
          <w:rFonts w:asciiTheme="majorHAnsi" w:hAnsiTheme="majorHAnsi" w:cstheme="majorHAnsi"/>
          <w:noProof/>
          <w:sz w:val="24"/>
          <w:szCs w:val="24"/>
          <w:lang w:val="en-US"/>
        </w:rPr>
        <w:drawing>
          <wp:inline distT="0" distB="0" distL="0" distR="0" wp14:anchorId="7ED32429" wp14:editId="4FB88436">
            <wp:extent cx="5731510" cy="31413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1345"/>
                    </a:xfrm>
                    <a:prstGeom prst="rect">
                      <a:avLst/>
                    </a:prstGeom>
                    <a:noFill/>
                    <a:ln>
                      <a:noFill/>
                    </a:ln>
                  </pic:spPr>
                </pic:pic>
              </a:graphicData>
            </a:graphic>
          </wp:inline>
        </w:drawing>
      </w:r>
      <w:r w:rsidR="009324EC" w:rsidRPr="00620E09">
        <w:rPr>
          <w:rFonts w:asciiTheme="majorHAnsi" w:hAnsiTheme="majorHAnsi" w:cstheme="majorHAnsi"/>
          <w:b/>
          <w:bCs/>
          <w:sz w:val="24"/>
          <w:szCs w:val="24"/>
          <w:u w:val="single"/>
          <w:lang w:val="en-US"/>
        </w:rPr>
        <w:t>ROC Curve of analysis is below:</w:t>
      </w:r>
    </w:p>
    <w:p w14:paraId="07CE54A2" w14:textId="7D20F4CF" w:rsidR="00620E09" w:rsidRDefault="00620E09" w:rsidP="00620E09">
      <w:pPr>
        <w:rPr>
          <w:rFonts w:asciiTheme="majorHAnsi" w:hAnsiTheme="majorHAnsi" w:cstheme="majorHAnsi"/>
          <w:b/>
          <w:bCs/>
          <w:sz w:val="24"/>
          <w:szCs w:val="24"/>
          <w:u w:val="single"/>
          <w:lang w:val="en-US"/>
        </w:rPr>
      </w:pPr>
      <w:r>
        <w:rPr>
          <w:rFonts w:asciiTheme="majorHAnsi" w:hAnsiTheme="majorHAnsi" w:cstheme="majorHAnsi"/>
          <w:b/>
          <w:bCs/>
          <w:sz w:val="24"/>
          <w:szCs w:val="24"/>
          <w:u w:val="single"/>
          <w:lang w:val="en-US"/>
        </w:rPr>
        <w:t>(</w:t>
      </w:r>
      <w:hyperlink r:id="rId9" w:history="1">
        <w:r w:rsidRPr="00294326">
          <w:rPr>
            <w:rStyle w:val="Hyperlink"/>
            <w:rFonts w:asciiTheme="majorHAnsi" w:hAnsiTheme="majorHAnsi" w:cstheme="majorHAnsi"/>
            <w:b/>
            <w:bCs/>
            <w:sz w:val="24"/>
            <w:szCs w:val="24"/>
            <w:lang w:val="en-US"/>
          </w:rPr>
          <w:t>https://developers.google.com/machine-learning/crash-course/classification/roc-and-auc#:~:text=An%20ROC%20curve%20(receiver%20operating,False%20Positive%20Rate</w:t>
        </w:r>
        <w:r w:rsidRPr="00294326">
          <w:rPr>
            <w:rStyle w:val="Hyperlink"/>
            <w:rFonts w:asciiTheme="majorHAnsi" w:hAnsiTheme="majorHAnsi" w:cstheme="majorHAnsi"/>
            <w:b/>
            <w:bCs/>
            <w:sz w:val="24"/>
            <w:szCs w:val="24"/>
            <w:lang w:val="en-US"/>
          </w:rPr>
          <w:t>)</w:t>
        </w:r>
      </w:hyperlink>
    </w:p>
    <w:p w14:paraId="17E7F50D" w14:textId="78AFB561" w:rsidR="00620E09" w:rsidRPr="00620E09" w:rsidRDefault="005E68DA" w:rsidP="00620E09">
      <w:pPr>
        <w:rPr>
          <w:rFonts w:asciiTheme="majorHAnsi" w:hAnsiTheme="majorHAnsi" w:cstheme="majorHAnsi"/>
          <w:sz w:val="24"/>
          <w:szCs w:val="24"/>
          <w:lang w:val="en-US"/>
        </w:rPr>
      </w:pPr>
      <w:r w:rsidRPr="00620E09">
        <w:rPr>
          <w:rFonts w:asciiTheme="majorHAnsi" w:hAnsiTheme="majorHAnsi" w:cstheme="majorHAnsi"/>
          <w:sz w:val="24"/>
          <w:szCs w:val="24"/>
          <w:lang w:val="en-US"/>
        </w:rPr>
        <w:tab/>
      </w:r>
    </w:p>
    <w:p w14:paraId="1598CFB5" w14:textId="2B668ACF" w:rsidR="009324EC" w:rsidRPr="00620E09" w:rsidRDefault="009324EC" w:rsidP="00620E09">
      <w:pPr>
        <w:rPr>
          <w:rFonts w:asciiTheme="majorHAnsi" w:hAnsiTheme="majorHAnsi" w:cstheme="majorHAnsi"/>
          <w:sz w:val="24"/>
          <w:szCs w:val="24"/>
          <w:lang w:val="en-US"/>
        </w:rPr>
      </w:pPr>
      <w:r w:rsidRPr="00620E09">
        <w:rPr>
          <w:rFonts w:asciiTheme="majorHAnsi" w:hAnsiTheme="majorHAnsi" w:cstheme="majorHAnsi"/>
          <w:color w:val="202124"/>
          <w:sz w:val="24"/>
          <w:szCs w:val="24"/>
        </w:rPr>
        <w:t>An </w:t>
      </w:r>
      <w:r w:rsidRPr="00620E09">
        <w:rPr>
          <w:rFonts w:asciiTheme="majorHAnsi" w:hAnsiTheme="majorHAnsi" w:cstheme="majorHAnsi"/>
          <w:b/>
          <w:bCs/>
          <w:color w:val="202124"/>
          <w:sz w:val="24"/>
          <w:szCs w:val="24"/>
        </w:rPr>
        <w:t>ROC curve</w:t>
      </w:r>
      <w:r w:rsidRPr="00620E09">
        <w:rPr>
          <w:rFonts w:asciiTheme="majorHAnsi" w:hAnsiTheme="majorHAnsi" w:cstheme="majorHAnsi"/>
          <w:color w:val="202124"/>
          <w:sz w:val="24"/>
          <w:szCs w:val="24"/>
        </w:rPr>
        <w:t> (</w:t>
      </w:r>
      <w:r w:rsidRPr="00620E09">
        <w:rPr>
          <w:rFonts w:asciiTheme="majorHAnsi" w:hAnsiTheme="majorHAnsi" w:cstheme="majorHAnsi"/>
          <w:b/>
          <w:bCs/>
          <w:color w:val="202124"/>
          <w:sz w:val="24"/>
          <w:szCs w:val="24"/>
        </w:rPr>
        <w:t>receiver operating characteristic curve</w:t>
      </w:r>
      <w:r w:rsidRPr="00620E09">
        <w:rPr>
          <w:rFonts w:asciiTheme="majorHAnsi" w:hAnsiTheme="majorHAnsi" w:cstheme="majorHAnsi"/>
          <w:color w:val="202124"/>
          <w:sz w:val="24"/>
          <w:szCs w:val="24"/>
        </w:rPr>
        <w:t>) is a graph showing the performance of a classification model at all classification thresholds. This curve plots two parameters:</w:t>
      </w:r>
    </w:p>
    <w:p w14:paraId="22651C09" w14:textId="77777777" w:rsidR="009324EC" w:rsidRPr="009324EC" w:rsidRDefault="009324EC" w:rsidP="009324EC">
      <w:pPr>
        <w:numPr>
          <w:ilvl w:val="0"/>
          <w:numId w:val="5"/>
        </w:numPr>
        <w:shd w:val="clear" w:color="auto" w:fill="FFFFFF"/>
        <w:spacing w:before="180" w:after="180" w:line="240" w:lineRule="auto"/>
        <w:ind w:left="0"/>
        <w:rPr>
          <w:rFonts w:asciiTheme="majorHAnsi" w:eastAsia="Times New Roman" w:hAnsiTheme="majorHAnsi" w:cstheme="majorHAnsi"/>
          <w:color w:val="202124"/>
          <w:sz w:val="24"/>
          <w:szCs w:val="24"/>
          <w:lang w:eastAsia="en-IN"/>
        </w:rPr>
      </w:pPr>
      <w:r w:rsidRPr="009324EC">
        <w:rPr>
          <w:rFonts w:asciiTheme="majorHAnsi" w:eastAsia="Times New Roman" w:hAnsiTheme="majorHAnsi" w:cstheme="majorHAnsi"/>
          <w:color w:val="202124"/>
          <w:sz w:val="24"/>
          <w:szCs w:val="24"/>
          <w:lang w:eastAsia="en-IN"/>
        </w:rPr>
        <w:t>True Positive Rate</w:t>
      </w:r>
    </w:p>
    <w:p w14:paraId="4FA95B77" w14:textId="745CA3C7" w:rsidR="009324EC" w:rsidRDefault="009324EC" w:rsidP="005E68DA">
      <w:pPr>
        <w:numPr>
          <w:ilvl w:val="0"/>
          <w:numId w:val="5"/>
        </w:numPr>
        <w:shd w:val="clear" w:color="auto" w:fill="FFFFFF"/>
        <w:spacing w:before="180" w:after="180" w:line="240" w:lineRule="auto"/>
        <w:ind w:left="0"/>
        <w:rPr>
          <w:rFonts w:asciiTheme="majorHAnsi" w:eastAsia="Times New Roman" w:hAnsiTheme="majorHAnsi" w:cstheme="majorHAnsi"/>
          <w:color w:val="202124"/>
          <w:sz w:val="24"/>
          <w:szCs w:val="24"/>
          <w:lang w:eastAsia="en-IN"/>
        </w:rPr>
      </w:pPr>
      <w:r w:rsidRPr="009324EC">
        <w:rPr>
          <w:rFonts w:asciiTheme="majorHAnsi" w:eastAsia="Times New Roman" w:hAnsiTheme="majorHAnsi" w:cstheme="majorHAnsi"/>
          <w:color w:val="202124"/>
          <w:sz w:val="24"/>
          <w:szCs w:val="24"/>
          <w:lang w:eastAsia="en-IN"/>
        </w:rPr>
        <w:t>False Positive Rate</w:t>
      </w:r>
    </w:p>
    <w:p w14:paraId="21040FCB" w14:textId="6A6FD198" w:rsidR="00620E09" w:rsidRPr="00620E09" w:rsidRDefault="00620E09" w:rsidP="00620E09">
      <w:pPr>
        <w:shd w:val="clear" w:color="auto" w:fill="FFFFFF"/>
        <w:spacing w:before="180" w:after="180" w:line="240" w:lineRule="auto"/>
        <w:rPr>
          <w:rFonts w:asciiTheme="majorHAnsi" w:eastAsia="Times New Roman" w:hAnsiTheme="majorHAnsi" w:cstheme="majorHAnsi"/>
          <w:color w:val="202124"/>
          <w:sz w:val="24"/>
          <w:szCs w:val="24"/>
          <w:lang w:eastAsia="en-IN"/>
        </w:rPr>
      </w:pPr>
      <w:r>
        <w:rPr>
          <w:rFonts w:asciiTheme="majorHAnsi" w:hAnsiTheme="majorHAnsi" w:cstheme="majorHAnsi"/>
          <w:noProof/>
          <w:color w:val="202124"/>
        </w:rPr>
        <w:lastRenderedPageBreak/>
        <w:drawing>
          <wp:inline distT="0" distB="0" distL="0" distR="0" wp14:anchorId="2CF277D9" wp14:editId="1B8A5F14">
            <wp:extent cx="5731510" cy="35985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98545"/>
                    </a:xfrm>
                    <a:prstGeom prst="rect">
                      <a:avLst/>
                    </a:prstGeom>
                    <a:noFill/>
                    <a:ln>
                      <a:noFill/>
                    </a:ln>
                  </pic:spPr>
                </pic:pic>
              </a:graphicData>
            </a:graphic>
          </wp:inline>
        </w:drawing>
      </w:r>
      <w:bookmarkStart w:id="0" w:name="_GoBack"/>
      <w:bookmarkEnd w:id="0"/>
    </w:p>
    <w:sectPr w:rsidR="00620E09" w:rsidRPr="00620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F9C"/>
    <w:multiLevelType w:val="hybridMultilevel"/>
    <w:tmpl w:val="19041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D724B"/>
    <w:multiLevelType w:val="multilevel"/>
    <w:tmpl w:val="F03A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9663D6"/>
    <w:multiLevelType w:val="hybridMultilevel"/>
    <w:tmpl w:val="9984D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CA0E7E"/>
    <w:multiLevelType w:val="hybridMultilevel"/>
    <w:tmpl w:val="B0DA16DC"/>
    <w:lvl w:ilvl="0" w:tplc="40090001">
      <w:start w:val="1"/>
      <w:numFmt w:val="bullet"/>
      <w:lvlText w:val=""/>
      <w:lvlJc w:val="left"/>
      <w:pPr>
        <w:ind w:left="720" w:hanging="360"/>
      </w:pPr>
      <w:rPr>
        <w:rFonts w:ascii="Symbol" w:hAnsi="Symbol" w:hint="default"/>
      </w:rPr>
    </w:lvl>
    <w:lvl w:ilvl="1" w:tplc="6588999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C218C2"/>
    <w:multiLevelType w:val="hybridMultilevel"/>
    <w:tmpl w:val="4E185ABA"/>
    <w:lvl w:ilvl="0" w:tplc="59BCDE9A">
      <w:start w:val="1"/>
      <w:numFmt w:val="decimal"/>
      <w:lvlText w:val="%1."/>
      <w:lvlJc w:val="left"/>
      <w:pPr>
        <w:ind w:left="720" w:hanging="360"/>
      </w:pPr>
      <w:rPr>
        <w:rFonts w:ascii="Segoe UI" w:hAnsi="Segoe UI" w:cs="Segoe UI" w:hint="default"/>
        <w:color w:val="21252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FE"/>
    <w:rsid w:val="000A5A90"/>
    <w:rsid w:val="004360FE"/>
    <w:rsid w:val="005220B6"/>
    <w:rsid w:val="005E68DA"/>
    <w:rsid w:val="00620E09"/>
    <w:rsid w:val="009324EC"/>
    <w:rsid w:val="00EB3AD6"/>
    <w:rsid w:val="00F03368"/>
    <w:rsid w:val="00F267CA"/>
    <w:rsid w:val="00F626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04D8"/>
  <w15:chartTrackingRefBased/>
  <w15:docId w15:val="{726596B1-C34B-4567-A21A-C0E5D605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0FE"/>
    <w:rPr>
      <w:color w:val="0563C1" w:themeColor="hyperlink"/>
      <w:u w:val="single"/>
    </w:rPr>
  </w:style>
  <w:style w:type="character" w:styleId="UnresolvedMention">
    <w:name w:val="Unresolved Mention"/>
    <w:basedOn w:val="DefaultParagraphFont"/>
    <w:uiPriority w:val="99"/>
    <w:semiHidden/>
    <w:unhideWhenUsed/>
    <w:rsid w:val="004360FE"/>
    <w:rPr>
      <w:color w:val="605E5C"/>
      <w:shd w:val="clear" w:color="auto" w:fill="E1DFDD"/>
    </w:rPr>
  </w:style>
  <w:style w:type="paragraph" w:styleId="ListParagraph">
    <w:name w:val="List Paragraph"/>
    <w:basedOn w:val="Normal"/>
    <w:uiPriority w:val="34"/>
    <w:qFormat/>
    <w:rsid w:val="004360FE"/>
    <w:pPr>
      <w:ind w:left="720"/>
      <w:contextualSpacing/>
    </w:pPr>
  </w:style>
  <w:style w:type="paragraph" w:styleId="NormalWeb">
    <w:name w:val="Normal (Web)"/>
    <w:basedOn w:val="Normal"/>
    <w:uiPriority w:val="99"/>
    <w:semiHidden/>
    <w:unhideWhenUsed/>
    <w:rsid w:val="009324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24EC"/>
    <w:rPr>
      <w:b/>
      <w:bCs/>
    </w:rPr>
  </w:style>
  <w:style w:type="character" w:customStyle="1" w:styleId="mjxassistivemathml">
    <w:name w:val="mjx_assistive_mathml"/>
    <w:basedOn w:val="DefaultParagraphFont"/>
    <w:rsid w:val="00932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348206">
      <w:bodyDiv w:val="1"/>
      <w:marLeft w:val="0"/>
      <w:marRight w:val="0"/>
      <w:marTop w:val="0"/>
      <w:marBottom w:val="0"/>
      <w:divBdr>
        <w:top w:val="none" w:sz="0" w:space="0" w:color="auto"/>
        <w:left w:val="none" w:sz="0" w:space="0" w:color="auto"/>
        <w:bottom w:val="none" w:sz="0" w:space="0" w:color="auto"/>
        <w:right w:val="none" w:sz="0" w:space="0" w:color="auto"/>
      </w:divBdr>
      <w:divsChild>
        <w:div w:id="1581478365">
          <w:marLeft w:val="0"/>
          <w:marRight w:val="0"/>
          <w:marTop w:val="0"/>
          <w:marBottom w:val="0"/>
          <w:divBdr>
            <w:top w:val="none" w:sz="0" w:space="0" w:color="auto"/>
            <w:left w:val="none" w:sz="0" w:space="0" w:color="auto"/>
            <w:bottom w:val="none" w:sz="0" w:space="0" w:color="auto"/>
            <w:right w:val="none" w:sz="0" w:space="0" w:color="auto"/>
          </w:divBdr>
          <w:divsChild>
            <w:div w:id="2097361996">
              <w:marLeft w:val="0"/>
              <w:marRight w:val="0"/>
              <w:marTop w:val="240"/>
              <w:marBottom w:val="240"/>
              <w:divBdr>
                <w:top w:val="none" w:sz="0" w:space="0" w:color="auto"/>
                <w:left w:val="none" w:sz="0" w:space="0" w:color="auto"/>
                <w:bottom w:val="none" w:sz="0" w:space="0" w:color="auto"/>
                <w:right w:val="none" w:sz="0" w:space="0" w:color="auto"/>
              </w:divBdr>
            </w:div>
          </w:divsChild>
        </w:div>
        <w:div w:id="1745837074">
          <w:marLeft w:val="0"/>
          <w:marRight w:val="0"/>
          <w:marTop w:val="0"/>
          <w:marBottom w:val="0"/>
          <w:divBdr>
            <w:top w:val="none" w:sz="0" w:space="0" w:color="auto"/>
            <w:left w:val="none" w:sz="0" w:space="0" w:color="auto"/>
            <w:bottom w:val="none" w:sz="0" w:space="0" w:color="auto"/>
            <w:right w:val="none" w:sz="0" w:space="0" w:color="auto"/>
          </w:divBdr>
          <w:divsChild>
            <w:div w:id="17287192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21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oasis-brains.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elopers.google.com/machine-learning/crash-course/classification/roc-and-auc#:~:text=An%20ROC%20curve%20(receiver%20operating,False%20Positive%20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Pragyaditya(प्रज्ञादित्य दास)</dc:creator>
  <cp:keywords/>
  <dc:description/>
  <cp:lastModifiedBy>Das, Pragyaditya(प्रज्ञादित्य दास)</cp:lastModifiedBy>
  <cp:revision>2</cp:revision>
  <dcterms:created xsi:type="dcterms:W3CDTF">2020-11-22T16:44:00Z</dcterms:created>
  <dcterms:modified xsi:type="dcterms:W3CDTF">2020-11-22T18:08:00Z</dcterms:modified>
</cp:coreProperties>
</file>