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4A6" w:rsidRPr="004514A6" w:rsidRDefault="004514A6" w:rsidP="004514A6">
      <w:pPr>
        <w:spacing w:before="75" w:after="100" w:afterAutospacing="1" w:line="312" w:lineRule="atLeast"/>
        <w:ind w:left="300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bookmarkStart w:id="0" w:name="_GoBack"/>
      <w:bookmarkEnd w:id="0"/>
      <w:r w:rsidRPr="004514A6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Abstract Factory Pattern</w:t>
      </w:r>
    </w:p>
    <w:p w:rsidR="004514A6" w:rsidRPr="004514A6" w:rsidRDefault="004514A6" w:rsidP="004514A6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14A6">
        <w:rPr>
          <w:rFonts w:ascii="Verdana" w:eastAsia="Times New Roman" w:hAnsi="Verdana" w:cs="Times New Roman"/>
          <w:color w:val="000000"/>
          <w:sz w:val="20"/>
          <w:szCs w:val="20"/>
        </w:rPr>
        <w:t>Abstract Factory Pattern says that just </w:t>
      </w:r>
      <w:r w:rsidRPr="004514A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define an interface or abstract class for creating families of related (or dependent) objects but without specifying their concrete sub-</w:t>
      </w:r>
      <w:proofErr w:type="spellStart"/>
      <w:r w:rsidRPr="004514A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classes.</w:t>
      </w:r>
      <w:r w:rsidRPr="004514A6">
        <w:rPr>
          <w:rFonts w:ascii="Verdana" w:eastAsia="Times New Roman" w:hAnsi="Verdana" w:cs="Times New Roman"/>
          <w:color w:val="000000"/>
          <w:sz w:val="20"/>
          <w:szCs w:val="20"/>
        </w:rPr>
        <w:t>That</w:t>
      </w:r>
      <w:proofErr w:type="spellEnd"/>
      <w:r w:rsidRPr="004514A6">
        <w:rPr>
          <w:rFonts w:ascii="Verdana" w:eastAsia="Times New Roman" w:hAnsi="Verdana" w:cs="Times New Roman"/>
          <w:color w:val="000000"/>
          <w:sz w:val="20"/>
          <w:szCs w:val="20"/>
        </w:rPr>
        <w:t xml:space="preserve"> means Abstract Factory lets a class returns a factory of classes. So, this is the reason that Abstract Factory Pattern is one level higher than the Factory Pattern.</w:t>
      </w:r>
    </w:p>
    <w:p w:rsidR="004514A6" w:rsidRPr="004514A6" w:rsidRDefault="004514A6" w:rsidP="004514A6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14A6">
        <w:rPr>
          <w:rFonts w:ascii="Verdana" w:eastAsia="Times New Roman" w:hAnsi="Verdana" w:cs="Times New Roman"/>
          <w:color w:val="000000"/>
          <w:sz w:val="20"/>
          <w:szCs w:val="20"/>
        </w:rPr>
        <w:t>An Abstract Factory Pattern is also known as </w:t>
      </w:r>
      <w:r w:rsidRPr="004514A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Kit.</w:t>
      </w:r>
    </w:p>
    <w:p w:rsidR="004514A6" w:rsidRPr="004514A6" w:rsidRDefault="004514A6" w:rsidP="004514A6">
      <w:pPr>
        <w:spacing w:before="100" w:beforeAutospacing="1" w:after="100" w:afterAutospacing="1" w:line="345" w:lineRule="atLeast"/>
        <w:ind w:left="300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4514A6">
        <w:rPr>
          <w:rFonts w:ascii="Helvetica" w:eastAsia="Times New Roman" w:hAnsi="Helvetica" w:cs="Helvetica"/>
          <w:color w:val="610B4B"/>
          <w:sz w:val="29"/>
          <w:szCs w:val="29"/>
        </w:rPr>
        <w:t>Advantage of Abstract Factory Pattern</w:t>
      </w:r>
    </w:p>
    <w:p w:rsidR="004514A6" w:rsidRPr="004514A6" w:rsidRDefault="004514A6" w:rsidP="004514A6">
      <w:pPr>
        <w:numPr>
          <w:ilvl w:val="0"/>
          <w:numId w:val="1"/>
        </w:numPr>
        <w:spacing w:before="60" w:after="100" w:afterAutospacing="1" w:line="34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14A6">
        <w:rPr>
          <w:rFonts w:ascii="Verdana" w:eastAsia="Times New Roman" w:hAnsi="Verdana" w:cs="Times New Roman"/>
          <w:color w:val="000000"/>
          <w:sz w:val="20"/>
          <w:szCs w:val="20"/>
        </w:rPr>
        <w:t>Abstract Factory Pattern isolates the client code from concrete (implementation) classes.</w:t>
      </w:r>
    </w:p>
    <w:p w:rsidR="004514A6" w:rsidRPr="004514A6" w:rsidRDefault="004514A6" w:rsidP="004514A6">
      <w:pPr>
        <w:numPr>
          <w:ilvl w:val="0"/>
          <w:numId w:val="1"/>
        </w:numPr>
        <w:spacing w:before="60" w:after="100" w:afterAutospacing="1" w:line="34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14A6">
        <w:rPr>
          <w:rFonts w:ascii="Verdana" w:eastAsia="Times New Roman" w:hAnsi="Verdana" w:cs="Times New Roman"/>
          <w:color w:val="000000"/>
          <w:sz w:val="20"/>
          <w:szCs w:val="20"/>
        </w:rPr>
        <w:t>It eases the exchanging of object families.</w:t>
      </w:r>
    </w:p>
    <w:p w:rsidR="004514A6" w:rsidRPr="004514A6" w:rsidRDefault="004514A6" w:rsidP="004514A6">
      <w:pPr>
        <w:numPr>
          <w:ilvl w:val="0"/>
          <w:numId w:val="1"/>
        </w:numPr>
        <w:spacing w:before="60" w:after="100" w:afterAutospacing="1" w:line="34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14A6">
        <w:rPr>
          <w:rFonts w:ascii="Verdana" w:eastAsia="Times New Roman" w:hAnsi="Verdana" w:cs="Times New Roman"/>
          <w:color w:val="000000"/>
          <w:sz w:val="20"/>
          <w:szCs w:val="20"/>
        </w:rPr>
        <w:t>It promotes consistency among objects.</w:t>
      </w:r>
    </w:p>
    <w:p w:rsidR="004514A6" w:rsidRPr="004514A6" w:rsidRDefault="004514A6" w:rsidP="004514A6">
      <w:pPr>
        <w:spacing w:before="100" w:beforeAutospacing="1" w:after="100" w:afterAutospacing="1" w:line="345" w:lineRule="atLeast"/>
        <w:ind w:left="300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4514A6">
        <w:rPr>
          <w:rFonts w:ascii="Helvetica" w:eastAsia="Times New Roman" w:hAnsi="Helvetica" w:cs="Helvetica"/>
          <w:color w:val="610B4B"/>
          <w:sz w:val="29"/>
          <w:szCs w:val="29"/>
        </w:rPr>
        <w:t>Usage of Abstract Factory Pattern</w:t>
      </w:r>
    </w:p>
    <w:p w:rsidR="004514A6" w:rsidRPr="004514A6" w:rsidRDefault="004514A6" w:rsidP="004514A6">
      <w:pPr>
        <w:numPr>
          <w:ilvl w:val="0"/>
          <w:numId w:val="2"/>
        </w:numPr>
        <w:spacing w:before="60" w:after="100" w:afterAutospacing="1" w:line="34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14A6">
        <w:rPr>
          <w:rFonts w:ascii="Verdana" w:eastAsia="Times New Roman" w:hAnsi="Verdana" w:cs="Times New Roman"/>
          <w:color w:val="000000"/>
          <w:sz w:val="20"/>
          <w:szCs w:val="20"/>
        </w:rPr>
        <w:t>When the system needs to be independent of how its object are created, composed, and represented.</w:t>
      </w:r>
    </w:p>
    <w:p w:rsidR="004514A6" w:rsidRPr="004514A6" w:rsidRDefault="004514A6" w:rsidP="004514A6">
      <w:pPr>
        <w:numPr>
          <w:ilvl w:val="0"/>
          <w:numId w:val="2"/>
        </w:numPr>
        <w:spacing w:before="60" w:after="100" w:afterAutospacing="1" w:line="34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14A6">
        <w:rPr>
          <w:rFonts w:ascii="Verdana" w:eastAsia="Times New Roman" w:hAnsi="Verdana" w:cs="Times New Roman"/>
          <w:color w:val="000000"/>
          <w:sz w:val="20"/>
          <w:szCs w:val="20"/>
        </w:rPr>
        <w:t>When the family of related objects has to be used together, then this constraint needs to be enforced.</w:t>
      </w:r>
    </w:p>
    <w:p w:rsidR="004514A6" w:rsidRPr="004514A6" w:rsidRDefault="004514A6" w:rsidP="004514A6">
      <w:pPr>
        <w:numPr>
          <w:ilvl w:val="0"/>
          <w:numId w:val="2"/>
        </w:numPr>
        <w:spacing w:before="60" w:after="100" w:afterAutospacing="1" w:line="34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14A6">
        <w:rPr>
          <w:rFonts w:ascii="Verdana" w:eastAsia="Times New Roman" w:hAnsi="Verdana" w:cs="Times New Roman"/>
          <w:color w:val="000000"/>
          <w:sz w:val="20"/>
          <w:szCs w:val="20"/>
        </w:rPr>
        <w:t>When you want to provide a library of objects that does not show implementations and only reveals interfaces.</w:t>
      </w:r>
    </w:p>
    <w:p w:rsidR="004514A6" w:rsidRPr="004514A6" w:rsidRDefault="004514A6" w:rsidP="004514A6">
      <w:pPr>
        <w:numPr>
          <w:ilvl w:val="0"/>
          <w:numId w:val="2"/>
        </w:numPr>
        <w:spacing w:before="60" w:after="100" w:afterAutospacing="1" w:line="34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14A6">
        <w:rPr>
          <w:rFonts w:ascii="Verdana" w:eastAsia="Times New Roman" w:hAnsi="Verdana" w:cs="Times New Roman"/>
          <w:color w:val="000000"/>
          <w:sz w:val="20"/>
          <w:szCs w:val="20"/>
        </w:rPr>
        <w:t>When the system needs to be configured with one of a multiple family of objects.</w:t>
      </w:r>
    </w:p>
    <w:p w:rsidR="004514A6" w:rsidRPr="004514A6" w:rsidRDefault="004514A6" w:rsidP="004514A6">
      <w:pPr>
        <w:spacing w:before="100" w:beforeAutospacing="1" w:after="100" w:afterAutospacing="1" w:line="312" w:lineRule="atLeast"/>
        <w:ind w:left="300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4514A6">
        <w:rPr>
          <w:rFonts w:ascii="Helvetica" w:eastAsia="Times New Roman" w:hAnsi="Helvetica" w:cs="Helvetica"/>
          <w:color w:val="610B4B"/>
          <w:sz w:val="32"/>
          <w:szCs w:val="32"/>
        </w:rPr>
        <w:t>UML for Abstract Factory Pattern</w:t>
      </w:r>
    </w:p>
    <w:p w:rsidR="004514A6" w:rsidRPr="004514A6" w:rsidRDefault="004514A6" w:rsidP="004514A6">
      <w:pPr>
        <w:numPr>
          <w:ilvl w:val="0"/>
          <w:numId w:val="3"/>
        </w:numPr>
        <w:spacing w:before="60" w:after="100" w:afterAutospacing="1" w:line="34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14A6">
        <w:rPr>
          <w:rFonts w:ascii="Verdana" w:eastAsia="Times New Roman" w:hAnsi="Verdana" w:cs="Times New Roman"/>
          <w:color w:val="000000"/>
          <w:sz w:val="20"/>
          <w:szCs w:val="20"/>
        </w:rPr>
        <w:t>We are going to create a </w:t>
      </w:r>
      <w:r w:rsidRPr="004514A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Bank interface</w:t>
      </w:r>
      <w:r w:rsidRPr="004514A6">
        <w:rPr>
          <w:rFonts w:ascii="Verdana" w:eastAsia="Times New Roman" w:hAnsi="Verdana" w:cs="Times New Roman"/>
          <w:color w:val="000000"/>
          <w:sz w:val="20"/>
          <w:szCs w:val="20"/>
        </w:rPr>
        <w:t> and a </w:t>
      </w:r>
      <w:r w:rsidRPr="004514A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Loan abstract class</w:t>
      </w:r>
      <w:r w:rsidRPr="004514A6">
        <w:rPr>
          <w:rFonts w:ascii="Verdana" w:eastAsia="Times New Roman" w:hAnsi="Verdana" w:cs="Times New Roman"/>
          <w:color w:val="000000"/>
          <w:sz w:val="20"/>
          <w:szCs w:val="20"/>
        </w:rPr>
        <w:t> as well as their sub-classes.</w:t>
      </w:r>
    </w:p>
    <w:p w:rsidR="004514A6" w:rsidRPr="004514A6" w:rsidRDefault="004514A6" w:rsidP="004514A6">
      <w:pPr>
        <w:numPr>
          <w:ilvl w:val="0"/>
          <w:numId w:val="3"/>
        </w:numPr>
        <w:spacing w:before="60" w:after="100" w:afterAutospacing="1" w:line="34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14A6">
        <w:rPr>
          <w:rFonts w:ascii="Verdana" w:eastAsia="Times New Roman" w:hAnsi="Verdana" w:cs="Times New Roman"/>
          <w:color w:val="000000"/>
          <w:sz w:val="20"/>
          <w:szCs w:val="20"/>
        </w:rPr>
        <w:t>Then we will create </w:t>
      </w:r>
      <w:proofErr w:type="spellStart"/>
      <w:r w:rsidRPr="004514A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AbstractFactory</w:t>
      </w:r>
      <w:proofErr w:type="spellEnd"/>
      <w:r w:rsidRPr="004514A6">
        <w:rPr>
          <w:rFonts w:ascii="Verdana" w:eastAsia="Times New Roman" w:hAnsi="Verdana" w:cs="Times New Roman"/>
          <w:color w:val="000000"/>
          <w:sz w:val="20"/>
          <w:szCs w:val="20"/>
        </w:rPr>
        <w:t> class as next step.</w:t>
      </w:r>
    </w:p>
    <w:p w:rsidR="004514A6" w:rsidRPr="004514A6" w:rsidRDefault="004514A6" w:rsidP="004514A6">
      <w:pPr>
        <w:numPr>
          <w:ilvl w:val="0"/>
          <w:numId w:val="3"/>
        </w:numPr>
        <w:spacing w:before="60" w:after="100" w:afterAutospacing="1" w:line="34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14A6">
        <w:rPr>
          <w:rFonts w:ascii="Verdana" w:eastAsia="Times New Roman" w:hAnsi="Verdana" w:cs="Times New Roman"/>
          <w:color w:val="000000"/>
          <w:sz w:val="20"/>
          <w:szCs w:val="20"/>
        </w:rPr>
        <w:t>Then after we will create concrete classes, </w:t>
      </w:r>
      <w:proofErr w:type="spellStart"/>
      <w:r w:rsidRPr="004514A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BankFactory</w:t>
      </w:r>
      <w:proofErr w:type="spellEnd"/>
      <w:r w:rsidRPr="004514A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,</w:t>
      </w:r>
      <w:r w:rsidRPr="004514A6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proofErr w:type="spellStart"/>
      <w:r w:rsidRPr="004514A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LoanFactory</w:t>
      </w:r>
      <w:proofErr w:type="spellEnd"/>
      <w:r w:rsidRPr="004514A6">
        <w:rPr>
          <w:rFonts w:ascii="Verdana" w:eastAsia="Times New Roman" w:hAnsi="Verdana" w:cs="Times New Roman"/>
          <w:color w:val="000000"/>
          <w:sz w:val="20"/>
          <w:szCs w:val="20"/>
        </w:rPr>
        <w:t> that will extends </w:t>
      </w:r>
      <w:proofErr w:type="spellStart"/>
      <w:r w:rsidRPr="004514A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AbstractFactory</w:t>
      </w:r>
      <w:proofErr w:type="spellEnd"/>
      <w:r w:rsidRPr="004514A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class</w:t>
      </w:r>
    </w:p>
    <w:p w:rsidR="004514A6" w:rsidRPr="004514A6" w:rsidRDefault="004514A6" w:rsidP="004514A6">
      <w:pPr>
        <w:numPr>
          <w:ilvl w:val="0"/>
          <w:numId w:val="3"/>
        </w:numPr>
        <w:spacing w:before="60" w:after="100" w:afterAutospacing="1" w:line="34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14A6">
        <w:rPr>
          <w:rFonts w:ascii="Verdana" w:eastAsia="Times New Roman" w:hAnsi="Verdana" w:cs="Times New Roman"/>
          <w:color w:val="000000"/>
          <w:sz w:val="20"/>
          <w:szCs w:val="20"/>
        </w:rPr>
        <w:t>After that, </w:t>
      </w:r>
      <w:proofErr w:type="spellStart"/>
      <w:r w:rsidRPr="004514A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AbstractFactoryPatternExample</w:t>
      </w:r>
      <w:proofErr w:type="spellEnd"/>
      <w:r w:rsidRPr="004514A6">
        <w:rPr>
          <w:rFonts w:ascii="Verdana" w:eastAsia="Times New Roman" w:hAnsi="Verdana" w:cs="Times New Roman"/>
          <w:color w:val="000000"/>
          <w:sz w:val="20"/>
          <w:szCs w:val="20"/>
        </w:rPr>
        <w:t> class uses the </w:t>
      </w:r>
      <w:proofErr w:type="spellStart"/>
      <w:r w:rsidRPr="004514A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FactoryCreator</w:t>
      </w:r>
      <w:proofErr w:type="spellEnd"/>
      <w:r w:rsidRPr="004514A6">
        <w:rPr>
          <w:rFonts w:ascii="Verdana" w:eastAsia="Times New Roman" w:hAnsi="Verdana" w:cs="Times New Roman"/>
          <w:color w:val="000000"/>
          <w:sz w:val="20"/>
          <w:szCs w:val="20"/>
        </w:rPr>
        <w:t> to get an object of </w:t>
      </w:r>
      <w:proofErr w:type="spellStart"/>
      <w:r w:rsidRPr="004514A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AbstractFactory</w:t>
      </w:r>
      <w:proofErr w:type="spellEnd"/>
      <w:r w:rsidRPr="004514A6">
        <w:rPr>
          <w:rFonts w:ascii="Verdana" w:eastAsia="Times New Roman" w:hAnsi="Verdana" w:cs="Times New Roman"/>
          <w:color w:val="000000"/>
          <w:sz w:val="20"/>
          <w:szCs w:val="20"/>
        </w:rPr>
        <w:t> class.</w:t>
      </w:r>
    </w:p>
    <w:p w:rsidR="004514A6" w:rsidRPr="004514A6" w:rsidRDefault="004514A6" w:rsidP="004514A6">
      <w:pPr>
        <w:numPr>
          <w:ilvl w:val="0"/>
          <w:numId w:val="3"/>
        </w:numPr>
        <w:spacing w:before="60" w:after="100" w:afterAutospacing="1" w:line="34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514A6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See the diagram carefully which is given below:</w:t>
      </w:r>
    </w:p>
    <w:p w:rsidR="004514A6" w:rsidRDefault="004514A6" w:rsidP="004514A6"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7B120DCF" wp14:editId="7EA8CA9D">
            <wp:extent cx="6638925" cy="6010275"/>
            <wp:effectExtent l="0" t="0" r="9525" b="9525"/>
            <wp:docPr id="1" name="Picture 1" descr="abstract factory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stract factory patter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46C2A"/>
    <w:multiLevelType w:val="multilevel"/>
    <w:tmpl w:val="88A236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A9B5760"/>
    <w:multiLevelType w:val="multilevel"/>
    <w:tmpl w:val="90C68A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6C2B057B"/>
    <w:multiLevelType w:val="multilevel"/>
    <w:tmpl w:val="DB8C24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A6"/>
    <w:rsid w:val="0045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14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514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51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4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514A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514A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14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1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4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14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514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51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4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514A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514A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14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1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4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5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2018-01-09T07:00:00Z</dcterms:created>
  <dcterms:modified xsi:type="dcterms:W3CDTF">2018-01-09T07:01:00Z</dcterms:modified>
</cp:coreProperties>
</file>