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 w:eastAsia="Calibri"/>
          <w:b/>
          <w:color w:val="2F6FED"/>
          <w:sz w:val="22"/>
        </w:rPr>
        <w:t>PAV IT INVENTORY</w:t>
      </w:r>
    </w:p>
    <w:p>
      <w:pPr>
        <w:spacing w:after="80"/>
      </w:pPr>
      <w:r>
        <w:rPr>
          <w:rFonts w:ascii="Calibri" w:hAnsi="Calibri" w:eastAsia="Calibri"/>
          <w:b/>
          <w:color w:val="1B2430"/>
          <w:sz w:val="44"/>
        </w:rPr>
        <w:t>Status report — what is live and how it works</w:t>
      </w:r>
    </w:p>
    <w:p>
      <w:pPr>
        <w:spacing w:after="40"/>
      </w:pPr>
      <w:r>
        <w:rPr>
          <w:rFonts w:ascii="Calibri" w:hAnsi="Calibri" w:eastAsia="Calibri"/>
          <w:b w:val="0"/>
          <w:color w:val="5C6B7A"/>
          <w:sz w:val="22"/>
        </w:rPr>
        <w:t>For SIDBI Mumbai (BKC)  ·  Crafted by Jeet Parab  ·  24 August 2026</w:t>
      </w:r>
    </w:p>
    <w:p>
      <w:pPr>
        <w:spacing w:after="280"/>
      </w:pPr>
      <w:r>
        <w:rPr>
          <w:rFonts w:ascii="Calibri" w:hAnsi="Calibri" w:eastAsia="Calibri"/>
          <w:b w:val="0"/>
          <w:color w:val="5C6B7A"/>
          <w:sz w:val="20"/>
        </w:rPr>
        <w:t>Private repository: github.com/JeetParab/PAVInventory  ·  Latest commit 0c31d99</w:t>
      </w:r>
    </w:p>
    <w:p>
      <w:pPr>
        <w:spacing w:before="320" w:after="160"/>
        <w:pBdr>
          <w:bottom w:val="single" w:sz="12" w:space="4" w:color="2F6FED"/>
        </w:pBdr>
      </w:pPr>
      <w:r>
        <w:rPr>
          <w:rFonts w:ascii="Calibri" w:hAnsi="Calibri" w:eastAsia="Calibri"/>
          <w:b/>
          <w:color w:val="1B2430"/>
          <w:sz w:val="32"/>
        </w:rPr>
        <w:t>1. What this application is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PAV is a Windows desktop application that replaced the Excel-based IT asset tracker used by the Mumbai office desktop-support team. There is no web server and no Java backend. Each engineer runs the same program and reads/writes one shared SQLite file (inventory.db) on a file share.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It is an internal IT tool, not a SIDBI enterprise product. It has been run successfully on the office desktop against the shared database.</w:t>
      </w:r>
    </w:p>
    <w:p>
      <w:pPr>
        <w:spacing w:before="320" w:after="160"/>
        <w:pBdr>
          <w:bottom w:val="single" w:sz="12" w:space="4" w:color="2F6FED"/>
        </w:pBdr>
      </w:pPr>
      <w:r>
        <w:rPr>
          <w:rFonts w:ascii="Calibri" w:hAnsi="Calibri" w:eastAsia="Calibri"/>
          <w:b/>
          <w:color w:val="1B2430"/>
          <w:sz w:val="32"/>
        </w:rPr>
        <w:t>2. How the whole system works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Architecture in one line: WPF desktop client (.NET 8) → local services → SQLite file on a shared folder.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B2430" w:val="clear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Piece</w:t>
            </w:r>
          </w:p>
        </w:tc>
        <w:tc>
          <w:tcPr>
            <w:tcW w:type="dxa" w:w="7257"/>
            <w:shd w:fill="1B2430" w:val="clear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PAV.Client</w:t>
            </w:r>
          </w:p>
        </w:tc>
        <w:tc>
          <w:tcPr>
            <w:tcW w:type="dxa" w:w="7257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Windows UI (WPF). Login, dashboard, inventory, IP inventory, users, locations, settings.</w:t>
            </w:r>
          </w:p>
        </w:tc>
      </w:tr>
      <w:tr>
        <w:tc>
          <w:tcPr>
            <w:tcW w:type="dxa" w:w="2268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PAV.Core</w:t>
            </w:r>
          </w:p>
        </w:tc>
        <w:tc>
          <w:tcPr>
            <w:tcW w:type="dxa" w:w="7257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Database open, logins, asset/IP rules, Excel import/export, backups.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PAV.Shared</w:t>
            </w:r>
          </w:p>
        </w:tc>
        <w:tc>
          <w:tcPr>
            <w:tcW w:type="dxa" w:w="7257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Shared models and data contracts.</w:t>
            </w:r>
          </w:p>
        </w:tc>
      </w:tr>
      <w:tr>
        <w:tc>
          <w:tcPr>
            <w:tcW w:type="dxa" w:w="2268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inventory.db</w:t>
            </w:r>
          </w:p>
        </w:tc>
        <w:tc>
          <w:tcPr>
            <w:tcW w:type="dxa" w:w="7257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The single source of truth. Lives on the share. All PCs use this one file.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Backups\</w:t>
            </w:r>
          </w:p>
        </w:tc>
        <w:tc>
          <w:tcPr>
            <w:tcW w:type="dxa" w:w="7257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Automatic/manual copies of inventory.db on the same share (last 30 kept).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There is no always-on server process. Two engineers can use the app at the same time. If both save in the same instant, the second wait/retries (SQLite file lock). Do not put the database on OneDrive or Dropbox sync — use a normal file share.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First launch of a new database: the first person creates the administrator account. There are no built-in default passwords. Usernames like admin / engineer / guest are rejected for that first account. Older databases that still had those default passwords force a password change on next sign-in.</w:t>
      </w:r>
    </w:p>
    <w:p>
      <w:pPr>
        <w:spacing w:before="320" w:after="160"/>
        <w:pBdr>
          <w:bottom w:val="single" w:sz="12" w:space="4" w:color="2F6FED"/>
        </w:pBdr>
      </w:pPr>
      <w:r>
        <w:rPr>
          <w:rFonts w:ascii="Calibri" w:hAnsi="Calibri" w:eastAsia="Calibri"/>
          <w:b/>
          <w:color w:val="1B2430"/>
          <w:sz w:val="32"/>
        </w:rPr>
        <w:t>3. Sign-in and roles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Every person has a PAV username and password (separate from Windows/AD). Roles control what they can 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515"/>
            <w:shd w:fill="1B2430" w:val="clear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041"/>
            <w:shd w:fill="1B2430" w:val="clear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Administrator</w:t>
            </w:r>
          </w:p>
        </w:tc>
        <w:tc>
          <w:tcPr>
            <w:tcW w:type="dxa" w:w="1984"/>
            <w:shd w:fill="1B2430" w:val="clear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Engineer</w:t>
            </w:r>
          </w:p>
        </w:tc>
        <w:tc>
          <w:tcPr>
            <w:tcW w:type="dxa" w:w="1984"/>
            <w:shd w:fill="1B2430" w:val="clear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Guest</w:t>
            </w:r>
          </w:p>
        </w:tc>
      </w:tr>
      <w:tr>
        <w:tc>
          <w:tcPr>
            <w:tcW w:type="dxa" w:w="3515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View, search, filter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Yes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Yes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Yes</w:t>
            </w:r>
          </w:p>
        </w:tc>
      </w:tr>
      <w:tr>
        <w:tc>
          <w:tcPr>
            <w:tcW w:type="dxa" w:w="3515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Add / edit / assign assets and IPs</w:t>
            </w:r>
          </w:p>
        </w:tc>
        <w:tc>
          <w:tcPr>
            <w:tcW w:type="dxa" w:w="2041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Yes</w:t>
            </w:r>
          </w:p>
        </w:tc>
        <w:tc>
          <w:tcPr>
            <w:tcW w:type="dxa" w:w="1984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Yes</w:t>
            </w:r>
          </w:p>
        </w:tc>
        <w:tc>
          <w:tcPr>
            <w:tcW w:type="dxa" w:w="1984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No</w:t>
            </w:r>
          </w:p>
        </w:tc>
      </w:tr>
      <w:tr>
        <w:tc>
          <w:tcPr>
            <w:tcW w:type="dxa" w:w="3515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Delete assets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Yes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No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No</w:t>
            </w:r>
          </w:p>
        </w:tc>
      </w:tr>
      <w:tr>
        <w:tc>
          <w:tcPr>
            <w:tcW w:type="dxa" w:w="3515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Import Excel</w:t>
            </w:r>
          </w:p>
        </w:tc>
        <w:tc>
          <w:tcPr>
            <w:tcW w:type="dxa" w:w="2041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Yes</w:t>
            </w:r>
          </w:p>
        </w:tc>
        <w:tc>
          <w:tcPr>
            <w:tcW w:type="dxa" w:w="1984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Yes</w:t>
            </w:r>
          </w:p>
        </w:tc>
        <w:tc>
          <w:tcPr>
            <w:tcW w:type="dxa" w:w="1984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No</w:t>
            </w:r>
          </w:p>
        </w:tc>
      </w:tr>
      <w:tr>
        <w:tc>
          <w:tcPr>
            <w:tcW w:type="dxa" w:w="3515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Export Excel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Yes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Yes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Yes</w:t>
            </w:r>
          </w:p>
        </w:tc>
      </w:tr>
      <w:tr>
        <w:tc>
          <w:tcPr>
            <w:tcW w:type="dxa" w:w="3515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Manage users, locations, categories</w:t>
            </w:r>
          </w:p>
        </w:tc>
        <w:tc>
          <w:tcPr>
            <w:tcW w:type="dxa" w:w="2041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Yes</w:t>
            </w:r>
          </w:p>
        </w:tc>
        <w:tc>
          <w:tcPr>
            <w:tcW w:type="dxa" w:w="1984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No</w:t>
            </w:r>
          </w:p>
        </w:tc>
        <w:tc>
          <w:tcPr>
            <w:tcW w:type="dxa" w:w="1984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No</w:t>
            </w:r>
          </w:p>
        </w:tc>
      </w:tr>
      <w:tr>
        <w:tc>
          <w:tcPr>
            <w:tcW w:type="dxa" w:w="3515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Backup / restore database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Yes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No</w:t>
            </w:r>
          </w:p>
        </w:tc>
        <w:tc>
          <w:tcPr>
            <w:tcW w:type="dxa" w:w="198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No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Passwords must be at least 8 characters. The signed-in name is stored on asset history and on IP assignments so you can see who changed what.</w:t>
      </w:r>
    </w:p>
    <w:p>
      <w:pPr>
        <w:spacing w:before="320" w:after="160"/>
        <w:pBdr>
          <w:bottom w:val="single" w:sz="12" w:space="4" w:color="2F6FED"/>
        </w:pBdr>
      </w:pPr>
      <w:r>
        <w:rPr>
          <w:rFonts w:ascii="Calibri" w:hAnsi="Calibri" w:eastAsia="Calibri"/>
          <w:b/>
          <w:color w:val="1B2430"/>
          <w:sz w:val="32"/>
        </w:rPr>
        <w:t>4. What is live today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494"/>
            <w:shd w:fill="1B2430" w:val="clear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474"/>
            <w:shd w:fill="1B2430" w:val="clear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556"/>
            <w:shd w:fill="1B2430" w:val="clear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Login / first-run admin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Live</w:t>
            </w:r>
          </w:p>
        </w:tc>
        <w:tc>
          <w:tcPr>
            <w:tcW w:type="dxa" w:w="5556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Create administrator, sign in, forced password change.</w:t>
            </w:r>
          </w:p>
        </w:tc>
      </w:tr>
      <w:tr>
        <w:tc>
          <w:tcPr>
            <w:tcW w:type="dxa" w:w="2494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Dashboard</w:t>
            </w:r>
          </w:p>
        </w:tc>
        <w:tc>
          <w:tcPr>
            <w:tcW w:type="dxa" w:w="1474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Live</w:t>
            </w:r>
          </w:p>
        </w:tc>
        <w:tc>
          <w:tcPr>
            <w:tcW w:type="dxa" w:w="5556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Counts: total, in use, in stock, repair, damaged, standby; by category; recent activity.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Inventory (assets)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Live</w:t>
            </w:r>
          </w:p>
        </w:tc>
        <w:tc>
          <w:tcPr>
            <w:tcW w:type="dxa" w:w="5556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Full asset register — add, edit, assign, import/export, bulk tools.</w:t>
            </w:r>
          </w:p>
        </w:tc>
      </w:tr>
      <w:tr>
        <w:tc>
          <w:tcPr>
            <w:tcW w:type="dxa" w:w="2494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IP Inventory</w:t>
            </w:r>
          </w:p>
        </w:tc>
        <w:tc>
          <w:tcPr>
            <w:tcW w:type="dxa" w:w="1474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Live</w:t>
            </w:r>
          </w:p>
        </w:tc>
        <w:tc>
          <w:tcPr>
            <w:tcW w:type="dxa" w:w="5556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Floor 1–7 static pools, next-free assign, check IP, allocation list.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Users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Live</w:t>
            </w:r>
          </w:p>
        </w:tc>
        <w:tc>
          <w:tcPr>
            <w:tcW w:type="dxa" w:w="5556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PAV logins, roles, departments, locations.</w:t>
            </w:r>
          </w:p>
        </w:tc>
      </w:tr>
      <w:tr>
        <w:tc>
          <w:tcPr>
            <w:tcW w:type="dxa" w:w="2494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Locations</w:t>
            </w:r>
          </w:p>
        </w:tc>
        <w:tc>
          <w:tcPr>
            <w:tcW w:type="dxa" w:w="1474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Live</w:t>
            </w:r>
          </w:p>
        </w:tc>
        <w:tc>
          <w:tcPr>
            <w:tcW w:type="dxa" w:w="5556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Office locations used on assets.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Settings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Live</w:t>
            </w:r>
          </w:p>
        </w:tc>
        <w:tc>
          <w:tcPr>
            <w:tcW w:type="dxa" w:w="5556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Shared folder path, categories, backup/restore, theme.</w:t>
            </w:r>
          </w:p>
        </w:tc>
      </w:tr>
      <w:tr>
        <w:tc>
          <w:tcPr>
            <w:tcW w:type="dxa" w:w="2494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Stock / consumables</w:t>
            </w:r>
          </w:p>
        </w:tc>
        <w:tc>
          <w:tcPr>
            <w:tcW w:type="dxa" w:w="1474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Not built</w:t>
            </w:r>
          </w:p>
        </w:tc>
        <w:tc>
          <w:tcPr>
            <w:tcW w:type="dxa" w:w="5556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Agreed design: separate tab, quantity items, issue to PAV users.</w:t>
            </w:r>
          </w:p>
        </w:tc>
      </w:tr>
    </w:tbl>
    <w:p>
      <w:pPr>
        <w:spacing w:after="120"/>
      </w:pPr>
    </w:p>
    <w:p>
      <w:pPr>
        <w:spacing w:before="320" w:after="160"/>
        <w:pBdr>
          <w:bottom w:val="single" w:sz="12" w:space="4" w:color="2F6FED"/>
        </w:pBdr>
      </w:pPr>
      <w:r>
        <w:rPr>
          <w:rFonts w:ascii="Calibri" w:hAnsi="Calibri" w:eastAsia="Calibri"/>
          <w:b/>
          <w:color w:val="1B2430"/>
          <w:sz w:val="32"/>
        </w:rPr>
        <w:t>5. Inventory — how assets work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This is the original PAV module: one row per machine (laptop, desktop, AIO, monitor, printer, etc.). Identity is serial / asset tag / hostname, not a quantity count.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Typical fields: Sr No, location, category, make/model, serial, hostname, IP, assigned user, designation, status, domain, MAC, hardware specs, OS, DC/AV/Office/MFA/Ivanti/admin/USB/Chrome flags, stock flags, PM, alternate user, last connected, collect by, remarks.</w:t>
      </w:r>
    </w:p>
    <w:p>
      <w:pPr>
        <w:spacing w:after="120" w:before="0" w:line="276" w:lineRule="auto"/>
      </w:pPr>
      <w:r>
        <w:rPr>
          <w:rFonts w:ascii="Calibri" w:hAnsi="Calibri" w:eastAsia="Calibri"/>
          <w:b/>
          <w:color w:val="1B2430"/>
          <w:sz w:val="24"/>
        </w:rPr>
        <w:t>Statuses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In Use, In Stock, Under Repair, Standby, Damaged, Lost, Retired, Disposed.</w:t>
      </w:r>
    </w:p>
    <w:p>
      <w:pPr>
        <w:spacing w:after="120" w:before="0" w:line="276" w:lineRule="auto"/>
      </w:pPr>
      <w:r>
        <w:rPr>
          <w:rFonts w:ascii="Calibri" w:hAnsi="Calibri" w:eastAsia="Calibri"/>
          <w:b/>
          <w:color w:val="1B2430"/>
          <w:sz w:val="24"/>
        </w:rPr>
        <w:t>Daily work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Search across tag, serial, hostname, IP, user, location, category, status, model, manufacturer, MAC, designation.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Filters: status, category, location, manufacturer, assigned / unassigned.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Add, edit, open detail (with history), copy as new.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Assign / unassign user from the toolbar without opening the full editor. Type-ahead uses PAV users plus names already on assets. Unique name match links the asset to a PAV user.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Delete with undo (admin).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Tools: bulk edit, bulk add (paste list), bulk status, mark connected today, renumber Sr by IP order, find duplicate serials, add custom location, freeze identity columns (optional, off by default).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Import SIDBI master Excel/CSV (preview first; invalid file writes nothing). Export the same column layout. View-only CSV export of the current grid.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Shortcuts: Ctrl+F search, Ctrl+N add, F2 edit, Enter open, Delete, F5 reload.</w:t>
      </w:r>
    </w:p>
    <w:p>
      <w:pPr>
        <w:spacing w:after="120" w:before="0" w:line="276" w:lineRule="auto"/>
      </w:pPr>
      <w:r>
        <w:rPr>
          <w:rFonts w:ascii="Calibri" w:hAnsi="Calibri" w:eastAsia="Calibri"/>
          <w:b/>
          <w:color w:val="1B2430"/>
          <w:sz w:val="24"/>
        </w:rPr>
        <w:t>How assigned users work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The name on the asset is a display name (from Excel or typed). If that name uniquely matches a PAV user, the asset is linked. History records Assigned / Returned with the engineer’s login.</w:t>
      </w:r>
    </w:p>
    <w:p>
      <w:pPr>
        <w:spacing w:before="320" w:after="160"/>
        <w:pBdr>
          <w:bottom w:val="single" w:sz="12" w:space="4" w:color="2F6FED"/>
        </w:pBdr>
      </w:pPr>
      <w:r>
        <w:rPr>
          <w:rFonts w:ascii="Calibri" w:hAnsi="Calibri" w:eastAsia="Calibri"/>
          <w:b/>
          <w:color w:val="1B2430"/>
          <w:sz w:val="32"/>
        </w:rPr>
        <w:t>6. IP Inventory — how static IPs work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This module is separate from the asset grid. It models the SIDBI workbook “IP Address Management FM” for Mumbai BKC: seven floors, each a /24.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fill="1B2430" w:val="clear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Floor</w:t>
            </w:r>
          </w:p>
        </w:tc>
        <w:tc>
          <w:tcPr>
            <w:tcW w:type="dxa" w:w="3969"/>
            <w:shd w:fill="1B2430" w:val="clear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Subnet</w:t>
            </w:r>
          </w:p>
        </w:tc>
        <w:tc>
          <w:tcPr>
            <w:tcW w:type="dxa" w:w="3288"/>
            <w:shd w:fill="1B2430" w:val="clear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Gateway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Floor 1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172.16.101.0/24</w:t>
            </w:r>
          </w:p>
        </w:tc>
        <w:tc>
          <w:tcPr>
            <w:tcW w:type="dxa" w:w="3288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172.16.101.1</w:t>
            </w:r>
          </w:p>
        </w:tc>
      </w:tr>
      <w:tr>
        <w:tc>
          <w:tcPr>
            <w:tcW w:type="dxa" w:w="2268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Floor 2</w:t>
            </w:r>
          </w:p>
        </w:tc>
        <w:tc>
          <w:tcPr>
            <w:tcW w:type="dxa" w:w="3969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172.16.102.0/24</w:t>
            </w:r>
          </w:p>
        </w:tc>
        <w:tc>
          <w:tcPr>
            <w:tcW w:type="dxa" w:w="3288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172.16.102.1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Floor 3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172.16.103.0/24</w:t>
            </w:r>
          </w:p>
        </w:tc>
        <w:tc>
          <w:tcPr>
            <w:tcW w:type="dxa" w:w="3288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172.16.103.1</w:t>
            </w:r>
          </w:p>
        </w:tc>
      </w:tr>
      <w:tr>
        <w:tc>
          <w:tcPr>
            <w:tcW w:type="dxa" w:w="2268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Floor 4</w:t>
            </w:r>
          </w:p>
        </w:tc>
        <w:tc>
          <w:tcPr>
            <w:tcW w:type="dxa" w:w="3969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172.16.104.0/24</w:t>
            </w:r>
          </w:p>
        </w:tc>
        <w:tc>
          <w:tcPr>
            <w:tcW w:type="dxa" w:w="3288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172.16.104.1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Floor 5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172.16.105.0/24</w:t>
            </w:r>
          </w:p>
        </w:tc>
        <w:tc>
          <w:tcPr>
            <w:tcW w:type="dxa" w:w="3288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172.16.105.1</w:t>
            </w:r>
          </w:p>
        </w:tc>
      </w:tr>
      <w:tr>
        <w:tc>
          <w:tcPr>
            <w:tcW w:type="dxa" w:w="2268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Floor 6</w:t>
            </w:r>
          </w:p>
        </w:tc>
        <w:tc>
          <w:tcPr>
            <w:tcW w:type="dxa" w:w="3969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172.16.106.0/24</w:t>
            </w:r>
          </w:p>
        </w:tc>
        <w:tc>
          <w:tcPr>
            <w:tcW w:type="dxa" w:w="3288"/>
            <w:shd w:fill="F4F6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172.16.106.1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Floor 7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172.16.107.0/24</w:t>
            </w:r>
          </w:p>
        </w:tc>
        <w:tc>
          <w:tcPr>
            <w:tcW w:type="dxa" w:w="3288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1B2430"/>
                <w:sz w:val="20"/>
              </w:rPr>
              <w:t>172.16.107.1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Imported live counts from the SIDBI sheet: 1,777 usable IPs (one blank Excel row skipped), 421 used, 1,206 free, 150 reserved. Gateway .1 is marked used/reserved and is not for end-user assignment. Wi-Fi and other subnets (172.16.108, 192.168.x, WIFI) stay on the asset only — they are not in this pool.</w:t>
      </w:r>
    </w:p>
    <w:p>
      <w:pPr>
        <w:spacing w:after="120" w:before="0" w:line="276" w:lineRule="auto"/>
      </w:pPr>
      <w:r>
        <w:rPr>
          <w:rFonts w:ascii="Calibri" w:hAnsi="Calibri" w:eastAsia="Calibri"/>
          <w:b/>
          <w:color w:val="1B2430"/>
          <w:sz w:val="24"/>
        </w:rPr>
        <w:t>Two tabs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Assign — floor cards (used / free / next free IP), “Assign next free IP” (lowest free on that floor), and “Check an IP”. Type 172.16.103.178: if free you can assign; if taken you see user, device, department, MAC.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Allocation list — full-page grid like Inventory: Floor, IP, Host, Subnet, Status, User, Device, Department, MAC, Type, Assigned date, Notes, Updated, By. Filter by floor and status (Allocated / Used / Reserved / Free / All). Search. Double-click a free row to assign.</w:t>
      </w:r>
    </w:p>
    <w:p>
      <w:pPr>
        <w:spacing w:after="120" w:before="0" w:line="276" w:lineRule="auto"/>
      </w:pPr>
      <w:r>
        <w:rPr>
          <w:rFonts w:ascii="Calibri" w:hAnsi="Calibri" w:eastAsia="Calibri"/>
          <w:b/>
          <w:color w:val="1B2430"/>
          <w:sz w:val="24"/>
        </w:rPr>
        <w:t>Statuses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Free, Used, Reserved, Quarantine, Deprecated. Release returns an IP to Free. Reserve holds addresses (printers, infrastructure). Two engineers cannot get the same free IP: the first save wins.</w:t>
      </w:r>
    </w:p>
    <w:p>
      <w:pPr>
        <w:spacing w:after="120" w:before="0" w:line="276" w:lineRule="auto"/>
      </w:pPr>
      <w:r>
        <w:rPr>
          <w:rFonts w:ascii="Calibri" w:hAnsi="Calibri" w:eastAsia="Calibri"/>
          <w:b/>
          <w:color w:val="1B2430"/>
          <w:sz w:val="24"/>
        </w:rPr>
        <w:t>Import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Import Excel reads only Floors_Config and IP_Inventory. Other sheets (AV update, Sagar, DLP pending) are ignored. Re-import updates existing addresses.</w:t>
      </w:r>
    </w:p>
    <w:p>
      <w:pPr>
        <w:spacing w:before="320" w:after="160"/>
        <w:pBdr>
          <w:bottom w:val="single" w:sz="12" w:space="4" w:color="2F6FED"/>
        </w:pBdr>
      </w:pPr>
      <w:r>
        <w:rPr>
          <w:rFonts w:ascii="Calibri" w:hAnsi="Calibri" w:eastAsia="Calibri"/>
          <w:b/>
          <w:color w:val="1B2430"/>
          <w:sz w:val="32"/>
        </w:rPr>
        <w:t>7. Users, locations, categories, settings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Users — PAV logins (username, display name, role, department, location, active). Used for sign-in and for assigning assets / issuing stock later.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Locations — Mumbai Office, VIPS, Controls, SVCL (seeded); admins can add more.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Categories — Laptop, Desktop, All-in-One, Monitor, Printer, UPS, Network, Accessory, Other (seeded); admins can change these in Settings.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Settings — who is signed in, path to the shared folder, category editor, backup now / restore, dark/light theme, about.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Backup copies inventory.db into Backups\ on the share. Restore is admin-only.</w:t>
      </w:r>
    </w:p>
    <w:p>
      <w:pPr>
        <w:spacing w:before="320" w:after="160"/>
        <w:pBdr>
          <w:bottom w:val="single" w:sz="12" w:space="4" w:color="2F6FED"/>
        </w:pBdr>
      </w:pPr>
      <w:r>
        <w:rPr>
          <w:rFonts w:ascii="Calibri" w:hAnsi="Calibri" w:eastAsia="Calibri"/>
          <w:b/>
          <w:color w:val="1B2430"/>
          <w:sz w:val="32"/>
        </w:rPr>
        <w:t>8. How you run it on office PCs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Publish once from a PC that has the .NET 8 SDK: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color w:val="5C6B7A"/>
          <w:sz w:val="20"/>
        </w:rPr>
        <w:t xml:space="preserve">  .\deploy\Publish.ps1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5C6B7A"/>
          <w:sz w:val="20"/>
        </w:rPr>
        <w:t xml:space="preserve">  .\deploy\Publish.ps1 -SelfContained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Self-contained produces a folder you copy to the share (for example \\fileserver\IT\PAV\). Unblock files once. Engineers run PAV.Client.exe (or a shortcut). On the login screen, the shared folder must point at the same place so everyone uses the same inventory.db.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It has already been confirmed working on the office desktop. Code signing is optional; only needed if SmartScreen or DLP blocks the unsigned exe. Self-signed or org code-signing can be added later. Real protection is share ACLs + PAV logins, not hiding the exe.</w:t>
      </w:r>
    </w:p>
    <w:p>
      <w:pPr>
        <w:spacing w:before="320" w:after="160"/>
        <w:pBdr>
          <w:bottom w:val="single" w:sz="12" w:space="4" w:color="2F6FED"/>
        </w:pBdr>
      </w:pPr>
      <w:r>
        <w:rPr>
          <w:rFonts w:ascii="Calibri" w:hAnsi="Calibri" w:eastAsia="Calibri"/>
          <w:b/>
          <w:color w:val="1B2430"/>
          <w:sz w:val="32"/>
        </w:rPr>
        <w:t>9. What is deliberately not in the product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No internet / cloud sync.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No DHCP ping-scan of the LAN.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No mixing consumable quantities into the asset grid.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No default passwords shipped with the app.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Stock / consumables module — designed, not built yet (see below).</w:t>
      </w:r>
    </w:p>
    <w:p>
      <w:pPr>
        <w:spacing w:before="320" w:after="160"/>
        <w:pBdr>
          <w:bottom w:val="single" w:sz="12" w:space="4" w:color="2F6FED"/>
        </w:pBdr>
      </w:pPr>
      <w:r>
        <w:rPr>
          <w:rFonts w:ascii="Calibri" w:hAnsi="Calibri" w:eastAsia="Calibri"/>
          <w:b/>
          <w:color w:val="1B2430"/>
          <w:sz w:val="32"/>
        </w:rPr>
        <w:t>10. Next (agreed, not built): Stock / consumables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Separate sidebar tab. New tables. Not shown on the Inventory grid. Quantity items (mouse, cable, RAM, toner) with Receive / Issue / Return / Adjust. Issue is linked to existing PAV users. Low-stock when on-hand is at or below minimum. Movement history (who, when, qty, user). Start empty unless a stock Excel is provided.</w:t>
      </w:r>
    </w:p>
    <w:p>
      <w:pPr>
        <w:spacing w:before="320" w:after="160"/>
        <w:pBdr>
          <w:bottom w:val="single" w:sz="12" w:space="4" w:color="2F6FED"/>
        </w:pBdr>
      </w:pPr>
      <w:r>
        <w:rPr>
          <w:rFonts w:ascii="Calibri" w:hAnsi="Calibri" w:eastAsia="Calibri"/>
          <w:b/>
          <w:color w:val="1B2430"/>
          <w:sz w:val="32"/>
        </w:rPr>
        <w:t>11. Source control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Private GitHub repository JeetParab/PAVInventory, branch main. Recent IP work: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2678b11 — Add IP Inventory (floors, next-free, check, Excel import)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4ff2eff — Split Assign tab from Allocation list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B2430"/>
          <w:sz w:val="22"/>
        </w:rPr>
        <w:t>0c31d99 — Restore themed scrollbars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Pull before each office build: git pull origin main, then publish.</w:t>
      </w:r>
    </w:p>
    <w:p>
      <w:pPr>
        <w:spacing w:before="320" w:after="160"/>
        <w:pBdr>
          <w:bottom w:val="single" w:sz="12" w:space="4" w:color="2F6FED"/>
        </w:pBdr>
      </w:pPr>
      <w:r>
        <w:rPr>
          <w:rFonts w:ascii="Calibri" w:hAnsi="Calibri" w:eastAsia="Calibri"/>
          <w:b/>
          <w:color w:val="1B2430"/>
          <w:sz w:val="32"/>
        </w:rPr>
        <w:t>12. Summary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B2430"/>
          <w:sz w:val="22"/>
        </w:rPr>
        <w:t>PAV today is a working multi-user IT register for SIDBI Mumbai: assets with history, seven-floor static IP pools, roles, Excel in/out, and a shared-folder database that already ran on the office PC. Consumables will be a new Stock tab connected to the same users — they will not appear as fake asset rows.</w:t>
      </w:r>
    </w:p>
    <w:p>
      <w:pPr>
        <w:spacing w:before="360"/>
      </w:pPr>
      <w:r>
        <w:rPr>
          <w:rFonts w:ascii="Calibri" w:hAnsi="Calibri" w:eastAsia="Calibri"/>
          <w:b w:val="0"/>
          <w:color w:val="5C6B7A"/>
          <w:sz w:val="20"/>
        </w:rPr>
        <w:t>End of report  ·  PAV IT Inventory for SIDBI  ·  Jeet Parab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