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3A6B"/>
          <w:spacing w:val="60"/>
          <w:sz w:val="52"/>
          <w:szCs w:val="52"/>
        </w:rPr>
        <w:t xml:space="preserve">JEET KACHHELA</w:t>
      </w:r>
    </w:p>
    <w:p>
      <w:pPr>
        <w:spacing w:after="80" w:before="0"/>
        <w:jc w:val="center"/>
      </w:pPr>
      <w:r>
        <w:rPr>
          <w:rFonts w:ascii="Arial" w:cs="Arial" w:eastAsia="Arial" w:hAnsi="Arial"/>
          <w:color w:val="444444"/>
          <w:sz w:val="20"/>
          <w:szCs w:val="20"/>
        </w:rPr>
        <w:t xml:space="preserve">Software Engineer  |  AI &amp; ML Engineer  |  Data Analytics Professional</w:t>
      </w:r>
    </w:p>
    <w:p>
      <w:pPr>
        <w:spacing w:after="60" w:before="0"/>
        <w:jc w:val="center"/>
      </w:pPr>
      <w:r>
        <w:rPr>
          <w:rFonts w:ascii="Arial" w:cs="Arial" w:eastAsia="Arial" w:hAnsi="Arial"/>
          <w:color w:val="444444"/>
          <w:sz w:val="19"/>
          <w:szCs w:val="19"/>
        </w:rPr>
        <w:t xml:space="preserve">Ahmedabad, Gujarat, India  •  </w:t>
      </w:r>
      <w:hyperlink w:history="1" r:id="rIdoxx68dzyy054-dafxv1bk">
        <w:r>
          <w:rPr>
            <w:rFonts w:ascii="Arial" w:cs="Arial" w:eastAsia="Arial" w:hAnsi="Arial"/>
            <w:color w:val="2563EB"/>
            <w:sz w:val="20"/>
            <w:szCs w:val="20"/>
            <w:u w:val="single"/>
          </w:rPr>
          <w:t xml:space="preserve">linkedin.com/in/jeet-kachhela-1342004jp</w:t>
        </w:r>
      </w:hyperlink>
      <w:r>
        <w:rPr>
          <w:rFonts w:ascii="Arial" w:cs="Arial" w:eastAsia="Arial" w:hAnsi="Arial"/>
          <w:color w:val="444444"/>
          <w:sz w:val="19"/>
          <w:szCs w:val="19"/>
        </w:rPr>
        <w:t xml:space="preserve">  •  </w:t>
      </w:r>
      <w:hyperlink w:history="1" r:id="rIdrn0hmj8cxmzzxgi0kskcp">
        <w:r>
          <w:rPr>
            <w:rFonts w:ascii="Arial" w:cs="Arial" w:eastAsia="Arial" w:hAnsi="Arial"/>
            <w:color w:val="2563EB"/>
            <w:sz w:val="20"/>
            <w:szCs w:val="20"/>
            <w:u w:val="single"/>
          </w:rPr>
          <w:t xml:space="preserve">github.com/Jeetkachhela</w:t>
        </w:r>
      </w:hyperlink>
    </w:p>
    <w:p>
      <w:pPr>
        <w:pBdr>
          <w:bottom w:val="single" w:color="2563EB" w:sz="12" w:space="2"/>
        </w:pBdr>
        <w:spacing w:after="60" w:before="0"/>
      </w:pPr>
    </w:p>
    <w:p>
      <w:pPr>
        <w:spacing w:after="20" w:before="160"/>
      </w:pPr>
      <w:r>
        <w:rPr>
          <w:rFonts w:ascii="Arial" w:cs="Arial" w:eastAsia="Arial" w:hAnsi="Arial"/>
          <w:b/>
          <w:bCs/>
          <w:caps/>
          <w:color w:val="1B3A6B"/>
          <w:spacing w:val="40"/>
          <w:sz w:val="22"/>
          <w:szCs w:val="22"/>
        </w:rPr>
        <w:t xml:space="preserve">Professional Summary</w:t>
      </w:r>
    </w:p>
    <w:p>
      <w:pPr>
        <w:pBdr>
          <w:bottom w:val="single" w:color="2563EB" w:sz="8" w:space="2"/>
        </w:pBdr>
        <w:spacing w:after="80" w:before="0"/>
      </w:pPr>
    </w:p>
    <w:p>
      <w:pPr>
        <w:spacing w:after="60" w:before="60"/>
        <w:jc w:val="both"/>
      </w:pPr>
      <w:r>
        <w:rPr>
          <w:rFonts w:ascii="Arial" w:cs="Arial" w:eastAsia="Arial" w:hAnsi="Arial"/>
          <w:color w:val="1A1A2E"/>
          <w:sz w:val="20"/>
          <w:szCs w:val="20"/>
        </w:rPr>
        <w:t xml:space="preserve">Results-driven Software Engineer and AI practitioner with a B.Tech in Information Technology and a proven track record of architecting, developing, and deploying production-grade AI-powered applications across healthcare document intelligence, anomaly detection analytics, and intelligent OCR automation. Proficient in Python, FastAPI, Flask, React, SQL, and modern AI/ML frameworks including LLM integration, NLP, and Generative AI. Holds four Google Professional Certificates in Data Analytics, Advanced Data Analytics, Business Intelligence, and IT Automation with Python. Passionate about building scalable, data-driven software solutions that solve real-world business problems — from backend engineering and REST API development to machine learning pipelines and full-stack deployment on cloud platforms.</w:t>
      </w:r>
    </w:p>
    <w:p>
      <w:pPr>
        <w:spacing w:after="0" w:before="60"/>
      </w:pPr>
    </w:p>
    <w:p>
      <w:pPr>
        <w:spacing w:after="20" w:before="160"/>
      </w:pPr>
      <w:r>
        <w:rPr>
          <w:rFonts w:ascii="Arial" w:cs="Arial" w:eastAsia="Arial" w:hAnsi="Arial"/>
          <w:b/>
          <w:bCs/>
          <w:caps/>
          <w:color w:val="1B3A6B"/>
          <w:spacing w:val="40"/>
          <w:sz w:val="22"/>
          <w:szCs w:val="22"/>
        </w:rPr>
        <w:t xml:space="preserve">Technical Skills</w:t>
      </w:r>
    </w:p>
    <w:p>
      <w:pPr>
        <w:pBdr>
          <w:bottom w:val="single" w:color="2563EB" w:sz="8" w:space="2"/>
        </w:pBdr>
        <w:spacing w:after="80" w:before="0"/>
      </w:pPr>
    </w:p>
    <w:p>
      <w:pPr>
        <w:spacing w:after="28" w:before="28"/>
      </w:pPr>
      <w:r>
        <w:rPr>
          <w:rFonts w:ascii="Arial" w:cs="Arial" w:eastAsia="Arial" w:hAnsi="Arial"/>
          <w:b/>
          <w:bCs/>
          <w:color w:val="1A1A2E"/>
          <w:sz w:val="20"/>
          <w:szCs w:val="20"/>
        </w:rPr>
        <w:t xml:space="preserve">Languages: </w:t>
      </w:r>
      <w:r>
        <w:rPr>
          <w:rFonts w:ascii="Arial" w:cs="Arial" w:eastAsia="Arial" w:hAnsi="Arial"/>
          <w:color w:val="444444"/>
          <w:sz w:val="20"/>
          <w:szCs w:val="20"/>
        </w:rPr>
        <w:t xml:space="preserve">Python, SQL, JavaScript</w:t>
      </w:r>
    </w:p>
    <w:p>
      <w:pPr>
        <w:spacing w:after="28" w:before="28"/>
      </w:pPr>
      <w:r>
        <w:rPr>
          <w:rFonts w:ascii="Arial" w:cs="Arial" w:eastAsia="Arial" w:hAnsi="Arial"/>
          <w:b/>
          <w:bCs/>
          <w:color w:val="1A1A2E"/>
          <w:sz w:val="20"/>
          <w:szCs w:val="20"/>
        </w:rPr>
        <w:t xml:space="preserve">Frontend: </w:t>
      </w:r>
      <w:r>
        <w:rPr>
          <w:rFonts w:ascii="Arial" w:cs="Arial" w:eastAsia="Arial" w:hAnsi="Arial"/>
          <w:color w:val="444444"/>
          <w:sz w:val="20"/>
          <w:szCs w:val="20"/>
        </w:rPr>
        <w:t xml:space="preserve">React, HTML5, CSS3, Tailwind CSS</w:t>
      </w:r>
    </w:p>
    <w:p>
      <w:pPr>
        <w:spacing w:after="28" w:before="28"/>
      </w:pPr>
      <w:r>
        <w:rPr>
          <w:rFonts w:ascii="Arial" w:cs="Arial" w:eastAsia="Arial" w:hAnsi="Arial"/>
          <w:b/>
          <w:bCs/>
          <w:color w:val="1A1A2E"/>
          <w:sz w:val="20"/>
          <w:szCs w:val="20"/>
        </w:rPr>
        <w:t xml:space="preserve">Backend: </w:t>
      </w:r>
      <w:r>
        <w:rPr>
          <w:rFonts w:ascii="Arial" w:cs="Arial" w:eastAsia="Arial" w:hAnsi="Arial"/>
          <w:color w:val="444444"/>
          <w:sz w:val="20"/>
          <w:szCs w:val="20"/>
        </w:rPr>
        <w:t xml:space="preserve">FastAPI, Flask, REST APIs</w:t>
      </w:r>
    </w:p>
    <w:p>
      <w:pPr>
        <w:spacing w:after="28" w:before="28"/>
      </w:pPr>
      <w:r>
        <w:rPr>
          <w:rFonts w:ascii="Arial" w:cs="Arial" w:eastAsia="Arial" w:hAnsi="Arial"/>
          <w:b/>
          <w:bCs/>
          <w:color w:val="1A1A2E"/>
          <w:sz w:val="20"/>
          <w:szCs w:val="20"/>
        </w:rPr>
        <w:t xml:space="preserve">Databases: </w:t>
      </w:r>
      <w:r>
        <w:rPr>
          <w:rFonts w:ascii="Arial" w:cs="Arial" w:eastAsia="Arial" w:hAnsi="Arial"/>
          <w:color w:val="444444"/>
          <w:sz w:val="20"/>
          <w:szCs w:val="20"/>
        </w:rPr>
        <w:t xml:space="preserve">PostgreSQL, MongoDB, Redis</w:t>
      </w:r>
    </w:p>
    <w:p>
      <w:pPr>
        <w:spacing w:after="28" w:before="28"/>
      </w:pPr>
      <w:r>
        <w:rPr>
          <w:rFonts w:ascii="Arial" w:cs="Arial" w:eastAsia="Arial" w:hAnsi="Arial"/>
          <w:b/>
          <w:bCs/>
          <w:color w:val="1A1A2E"/>
          <w:sz w:val="20"/>
          <w:szCs w:val="20"/>
        </w:rPr>
        <w:t xml:space="preserve">AI / ML: </w:t>
      </w:r>
      <w:r>
        <w:rPr>
          <w:rFonts w:ascii="Arial" w:cs="Arial" w:eastAsia="Arial" w:hAnsi="Arial"/>
          <w:color w:val="444444"/>
          <w:sz w:val="20"/>
          <w:szCs w:val="20"/>
        </w:rPr>
        <w:t xml:space="preserve">Machine Learning, Generative AI, LLM Integration, Prompt Engineering, NLP, OCR, Statistical Analysis, Data Analytics</w:t>
      </w:r>
    </w:p>
    <w:p>
      <w:pPr>
        <w:spacing w:after="28" w:before="28"/>
      </w:pPr>
      <w:r>
        <w:rPr>
          <w:rFonts w:ascii="Arial" w:cs="Arial" w:eastAsia="Arial" w:hAnsi="Arial"/>
          <w:b/>
          <w:bCs/>
          <w:color w:val="1A1A2E"/>
          <w:sz w:val="20"/>
          <w:szCs w:val="20"/>
        </w:rPr>
        <w:t xml:space="preserve">Tools &amp; DevOps: </w:t>
      </w:r>
      <w:r>
        <w:rPr>
          <w:rFonts w:ascii="Arial" w:cs="Arial" w:eastAsia="Arial" w:hAnsi="Arial"/>
          <w:color w:val="444444"/>
          <w:sz w:val="20"/>
          <w:szCs w:val="20"/>
        </w:rPr>
        <w:t xml:space="preserve">Git, GitHub, Docker, Postman, CI/CD Concepts</w:t>
      </w:r>
    </w:p>
    <w:p>
      <w:pPr>
        <w:spacing w:after="28" w:before="28"/>
      </w:pPr>
      <w:r>
        <w:rPr>
          <w:rFonts w:ascii="Arial" w:cs="Arial" w:eastAsia="Arial" w:hAnsi="Arial"/>
          <w:b/>
          <w:bCs/>
          <w:color w:val="1A1A2E"/>
          <w:sz w:val="20"/>
          <w:szCs w:val="20"/>
        </w:rPr>
        <w:t xml:space="preserve">Deployment: </w:t>
      </w:r>
      <w:r>
        <w:rPr>
          <w:rFonts w:ascii="Arial" w:cs="Arial" w:eastAsia="Arial" w:hAnsi="Arial"/>
          <w:color w:val="444444"/>
          <w:sz w:val="20"/>
          <w:szCs w:val="20"/>
        </w:rPr>
        <w:t xml:space="preserve">Vercel, Cloud Deployment</w:t>
      </w:r>
    </w:p>
    <w:p>
      <w:pPr>
        <w:spacing w:after="0" w:before="60"/>
      </w:pPr>
    </w:p>
    <w:p>
      <w:pPr>
        <w:spacing w:after="20" w:before="160"/>
      </w:pPr>
      <w:r>
        <w:rPr>
          <w:rFonts w:ascii="Arial" w:cs="Arial" w:eastAsia="Arial" w:hAnsi="Arial"/>
          <w:b/>
          <w:bCs/>
          <w:caps/>
          <w:color w:val="1B3A6B"/>
          <w:spacing w:val="40"/>
          <w:sz w:val="22"/>
          <w:szCs w:val="22"/>
        </w:rPr>
        <w:t xml:space="preserve">Projects</w:t>
      </w:r>
    </w:p>
    <w:p>
      <w:pPr>
        <w:pBdr>
          <w:bottom w:val="single" w:color="2563EB" w:sz="8" w:space="2"/>
        </w:pBdr>
        <w:spacing w:after="80" w:before="0"/>
      </w:pPr>
    </w:p>
    <w:p>
      <w:pPr>
        <w:tabs>
          <w:tab w:val="right" w:pos="9360"/>
        </w:tabs>
        <w:spacing w:after="20" w:before="120"/>
      </w:pPr>
      <w:r>
        <w:rPr>
          <w:rFonts w:ascii="Arial" w:cs="Arial" w:eastAsia="Arial" w:hAnsi="Arial"/>
          <w:b/>
          <w:bCs/>
          <w:color w:val="1B3A6B"/>
          <w:sz w:val="21"/>
          <w:szCs w:val="21"/>
        </w:rPr>
        <w:t xml:space="preserve">Medical Chronology Generation Platform</w:t>
      </w:r>
      <w:r>
        <w:rPr>
          <w:rFonts w:ascii="Arial" w:cs="Arial" w:eastAsia="Arial" w:hAnsi="Arial"/>
          <w:color w:val="666666"/>
          <w:sz w:val="20"/>
          <w:szCs w:val="20"/>
        </w:rPr>
        <w:t xml:space="preserve">	Deployed • Jan 2025 – Apr 2025</w:t>
      </w:r>
    </w:p>
    <w:p>
      <w:pPr>
        <w:spacing w:after="16" w:before="0"/>
      </w:pPr>
      <w:r>
        <w:rPr>
          <w:rFonts w:ascii="Arial" w:cs="Arial" w:eastAsia="Arial" w:hAnsi="Arial"/>
          <w:b/>
          <w:bCs/>
          <w:color w:val="444444"/>
          <w:sz w:val="19"/>
          <w:szCs w:val="19"/>
        </w:rPr>
        <w:t xml:space="preserve">Tech Stack: </w:t>
      </w:r>
      <w:r>
        <w:rPr>
          <w:rFonts w:ascii="Arial" w:cs="Arial" w:eastAsia="Arial" w:hAnsi="Arial"/>
          <w:color w:val="444444"/>
          <w:sz w:val="19"/>
          <w:szCs w:val="19"/>
        </w:rPr>
        <w:t xml:space="preserve">Python, FastAPI, LLM Integration, NLP, PDF Generation, React • </w:t>
      </w:r>
      <w:hyperlink w:history="1" r:id="rIdfzzkfoz3pis1nu-mubvvc">
        <w:r>
          <w:rPr>
            <w:rFonts w:ascii="Arial" w:cs="Arial" w:eastAsia="Arial" w:hAnsi="Arial"/>
            <w:color w:val="2563EB"/>
            <w:sz w:val="20"/>
            <w:szCs w:val="20"/>
            <w:u w:val="single"/>
          </w:rPr>
          <w:t xml:space="preserve">med-chron.vercel.app</w:t>
        </w:r>
      </w:hyperlink>
    </w:p>
    <w:p>
      <w:pPr>
        <w:pStyle w:val="ListParagraph"/>
        <w:numPr>
          <w:ilvl w:val="0"/>
          <w:numId w:val="2"/>
        </w:numPr>
        <w:spacing w:after="24" w:before="24"/>
      </w:pPr>
      <w:r>
        <w:rPr>
          <w:rFonts w:ascii="Arial" w:cs="Arial" w:eastAsia="Arial" w:hAnsi="Arial"/>
          <w:b w:val="false"/>
          <w:bCs w:val="false"/>
          <w:color w:val="1A1A2E"/>
          <w:sz w:val="20"/>
          <w:szCs w:val="20"/>
        </w:rPr>
        <w:t xml:space="preserve">Engineered an end-to-end AI-powered healthcare document intelligence platform that ingests unstructured medical records and transforms them into structured, chronological timelines, reducing manual chart-review time by an estimated 70%.</w:t>
      </w:r>
    </w:p>
    <w:p>
      <w:pPr>
        <w:pStyle w:val="ListParagraph"/>
        <w:numPr>
          <w:ilvl w:val="0"/>
          <w:numId w:val="2"/>
        </w:numPr>
        <w:spacing w:after="24" w:before="24"/>
      </w:pPr>
      <w:r>
        <w:rPr>
          <w:rFonts w:ascii="Arial" w:cs="Arial" w:eastAsia="Arial" w:hAnsi="Arial"/>
          <w:b w:val="false"/>
          <w:bCs w:val="false"/>
          <w:color w:val="1A1A2E"/>
          <w:sz w:val="20"/>
          <w:szCs w:val="20"/>
        </w:rPr>
        <w:t xml:space="preserve">Integrated state-of-the-art LLMs with custom prompt engineering pipelines to perform automated medical event detection, clinical entity extraction, and summarization across multi-page patient documents.</w:t>
      </w:r>
    </w:p>
    <w:p>
      <w:pPr>
        <w:pStyle w:val="ListParagraph"/>
        <w:numPr>
          <w:ilvl w:val="0"/>
          <w:numId w:val="2"/>
        </w:numPr>
        <w:spacing w:after="24" w:before="24"/>
      </w:pPr>
      <w:r>
        <w:rPr>
          <w:rFonts w:ascii="Arial" w:cs="Arial" w:eastAsia="Arial" w:hAnsi="Arial"/>
          <w:b w:val="false"/>
          <w:bCs w:val="false"/>
          <w:color w:val="1A1A2E"/>
          <w:sz w:val="20"/>
          <w:szCs w:val="20"/>
        </w:rPr>
        <w:t xml:space="preserve">Architected a scalable FastAPI backend capable of processing concurrent document uploads, implementing asynchronous task queues and RESTful endpoints optimized for low-latency response under production load.</w:t>
      </w:r>
    </w:p>
    <w:p>
      <w:pPr>
        <w:pStyle w:val="ListParagraph"/>
        <w:numPr>
          <w:ilvl w:val="0"/>
          <w:numId w:val="2"/>
        </w:numPr>
        <w:spacing w:after="24" w:before="24"/>
      </w:pPr>
      <w:r>
        <w:rPr>
          <w:rFonts w:ascii="Arial" w:cs="Arial" w:eastAsia="Arial" w:hAnsi="Arial"/>
          <w:b w:val="false"/>
          <w:bCs w:val="false"/>
          <w:color w:val="1A1A2E"/>
          <w:sz w:val="20"/>
          <w:szCs w:val="20"/>
        </w:rPr>
        <w:t xml:space="preserve">Developed an intelligent PDF report generation engine that renders structured medical chronologies into professional, print-ready documents with auto-formatted timelines and clinical section headers.</w:t>
      </w:r>
    </w:p>
    <w:p>
      <w:pPr>
        <w:pStyle w:val="ListParagraph"/>
        <w:numPr>
          <w:ilvl w:val="0"/>
          <w:numId w:val="2"/>
        </w:numPr>
        <w:spacing w:after="24" w:before="24"/>
      </w:pPr>
      <w:r>
        <w:rPr>
          <w:rFonts w:ascii="Arial" w:cs="Arial" w:eastAsia="Arial" w:hAnsi="Arial"/>
          <w:b w:val="false"/>
          <w:bCs w:val="false"/>
          <w:color w:val="1A1A2E"/>
          <w:sz w:val="20"/>
          <w:szCs w:val="20"/>
        </w:rPr>
        <w:t xml:space="preserve">Implemented robust NLP preprocessing layers — including medical entity recognition, temporal expression normalization, and noise filtering — to maximize information extraction accuracy from heterogeneous medical record formats.</w:t>
      </w:r>
    </w:p>
    <w:p>
      <w:pPr>
        <w:pStyle w:val="ListParagraph"/>
        <w:numPr>
          <w:ilvl w:val="0"/>
          <w:numId w:val="2"/>
        </w:numPr>
        <w:spacing w:after="24" w:before="24"/>
      </w:pPr>
      <w:r>
        <w:rPr>
          <w:rFonts w:ascii="Arial" w:cs="Arial" w:eastAsia="Arial" w:hAnsi="Arial"/>
          <w:b w:val="false"/>
          <w:bCs w:val="false"/>
          <w:color w:val="1A1A2E"/>
          <w:sz w:val="20"/>
          <w:szCs w:val="20"/>
        </w:rPr>
        <w:t xml:space="preserve">Deployed the full-stack application to production on Vercel with CI/CD workflows, achieving reliable uptime and enabling non-technical healthcare professionals to operate the platform without engineering support.</w:t>
      </w:r>
    </w:p>
    <w:p>
      <w:pPr>
        <w:spacing w:after="0" w:before="80"/>
      </w:pPr>
    </w:p>
    <w:p>
      <w:pPr>
        <w:tabs>
          <w:tab w:val="right" w:pos="9360"/>
        </w:tabs>
        <w:spacing w:after="20" w:before="120"/>
      </w:pPr>
      <w:r>
        <w:rPr>
          <w:rFonts w:ascii="Arial" w:cs="Arial" w:eastAsia="Arial" w:hAnsi="Arial"/>
          <w:b/>
          <w:bCs/>
          <w:color w:val="1B3A6B"/>
          <w:sz w:val="21"/>
          <w:szCs w:val="21"/>
        </w:rPr>
        <w:t xml:space="preserve">AI-Powered Anomaly Detection &amp; Insights Platform</w:t>
      </w:r>
      <w:r>
        <w:rPr>
          <w:rFonts w:ascii="Arial" w:cs="Arial" w:eastAsia="Arial" w:hAnsi="Arial"/>
          <w:color w:val="666666"/>
          <w:sz w:val="20"/>
          <w:szCs w:val="20"/>
        </w:rPr>
        <w:t xml:space="preserve">	Deployed • Sep 2024 – Dec 2024</w:t>
      </w:r>
    </w:p>
    <w:p>
      <w:pPr>
        <w:spacing w:after="16" w:before="0"/>
      </w:pPr>
      <w:r>
        <w:rPr>
          <w:rFonts w:ascii="Arial" w:cs="Arial" w:eastAsia="Arial" w:hAnsi="Arial"/>
          <w:b/>
          <w:bCs/>
          <w:color w:val="444444"/>
          <w:sz w:val="19"/>
          <w:szCs w:val="19"/>
        </w:rPr>
        <w:t xml:space="preserve">Tech Stack: </w:t>
      </w:r>
      <w:r>
        <w:rPr>
          <w:rFonts w:ascii="Arial" w:cs="Arial" w:eastAsia="Arial" w:hAnsi="Arial"/>
          <w:color w:val="444444"/>
          <w:sz w:val="19"/>
          <w:szCs w:val="19"/>
        </w:rPr>
        <w:t xml:space="preserve">Python, Machine Learning, Statistical Analysis, FastAPI, React, Generative AI • </w:t>
      </w:r>
      <w:hyperlink w:history="1" r:id="rIdfr93dgd6bgcaovop6nj7f">
        <w:r>
          <w:rPr>
            <w:rFonts w:ascii="Arial" w:cs="Arial" w:eastAsia="Arial" w:hAnsi="Arial"/>
            <w:color w:val="2563EB"/>
            <w:sz w:val="20"/>
            <w:szCs w:val="20"/>
            <w:u w:val="single"/>
          </w:rPr>
          <w:t xml:space="preserve">sales-op-five.vercel.app</w:t>
        </w:r>
      </w:hyperlink>
    </w:p>
    <w:p>
      <w:pPr>
        <w:pStyle w:val="ListParagraph"/>
        <w:numPr>
          <w:ilvl w:val="0"/>
          <w:numId w:val="2"/>
        </w:numPr>
        <w:spacing w:after="24" w:before="24"/>
      </w:pPr>
      <w:r>
        <w:rPr>
          <w:rFonts w:ascii="Arial" w:cs="Arial" w:eastAsia="Arial" w:hAnsi="Arial"/>
          <w:b w:val="false"/>
          <w:bCs w:val="false"/>
          <w:color w:val="1A1A2E"/>
          <w:sz w:val="20"/>
          <w:szCs w:val="20"/>
        </w:rPr>
        <w:t xml:space="preserve">Developed a production-deployed intelligent analytics platform that automates dataset ingestion, statistical profiling, and anomaly detection, enabling business users to surface data quality issues and trend insights without writing code.</w:t>
      </w:r>
    </w:p>
    <w:p>
      <w:pPr>
        <w:pStyle w:val="ListParagraph"/>
        <w:numPr>
          <w:ilvl w:val="0"/>
          <w:numId w:val="2"/>
        </w:numPr>
        <w:spacing w:after="24" w:before="24"/>
      </w:pPr>
      <w:r>
        <w:rPr>
          <w:rFonts w:ascii="Arial" w:cs="Arial" w:eastAsia="Arial" w:hAnsi="Arial"/>
          <w:b w:val="false"/>
          <w:bCs w:val="false"/>
          <w:color w:val="1A1A2E"/>
          <w:sz w:val="20"/>
          <w:szCs w:val="20"/>
        </w:rPr>
        <w:t xml:space="preserve">Implemented multi-algorithm anomaly detection models (isolation forest, Z-score, IQR-based methods) capable of identifying outliers, distribution shifts, and data integrity violations across structured datasets of varying schemas.</w:t>
      </w:r>
    </w:p>
    <w:p>
      <w:pPr>
        <w:pStyle w:val="ListParagraph"/>
        <w:numPr>
          <w:ilvl w:val="0"/>
          <w:numId w:val="2"/>
        </w:numPr>
        <w:spacing w:after="24" w:before="24"/>
      </w:pPr>
      <w:r>
        <w:rPr>
          <w:rFonts w:ascii="Arial" w:cs="Arial" w:eastAsia="Arial" w:hAnsi="Arial"/>
          <w:b w:val="false"/>
          <w:bCs w:val="false"/>
          <w:color w:val="1A1A2E"/>
          <w:sz w:val="20"/>
          <w:szCs w:val="20"/>
        </w:rPr>
        <w:t xml:space="preserve">Integrated conversational AI capabilities powered by LLM APIs, allowing users to query their datasets through natural language and receive dynamically generated statistical summaries, trend analyses, and business intelligence narratives.</w:t>
      </w:r>
    </w:p>
    <w:p>
      <w:pPr>
        <w:pStyle w:val="ListParagraph"/>
        <w:numPr>
          <w:ilvl w:val="0"/>
          <w:numId w:val="2"/>
        </w:numPr>
        <w:spacing w:after="24" w:before="24"/>
      </w:pPr>
      <w:r>
        <w:rPr>
          <w:rFonts w:ascii="Arial" w:cs="Arial" w:eastAsia="Arial" w:hAnsi="Arial"/>
          <w:b w:val="false"/>
          <w:bCs w:val="false"/>
          <w:color w:val="1A1A2E"/>
          <w:sz w:val="20"/>
          <w:szCs w:val="20"/>
        </w:rPr>
        <w:t xml:space="preserve">Designed scalable data ingestion pipelines supporting CSV, Excel, and document uploads with automated schema inference, type validation, and data quality assessment scoring to ensure analytical reliability.</w:t>
      </w:r>
    </w:p>
    <w:p>
      <w:pPr>
        <w:pStyle w:val="ListParagraph"/>
        <w:numPr>
          <w:ilvl w:val="0"/>
          <w:numId w:val="2"/>
        </w:numPr>
        <w:spacing w:after="24" w:before="24"/>
      </w:pPr>
      <w:r>
        <w:rPr>
          <w:rFonts w:ascii="Arial" w:cs="Arial" w:eastAsia="Arial" w:hAnsi="Arial"/>
          <w:b w:val="false"/>
          <w:bCs w:val="false"/>
          <w:color w:val="1A1A2E"/>
          <w:sz w:val="20"/>
          <w:szCs w:val="20"/>
        </w:rPr>
        <w:t xml:space="preserve">Architected an interactive analytics dashboard in React featuring real-time visualizations, anomaly heatmaps, and AI-generated insight cards, translating complex statistical outputs into actionable decision-support information.</w:t>
      </w:r>
    </w:p>
    <w:p>
      <w:pPr>
        <w:pStyle w:val="ListParagraph"/>
        <w:numPr>
          <w:ilvl w:val="0"/>
          <w:numId w:val="2"/>
        </w:numPr>
        <w:spacing w:after="24" w:before="24"/>
      </w:pPr>
      <w:r>
        <w:rPr>
          <w:rFonts w:ascii="Arial" w:cs="Arial" w:eastAsia="Arial" w:hAnsi="Arial"/>
          <w:b w:val="false"/>
          <w:bCs w:val="false"/>
          <w:color w:val="1A1A2E"/>
          <w:sz w:val="20"/>
          <w:szCs w:val="20"/>
        </w:rPr>
        <w:t xml:space="preserve">Optimized machine learning inference pipelines with vectorized NumPy/Pandas operations, reducing anomaly detection latency by over 60% on large datasets while maintaining high recall accuracy.</w:t>
      </w:r>
    </w:p>
    <w:p>
      <w:pPr>
        <w:spacing w:after="0" w:before="80"/>
      </w:pPr>
    </w:p>
    <w:p>
      <w:pPr>
        <w:tabs>
          <w:tab w:val="right" w:pos="9360"/>
        </w:tabs>
        <w:spacing w:after="20" w:before="120"/>
      </w:pPr>
      <w:r>
        <w:rPr>
          <w:rFonts w:ascii="Arial" w:cs="Arial" w:eastAsia="Arial" w:hAnsi="Arial"/>
          <w:b/>
          <w:bCs/>
          <w:color w:val="1B3A6B"/>
          <w:sz w:val="21"/>
          <w:szCs w:val="21"/>
        </w:rPr>
        <w:t xml:space="preserve">Waybill OCR Intelligence Platform</w:t>
      </w:r>
      <w:r>
        <w:rPr>
          <w:rFonts w:ascii="Arial" w:cs="Arial" w:eastAsia="Arial" w:hAnsi="Arial"/>
          <w:color w:val="666666"/>
          <w:sz w:val="20"/>
          <w:szCs w:val="20"/>
        </w:rPr>
        <w:t xml:space="preserve">	Deployed • May 2024 – Aug 2024</w:t>
      </w:r>
    </w:p>
    <w:p>
      <w:pPr>
        <w:spacing w:after="16" w:before="0"/>
      </w:pPr>
      <w:r>
        <w:rPr>
          <w:rFonts w:ascii="Arial" w:cs="Arial" w:eastAsia="Arial" w:hAnsi="Arial"/>
          <w:b/>
          <w:bCs/>
          <w:color w:val="444444"/>
          <w:sz w:val="19"/>
          <w:szCs w:val="19"/>
        </w:rPr>
        <w:t xml:space="preserve">Tech Stack: </w:t>
      </w:r>
      <w:r>
        <w:rPr>
          <w:rFonts w:ascii="Arial" w:cs="Arial" w:eastAsia="Arial" w:hAnsi="Arial"/>
          <w:color w:val="444444"/>
          <w:sz w:val="19"/>
          <w:szCs w:val="19"/>
        </w:rPr>
        <w:t xml:space="preserve">Python, OCR, FastAPI, PostgreSQL, React • </w:t>
      </w:r>
      <w:hyperlink w:history="1" r:id="rId6f1kpcproicz7x4isdihf">
        <w:r>
          <w:rPr>
            <w:rFonts w:ascii="Arial" w:cs="Arial" w:eastAsia="Arial" w:hAnsi="Arial"/>
            <w:color w:val="2563EB"/>
            <w:sz w:val="20"/>
            <w:szCs w:val="20"/>
            <w:u w:val="single"/>
          </w:rPr>
          <w:t xml:space="preserve">ocr-eight-smoky.vercel.app</w:t>
        </w:r>
      </w:hyperlink>
    </w:p>
    <w:p>
      <w:pPr>
        <w:pStyle w:val="ListParagraph"/>
        <w:numPr>
          <w:ilvl w:val="0"/>
          <w:numId w:val="2"/>
        </w:numPr>
        <w:spacing w:after="24" w:before="24"/>
      </w:pPr>
      <w:r>
        <w:rPr>
          <w:rFonts w:ascii="Arial" w:cs="Arial" w:eastAsia="Arial" w:hAnsi="Arial"/>
          <w:b w:val="false"/>
          <w:bCs w:val="false"/>
          <w:color w:val="1A1A2E"/>
          <w:sz w:val="20"/>
          <w:szCs w:val="20"/>
        </w:rPr>
        <w:t xml:space="preserve">Architected an intelligent document processing platform that automates waybill data extraction using OCR and computer vision techniques, eliminating manual data entry workflows and reducing logistics document processing time by approximately 80%.</w:t>
      </w:r>
    </w:p>
    <w:p>
      <w:pPr>
        <w:pStyle w:val="ListParagraph"/>
        <w:numPr>
          <w:ilvl w:val="0"/>
          <w:numId w:val="2"/>
        </w:numPr>
        <w:spacing w:after="24" w:before="24"/>
      </w:pPr>
      <w:r>
        <w:rPr>
          <w:rFonts w:ascii="Arial" w:cs="Arial" w:eastAsia="Arial" w:hAnsi="Arial"/>
          <w:b w:val="false"/>
          <w:bCs w:val="false"/>
          <w:color w:val="1A1A2E"/>
          <w:sz w:val="20"/>
          <w:szCs w:val="20"/>
        </w:rPr>
        <w:t xml:space="preserve">Engineered a multi-stage OCR pipeline integrating image preprocessing (deskewing, contrast enhancement, binarization), layout analysis, and field-level extraction to achieve high accuracy across diverse waybill formats and print qualities.</w:t>
      </w:r>
    </w:p>
    <w:p>
      <w:pPr>
        <w:pStyle w:val="ListParagraph"/>
        <w:numPr>
          <w:ilvl w:val="0"/>
          <w:numId w:val="2"/>
        </w:numPr>
        <w:spacing w:after="24" w:before="24"/>
      </w:pPr>
      <w:r>
        <w:rPr>
          <w:rFonts w:ascii="Arial" w:cs="Arial" w:eastAsia="Arial" w:hAnsi="Arial"/>
          <w:b w:val="false"/>
          <w:bCs w:val="false"/>
          <w:color w:val="1A1A2E"/>
          <w:sz w:val="20"/>
          <w:szCs w:val="20"/>
        </w:rPr>
        <w:t xml:space="preserve">Implemented automated data validation and business rule enforcement layers that cross-check extracted fields (shipment IDs, addresses, weights, dates) for consistency, flagging exceptions for human review and ensuring downstream data integrity.</w:t>
      </w:r>
    </w:p>
    <w:p>
      <w:pPr>
        <w:pStyle w:val="ListParagraph"/>
        <w:numPr>
          <w:ilvl w:val="0"/>
          <w:numId w:val="2"/>
        </w:numPr>
        <w:spacing w:after="24" w:before="24"/>
      </w:pPr>
      <w:r>
        <w:rPr>
          <w:rFonts w:ascii="Arial" w:cs="Arial" w:eastAsia="Arial" w:hAnsi="Arial"/>
          <w:b w:val="false"/>
          <w:bCs w:val="false"/>
          <w:color w:val="1A1A2E"/>
          <w:sz w:val="20"/>
          <w:szCs w:val="20"/>
        </w:rPr>
        <w:t xml:space="preserve">Designed a searchable structured record management system backed by PostgreSQL, enabling full-text and field-level querying of extracted waybill data, with indexed retrieval supporting high-volume logistics record lookup.</w:t>
      </w:r>
    </w:p>
    <w:p>
      <w:pPr>
        <w:pStyle w:val="ListParagraph"/>
        <w:numPr>
          <w:ilvl w:val="0"/>
          <w:numId w:val="2"/>
        </w:numPr>
        <w:spacing w:after="24" w:before="24"/>
      </w:pPr>
      <w:r>
        <w:rPr>
          <w:rFonts w:ascii="Arial" w:cs="Arial" w:eastAsia="Arial" w:hAnsi="Arial"/>
          <w:b w:val="false"/>
          <w:bCs w:val="false"/>
          <w:color w:val="1A1A2E"/>
          <w:sz w:val="20"/>
          <w:szCs w:val="20"/>
        </w:rPr>
        <w:t xml:space="preserve">Developed RESTful API endpoints using FastAPI for seamless integration with third-party logistics systems, supporting bulk document batch processing and webhook-based status notifications for enterprise workflow automation.</w:t>
      </w:r>
    </w:p>
    <w:p>
      <w:pPr>
        <w:pStyle w:val="ListParagraph"/>
        <w:numPr>
          <w:ilvl w:val="0"/>
          <w:numId w:val="2"/>
        </w:numPr>
        <w:spacing w:after="24" w:before="24"/>
      </w:pPr>
      <w:r>
        <w:rPr>
          <w:rFonts w:ascii="Arial" w:cs="Arial" w:eastAsia="Arial" w:hAnsi="Arial"/>
          <w:b w:val="false"/>
          <w:bCs w:val="false"/>
          <w:color w:val="1A1A2E"/>
          <w:sz w:val="20"/>
          <w:szCs w:val="20"/>
        </w:rPr>
        <w:t xml:space="preserve">Deployed the platform to production on Vercel with environment-specific configurations, implementing error logging, retry mechanisms, and monitoring hooks to ensure operational resilience under real-world logistics workloads.</w:t>
      </w:r>
    </w:p>
    <w:p>
      <w:pPr>
        <w:spacing w:after="0" w:before="60"/>
      </w:pPr>
    </w:p>
    <w:p>
      <w:pPr>
        <w:spacing w:after="20" w:before="160"/>
      </w:pPr>
      <w:r>
        <w:rPr>
          <w:rFonts w:ascii="Arial" w:cs="Arial" w:eastAsia="Arial" w:hAnsi="Arial"/>
          <w:b/>
          <w:bCs/>
          <w:caps/>
          <w:color w:val="1B3A6B"/>
          <w:spacing w:val="40"/>
          <w:sz w:val="22"/>
          <w:szCs w:val="22"/>
        </w:rPr>
        <w:t xml:space="preserve">Certifications</w:t>
      </w:r>
    </w:p>
    <w:p>
      <w:pPr>
        <w:pBdr>
          <w:bottom w:val="single" w:color="2563EB" w:sz="8" w:space="2"/>
        </w:pBdr>
        <w:spacing w:after="80" w:before="0"/>
      </w:pPr>
    </w:p>
    <w:p>
      <w:pPr>
        <w:pStyle w:val="ListParagraph"/>
        <w:numPr>
          <w:ilvl w:val="0"/>
          <w:numId w:val="2"/>
        </w:numPr>
        <w:spacing w:after="24" w:before="24"/>
      </w:pPr>
      <w:r>
        <w:rPr>
          <w:rFonts w:ascii="Arial" w:cs="Arial" w:eastAsia="Arial" w:hAnsi="Arial"/>
          <w:b w:val="false"/>
          <w:bCs w:val="false"/>
          <w:color w:val="1A1A2E"/>
          <w:sz w:val="20"/>
          <w:szCs w:val="20"/>
        </w:rPr>
        <w:t xml:space="preserve">Google Advanced Data Analytics Professional Certificate — Google / Coursera</w:t>
      </w:r>
    </w:p>
    <w:p>
      <w:pPr>
        <w:pStyle w:val="ListParagraph"/>
        <w:numPr>
          <w:ilvl w:val="0"/>
          <w:numId w:val="2"/>
        </w:numPr>
        <w:spacing w:after="24" w:before="24"/>
      </w:pPr>
      <w:r>
        <w:rPr>
          <w:rFonts w:ascii="Arial" w:cs="Arial" w:eastAsia="Arial" w:hAnsi="Arial"/>
          <w:b w:val="false"/>
          <w:bCs w:val="false"/>
          <w:color w:val="1A1A2E"/>
          <w:sz w:val="20"/>
          <w:szCs w:val="20"/>
        </w:rPr>
        <w:t xml:space="preserve">Google Data Analytics Professional Certificate — Google / Coursera</w:t>
      </w:r>
    </w:p>
    <w:p>
      <w:pPr>
        <w:pStyle w:val="ListParagraph"/>
        <w:numPr>
          <w:ilvl w:val="0"/>
          <w:numId w:val="2"/>
        </w:numPr>
        <w:spacing w:after="24" w:before="24"/>
      </w:pPr>
      <w:r>
        <w:rPr>
          <w:rFonts w:ascii="Arial" w:cs="Arial" w:eastAsia="Arial" w:hAnsi="Arial"/>
          <w:b w:val="false"/>
          <w:bCs w:val="false"/>
          <w:color w:val="1A1A2E"/>
          <w:sz w:val="20"/>
          <w:szCs w:val="20"/>
        </w:rPr>
        <w:t xml:space="preserve">Google Business Intelligence Certificate — Google / Coursera</w:t>
      </w:r>
    </w:p>
    <w:p>
      <w:pPr>
        <w:pStyle w:val="ListParagraph"/>
        <w:numPr>
          <w:ilvl w:val="0"/>
          <w:numId w:val="2"/>
        </w:numPr>
        <w:spacing w:after="24" w:before="24"/>
      </w:pPr>
      <w:r>
        <w:rPr>
          <w:rFonts w:ascii="Arial" w:cs="Arial" w:eastAsia="Arial" w:hAnsi="Arial"/>
          <w:b w:val="false"/>
          <w:bCs w:val="false"/>
          <w:color w:val="1A1A2E"/>
          <w:sz w:val="20"/>
          <w:szCs w:val="20"/>
        </w:rPr>
        <w:t xml:space="preserve">Google IT Automation with Python Professional Certificate — Google / Coursera</w:t>
      </w:r>
    </w:p>
    <w:p>
      <w:pPr>
        <w:spacing w:after="0" w:before="60"/>
      </w:pPr>
    </w:p>
    <w:p>
      <w:pPr>
        <w:spacing w:after="20" w:before="160"/>
      </w:pPr>
      <w:r>
        <w:rPr>
          <w:rFonts w:ascii="Arial" w:cs="Arial" w:eastAsia="Arial" w:hAnsi="Arial"/>
          <w:b/>
          <w:bCs/>
          <w:caps/>
          <w:color w:val="1B3A6B"/>
          <w:spacing w:val="40"/>
          <w:sz w:val="22"/>
          <w:szCs w:val="22"/>
        </w:rPr>
        <w:t xml:space="preserve">Education</w:t>
      </w:r>
    </w:p>
    <w:p>
      <w:pPr>
        <w:pBdr>
          <w:bottom w:val="single" w:color="2563EB" w:sz="8" w:space="2"/>
        </w:pBdr>
        <w:spacing w:after="80" w:before="0"/>
      </w:pPr>
    </w:p>
    <w:p>
      <w:pPr>
        <w:tabs>
          <w:tab w:val="right" w:pos="9360"/>
        </w:tabs>
        <w:spacing w:after="20" w:before="120"/>
      </w:pPr>
      <w:r>
        <w:rPr>
          <w:rFonts w:ascii="Arial" w:cs="Arial" w:eastAsia="Arial" w:hAnsi="Arial"/>
          <w:b/>
          <w:bCs/>
          <w:color w:val="1B3A6B"/>
          <w:sz w:val="21"/>
          <w:szCs w:val="21"/>
        </w:rPr>
        <w:t xml:space="preserve">Bachelor of Technology — Information Technology</w:t>
      </w:r>
      <w:r>
        <w:rPr>
          <w:rFonts w:ascii="Arial" w:cs="Arial" w:eastAsia="Arial" w:hAnsi="Arial"/>
          <w:color w:val="666666"/>
          <w:sz w:val="20"/>
          <w:szCs w:val="20"/>
        </w:rPr>
        <w:t xml:space="preserve">	2021 – 2025</w:t>
      </w:r>
    </w:p>
    <w:p>
      <w:pPr>
        <w:tabs>
          <w:tab w:val="right" w:pos="9360"/>
        </w:tabs>
        <w:spacing w:after="20" w:before="0"/>
      </w:pPr>
      <w:r>
        <w:rPr>
          <w:rFonts w:ascii="Arial" w:cs="Arial" w:eastAsia="Arial" w:hAnsi="Arial"/>
          <w:i/>
          <w:iCs/>
          <w:color w:val="444444"/>
          <w:sz w:val="20"/>
          <w:szCs w:val="20"/>
        </w:rPr>
        <w:t xml:space="preserve">ITM SLS Baroda University, Gujarat, India</w:t>
      </w:r>
      <w:r>
        <w:rPr>
          <w:rFonts w:ascii="Arial" w:cs="Arial" w:eastAsia="Arial" w:hAnsi="Arial"/>
          <w:i/>
          <w:iCs/>
          <w:color w:val="444444"/>
          <w:sz w:val="20"/>
          <w:szCs w:val="20"/>
        </w:rPr>
        <w:t xml:space="preserve">	CGPA: 6.74 / 10</w:t>
      </w:r>
    </w:p>
    <w:p>
      <w:pPr>
        <w:spacing w:after="0" w:before="40"/>
      </w:pP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xx68dzyy054-dafxv1bk" Type="http://schemas.openxmlformats.org/officeDocument/2006/relationships/hyperlink" Target="https://linkedin.com/in/jeet-kachhela-1342004jp" TargetMode="External"/><Relationship Id="rIdrn0hmj8cxmzzxgi0kskcp" Type="http://schemas.openxmlformats.org/officeDocument/2006/relationships/hyperlink" Target="https://github.com/Jeetkachhela" TargetMode="External"/><Relationship Id="rIdfzzkfoz3pis1nu-mubvvc" Type="http://schemas.openxmlformats.org/officeDocument/2006/relationships/hyperlink" Target="https://med-chron.vercel.app/" TargetMode="External"/><Relationship Id="rIdfr93dgd6bgcaovop6nj7f" Type="http://schemas.openxmlformats.org/officeDocument/2006/relationships/hyperlink" Target="https://sales-op-five.vercel.app/" TargetMode="External"/><Relationship Id="rId6f1kpcproicz7x4isdihf" Type="http://schemas.openxmlformats.org/officeDocument/2006/relationships/hyperlink" Target="https://ocr-eight-smoky.vercel.ap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2026-05-30T10:20:46.930Z</dcterms:created>
  <dcterms:modified xsi:type="dcterms:W3CDTF">2026-05-30T10:20:46.930Z</dcterms:modified>
</cp:coreProperties>
</file>

<file path=docProps/custom.xml><?xml version="1.0" encoding="utf-8"?>
<Properties xmlns="http://schemas.openxmlformats.org/officeDocument/2006/custom-properties" xmlns:vt="http://schemas.openxmlformats.org/officeDocument/2006/docPropsVTypes"/>
</file>