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90648" w14:textId="26196A47" w:rsidR="0020499A" w:rsidRPr="001A12E5" w:rsidRDefault="005913F4" w:rsidP="001A12E5">
      <w:pPr>
        <w:pStyle w:val="Heading1"/>
        <w:spacing w:line="240" w:lineRule="auto"/>
        <w:jc w:val="center"/>
        <w:rPr>
          <w:rFonts w:ascii="Algerian" w:hAnsi="Algerian"/>
          <w:b/>
          <w:bCs/>
          <w:u w:val="single"/>
        </w:rPr>
      </w:pPr>
      <w:r w:rsidRPr="001A12E5">
        <w:rPr>
          <w:rFonts w:ascii="Algerian" w:hAnsi="Algerian"/>
          <w:b/>
          <w:bCs/>
          <w:u w:val="single"/>
        </w:rPr>
        <w:t>The Tableau HR Scorecard: Measuring Success in Talent Management</w:t>
      </w:r>
    </w:p>
    <w:p w14:paraId="2DA603B4" w14:textId="7C48CBC3" w:rsidR="005913F4" w:rsidRPr="001A12E5" w:rsidRDefault="005913F4" w:rsidP="001A12E5">
      <w:pPr>
        <w:spacing w:line="240" w:lineRule="auto"/>
        <w:rPr>
          <w:rFonts w:ascii="Cambria" w:hAnsi="Cambria" w:cstheme="minorHAnsi"/>
          <w:b/>
          <w:bCs/>
          <w:i/>
          <w:iCs/>
          <w:sz w:val="28"/>
          <w:szCs w:val="28"/>
        </w:rPr>
      </w:pPr>
      <w:r w:rsidRPr="001A12E5">
        <w:rPr>
          <w:rFonts w:ascii="Cambria" w:hAnsi="Cambria" w:cstheme="minorHAnsi"/>
          <w:b/>
          <w:bCs/>
          <w:i/>
          <w:iCs/>
          <w:sz w:val="28"/>
          <w:szCs w:val="28"/>
        </w:rPr>
        <w:t>Introduction:</w:t>
      </w:r>
    </w:p>
    <w:p w14:paraId="71256154" w14:textId="77777777" w:rsidR="007B67B1" w:rsidRPr="001A12E5" w:rsidRDefault="007B67B1" w:rsidP="001A12E5">
      <w:pPr>
        <w:spacing w:line="240" w:lineRule="auto"/>
        <w:rPr>
          <w:rFonts w:asciiTheme="majorHAnsi" w:hAnsiTheme="majorHAnsi" w:cstheme="majorHAnsi"/>
          <w:sz w:val="28"/>
          <w:szCs w:val="28"/>
        </w:rPr>
      </w:pPr>
      <w:r>
        <w:rPr>
          <w:rFonts w:asciiTheme="majorHAnsi" w:hAnsiTheme="majorHAnsi" w:cstheme="majorHAnsi"/>
          <w:b/>
          <w:bCs/>
          <w:i/>
          <w:iCs/>
          <w:sz w:val="28"/>
          <w:szCs w:val="28"/>
        </w:rPr>
        <w:tab/>
      </w:r>
      <w:r w:rsidRPr="001A12E5">
        <w:rPr>
          <w:rFonts w:asciiTheme="majorHAnsi" w:hAnsiTheme="majorHAnsi" w:cstheme="majorHAnsi"/>
          <w:sz w:val="28"/>
          <w:szCs w:val="28"/>
        </w:rPr>
        <w:t>In today's competitive business landscape, effective talent management is crucial for organizations to thrive. The ability to attract, develop, and retain top talent can provide a significant competitive advantage. However, measuring the success of talent management initiatives can be challenging. That's where the Tableau HR Scorecard comes in.</w:t>
      </w:r>
    </w:p>
    <w:p w14:paraId="7D960EAF" w14:textId="60DE787D" w:rsidR="00660267" w:rsidRPr="001A12E5" w:rsidRDefault="005913F4" w:rsidP="001A12E5">
      <w:pPr>
        <w:spacing w:line="240" w:lineRule="auto"/>
        <w:rPr>
          <w:rFonts w:asciiTheme="majorHAnsi" w:hAnsiTheme="majorHAnsi" w:cstheme="majorHAnsi"/>
          <w:sz w:val="28"/>
          <w:szCs w:val="28"/>
        </w:rPr>
      </w:pPr>
      <w:r w:rsidRPr="001A12E5">
        <w:rPr>
          <w:rFonts w:asciiTheme="majorHAnsi" w:hAnsiTheme="majorHAnsi" w:cstheme="majorHAnsi"/>
          <w:sz w:val="28"/>
          <w:szCs w:val="28"/>
        </w:rPr>
        <w:tab/>
      </w:r>
      <w:r w:rsidR="00660267" w:rsidRPr="001A12E5">
        <w:rPr>
          <w:rFonts w:asciiTheme="majorHAnsi" w:hAnsiTheme="majorHAnsi" w:cstheme="majorHAnsi"/>
          <w:sz w:val="28"/>
          <w:szCs w:val="28"/>
        </w:rPr>
        <w:t>In today's dynamic business landscape, human resources (HR) and talent management have emerged as critical components of an organization's success. Companies are increasingly recognizing that their most valuable assets are their employees, and effective talent management strategies can significantly impact overall performance and competitiveness. To thrive in a rapidly evolving market, organizations need to understand how their HR initiatives are driving talent development, engagement, and retention. This is where the Tableau HR Scorecard comes into play.</w:t>
      </w:r>
    </w:p>
    <w:p w14:paraId="7B36BED1" w14:textId="3602FCB1" w:rsidR="007B67B1" w:rsidRPr="007B67B1" w:rsidRDefault="007B67B1" w:rsidP="001A12E5">
      <w:pPr>
        <w:spacing w:line="240" w:lineRule="auto"/>
        <w:rPr>
          <w:rFonts w:asciiTheme="majorHAnsi" w:hAnsiTheme="majorHAnsi" w:cstheme="majorHAnsi"/>
          <w:b/>
          <w:bCs/>
          <w:i/>
          <w:iCs/>
          <w:sz w:val="28"/>
          <w:szCs w:val="28"/>
        </w:rPr>
      </w:pPr>
      <w:r w:rsidRPr="007B67B1">
        <w:rPr>
          <w:rFonts w:asciiTheme="majorHAnsi" w:hAnsiTheme="majorHAnsi" w:cstheme="majorHAnsi"/>
          <w:b/>
          <w:bCs/>
          <w:i/>
          <w:iCs/>
          <w:sz w:val="28"/>
          <w:szCs w:val="28"/>
        </w:rPr>
        <w:t>Overview</w:t>
      </w:r>
      <w:r w:rsidR="001A12E5">
        <w:rPr>
          <w:rFonts w:asciiTheme="majorHAnsi" w:hAnsiTheme="majorHAnsi" w:cstheme="majorHAnsi"/>
          <w:b/>
          <w:bCs/>
          <w:i/>
          <w:iCs/>
          <w:sz w:val="28"/>
          <w:szCs w:val="28"/>
        </w:rPr>
        <w:t>:</w:t>
      </w:r>
    </w:p>
    <w:p w14:paraId="7E43417F" w14:textId="77777777" w:rsidR="007B67B1" w:rsidRPr="001A12E5" w:rsidRDefault="007B67B1" w:rsidP="001A12E5">
      <w:pPr>
        <w:spacing w:line="240" w:lineRule="auto"/>
        <w:ind w:firstLine="720"/>
        <w:rPr>
          <w:rFonts w:asciiTheme="majorHAnsi" w:hAnsiTheme="majorHAnsi" w:cstheme="majorHAnsi"/>
          <w:sz w:val="28"/>
          <w:szCs w:val="28"/>
        </w:rPr>
      </w:pPr>
      <w:r w:rsidRPr="001A12E5">
        <w:rPr>
          <w:rFonts w:asciiTheme="majorHAnsi" w:hAnsiTheme="majorHAnsi" w:cstheme="majorHAnsi"/>
          <w:sz w:val="28"/>
          <w:szCs w:val="28"/>
        </w:rPr>
        <w:t>The HR Scorecard is a strategic measurement tool that enables organizations to evaluate the effectiveness of their talent management practices. It provides a comprehensive framework for measuring the impact of HR initiatives on business outcomes. By aligning HR metrics with strategic objectives, the HR Scorecard enables organizations to assess their progress and make informed decisions.</w:t>
      </w:r>
    </w:p>
    <w:p w14:paraId="1ADD3391" w14:textId="112FBAEC" w:rsidR="003046B3" w:rsidRPr="001A12E5" w:rsidRDefault="003046B3" w:rsidP="001A12E5">
      <w:pPr>
        <w:spacing w:line="240" w:lineRule="auto"/>
        <w:rPr>
          <w:rFonts w:asciiTheme="majorHAnsi" w:hAnsiTheme="majorHAnsi" w:cstheme="majorHAnsi"/>
          <w:b/>
          <w:bCs/>
          <w:sz w:val="36"/>
          <w:szCs w:val="36"/>
        </w:rPr>
      </w:pPr>
      <w:r w:rsidRPr="001A12E5">
        <w:rPr>
          <w:rFonts w:asciiTheme="majorHAnsi" w:hAnsiTheme="majorHAnsi" w:cstheme="majorHAnsi"/>
          <w:b/>
          <w:bCs/>
          <w:sz w:val="32"/>
          <w:szCs w:val="32"/>
        </w:rPr>
        <w:t>Purpose:</w:t>
      </w:r>
    </w:p>
    <w:p w14:paraId="475F3778" w14:textId="6F22B484" w:rsidR="003046B3" w:rsidRPr="001A12E5" w:rsidRDefault="003046B3" w:rsidP="001A12E5">
      <w:pPr>
        <w:spacing w:line="240" w:lineRule="auto"/>
        <w:rPr>
          <w:rFonts w:asciiTheme="majorHAnsi" w:hAnsiTheme="majorHAnsi" w:cstheme="majorHAnsi"/>
          <w:sz w:val="28"/>
          <w:szCs w:val="28"/>
        </w:rPr>
      </w:pPr>
      <w:r w:rsidRPr="001A12E5">
        <w:rPr>
          <w:rFonts w:asciiTheme="majorHAnsi" w:hAnsiTheme="majorHAnsi" w:cstheme="majorHAnsi"/>
          <w:sz w:val="28"/>
          <w:szCs w:val="28"/>
        </w:rPr>
        <w:tab/>
        <w:t>The Tableau HR Scorecard is a data-driven approach to measuring success in talent management. It leverages advanced analytics and visualization tools provided by Tableau to transform HR data into actionable insights. This project report aims to provide a comprehensive overview of the Tableau HR Scorecard and its application in evaluating and enhancing talent management strategies within organizations.</w:t>
      </w:r>
    </w:p>
    <w:p w14:paraId="2174226B" w14:textId="2C8F6597" w:rsidR="003046B3" w:rsidRPr="001A12E5" w:rsidRDefault="003046B3" w:rsidP="001A12E5">
      <w:pPr>
        <w:spacing w:line="240" w:lineRule="auto"/>
        <w:rPr>
          <w:rFonts w:asciiTheme="majorHAnsi" w:hAnsiTheme="majorHAnsi" w:cstheme="majorHAnsi"/>
          <w:b/>
          <w:bCs/>
          <w:sz w:val="28"/>
          <w:szCs w:val="28"/>
        </w:rPr>
      </w:pPr>
      <w:r w:rsidRPr="001A12E5">
        <w:rPr>
          <w:rFonts w:asciiTheme="majorHAnsi" w:hAnsiTheme="majorHAnsi" w:cstheme="majorHAnsi"/>
          <w:b/>
          <w:bCs/>
          <w:sz w:val="28"/>
          <w:szCs w:val="28"/>
        </w:rPr>
        <w:t>Benefits and Applications:</w:t>
      </w:r>
    </w:p>
    <w:p w14:paraId="14391392" w14:textId="1A750916" w:rsidR="003046B3" w:rsidRPr="00234B63" w:rsidRDefault="003046B3" w:rsidP="00234B63">
      <w:pPr>
        <w:pStyle w:val="ListParagraph"/>
        <w:numPr>
          <w:ilvl w:val="0"/>
          <w:numId w:val="15"/>
        </w:numPr>
        <w:spacing w:line="240" w:lineRule="auto"/>
        <w:rPr>
          <w:rFonts w:asciiTheme="majorHAnsi" w:hAnsiTheme="majorHAnsi" w:cstheme="majorHAnsi"/>
          <w:sz w:val="28"/>
          <w:szCs w:val="28"/>
        </w:rPr>
      </w:pPr>
      <w:r w:rsidRPr="00234B63">
        <w:rPr>
          <w:rFonts w:asciiTheme="majorHAnsi" w:hAnsiTheme="majorHAnsi" w:cstheme="majorHAnsi"/>
          <w:sz w:val="28"/>
          <w:szCs w:val="28"/>
        </w:rPr>
        <w:t>This section will explore the benefits of using the Tableau HR Scorecard, including improved decision-making, enhanced employee engagement, and strategic alignment.</w:t>
      </w:r>
    </w:p>
    <w:p w14:paraId="18B9E5CB" w14:textId="1198223E" w:rsidR="0005454C" w:rsidRPr="00234B63" w:rsidRDefault="0005454C" w:rsidP="00234B63">
      <w:pPr>
        <w:pStyle w:val="ListParagraph"/>
        <w:numPr>
          <w:ilvl w:val="0"/>
          <w:numId w:val="15"/>
        </w:numPr>
        <w:spacing w:line="240" w:lineRule="auto"/>
        <w:rPr>
          <w:rFonts w:asciiTheme="majorHAnsi" w:hAnsiTheme="majorHAnsi" w:cstheme="majorHAnsi"/>
          <w:sz w:val="28"/>
          <w:szCs w:val="28"/>
        </w:rPr>
      </w:pPr>
      <w:r w:rsidRPr="00234B63">
        <w:rPr>
          <w:rFonts w:asciiTheme="majorHAnsi" w:hAnsiTheme="majorHAnsi" w:cstheme="majorHAnsi"/>
          <w:sz w:val="28"/>
          <w:szCs w:val="28"/>
        </w:rPr>
        <w:lastRenderedPageBreak/>
        <w:t>Use data-driven insights to optimize recruitment strategies, employee development programs, and talent retention efforts.</w:t>
      </w:r>
    </w:p>
    <w:p w14:paraId="161D386C" w14:textId="14666052" w:rsidR="0005454C" w:rsidRPr="00234B63" w:rsidRDefault="0005454C" w:rsidP="00234B63">
      <w:pPr>
        <w:pStyle w:val="ListParagraph"/>
        <w:numPr>
          <w:ilvl w:val="0"/>
          <w:numId w:val="15"/>
        </w:numPr>
        <w:spacing w:line="240" w:lineRule="auto"/>
        <w:rPr>
          <w:rFonts w:asciiTheme="majorHAnsi" w:hAnsiTheme="majorHAnsi" w:cstheme="majorHAnsi"/>
          <w:sz w:val="28"/>
          <w:szCs w:val="28"/>
        </w:rPr>
      </w:pPr>
      <w:r w:rsidRPr="00234B63">
        <w:rPr>
          <w:rFonts w:asciiTheme="majorHAnsi" w:hAnsiTheme="majorHAnsi" w:cstheme="majorHAnsi"/>
          <w:sz w:val="28"/>
          <w:szCs w:val="28"/>
        </w:rPr>
        <w:t>Continuously track and assess HR performance metrics such as employee turnover rates, time-to-fill job openings, and training program effectiveness.</w:t>
      </w:r>
    </w:p>
    <w:p w14:paraId="3E199FAE" w14:textId="764FE4B2" w:rsidR="0005454C" w:rsidRPr="00DA20EB" w:rsidRDefault="0005454C" w:rsidP="00DA20EB">
      <w:pPr>
        <w:spacing w:line="240" w:lineRule="auto"/>
        <w:rPr>
          <w:rFonts w:asciiTheme="majorHAnsi" w:hAnsiTheme="majorHAnsi" w:cstheme="majorHAnsi"/>
          <w:b/>
          <w:bCs/>
          <w:sz w:val="32"/>
          <w:szCs w:val="32"/>
        </w:rPr>
      </w:pPr>
      <w:r w:rsidRPr="00DA20EB">
        <w:rPr>
          <w:rFonts w:asciiTheme="majorHAnsi" w:hAnsiTheme="majorHAnsi" w:cstheme="majorHAnsi"/>
          <w:b/>
          <w:bCs/>
          <w:sz w:val="28"/>
          <w:szCs w:val="28"/>
        </w:rPr>
        <w:t>ADVANTAGES</w:t>
      </w:r>
      <w:r w:rsidRPr="00DA20EB">
        <w:rPr>
          <w:rFonts w:asciiTheme="majorHAnsi" w:hAnsiTheme="majorHAnsi" w:cstheme="majorHAnsi"/>
          <w:b/>
          <w:bCs/>
          <w:sz w:val="32"/>
          <w:szCs w:val="32"/>
        </w:rPr>
        <w:t>:</w:t>
      </w:r>
    </w:p>
    <w:p w14:paraId="619A6421" w14:textId="5C173FE7" w:rsidR="0005454C" w:rsidRPr="00234B63" w:rsidRDefault="0005454C" w:rsidP="00234B63">
      <w:pPr>
        <w:pStyle w:val="ListParagraph"/>
        <w:numPr>
          <w:ilvl w:val="0"/>
          <w:numId w:val="14"/>
        </w:numPr>
        <w:spacing w:line="240" w:lineRule="auto"/>
        <w:rPr>
          <w:rFonts w:asciiTheme="majorHAnsi" w:hAnsiTheme="majorHAnsi" w:cstheme="majorHAnsi"/>
          <w:sz w:val="28"/>
          <w:szCs w:val="28"/>
        </w:rPr>
      </w:pPr>
      <w:r w:rsidRPr="00234B63">
        <w:rPr>
          <w:rFonts w:asciiTheme="majorHAnsi" w:hAnsiTheme="majorHAnsi" w:cstheme="majorHAnsi"/>
          <w:sz w:val="28"/>
          <w:szCs w:val="28"/>
        </w:rPr>
        <w:t>A Tableau HR Scorecard enables data-driven decision-making in talent management.</w:t>
      </w:r>
    </w:p>
    <w:p w14:paraId="02FB566A" w14:textId="1D4F21FA" w:rsidR="0005454C" w:rsidRPr="00234B63" w:rsidRDefault="0005454C" w:rsidP="00234B63">
      <w:pPr>
        <w:pStyle w:val="ListParagraph"/>
        <w:numPr>
          <w:ilvl w:val="0"/>
          <w:numId w:val="14"/>
        </w:numPr>
        <w:spacing w:line="240" w:lineRule="auto"/>
        <w:rPr>
          <w:rFonts w:asciiTheme="majorHAnsi" w:hAnsiTheme="majorHAnsi" w:cstheme="majorHAnsi"/>
          <w:sz w:val="28"/>
          <w:szCs w:val="28"/>
        </w:rPr>
      </w:pPr>
      <w:r w:rsidRPr="00234B63">
        <w:rPr>
          <w:rFonts w:asciiTheme="majorHAnsi" w:hAnsiTheme="majorHAnsi" w:cstheme="majorHAnsi"/>
          <w:sz w:val="28"/>
          <w:szCs w:val="28"/>
        </w:rPr>
        <w:t>Offers a comprehensive view of talent management metrics.</w:t>
      </w:r>
    </w:p>
    <w:p w14:paraId="7FD74676" w14:textId="6135D087" w:rsidR="0005454C" w:rsidRPr="00234B63" w:rsidRDefault="0005454C" w:rsidP="00234B63">
      <w:pPr>
        <w:pStyle w:val="ListParagraph"/>
        <w:numPr>
          <w:ilvl w:val="0"/>
          <w:numId w:val="14"/>
        </w:numPr>
        <w:spacing w:line="240" w:lineRule="auto"/>
        <w:rPr>
          <w:rFonts w:asciiTheme="majorHAnsi" w:hAnsiTheme="majorHAnsi" w:cstheme="majorHAnsi"/>
          <w:sz w:val="28"/>
          <w:szCs w:val="28"/>
        </w:rPr>
      </w:pPr>
      <w:r w:rsidRPr="00234B63">
        <w:rPr>
          <w:rFonts w:asciiTheme="majorHAnsi" w:hAnsiTheme="majorHAnsi" w:cstheme="majorHAnsi"/>
          <w:sz w:val="28"/>
          <w:szCs w:val="28"/>
        </w:rPr>
        <w:t>Tableau allows for customization and flexibility in dashboard design.</w:t>
      </w:r>
    </w:p>
    <w:p w14:paraId="049E5454" w14:textId="63CEA37B" w:rsidR="0005454C" w:rsidRPr="00234B63" w:rsidRDefault="0005454C" w:rsidP="00234B63">
      <w:pPr>
        <w:pStyle w:val="ListParagraph"/>
        <w:numPr>
          <w:ilvl w:val="0"/>
          <w:numId w:val="14"/>
        </w:numPr>
        <w:spacing w:line="240" w:lineRule="auto"/>
        <w:rPr>
          <w:rFonts w:asciiTheme="majorHAnsi" w:hAnsiTheme="majorHAnsi" w:cstheme="majorHAnsi"/>
          <w:sz w:val="28"/>
          <w:szCs w:val="28"/>
        </w:rPr>
      </w:pPr>
      <w:r w:rsidRPr="00234B63">
        <w:rPr>
          <w:rFonts w:asciiTheme="majorHAnsi" w:hAnsiTheme="majorHAnsi" w:cstheme="majorHAnsi"/>
          <w:sz w:val="28"/>
          <w:szCs w:val="28"/>
        </w:rPr>
        <w:t>Supports ongoing monitoring of HR performance.</w:t>
      </w:r>
    </w:p>
    <w:p w14:paraId="09628286" w14:textId="77D20252" w:rsidR="0005454C" w:rsidRPr="00DA20EB" w:rsidRDefault="0005454C" w:rsidP="00DA20EB">
      <w:pPr>
        <w:spacing w:line="240" w:lineRule="auto"/>
        <w:rPr>
          <w:rFonts w:asciiTheme="majorHAnsi" w:hAnsiTheme="majorHAnsi" w:cstheme="majorHAnsi"/>
          <w:b/>
          <w:bCs/>
          <w:sz w:val="28"/>
          <w:szCs w:val="28"/>
        </w:rPr>
      </w:pPr>
      <w:proofErr w:type="gramStart"/>
      <w:r w:rsidRPr="00DA20EB">
        <w:rPr>
          <w:rFonts w:asciiTheme="majorHAnsi" w:hAnsiTheme="majorHAnsi" w:cstheme="majorHAnsi"/>
          <w:b/>
          <w:bCs/>
          <w:sz w:val="28"/>
          <w:szCs w:val="28"/>
        </w:rPr>
        <w:t>DISADVANTAGES :</w:t>
      </w:r>
      <w:proofErr w:type="gramEnd"/>
    </w:p>
    <w:p w14:paraId="4EAFEF9C" w14:textId="772583F1" w:rsidR="0005454C" w:rsidRPr="00234B63" w:rsidRDefault="0005454C" w:rsidP="00234B63">
      <w:pPr>
        <w:pStyle w:val="ListParagraph"/>
        <w:numPr>
          <w:ilvl w:val="0"/>
          <w:numId w:val="13"/>
        </w:numPr>
        <w:spacing w:line="240" w:lineRule="auto"/>
        <w:rPr>
          <w:rFonts w:asciiTheme="majorHAnsi" w:hAnsiTheme="majorHAnsi" w:cstheme="majorHAnsi"/>
          <w:sz w:val="28"/>
          <w:szCs w:val="28"/>
        </w:rPr>
      </w:pPr>
      <w:r w:rsidRPr="00234B63">
        <w:rPr>
          <w:rFonts w:asciiTheme="majorHAnsi" w:hAnsiTheme="majorHAnsi" w:cstheme="majorHAnsi"/>
          <w:sz w:val="28"/>
          <w:szCs w:val="28"/>
        </w:rPr>
        <w:t>Data quality and integration can be challenging.</w:t>
      </w:r>
    </w:p>
    <w:p w14:paraId="2ECF7E1A" w14:textId="0B96560D" w:rsidR="000C30B6" w:rsidRPr="00234B63" w:rsidRDefault="000C30B6" w:rsidP="00234B63">
      <w:pPr>
        <w:pStyle w:val="ListParagraph"/>
        <w:numPr>
          <w:ilvl w:val="0"/>
          <w:numId w:val="13"/>
        </w:numPr>
        <w:spacing w:line="240" w:lineRule="auto"/>
        <w:rPr>
          <w:rFonts w:asciiTheme="majorHAnsi" w:hAnsiTheme="majorHAnsi" w:cstheme="majorHAnsi"/>
          <w:sz w:val="28"/>
          <w:szCs w:val="28"/>
        </w:rPr>
      </w:pPr>
      <w:r w:rsidRPr="00234B63">
        <w:rPr>
          <w:rFonts w:asciiTheme="majorHAnsi" w:hAnsiTheme="majorHAnsi" w:cstheme="majorHAnsi"/>
          <w:sz w:val="28"/>
          <w:szCs w:val="28"/>
        </w:rPr>
        <w:t>Setting up and maintaining a Tableau HR Scorecard can be resource-intensive.</w:t>
      </w:r>
    </w:p>
    <w:p w14:paraId="1225BC29" w14:textId="216FD776" w:rsidR="000C30B6" w:rsidRPr="00234B63" w:rsidRDefault="000C30B6" w:rsidP="00234B63">
      <w:pPr>
        <w:pStyle w:val="ListParagraph"/>
        <w:numPr>
          <w:ilvl w:val="0"/>
          <w:numId w:val="13"/>
        </w:numPr>
        <w:spacing w:line="240" w:lineRule="auto"/>
        <w:rPr>
          <w:rFonts w:asciiTheme="majorHAnsi" w:hAnsiTheme="majorHAnsi" w:cstheme="majorHAnsi"/>
          <w:sz w:val="28"/>
          <w:szCs w:val="28"/>
        </w:rPr>
      </w:pPr>
      <w:r w:rsidRPr="00234B63">
        <w:rPr>
          <w:rFonts w:asciiTheme="majorHAnsi" w:hAnsiTheme="majorHAnsi" w:cstheme="majorHAnsi"/>
          <w:sz w:val="28"/>
          <w:szCs w:val="28"/>
        </w:rPr>
        <w:t>Tableau may have a learning curve for users unfamiliar with the tool.</w:t>
      </w:r>
    </w:p>
    <w:p w14:paraId="5F6BBBDF" w14:textId="5AA9A02F" w:rsidR="000C30B6" w:rsidRPr="00234B63" w:rsidRDefault="000C30B6" w:rsidP="00234B63">
      <w:pPr>
        <w:pStyle w:val="ListParagraph"/>
        <w:numPr>
          <w:ilvl w:val="0"/>
          <w:numId w:val="13"/>
        </w:numPr>
        <w:spacing w:line="240" w:lineRule="auto"/>
        <w:rPr>
          <w:rFonts w:asciiTheme="majorHAnsi" w:hAnsiTheme="majorHAnsi" w:cstheme="majorHAnsi"/>
          <w:sz w:val="28"/>
          <w:szCs w:val="28"/>
        </w:rPr>
      </w:pPr>
      <w:r w:rsidRPr="00234B63">
        <w:rPr>
          <w:rFonts w:asciiTheme="majorHAnsi" w:hAnsiTheme="majorHAnsi" w:cstheme="majorHAnsi"/>
          <w:sz w:val="28"/>
          <w:szCs w:val="28"/>
        </w:rPr>
        <w:t>Managing data privacy and security is crucial.</w:t>
      </w:r>
    </w:p>
    <w:p w14:paraId="3102C11A" w14:textId="0AE5F120" w:rsidR="009932FC" w:rsidRPr="00DA20EB" w:rsidRDefault="009932FC" w:rsidP="00DA20EB">
      <w:pPr>
        <w:spacing w:line="240" w:lineRule="auto"/>
        <w:rPr>
          <w:rFonts w:asciiTheme="majorHAnsi" w:hAnsiTheme="majorHAnsi" w:cstheme="majorHAnsi"/>
          <w:b/>
          <w:bCs/>
          <w:sz w:val="28"/>
          <w:szCs w:val="28"/>
        </w:rPr>
      </w:pPr>
      <w:r w:rsidRPr="00DA20EB">
        <w:rPr>
          <w:rFonts w:asciiTheme="majorHAnsi" w:hAnsiTheme="majorHAnsi" w:cstheme="majorHAnsi"/>
          <w:b/>
          <w:bCs/>
          <w:sz w:val="28"/>
          <w:szCs w:val="28"/>
        </w:rPr>
        <w:t xml:space="preserve">Empathy </w:t>
      </w:r>
      <w:proofErr w:type="gramStart"/>
      <w:r w:rsidRPr="00DA20EB">
        <w:rPr>
          <w:rFonts w:asciiTheme="majorHAnsi" w:hAnsiTheme="majorHAnsi" w:cstheme="majorHAnsi"/>
          <w:b/>
          <w:bCs/>
          <w:sz w:val="28"/>
          <w:szCs w:val="28"/>
        </w:rPr>
        <w:t>Map :</w:t>
      </w:r>
      <w:proofErr w:type="gramEnd"/>
    </w:p>
    <w:p w14:paraId="60212875" w14:textId="6A80487A" w:rsidR="009932FC" w:rsidRPr="00DA20EB" w:rsidRDefault="009932FC" w:rsidP="00DA20EB">
      <w:pPr>
        <w:spacing w:line="240" w:lineRule="auto"/>
        <w:rPr>
          <w:rFonts w:asciiTheme="majorHAnsi" w:hAnsiTheme="majorHAnsi" w:cstheme="majorHAnsi"/>
          <w:b/>
          <w:bCs/>
          <w:sz w:val="28"/>
          <w:szCs w:val="28"/>
        </w:rPr>
      </w:pPr>
      <w:r w:rsidRPr="00DA20EB">
        <w:rPr>
          <w:rFonts w:asciiTheme="majorHAnsi" w:hAnsiTheme="majorHAnsi" w:cstheme="majorHAnsi"/>
          <w:b/>
          <w:bCs/>
          <w:sz w:val="28"/>
          <w:szCs w:val="28"/>
        </w:rPr>
        <w:t>Problem Definition</w:t>
      </w:r>
      <w:r w:rsidR="00234B63">
        <w:rPr>
          <w:rFonts w:asciiTheme="majorHAnsi" w:hAnsiTheme="majorHAnsi" w:cstheme="majorHAnsi"/>
          <w:b/>
          <w:bCs/>
          <w:sz w:val="28"/>
          <w:szCs w:val="28"/>
        </w:rPr>
        <w:t>:</w:t>
      </w:r>
    </w:p>
    <w:p w14:paraId="69E38962" w14:textId="77617307" w:rsidR="009932FC" w:rsidRPr="00234B63" w:rsidRDefault="009932FC" w:rsidP="00234B63">
      <w:pPr>
        <w:pStyle w:val="ListParagraph"/>
        <w:numPr>
          <w:ilvl w:val="1"/>
          <w:numId w:val="4"/>
        </w:numPr>
        <w:spacing w:line="240" w:lineRule="auto"/>
        <w:rPr>
          <w:rFonts w:asciiTheme="majorHAnsi" w:hAnsiTheme="majorHAnsi" w:cstheme="majorHAnsi"/>
          <w:sz w:val="28"/>
          <w:szCs w:val="28"/>
        </w:rPr>
      </w:pPr>
      <w:r w:rsidRPr="00234B63">
        <w:rPr>
          <w:rFonts w:asciiTheme="majorHAnsi" w:hAnsiTheme="majorHAnsi" w:cstheme="majorHAnsi"/>
          <w:sz w:val="28"/>
          <w:szCs w:val="28"/>
        </w:rPr>
        <w:t>Identify Stakeholders</w:t>
      </w:r>
    </w:p>
    <w:p w14:paraId="648770F5" w14:textId="77777777" w:rsidR="009932FC" w:rsidRPr="00234B63" w:rsidRDefault="009932FC" w:rsidP="00234B63">
      <w:pPr>
        <w:pStyle w:val="ListParagraph"/>
        <w:numPr>
          <w:ilvl w:val="1"/>
          <w:numId w:val="4"/>
        </w:numPr>
        <w:spacing w:line="240" w:lineRule="auto"/>
        <w:rPr>
          <w:rFonts w:asciiTheme="majorHAnsi" w:hAnsiTheme="majorHAnsi" w:cstheme="majorHAnsi"/>
          <w:sz w:val="28"/>
          <w:szCs w:val="28"/>
        </w:rPr>
      </w:pPr>
      <w:r w:rsidRPr="00234B63">
        <w:rPr>
          <w:rFonts w:asciiTheme="majorHAnsi" w:hAnsiTheme="majorHAnsi" w:cstheme="majorHAnsi"/>
          <w:sz w:val="28"/>
          <w:szCs w:val="28"/>
        </w:rPr>
        <w:t>Conduct Interviews and Workshops</w:t>
      </w:r>
    </w:p>
    <w:p w14:paraId="3B0558AC" w14:textId="77777777" w:rsidR="009932FC" w:rsidRPr="00234B63" w:rsidRDefault="009932FC" w:rsidP="00234B63">
      <w:pPr>
        <w:pStyle w:val="ListParagraph"/>
        <w:numPr>
          <w:ilvl w:val="1"/>
          <w:numId w:val="4"/>
        </w:numPr>
        <w:spacing w:line="240" w:lineRule="auto"/>
        <w:rPr>
          <w:rFonts w:asciiTheme="majorHAnsi" w:hAnsiTheme="majorHAnsi" w:cstheme="majorHAnsi"/>
          <w:sz w:val="28"/>
          <w:szCs w:val="28"/>
        </w:rPr>
      </w:pPr>
      <w:proofErr w:type="spellStart"/>
      <w:r w:rsidRPr="00234B63">
        <w:rPr>
          <w:rFonts w:asciiTheme="majorHAnsi" w:hAnsiTheme="majorHAnsi" w:cstheme="majorHAnsi"/>
          <w:sz w:val="28"/>
          <w:szCs w:val="28"/>
        </w:rPr>
        <w:t>Analyze</w:t>
      </w:r>
      <w:proofErr w:type="spellEnd"/>
      <w:r w:rsidRPr="00234B63">
        <w:rPr>
          <w:rFonts w:asciiTheme="majorHAnsi" w:hAnsiTheme="majorHAnsi" w:cstheme="majorHAnsi"/>
          <w:sz w:val="28"/>
          <w:szCs w:val="28"/>
        </w:rPr>
        <w:t xml:space="preserve"> and Synthesize Data</w:t>
      </w:r>
    </w:p>
    <w:p w14:paraId="57278704" w14:textId="565DEDCC" w:rsidR="009932FC" w:rsidRPr="00234B63" w:rsidRDefault="009932FC" w:rsidP="00234B63">
      <w:pPr>
        <w:pStyle w:val="ListParagraph"/>
        <w:numPr>
          <w:ilvl w:val="1"/>
          <w:numId w:val="4"/>
        </w:numPr>
        <w:spacing w:line="240" w:lineRule="auto"/>
        <w:rPr>
          <w:rFonts w:asciiTheme="majorHAnsi" w:hAnsiTheme="majorHAnsi" w:cstheme="majorHAnsi"/>
          <w:sz w:val="28"/>
          <w:szCs w:val="28"/>
        </w:rPr>
      </w:pPr>
      <w:r w:rsidRPr="00234B63">
        <w:rPr>
          <w:rFonts w:asciiTheme="majorHAnsi" w:hAnsiTheme="majorHAnsi" w:cstheme="majorHAnsi"/>
          <w:sz w:val="28"/>
          <w:szCs w:val="28"/>
        </w:rPr>
        <w:t>Define the Problem Statement</w:t>
      </w:r>
    </w:p>
    <w:p w14:paraId="6C789535" w14:textId="60618837" w:rsidR="00742058" w:rsidRPr="00234B63" w:rsidRDefault="00742058" w:rsidP="00234B63">
      <w:pPr>
        <w:pStyle w:val="ListParagraph"/>
        <w:numPr>
          <w:ilvl w:val="1"/>
          <w:numId w:val="4"/>
        </w:numPr>
        <w:spacing w:line="240" w:lineRule="auto"/>
        <w:rPr>
          <w:rFonts w:asciiTheme="majorHAnsi" w:hAnsiTheme="majorHAnsi" w:cstheme="majorHAnsi"/>
          <w:sz w:val="28"/>
          <w:szCs w:val="28"/>
        </w:rPr>
      </w:pPr>
      <w:r w:rsidRPr="00234B63">
        <w:rPr>
          <w:rFonts w:asciiTheme="majorHAnsi" w:hAnsiTheme="majorHAnsi" w:cstheme="majorHAnsi"/>
          <w:sz w:val="28"/>
          <w:szCs w:val="28"/>
        </w:rPr>
        <w:t>Integration with Performance Management Systems</w:t>
      </w:r>
    </w:p>
    <w:p w14:paraId="6BF8876A" w14:textId="4FCC3947" w:rsidR="00742058" w:rsidRPr="00234B63" w:rsidRDefault="00742058" w:rsidP="00234B63">
      <w:pPr>
        <w:pStyle w:val="ListParagraph"/>
        <w:numPr>
          <w:ilvl w:val="1"/>
          <w:numId w:val="4"/>
        </w:numPr>
        <w:spacing w:line="240" w:lineRule="auto"/>
        <w:rPr>
          <w:rFonts w:asciiTheme="majorHAnsi" w:hAnsiTheme="majorHAnsi" w:cstheme="majorHAnsi"/>
          <w:sz w:val="28"/>
          <w:szCs w:val="28"/>
        </w:rPr>
      </w:pPr>
      <w:r w:rsidRPr="00234B63">
        <w:rPr>
          <w:rFonts w:asciiTheme="majorHAnsi" w:hAnsiTheme="majorHAnsi" w:cstheme="majorHAnsi"/>
          <w:sz w:val="28"/>
          <w:szCs w:val="28"/>
        </w:rPr>
        <w:t>Automated Talent Analytics Reports</w:t>
      </w:r>
    </w:p>
    <w:p w14:paraId="621114E3" w14:textId="77777777" w:rsidR="00742058" w:rsidRPr="00DA20EB" w:rsidRDefault="00742058" w:rsidP="00DA20EB">
      <w:pPr>
        <w:spacing w:line="240" w:lineRule="auto"/>
        <w:rPr>
          <w:rFonts w:asciiTheme="majorHAnsi" w:hAnsiTheme="majorHAnsi" w:cstheme="majorHAnsi"/>
          <w:b/>
          <w:bCs/>
          <w:sz w:val="28"/>
          <w:szCs w:val="28"/>
        </w:rPr>
      </w:pPr>
      <w:r w:rsidRPr="00DA20EB">
        <w:rPr>
          <w:rFonts w:asciiTheme="majorHAnsi" w:hAnsiTheme="majorHAnsi" w:cstheme="majorHAnsi"/>
          <w:b/>
          <w:bCs/>
          <w:sz w:val="28"/>
          <w:szCs w:val="28"/>
        </w:rPr>
        <w:t>Design Thinking:</w:t>
      </w:r>
    </w:p>
    <w:p w14:paraId="445B2B98" w14:textId="0D157CEA" w:rsidR="00742058" w:rsidRPr="00234B63" w:rsidRDefault="00742058" w:rsidP="00234B63">
      <w:pPr>
        <w:pStyle w:val="ListParagraph"/>
        <w:numPr>
          <w:ilvl w:val="1"/>
          <w:numId w:val="6"/>
        </w:numPr>
        <w:spacing w:line="240" w:lineRule="auto"/>
        <w:rPr>
          <w:rFonts w:asciiTheme="majorHAnsi" w:hAnsiTheme="majorHAnsi" w:cstheme="majorHAnsi"/>
          <w:sz w:val="28"/>
          <w:szCs w:val="28"/>
        </w:rPr>
      </w:pPr>
      <w:r w:rsidRPr="00234B63">
        <w:rPr>
          <w:rFonts w:asciiTheme="majorHAnsi" w:hAnsiTheme="majorHAnsi" w:cstheme="majorHAnsi"/>
          <w:sz w:val="28"/>
          <w:szCs w:val="28"/>
        </w:rPr>
        <w:t>Develop a data-driven talent assessment tool</w:t>
      </w:r>
    </w:p>
    <w:p w14:paraId="78A44BF8" w14:textId="25BFB043" w:rsidR="00742058" w:rsidRPr="00234B63" w:rsidRDefault="00742058" w:rsidP="00234B63">
      <w:pPr>
        <w:pStyle w:val="ListParagraph"/>
        <w:numPr>
          <w:ilvl w:val="1"/>
          <w:numId w:val="6"/>
        </w:numPr>
        <w:spacing w:line="240" w:lineRule="auto"/>
        <w:rPr>
          <w:rFonts w:asciiTheme="majorHAnsi" w:hAnsiTheme="majorHAnsi" w:cstheme="majorHAnsi"/>
          <w:sz w:val="28"/>
          <w:szCs w:val="28"/>
        </w:rPr>
      </w:pPr>
      <w:r w:rsidRPr="00234B63">
        <w:rPr>
          <w:rFonts w:asciiTheme="majorHAnsi" w:hAnsiTheme="majorHAnsi" w:cstheme="majorHAnsi"/>
          <w:sz w:val="28"/>
          <w:szCs w:val="28"/>
        </w:rPr>
        <w:t>Integrate qualitative feedback</w:t>
      </w:r>
    </w:p>
    <w:p w14:paraId="52035C8F" w14:textId="5A234FA2" w:rsidR="00742058" w:rsidRPr="00234B63" w:rsidRDefault="00742058" w:rsidP="00234B63">
      <w:pPr>
        <w:pStyle w:val="ListParagraph"/>
        <w:numPr>
          <w:ilvl w:val="1"/>
          <w:numId w:val="6"/>
        </w:numPr>
        <w:spacing w:line="240" w:lineRule="auto"/>
        <w:rPr>
          <w:rFonts w:asciiTheme="majorHAnsi" w:hAnsiTheme="majorHAnsi" w:cstheme="majorHAnsi"/>
          <w:sz w:val="28"/>
          <w:szCs w:val="28"/>
        </w:rPr>
      </w:pPr>
      <w:r w:rsidRPr="00234B63">
        <w:rPr>
          <w:rFonts w:asciiTheme="majorHAnsi" w:hAnsiTheme="majorHAnsi" w:cstheme="majorHAnsi"/>
          <w:sz w:val="28"/>
          <w:szCs w:val="28"/>
        </w:rPr>
        <w:t>Track diversity and inclusion metrics</w:t>
      </w:r>
    </w:p>
    <w:p w14:paraId="68BE27FD" w14:textId="3F001435" w:rsidR="00742058" w:rsidRPr="00234B63" w:rsidRDefault="00742058" w:rsidP="00234B63">
      <w:pPr>
        <w:pStyle w:val="ListParagraph"/>
        <w:numPr>
          <w:ilvl w:val="1"/>
          <w:numId w:val="6"/>
        </w:numPr>
        <w:spacing w:line="240" w:lineRule="auto"/>
        <w:rPr>
          <w:rFonts w:asciiTheme="majorHAnsi" w:hAnsiTheme="majorHAnsi" w:cstheme="majorHAnsi"/>
          <w:sz w:val="40"/>
          <w:szCs w:val="40"/>
        </w:rPr>
      </w:pPr>
      <w:r w:rsidRPr="00234B63">
        <w:rPr>
          <w:rFonts w:asciiTheme="majorHAnsi" w:hAnsiTheme="majorHAnsi" w:cstheme="majorHAnsi"/>
          <w:sz w:val="28"/>
          <w:szCs w:val="28"/>
        </w:rPr>
        <w:t>Visualize career development opportunities</w:t>
      </w:r>
    </w:p>
    <w:p w14:paraId="61487D41" w14:textId="5B44E15D" w:rsidR="009932FC" w:rsidRDefault="009932FC" w:rsidP="00DA20EB">
      <w:pPr>
        <w:spacing w:line="240" w:lineRule="auto"/>
        <w:rPr>
          <w:rFonts w:asciiTheme="majorHAnsi" w:hAnsiTheme="majorHAnsi" w:cstheme="majorHAnsi"/>
          <w:b/>
          <w:bCs/>
          <w:i/>
          <w:iCs/>
          <w:sz w:val="28"/>
          <w:szCs w:val="28"/>
        </w:rPr>
      </w:pPr>
      <w:r w:rsidRPr="001A12E5">
        <w:rPr>
          <w:rFonts w:asciiTheme="majorHAnsi" w:hAnsiTheme="majorHAnsi" w:cstheme="majorHAnsi"/>
          <w:sz w:val="28"/>
          <w:szCs w:val="28"/>
        </w:rPr>
        <w:lastRenderedPageBreak/>
        <w:tab/>
      </w:r>
      <w:r>
        <w:rPr>
          <w:rFonts w:asciiTheme="majorHAnsi" w:hAnsiTheme="majorHAnsi" w:cstheme="majorHAnsi"/>
          <w:b/>
          <w:bCs/>
          <w:i/>
          <w:iCs/>
          <w:noProof/>
          <w:sz w:val="32"/>
          <w:szCs w:val="32"/>
        </w:rPr>
        <w:drawing>
          <wp:inline distT="0" distB="0" distL="0" distR="0" wp14:anchorId="7EAF6C9C" wp14:editId="15F3B36D">
            <wp:extent cx="5876925" cy="8515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76925" cy="8515350"/>
                    </a:xfrm>
                    <a:prstGeom prst="rect">
                      <a:avLst/>
                    </a:prstGeom>
                  </pic:spPr>
                </pic:pic>
              </a:graphicData>
            </a:graphic>
          </wp:inline>
        </w:drawing>
      </w:r>
    </w:p>
    <w:p w14:paraId="06150C6C" w14:textId="0DC499E7" w:rsidR="00742058" w:rsidRPr="00DA20EB" w:rsidRDefault="00742058" w:rsidP="00DA20EB">
      <w:pPr>
        <w:spacing w:line="240" w:lineRule="auto"/>
        <w:rPr>
          <w:rFonts w:asciiTheme="majorHAnsi" w:hAnsiTheme="majorHAnsi" w:cstheme="majorHAnsi"/>
          <w:b/>
          <w:bCs/>
          <w:i/>
          <w:iCs/>
          <w:sz w:val="28"/>
          <w:szCs w:val="28"/>
        </w:rPr>
      </w:pPr>
      <w:r w:rsidRPr="00DA20EB">
        <w:rPr>
          <w:rFonts w:asciiTheme="majorHAnsi" w:hAnsiTheme="majorHAnsi" w:cstheme="majorHAnsi"/>
          <w:b/>
          <w:bCs/>
          <w:i/>
          <w:iCs/>
          <w:sz w:val="28"/>
          <w:szCs w:val="28"/>
        </w:rPr>
        <w:lastRenderedPageBreak/>
        <w:t>Ideation &amp; Brainstorming Map:</w:t>
      </w:r>
    </w:p>
    <w:p w14:paraId="22A3D366" w14:textId="15346C72" w:rsidR="00F30283" w:rsidRDefault="00742058" w:rsidP="00DA20EB">
      <w:pPr>
        <w:spacing w:line="240" w:lineRule="auto"/>
        <w:rPr>
          <w:rFonts w:asciiTheme="majorHAnsi" w:hAnsiTheme="majorHAnsi" w:cstheme="majorHAnsi"/>
          <w:b/>
          <w:bCs/>
          <w:i/>
          <w:iCs/>
          <w:sz w:val="32"/>
          <w:szCs w:val="32"/>
        </w:rPr>
      </w:pPr>
      <w:r>
        <w:rPr>
          <w:rFonts w:asciiTheme="majorHAnsi" w:hAnsiTheme="majorHAnsi" w:cstheme="majorHAnsi"/>
          <w:b/>
          <w:bCs/>
          <w:i/>
          <w:iCs/>
          <w:noProof/>
          <w:sz w:val="32"/>
          <w:szCs w:val="32"/>
        </w:rPr>
        <w:drawing>
          <wp:inline distT="0" distB="0" distL="0" distR="0" wp14:anchorId="20E30F4F" wp14:editId="2B25CEC0">
            <wp:extent cx="5686425" cy="2952750"/>
            <wp:effectExtent l="152400" t="152400" r="37147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86425" cy="2952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311527" w14:textId="029E3F1A" w:rsidR="00F30283" w:rsidRPr="00DA20EB" w:rsidRDefault="00F30283" w:rsidP="00DA20EB">
      <w:pPr>
        <w:spacing w:line="240" w:lineRule="auto"/>
        <w:rPr>
          <w:rFonts w:asciiTheme="majorHAnsi" w:hAnsiTheme="majorHAnsi" w:cstheme="majorHAnsi"/>
          <w:b/>
          <w:bCs/>
          <w:i/>
          <w:iCs/>
          <w:sz w:val="28"/>
          <w:szCs w:val="28"/>
        </w:rPr>
      </w:pPr>
      <w:r w:rsidRPr="00DA20EB">
        <w:rPr>
          <w:rFonts w:asciiTheme="majorHAnsi" w:hAnsiTheme="majorHAnsi" w:cstheme="majorHAnsi"/>
          <w:b/>
          <w:bCs/>
          <w:i/>
          <w:iCs/>
          <w:sz w:val="28"/>
          <w:szCs w:val="28"/>
        </w:rPr>
        <w:t>Problem Definition:</w:t>
      </w:r>
    </w:p>
    <w:p w14:paraId="0BE78AD6" w14:textId="2A58CB65" w:rsidR="00F30283" w:rsidRPr="00234B63" w:rsidRDefault="00F30283" w:rsidP="00234B63">
      <w:pPr>
        <w:pStyle w:val="ListParagraph"/>
        <w:numPr>
          <w:ilvl w:val="1"/>
          <w:numId w:val="8"/>
        </w:numPr>
        <w:spacing w:line="240" w:lineRule="auto"/>
        <w:rPr>
          <w:rFonts w:asciiTheme="majorHAnsi" w:hAnsiTheme="majorHAnsi" w:cstheme="majorHAnsi"/>
          <w:sz w:val="28"/>
          <w:szCs w:val="28"/>
        </w:rPr>
      </w:pPr>
      <w:r w:rsidRPr="00234B63">
        <w:rPr>
          <w:rFonts w:asciiTheme="majorHAnsi" w:hAnsiTheme="majorHAnsi" w:cstheme="majorHAnsi"/>
          <w:sz w:val="28"/>
          <w:szCs w:val="28"/>
        </w:rPr>
        <w:t>Integrate performance data visualization</w:t>
      </w:r>
    </w:p>
    <w:p w14:paraId="3BFC8B3D" w14:textId="1AC5D4D9" w:rsidR="00F30283" w:rsidRPr="00234B63" w:rsidRDefault="00F30283" w:rsidP="00234B63">
      <w:pPr>
        <w:pStyle w:val="ListParagraph"/>
        <w:numPr>
          <w:ilvl w:val="1"/>
          <w:numId w:val="8"/>
        </w:numPr>
        <w:spacing w:line="240" w:lineRule="auto"/>
        <w:rPr>
          <w:rFonts w:asciiTheme="majorHAnsi" w:hAnsiTheme="majorHAnsi" w:cstheme="majorHAnsi"/>
          <w:sz w:val="28"/>
          <w:szCs w:val="28"/>
        </w:rPr>
      </w:pPr>
      <w:r w:rsidRPr="00234B63">
        <w:rPr>
          <w:rFonts w:asciiTheme="majorHAnsi" w:hAnsiTheme="majorHAnsi" w:cstheme="majorHAnsi"/>
          <w:sz w:val="28"/>
          <w:szCs w:val="28"/>
        </w:rPr>
        <w:t>Incorporate ideation workshops</w:t>
      </w:r>
    </w:p>
    <w:p w14:paraId="43AB1898" w14:textId="2A5242BA" w:rsidR="00F30283" w:rsidRPr="00234B63" w:rsidRDefault="00F30283" w:rsidP="00234B63">
      <w:pPr>
        <w:pStyle w:val="ListParagraph"/>
        <w:numPr>
          <w:ilvl w:val="1"/>
          <w:numId w:val="8"/>
        </w:numPr>
        <w:spacing w:line="240" w:lineRule="auto"/>
        <w:rPr>
          <w:rFonts w:asciiTheme="majorHAnsi" w:hAnsiTheme="majorHAnsi" w:cstheme="majorHAnsi"/>
          <w:sz w:val="28"/>
          <w:szCs w:val="28"/>
        </w:rPr>
      </w:pPr>
      <w:r w:rsidRPr="00234B63">
        <w:rPr>
          <w:rFonts w:asciiTheme="majorHAnsi" w:hAnsiTheme="majorHAnsi" w:cstheme="majorHAnsi"/>
          <w:sz w:val="28"/>
          <w:szCs w:val="28"/>
        </w:rPr>
        <w:t>Implement a talent management suggestion box</w:t>
      </w:r>
    </w:p>
    <w:p w14:paraId="2457314C" w14:textId="43F6B56C" w:rsidR="00F30283" w:rsidRPr="00234B63" w:rsidRDefault="00F30283" w:rsidP="00234B63">
      <w:pPr>
        <w:pStyle w:val="ListParagraph"/>
        <w:numPr>
          <w:ilvl w:val="1"/>
          <w:numId w:val="8"/>
        </w:numPr>
        <w:spacing w:line="240" w:lineRule="auto"/>
        <w:rPr>
          <w:rFonts w:asciiTheme="majorHAnsi" w:hAnsiTheme="majorHAnsi" w:cstheme="majorHAnsi"/>
          <w:sz w:val="28"/>
          <w:szCs w:val="28"/>
        </w:rPr>
      </w:pPr>
      <w:r w:rsidRPr="00234B63">
        <w:rPr>
          <w:rFonts w:asciiTheme="majorHAnsi" w:hAnsiTheme="majorHAnsi" w:cstheme="majorHAnsi"/>
          <w:sz w:val="28"/>
          <w:szCs w:val="28"/>
        </w:rPr>
        <w:t>Utilize Tableau HR analytics in talent development</w:t>
      </w:r>
    </w:p>
    <w:p w14:paraId="61723B05" w14:textId="20FC9FF2" w:rsidR="00F337EE" w:rsidRPr="00DA20EB" w:rsidRDefault="00F337EE" w:rsidP="00DA20EB">
      <w:pPr>
        <w:spacing w:line="240" w:lineRule="auto"/>
        <w:rPr>
          <w:rFonts w:asciiTheme="majorHAnsi" w:hAnsiTheme="majorHAnsi" w:cstheme="majorHAnsi"/>
          <w:b/>
          <w:bCs/>
          <w:i/>
          <w:iCs/>
          <w:sz w:val="36"/>
          <w:szCs w:val="36"/>
        </w:rPr>
      </w:pPr>
      <w:r w:rsidRPr="00DA20EB">
        <w:rPr>
          <w:rFonts w:asciiTheme="majorHAnsi" w:hAnsiTheme="majorHAnsi" w:cstheme="majorHAnsi"/>
          <w:b/>
          <w:bCs/>
          <w:i/>
          <w:iCs/>
          <w:sz w:val="28"/>
          <w:szCs w:val="28"/>
        </w:rPr>
        <w:t>Design Thinking:</w:t>
      </w:r>
    </w:p>
    <w:p w14:paraId="543F21D8" w14:textId="2B8D634C" w:rsidR="00F337EE" w:rsidRPr="00234B63" w:rsidRDefault="00F337EE" w:rsidP="00234B63">
      <w:pPr>
        <w:pStyle w:val="ListParagraph"/>
        <w:numPr>
          <w:ilvl w:val="1"/>
          <w:numId w:val="10"/>
        </w:numPr>
        <w:spacing w:line="240" w:lineRule="auto"/>
        <w:rPr>
          <w:rFonts w:asciiTheme="majorHAnsi" w:hAnsiTheme="majorHAnsi" w:cstheme="majorHAnsi"/>
          <w:sz w:val="28"/>
          <w:szCs w:val="28"/>
        </w:rPr>
      </w:pPr>
      <w:r w:rsidRPr="00234B63">
        <w:rPr>
          <w:rFonts w:asciiTheme="majorHAnsi" w:hAnsiTheme="majorHAnsi" w:cstheme="majorHAnsi"/>
          <w:sz w:val="28"/>
          <w:szCs w:val="28"/>
        </w:rPr>
        <w:t>Integration of Key Performance Indicators (KPIs)</w:t>
      </w:r>
    </w:p>
    <w:p w14:paraId="4B81A686" w14:textId="32C36BA2" w:rsidR="00F337EE" w:rsidRPr="00234B63" w:rsidRDefault="00F337EE" w:rsidP="00234B63">
      <w:pPr>
        <w:pStyle w:val="ListParagraph"/>
        <w:numPr>
          <w:ilvl w:val="1"/>
          <w:numId w:val="10"/>
        </w:numPr>
        <w:spacing w:line="240" w:lineRule="auto"/>
        <w:rPr>
          <w:rFonts w:asciiTheme="majorHAnsi" w:hAnsiTheme="majorHAnsi" w:cstheme="majorHAnsi"/>
          <w:sz w:val="28"/>
          <w:szCs w:val="28"/>
        </w:rPr>
      </w:pPr>
      <w:r w:rsidRPr="00234B63">
        <w:rPr>
          <w:rFonts w:asciiTheme="majorHAnsi" w:hAnsiTheme="majorHAnsi" w:cstheme="majorHAnsi"/>
          <w:sz w:val="28"/>
          <w:szCs w:val="28"/>
        </w:rPr>
        <w:t>Real-time Data Visualization</w:t>
      </w:r>
    </w:p>
    <w:p w14:paraId="56646576" w14:textId="1E5B0D26" w:rsidR="00F337EE" w:rsidRPr="00234B63" w:rsidRDefault="00F337EE" w:rsidP="00234B63">
      <w:pPr>
        <w:pStyle w:val="ListParagraph"/>
        <w:numPr>
          <w:ilvl w:val="1"/>
          <w:numId w:val="10"/>
        </w:numPr>
        <w:spacing w:line="240" w:lineRule="auto"/>
        <w:rPr>
          <w:rFonts w:asciiTheme="majorHAnsi" w:hAnsiTheme="majorHAnsi" w:cstheme="majorHAnsi"/>
          <w:sz w:val="28"/>
          <w:szCs w:val="28"/>
        </w:rPr>
      </w:pPr>
      <w:r w:rsidRPr="00234B63">
        <w:rPr>
          <w:rFonts w:asciiTheme="majorHAnsi" w:hAnsiTheme="majorHAnsi" w:cstheme="majorHAnsi"/>
          <w:sz w:val="28"/>
          <w:szCs w:val="28"/>
        </w:rPr>
        <w:t>Employee Engagement Analysis</w:t>
      </w:r>
    </w:p>
    <w:p w14:paraId="46C19C56" w14:textId="125354EB" w:rsidR="00F337EE" w:rsidRPr="00234B63" w:rsidRDefault="00F337EE" w:rsidP="00234B63">
      <w:pPr>
        <w:pStyle w:val="ListParagraph"/>
        <w:numPr>
          <w:ilvl w:val="1"/>
          <w:numId w:val="10"/>
        </w:numPr>
        <w:spacing w:line="240" w:lineRule="auto"/>
        <w:rPr>
          <w:rFonts w:asciiTheme="majorHAnsi" w:hAnsiTheme="majorHAnsi" w:cstheme="majorHAnsi"/>
          <w:sz w:val="28"/>
          <w:szCs w:val="28"/>
        </w:rPr>
      </w:pPr>
      <w:r w:rsidRPr="00234B63">
        <w:rPr>
          <w:rFonts w:asciiTheme="majorHAnsi" w:hAnsiTheme="majorHAnsi" w:cstheme="majorHAnsi"/>
          <w:sz w:val="28"/>
          <w:szCs w:val="28"/>
        </w:rPr>
        <w:t>Interactive Ideation and Brainstorming Map</w:t>
      </w:r>
    </w:p>
    <w:p w14:paraId="061E418F" w14:textId="760F237B" w:rsidR="000878C3" w:rsidRPr="00DA20EB" w:rsidRDefault="000878C3" w:rsidP="00DA20EB">
      <w:pPr>
        <w:spacing w:line="240" w:lineRule="auto"/>
        <w:rPr>
          <w:rFonts w:asciiTheme="majorHAnsi" w:hAnsiTheme="majorHAnsi" w:cstheme="majorHAnsi"/>
          <w:b/>
          <w:bCs/>
          <w:i/>
          <w:iCs/>
          <w:sz w:val="28"/>
          <w:szCs w:val="28"/>
        </w:rPr>
      </w:pPr>
      <w:r w:rsidRPr="00DA20EB">
        <w:rPr>
          <w:rFonts w:asciiTheme="majorHAnsi" w:hAnsiTheme="majorHAnsi" w:cstheme="majorHAnsi"/>
          <w:b/>
          <w:bCs/>
          <w:i/>
          <w:iCs/>
          <w:sz w:val="28"/>
          <w:szCs w:val="28"/>
        </w:rPr>
        <w:t>FUTURE SCOPE:</w:t>
      </w:r>
    </w:p>
    <w:p w14:paraId="4DB14804" w14:textId="0C3FA080" w:rsidR="000878C3" w:rsidRPr="00234B63" w:rsidRDefault="000878C3" w:rsidP="00234B63">
      <w:pPr>
        <w:pStyle w:val="ListParagraph"/>
        <w:numPr>
          <w:ilvl w:val="0"/>
          <w:numId w:val="12"/>
        </w:numPr>
        <w:spacing w:line="240" w:lineRule="auto"/>
        <w:rPr>
          <w:rFonts w:asciiTheme="majorHAnsi" w:hAnsiTheme="majorHAnsi" w:cstheme="majorHAnsi"/>
          <w:sz w:val="28"/>
          <w:szCs w:val="28"/>
        </w:rPr>
      </w:pPr>
      <w:r w:rsidRPr="00234B63">
        <w:rPr>
          <w:rFonts w:asciiTheme="majorHAnsi" w:hAnsiTheme="majorHAnsi" w:cstheme="majorHAnsi"/>
          <w:sz w:val="28"/>
          <w:szCs w:val="28"/>
        </w:rPr>
        <w:t>The future scope of the HR Scorecard lies in its integration with technology and analytics. As HR processes become increasingly automated, organizations can leverage data analytics to gain deeper insights into talent management. By incorporating predictive analytics and machine learning algorithms, the HR Scorecard can provide organizations with more accurate and timely information for decision-making.</w:t>
      </w:r>
    </w:p>
    <w:p w14:paraId="3DD11195" w14:textId="286388FA" w:rsidR="000878C3" w:rsidRPr="00234B63" w:rsidRDefault="000878C3" w:rsidP="00234B63">
      <w:pPr>
        <w:pStyle w:val="ListParagraph"/>
        <w:numPr>
          <w:ilvl w:val="0"/>
          <w:numId w:val="12"/>
        </w:numPr>
        <w:spacing w:line="240" w:lineRule="auto"/>
        <w:rPr>
          <w:rFonts w:asciiTheme="majorHAnsi" w:hAnsiTheme="majorHAnsi" w:cstheme="majorHAnsi"/>
          <w:i/>
          <w:iCs/>
          <w:sz w:val="28"/>
          <w:szCs w:val="28"/>
        </w:rPr>
      </w:pPr>
      <w:r w:rsidRPr="00234B63">
        <w:rPr>
          <w:rFonts w:asciiTheme="majorHAnsi" w:hAnsiTheme="majorHAnsi" w:cstheme="majorHAnsi"/>
          <w:sz w:val="28"/>
          <w:szCs w:val="28"/>
        </w:rPr>
        <w:t xml:space="preserve">Furthermore, advancements in technology offer opportunities for HR professionals to enhance strategic decision-making in talent </w:t>
      </w:r>
      <w:r w:rsidRPr="00234B63">
        <w:rPr>
          <w:rFonts w:asciiTheme="majorHAnsi" w:hAnsiTheme="majorHAnsi" w:cstheme="majorHAnsi"/>
          <w:sz w:val="28"/>
          <w:szCs w:val="28"/>
        </w:rPr>
        <w:lastRenderedPageBreak/>
        <w:t>management. Tools like Tableau can enable real-time visualization and reporting, facilitating data-driven discussions and decision-making processes. This integration of technology and analytics will undoubtedly shape the future of talent management, allowing organizations to proactively identify and address talent gaps, improve overall performance, and drive business success</w:t>
      </w:r>
      <w:r w:rsidRPr="00234B63">
        <w:rPr>
          <w:rFonts w:asciiTheme="majorHAnsi" w:hAnsiTheme="majorHAnsi" w:cstheme="majorHAnsi"/>
          <w:i/>
          <w:iCs/>
          <w:sz w:val="28"/>
          <w:szCs w:val="28"/>
        </w:rPr>
        <w:t>.</w:t>
      </w:r>
    </w:p>
    <w:p w14:paraId="0D8AB72A" w14:textId="2240D10A" w:rsidR="00F337EE" w:rsidRPr="00DA20EB" w:rsidRDefault="004D7BC7" w:rsidP="00DA20EB">
      <w:pPr>
        <w:spacing w:line="240" w:lineRule="auto"/>
        <w:rPr>
          <w:rFonts w:asciiTheme="majorHAnsi" w:hAnsiTheme="majorHAnsi" w:cstheme="majorHAnsi"/>
          <w:b/>
          <w:bCs/>
          <w:i/>
          <w:iCs/>
          <w:sz w:val="28"/>
          <w:szCs w:val="28"/>
        </w:rPr>
      </w:pPr>
      <w:r w:rsidRPr="00DA20EB">
        <w:rPr>
          <w:rFonts w:asciiTheme="majorHAnsi" w:hAnsiTheme="majorHAnsi" w:cstheme="majorHAnsi"/>
          <w:b/>
          <w:bCs/>
          <w:i/>
          <w:iCs/>
          <w:sz w:val="28"/>
          <w:szCs w:val="28"/>
        </w:rPr>
        <w:t>Final Output:</w:t>
      </w:r>
    </w:p>
    <w:p w14:paraId="2BA029A0" w14:textId="2B42723D" w:rsidR="004D7BC7" w:rsidRDefault="004D7BC7" w:rsidP="00DA20EB">
      <w:pPr>
        <w:spacing w:line="240" w:lineRule="auto"/>
        <w:rPr>
          <w:rFonts w:asciiTheme="majorHAnsi" w:hAnsiTheme="majorHAnsi" w:cstheme="majorHAnsi"/>
          <w:i/>
          <w:iCs/>
          <w:sz w:val="28"/>
          <w:szCs w:val="28"/>
        </w:rPr>
      </w:pPr>
      <w:r w:rsidRPr="00DA20EB">
        <w:rPr>
          <w:rFonts w:asciiTheme="majorHAnsi" w:hAnsiTheme="majorHAnsi" w:cstheme="majorHAnsi"/>
          <w:i/>
          <w:iCs/>
          <w:sz w:val="28"/>
          <w:szCs w:val="28"/>
        </w:rPr>
        <w:tab/>
      </w:r>
      <w:r>
        <w:rPr>
          <w:rFonts w:asciiTheme="majorHAnsi" w:hAnsiTheme="majorHAnsi" w:cstheme="majorHAnsi"/>
          <w:b/>
          <w:bCs/>
          <w:i/>
          <w:iCs/>
          <w:noProof/>
          <w:sz w:val="28"/>
          <w:szCs w:val="28"/>
        </w:rPr>
        <w:drawing>
          <wp:inline distT="0" distB="0" distL="0" distR="0" wp14:anchorId="16643E99" wp14:editId="329F07D5">
            <wp:extent cx="596265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2650" cy="4048125"/>
                    </a:xfrm>
                    <a:prstGeom prst="rect">
                      <a:avLst/>
                    </a:prstGeom>
                  </pic:spPr>
                </pic:pic>
              </a:graphicData>
            </a:graphic>
          </wp:inline>
        </w:drawing>
      </w:r>
    </w:p>
    <w:p w14:paraId="48923F7E" w14:textId="77777777" w:rsidR="00234B63" w:rsidRPr="00DA20EB" w:rsidRDefault="00234B63" w:rsidP="00234B63">
      <w:pPr>
        <w:spacing w:line="240" w:lineRule="auto"/>
        <w:rPr>
          <w:rFonts w:asciiTheme="majorHAnsi" w:hAnsiTheme="majorHAnsi" w:cstheme="majorHAnsi"/>
          <w:b/>
          <w:bCs/>
          <w:i/>
          <w:iCs/>
          <w:sz w:val="28"/>
          <w:szCs w:val="28"/>
        </w:rPr>
      </w:pPr>
      <w:r w:rsidRPr="00DA20EB">
        <w:rPr>
          <w:rFonts w:asciiTheme="majorHAnsi" w:hAnsiTheme="majorHAnsi" w:cstheme="majorHAnsi"/>
          <w:b/>
          <w:bCs/>
          <w:i/>
          <w:iCs/>
          <w:sz w:val="28"/>
          <w:szCs w:val="28"/>
        </w:rPr>
        <w:t>Conclusion:</w:t>
      </w:r>
    </w:p>
    <w:p w14:paraId="2D9A97CC" w14:textId="77777777" w:rsidR="00234B63" w:rsidRPr="00DA20EB" w:rsidRDefault="00234B63" w:rsidP="00234B63">
      <w:pPr>
        <w:spacing w:line="240" w:lineRule="auto"/>
        <w:rPr>
          <w:rFonts w:asciiTheme="majorHAnsi" w:hAnsiTheme="majorHAnsi" w:cstheme="majorHAnsi"/>
          <w:b/>
          <w:bCs/>
          <w:i/>
          <w:iCs/>
          <w:sz w:val="28"/>
          <w:szCs w:val="28"/>
        </w:rPr>
      </w:pPr>
      <w:r w:rsidRPr="00DA20EB">
        <w:rPr>
          <w:rFonts w:asciiTheme="majorHAnsi" w:hAnsiTheme="majorHAnsi" w:cstheme="majorHAnsi"/>
          <w:i/>
          <w:iCs/>
          <w:sz w:val="28"/>
          <w:szCs w:val="28"/>
        </w:rPr>
        <w:tab/>
        <w:t xml:space="preserve">The Tableau HR Scorecard serves as a valuable tool for measuring and managing success in talent management. By providing a comprehensive framework with diverse metrics, it enables organizations to evaluate their HR practices objectively. The HR Scorecard's future scope lies in its integration with technology and analytics, offering opportunities for HR professionals to enhance strategic decision-making in talent management. As organizations recognize the significance of measuring success in talent management, the HR Scorecard will continue to evolve, providing valuable insights and driving improvements in HR </w:t>
      </w:r>
      <w:r w:rsidRPr="00DA20EB">
        <w:rPr>
          <w:rFonts w:asciiTheme="majorHAnsi" w:hAnsiTheme="majorHAnsi" w:cstheme="majorHAnsi"/>
          <w:sz w:val="28"/>
          <w:szCs w:val="28"/>
        </w:rPr>
        <w:t>practices.</w:t>
      </w:r>
    </w:p>
    <w:p w14:paraId="2F2564A1" w14:textId="77777777" w:rsidR="00234B63" w:rsidRDefault="00234B63" w:rsidP="00DA20EB">
      <w:pPr>
        <w:spacing w:line="240" w:lineRule="auto"/>
        <w:rPr>
          <w:rFonts w:asciiTheme="majorHAnsi" w:hAnsiTheme="majorHAnsi" w:cstheme="majorHAnsi"/>
          <w:b/>
          <w:bCs/>
          <w:i/>
          <w:iCs/>
          <w:sz w:val="28"/>
          <w:szCs w:val="28"/>
        </w:rPr>
      </w:pPr>
    </w:p>
    <w:p w14:paraId="13712858" w14:textId="77777777" w:rsidR="00234B63" w:rsidRDefault="00234B63" w:rsidP="00DA20EB">
      <w:pPr>
        <w:spacing w:line="240" w:lineRule="auto"/>
        <w:rPr>
          <w:rFonts w:asciiTheme="majorHAnsi" w:hAnsiTheme="majorHAnsi" w:cstheme="majorHAnsi"/>
          <w:b/>
          <w:bCs/>
          <w:i/>
          <w:iCs/>
          <w:sz w:val="28"/>
          <w:szCs w:val="28"/>
        </w:rPr>
      </w:pPr>
    </w:p>
    <w:p w14:paraId="7DFE9133" w14:textId="31B1F783" w:rsidR="004D7BC7" w:rsidRDefault="004D7BC7" w:rsidP="00DA20EB">
      <w:pPr>
        <w:spacing w:line="240" w:lineRule="auto"/>
        <w:rPr>
          <w:rFonts w:asciiTheme="majorHAnsi" w:hAnsiTheme="majorHAnsi" w:cstheme="majorHAnsi"/>
          <w:b/>
          <w:bCs/>
          <w:i/>
          <w:iCs/>
          <w:sz w:val="28"/>
          <w:szCs w:val="28"/>
        </w:rPr>
      </w:pPr>
      <w:r>
        <w:rPr>
          <w:rFonts w:asciiTheme="majorHAnsi" w:hAnsiTheme="majorHAnsi" w:cstheme="majorHAnsi"/>
          <w:b/>
          <w:bCs/>
          <w:i/>
          <w:iCs/>
          <w:sz w:val="28"/>
          <w:szCs w:val="28"/>
        </w:rPr>
        <w:t>Result:</w:t>
      </w:r>
    </w:p>
    <w:p w14:paraId="2EB05612" w14:textId="59719795" w:rsidR="004D7BC7" w:rsidRDefault="004D7BC7" w:rsidP="00F337EE">
      <w:pPr>
        <w:spacing w:line="240" w:lineRule="auto"/>
        <w:rPr>
          <w:rFonts w:asciiTheme="majorHAnsi" w:hAnsiTheme="majorHAnsi" w:cstheme="majorHAnsi"/>
          <w:b/>
          <w:bCs/>
          <w:i/>
          <w:iCs/>
          <w:sz w:val="28"/>
          <w:szCs w:val="28"/>
        </w:rPr>
      </w:pPr>
      <w:r w:rsidRPr="00DA20EB">
        <w:rPr>
          <w:rFonts w:asciiTheme="majorHAnsi" w:hAnsiTheme="majorHAnsi" w:cstheme="majorHAnsi"/>
          <w:sz w:val="28"/>
          <w:szCs w:val="28"/>
        </w:rPr>
        <w:tab/>
      </w:r>
      <w:r w:rsidR="001A12E5" w:rsidRPr="00DA20EB">
        <w:rPr>
          <w:rFonts w:asciiTheme="majorHAnsi" w:hAnsiTheme="majorHAnsi" w:cstheme="majorHAnsi"/>
          <w:sz w:val="28"/>
          <w:szCs w:val="28"/>
        </w:rPr>
        <w:t>T</w:t>
      </w:r>
      <w:r w:rsidR="001A12E5" w:rsidRPr="00DA20EB">
        <w:rPr>
          <w:rFonts w:asciiTheme="majorHAnsi" w:hAnsiTheme="majorHAnsi" w:cstheme="majorHAnsi"/>
          <w:sz w:val="28"/>
          <w:szCs w:val="28"/>
        </w:rPr>
        <w:t>he Tableau HR Scorecard is more than just a tool; it's a transformative force that measures and drives success in talent management. It equips organizations with the insights and tools needed to make data-driven decisions, fosters a culture of continuous improvement, and aligns talent management practices with strategic objectives. As organizations embark on this journey toward excellence, the Tableau HR Scorecard remains a beacon that guides them toward a future where talent management is not just a process but a driver of success</w:t>
      </w:r>
      <w:r w:rsidR="001A12E5" w:rsidRPr="001A12E5">
        <w:rPr>
          <w:rFonts w:asciiTheme="majorHAnsi" w:hAnsiTheme="majorHAnsi" w:cstheme="majorHAnsi"/>
          <w:b/>
          <w:bCs/>
          <w:i/>
          <w:iCs/>
          <w:sz w:val="28"/>
          <w:szCs w:val="28"/>
        </w:rPr>
        <w:t>.</w:t>
      </w:r>
    </w:p>
    <w:p w14:paraId="4C8FD77C" w14:textId="77777777" w:rsidR="000878C3" w:rsidRPr="000878C3" w:rsidRDefault="000878C3" w:rsidP="000878C3">
      <w:pPr>
        <w:spacing w:line="240" w:lineRule="auto"/>
        <w:rPr>
          <w:rFonts w:asciiTheme="majorHAnsi" w:hAnsiTheme="majorHAnsi" w:cstheme="majorHAnsi"/>
          <w:i/>
          <w:iCs/>
          <w:color w:val="000000"/>
          <w:sz w:val="28"/>
          <w:szCs w:val="28"/>
        </w:rPr>
      </w:pPr>
    </w:p>
    <w:p w14:paraId="6BC97A44" w14:textId="5AF58DCE" w:rsidR="005913F4" w:rsidRPr="005913F4" w:rsidRDefault="005913F4" w:rsidP="005913F4">
      <w:pPr>
        <w:rPr>
          <w:rFonts w:asciiTheme="majorHAnsi" w:hAnsiTheme="majorHAnsi" w:cstheme="majorHAnsi"/>
          <w:i/>
          <w:iCs/>
          <w:sz w:val="20"/>
          <w:szCs w:val="20"/>
        </w:rPr>
      </w:pPr>
      <w:r>
        <w:rPr>
          <w:rFonts w:asciiTheme="majorHAnsi" w:hAnsiTheme="majorHAnsi" w:cstheme="majorHAnsi"/>
          <w:b/>
          <w:bCs/>
          <w:i/>
          <w:iCs/>
          <w:sz w:val="28"/>
          <w:szCs w:val="28"/>
        </w:rPr>
        <w:tab/>
      </w:r>
      <w:r>
        <w:rPr>
          <w:rFonts w:asciiTheme="majorHAnsi" w:hAnsiTheme="majorHAnsi" w:cstheme="majorHAnsi"/>
          <w:b/>
          <w:bCs/>
          <w:i/>
          <w:iCs/>
          <w:sz w:val="28"/>
          <w:szCs w:val="28"/>
        </w:rPr>
        <w:tab/>
      </w:r>
    </w:p>
    <w:sectPr w:rsidR="005913F4" w:rsidRPr="005913F4" w:rsidSect="00E64CFC">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084F"/>
    <w:multiLevelType w:val="hybridMultilevel"/>
    <w:tmpl w:val="E1E83E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53531D"/>
    <w:multiLevelType w:val="hybridMultilevel"/>
    <w:tmpl w:val="858CB3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5026D3"/>
    <w:multiLevelType w:val="hybridMultilevel"/>
    <w:tmpl w:val="3E222A76"/>
    <w:lvl w:ilvl="0" w:tplc="4009000D">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3E4716"/>
    <w:multiLevelType w:val="hybridMultilevel"/>
    <w:tmpl w:val="D210487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AD57B7"/>
    <w:multiLevelType w:val="hybridMultilevel"/>
    <w:tmpl w:val="C8BEB22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192751B"/>
    <w:multiLevelType w:val="hybridMultilevel"/>
    <w:tmpl w:val="990273CC"/>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2A659C"/>
    <w:multiLevelType w:val="hybridMultilevel"/>
    <w:tmpl w:val="99CCB06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4B6ACC"/>
    <w:multiLevelType w:val="hybridMultilevel"/>
    <w:tmpl w:val="ADA876D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502B71"/>
    <w:multiLevelType w:val="hybridMultilevel"/>
    <w:tmpl w:val="9354A9D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FB3DC4"/>
    <w:multiLevelType w:val="hybridMultilevel"/>
    <w:tmpl w:val="7A0A4616"/>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B9D7148"/>
    <w:multiLevelType w:val="hybridMultilevel"/>
    <w:tmpl w:val="6A4416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1581419"/>
    <w:multiLevelType w:val="hybridMultilevel"/>
    <w:tmpl w:val="7F704B8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9E75DEA"/>
    <w:multiLevelType w:val="hybridMultilevel"/>
    <w:tmpl w:val="568E033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512562"/>
    <w:multiLevelType w:val="hybridMultilevel"/>
    <w:tmpl w:val="C1BAA5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BE1277"/>
    <w:multiLevelType w:val="hybridMultilevel"/>
    <w:tmpl w:val="040EED1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14"/>
  </w:num>
  <w:num w:numId="3">
    <w:abstractNumId w:val="11"/>
  </w:num>
  <w:num w:numId="4">
    <w:abstractNumId w:val="2"/>
  </w:num>
  <w:num w:numId="5">
    <w:abstractNumId w:val="7"/>
  </w:num>
  <w:num w:numId="6">
    <w:abstractNumId w:val="12"/>
  </w:num>
  <w:num w:numId="7">
    <w:abstractNumId w:val="3"/>
  </w:num>
  <w:num w:numId="8">
    <w:abstractNumId w:val="9"/>
  </w:num>
  <w:num w:numId="9">
    <w:abstractNumId w:val="8"/>
  </w:num>
  <w:num w:numId="10">
    <w:abstractNumId w:val="5"/>
  </w:num>
  <w:num w:numId="11">
    <w:abstractNumId w:val="10"/>
  </w:num>
  <w:num w:numId="12">
    <w:abstractNumId w:val="0"/>
  </w:num>
  <w:num w:numId="13">
    <w:abstractNumId w:val="6"/>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99A"/>
    <w:rsid w:val="000311D9"/>
    <w:rsid w:val="0005454C"/>
    <w:rsid w:val="000878C3"/>
    <w:rsid w:val="000C30B6"/>
    <w:rsid w:val="001222CE"/>
    <w:rsid w:val="00161068"/>
    <w:rsid w:val="001A12E5"/>
    <w:rsid w:val="0020499A"/>
    <w:rsid w:val="00234B63"/>
    <w:rsid w:val="003046B3"/>
    <w:rsid w:val="004D7BC7"/>
    <w:rsid w:val="005913F4"/>
    <w:rsid w:val="00660267"/>
    <w:rsid w:val="00742058"/>
    <w:rsid w:val="007B67B1"/>
    <w:rsid w:val="008105D8"/>
    <w:rsid w:val="009932FC"/>
    <w:rsid w:val="00DA20EB"/>
    <w:rsid w:val="00E64CFC"/>
    <w:rsid w:val="00F30283"/>
    <w:rsid w:val="00F337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6ECE0"/>
  <w15:chartTrackingRefBased/>
  <w15:docId w15:val="{1DE3CE09-16E9-4F4C-A2D8-16C3BC727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4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B67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499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610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16106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161068"/>
    <w:rPr>
      <w:rFonts w:ascii="Arial" w:eastAsia="Times New Roman" w:hAnsi="Arial" w:cs="Arial"/>
      <w:vanish/>
      <w:sz w:val="16"/>
      <w:szCs w:val="16"/>
      <w:lang w:eastAsia="en-IN"/>
    </w:rPr>
  </w:style>
  <w:style w:type="character" w:customStyle="1" w:styleId="Heading3Char">
    <w:name w:val="Heading 3 Char"/>
    <w:basedOn w:val="DefaultParagraphFont"/>
    <w:link w:val="Heading3"/>
    <w:uiPriority w:val="9"/>
    <w:semiHidden/>
    <w:rsid w:val="007B67B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932FC"/>
    <w:rPr>
      <w:b/>
      <w:bCs/>
    </w:rPr>
  </w:style>
  <w:style w:type="paragraph" w:styleId="ListParagraph">
    <w:name w:val="List Paragraph"/>
    <w:basedOn w:val="Normal"/>
    <w:uiPriority w:val="34"/>
    <w:qFormat/>
    <w:rsid w:val="00DA2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833552">
      <w:bodyDiv w:val="1"/>
      <w:marLeft w:val="0"/>
      <w:marRight w:val="0"/>
      <w:marTop w:val="0"/>
      <w:marBottom w:val="0"/>
      <w:divBdr>
        <w:top w:val="none" w:sz="0" w:space="0" w:color="auto"/>
        <w:left w:val="none" w:sz="0" w:space="0" w:color="auto"/>
        <w:bottom w:val="none" w:sz="0" w:space="0" w:color="auto"/>
        <w:right w:val="none" w:sz="0" w:space="0" w:color="auto"/>
      </w:divBdr>
    </w:div>
    <w:div w:id="416176836">
      <w:bodyDiv w:val="1"/>
      <w:marLeft w:val="0"/>
      <w:marRight w:val="0"/>
      <w:marTop w:val="0"/>
      <w:marBottom w:val="0"/>
      <w:divBdr>
        <w:top w:val="none" w:sz="0" w:space="0" w:color="auto"/>
        <w:left w:val="none" w:sz="0" w:space="0" w:color="auto"/>
        <w:bottom w:val="none" w:sz="0" w:space="0" w:color="auto"/>
        <w:right w:val="none" w:sz="0" w:space="0" w:color="auto"/>
      </w:divBdr>
    </w:div>
    <w:div w:id="1434352268">
      <w:bodyDiv w:val="1"/>
      <w:marLeft w:val="0"/>
      <w:marRight w:val="0"/>
      <w:marTop w:val="0"/>
      <w:marBottom w:val="0"/>
      <w:divBdr>
        <w:top w:val="none" w:sz="0" w:space="0" w:color="auto"/>
        <w:left w:val="none" w:sz="0" w:space="0" w:color="auto"/>
        <w:bottom w:val="none" w:sz="0" w:space="0" w:color="auto"/>
        <w:right w:val="none" w:sz="0" w:space="0" w:color="auto"/>
      </w:divBdr>
      <w:divsChild>
        <w:div w:id="1855415608">
          <w:marLeft w:val="0"/>
          <w:marRight w:val="0"/>
          <w:marTop w:val="0"/>
          <w:marBottom w:val="0"/>
          <w:divBdr>
            <w:top w:val="single" w:sz="2" w:space="0" w:color="D9D9E3"/>
            <w:left w:val="single" w:sz="2" w:space="0" w:color="D9D9E3"/>
            <w:bottom w:val="single" w:sz="2" w:space="0" w:color="D9D9E3"/>
            <w:right w:val="single" w:sz="2" w:space="0" w:color="D9D9E3"/>
          </w:divBdr>
          <w:divsChild>
            <w:div w:id="928587127">
              <w:marLeft w:val="0"/>
              <w:marRight w:val="0"/>
              <w:marTop w:val="0"/>
              <w:marBottom w:val="0"/>
              <w:divBdr>
                <w:top w:val="single" w:sz="2" w:space="0" w:color="D9D9E3"/>
                <w:left w:val="single" w:sz="2" w:space="0" w:color="D9D9E3"/>
                <w:bottom w:val="single" w:sz="2" w:space="0" w:color="D9D9E3"/>
                <w:right w:val="single" w:sz="2" w:space="0" w:color="D9D9E3"/>
              </w:divBdr>
              <w:divsChild>
                <w:div w:id="388040616">
                  <w:marLeft w:val="0"/>
                  <w:marRight w:val="0"/>
                  <w:marTop w:val="0"/>
                  <w:marBottom w:val="0"/>
                  <w:divBdr>
                    <w:top w:val="single" w:sz="2" w:space="0" w:color="D9D9E3"/>
                    <w:left w:val="single" w:sz="2" w:space="0" w:color="D9D9E3"/>
                    <w:bottom w:val="single" w:sz="2" w:space="0" w:color="D9D9E3"/>
                    <w:right w:val="single" w:sz="2" w:space="0" w:color="D9D9E3"/>
                  </w:divBdr>
                  <w:divsChild>
                    <w:div w:id="1219442372">
                      <w:marLeft w:val="0"/>
                      <w:marRight w:val="0"/>
                      <w:marTop w:val="0"/>
                      <w:marBottom w:val="0"/>
                      <w:divBdr>
                        <w:top w:val="single" w:sz="2" w:space="0" w:color="D9D9E3"/>
                        <w:left w:val="single" w:sz="2" w:space="0" w:color="D9D9E3"/>
                        <w:bottom w:val="single" w:sz="2" w:space="0" w:color="D9D9E3"/>
                        <w:right w:val="single" w:sz="2" w:space="0" w:color="D9D9E3"/>
                      </w:divBdr>
                      <w:divsChild>
                        <w:div w:id="1895971325">
                          <w:marLeft w:val="0"/>
                          <w:marRight w:val="0"/>
                          <w:marTop w:val="0"/>
                          <w:marBottom w:val="0"/>
                          <w:divBdr>
                            <w:top w:val="single" w:sz="2" w:space="0" w:color="auto"/>
                            <w:left w:val="single" w:sz="2" w:space="0" w:color="auto"/>
                            <w:bottom w:val="single" w:sz="6" w:space="0" w:color="auto"/>
                            <w:right w:val="single" w:sz="2" w:space="0" w:color="auto"/>
                          </w:divBdr>
                          <w:divsChild>
                            <w:div w:id="356001714">
                              <w:marLeft w:val="0"/>
                              <w:marRight w:val="0"/>
                              <w:marTop w:val="100"/>
                              <w:marBottom w:val="100"/>
                              <w:divBdr>
                                <w:top w:val="single" w:sz="2" w:space="0" w:color="D9D9E3"/>
                                <w:left w:val="single" w:sz="2" w:space="0" w:color="D9D9E3"/>
                                <w:bottom w:val="single" w:sz="2" w:space="0" w:color="D9D9E3"/>
                                <w:right w:val="single" w:sz="2" w:space="0" w:color="D9D9E3"/>
                              </w:divBdr>
                              <w:divsChild>
                                <w:div w:id="90664538">
                                  <w:marLeft w:val="0"/>
                                  <w:marRight w:val="0"/>
                                  <w:marTop w:val="0"/>
                                  <w:marBottom w:val="0"/>
                                  <w:divBdr>
                                    <w:top w:val="single" w:sz="2" w:space="0" w:color="D9D9E3"/>
                                    <w:left w:val="single" w:sz="2" w:space="0" w:color="D9D9E3"/>
                                    <w:bottom w:val="single" w:sz="2" w:space="0" w:color="D9D9E3"/>
                                    <w:right w:val="single" w:sz="2" w:space="0" w:color="D9D9E3"/>
                                  </w:divBdr>
                                  <w:divsChild>
                                    <w:div w:id="46997343">
                                      <w:marLeft w:val="0"/>
                                      <w:marRight w:val="0"/>
                                      <w:marTop w:val="0"/>
                                      <w:marBottom w:val="0"/>
                                      <w:divBdr>
                                        <w:top w:val="single" w:sz="2" w:space="0" w:color="D9D9E3"/>
                                        <w:left w:val="single" w:sz="2" w:space="0" w:color="D9D9E3"/>
                                        <w:bottom w:val="single" w:sz="2" w:space="0" w:color="D9D9E3"/>
                                        <w:right w:val="single" w:sz="2" w:space="0" w:color="D9D9E3"/>
                                      </w:divBdr>
                                      <w:divsChild>
                                        <w:div w:id="514270371">
                                          <w:marLeft w:val="0"/>
                                          <w:marRight w:val="0"/>
                                          <w:marTop w:val="0"/>
                                          <w:marBottom w:val="0"/>
                                          <w:divBdr>
                                            <w:top w:val="single" w:sz="2" w:space="0" w:color="D9D9E3"/>
                                            <w:left w:val="single" w:sz="2" w:space="0" w:color="D9D9E3"/>
                                            <w:bottom w:val="single" w:sz="2" w:space="0" w:color="D9D9E3"/>
                                            <w:right w:val="single" w:sz="2" w:space="0" w:color="D9D9E3"/>
                                          </w:divBdr>
                                          <w:divsChild>
                                            <w:div w:id="746004086">
                                              <w:marLeft w:val="0"/>
                                              <w:marRight w:val="0"/>
                                              <w:marTop w:val="0"/>
                                              <w:marBottom w:val="0"/>
                                              <w:divBdr>
                                                <w:top w:val="single" w:sz="2" w:space="0" w:color="D9D9E3"/>
                                                <w:left w:val="single" w:sz="2" w:space="0" w:color="D9D9E3"/>
                                                <w:bottom w:val="single" w:sz="2" w:space="0" w:color="D9D9E3"/>
                                                <w:right w:val="single" w:sz="2" w:space="0" w:color="D9D9E3"/>
                                              </w:divBdr>
                                              <w:divsChild>
                                                <w:div w:id="42215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79510865">
          <w:marLeft w:val="0"/>
          <w:marRight w:val="0"/>
          <w:marTop w:val="0"/>
          <w:marBottom w:val="0"/>
          <w:divBdr>
            <w:top w:val="none" w:sz="0" w:space="0" w:color="auto"/>
            <w:left w:val="none" w:sz="0" w:space="0" w:color="auto"/>
            <w:bottom w:val="none" w:sz="0" w:space="0" w:color="auto"/>
            <w:right w:val="none" w:sz="0" w:space="0" w:color="auto"/>
          </w:divBdr>
        </w:div>
      </w:divsChild>
    </w:div>
    <w:div w:id="1985772591">
      <w:bodyDiv w:val="1"/>
      <w:marLeft w:val="0"/>
      <w:marRight w:val="0"/>
      <w:marTop w:val="0"/>
      <w:marBottom w:val="0"/>
      <w:divBdr>
        <w:top w:val="none" w:sz="0" w:space="0" w:color="auto"/>
        <w:left w:val="none" w:sz="0" w:space="0" w:color="auto"/>
        <w:bottom w:val="none" w:sz="0" w:space="0" w:color="auto"/>
        <w:right w:val="none" w:sz="0" w:space="0" w:color="auto"/>
      </w:divBdr>
      <w:divsChild>
        <w:div w:id="1757894144">
          <w:marLeft w:val="0"/>
          <w:marRight w:val="0"/>
          <w:marTop w:val="0"/>
          <w:marBottom w:val="0"/>
          <w:divBdr>
            <w:top w:val="single" w:sz="2" w:space="0" w:color="D9D9E3"/>
            <w:left w:val="single" w:sz="2" w:space="0" w:color="D9D9E3"/>
            <w:bottom w:val="single" w:sz="2" w:space="0" w:color="D9D9E3"/>
            <w:right w:val="single" w:sz="2" w:space="0" w:color="D9D9E3"/>
          </w:divBdr>
          <w:divsChild>
            <w:div w:id="469398032">
              <w:marLeft w:val="0"/>
              <w:marRight w:val="0"/>
              <w:marTop w:val="0"/>
              <w:marBottom w:val="0"/>
              <w:divBdr>
                <w:top w:val="single" w:sz="2" w:space="0" w:color="D9D9E3"/>
                <w:left w:val="single" w:sz="2" w:space="0" w:color="D9D9E3"/>
                <w:bottom w:val="single" w:sz="2" w:space="0" w:color="D9D9E3"/>
                <w:right w:val="single" w:sz="2" w:space="0" w:color="D9D9E3"/>
              </w:divBdr>
              <w:divsChild>
                <w:div w:id="1643343046">
                  <w:marLeft w:val="0"/>
                  <w:marRight w:val="0"/>
                  <w:marTop w:val="0"/>
                  <w:marBottom w:val="0"/>
                  <w:divBdr>
                    <w:top w:val="single" w:sz="2" w:space="0" w:color="D9D9E3"/>
                    <w:left w:val="single" w:sz="2" w:space="0" w:color="D9D9E3"/>
                    <w:bottom w:val="single" w:sz="2" w:space="0" w:color="D9D9E3"/>
                    <w:right w:val="single" w:sz="2" w:space="0" w:color="D9D9E3"/>
                  </w:divBdr>
                  <w:divsChild>
                    <w:div w:id="1230459275">
                      <w:marLeft w:val="0"/>
                      <w:marRight w:val="0"/>
                      <w:marTop w:val="0"/>
                      <w:marBottom w:val="0"/>
                      <w:divBdr>
                        <w:top w:val="single" w:sz="2" w:space="0" w:color="D9D9E3"/>
                        <w:left w:val="single" w:sz="2" w:space="0" w:color="D9D9E3"/>
                        <w:bottom w:val="single" w:sz="2" w:space="0" w:color="D9D9E3"/>
                        <w:right w:val="single" w:sz="2" w:space="0" w:color="D9D9E3"/>
                      </w:divBdr>
                      <w:divsChild>
                        <w:div w:id="252250061">
                          <w:marLeft w:val="0"/>
                          <w:marRight w:val="0"/>
                          <w:marTop w:val="0"/>
                          <w:marBottom w:val="0"/>
                          <w:divBdr>
                            <w:top w:val="single" w:sz="2" w:space="0" w:color="auto"/>
                            <w:left w:val="single" w:sz="2" w:space="0" w:color="auto"/>
                            <w:bottom w:val="single" w:sz="6" w:space="0" w:color="auto"/>
                            <w:right w:val="single" w:sz="2" w:space="0" w:color="auto"/>
                          </w:divBdr>
                          <w:divsChild>
                            <w:div w:id="1913857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0971205">
                                  <w:marLeft w:val="0"/>
                                  <w:marRight w:val="0"/>
                                  <w:marTop w:val="0"/>
                                  <w:marBottom w:val="0"/>
                                  <w:divBdr>
                                    <w:top w:val="single" w:sz="2" w:space="0" w:color="D9D9E3"/>
                                    <w:left w:val="single" w:sz="2" w:space="0" w:color="D9D9E3"/>
                                    <w:bottom w:val="single" w:sz="2" w:space="0" w:color="D9D9E3"/>
                                    <w:right w:val="single" w:sz="2" w:space="0" w:color="D9D9E3"/>
                                  </w:divBdr>
                                  <w:divsChild>
                                    <w:div w:id="1105882282">
                                      <w:marLeft w:val="0"/>
                                      <w:marRight w:val="0"/>
                                      <w:marTop w:val="0"/>
                                      <w:marBottom w:val="0"/>
                                      <w:divBdr>
                                        <w:top w:val="single" w:sz="2" w:space="0" w:color="D9D9E3"/>
                                        <w:left w:val="single" w:sz="2" w:space="0" w:color="D9D9E3"/>
                                        <w:bottom w:val="single" w:sz="2" w:space="0" w:color="D9D9E3"/>
                                        <w:right w:val="single" w:sz="2" w:space="0" w:color="D9D9E3"/>
                                      </w:divBdr>
                                      <w:divsChild>
                                        <w:div w:id="1593054151">
                                          <w:marLeft w:val="0"/>
                                          <w:marRight w:val="0"/>
                                          <w:marTop w:val="0"/>
                                          <w:marBottom w:val="0"/>
                                          <w:divBdr>
                                            <w:top w:val="single" w:sz="2" w:space="0" w:color="D9D9E3"/>
                                            <w:left w:val="single" w:sz="2" w:space="0" w:color="D9D9E3"/>
                                            <w:bottom w:val="single" w:sz="2" w:space="0" w:color="D9D9E3"/>
                                            <w:right w:val="single" w:sz="2" w:space="0" w:color="D9D9E3"/>
                                          </w:divBdr>
                                          <w:divsChild>
                                            <w:div w:id="1371296543">
                                              <w:marLeft w:val="0"/>
                                              <w:marRight w:val="0"/>
                                              <w:marTop w:val="0"/>
                                              <w:marBottom w:val="0"/>
                                              <w:divBdr>
                                                <w:top w:val="single" w:sz="2" w:space="0" w:color="D9D9E3"/>
                                                <w:left w:val="single" w:sz="2" w:space="0" w:color="D9D9E3"/>
                                                <w:bottom w:val="single" w:sz="2" w:space="0" w:color="D9D9E3"/>
                                                <w:right w:val="single" w:sz="2" w:space="0" w:color="D9D9E3"/>
                                              </w:divBdr>
                                              <w:divsChild>
                                                <w:div w:id="2787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65152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6</Pages>
  <Words>854</Words>
  <Characters>4873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JEEVARATHINAM</dc:creator>
  <cp:keywords/>
  <dc:description/>
  <cp:lastModifiedBy>JEEVARATHINAM</cp:lastModifiedBy>
  <cp:revision>3</cp:revision>
  <dcterms:created xsi:type="dcterms:W3CDTF">2023-10-06T15:45:00Z</dcterms:created>
  <dcterms:modified xsi:type="dcterms:W3CDTF">2023-10-08T02:38:00Z</dcterms:modified>
</cp:coreProperties>
</file>