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AEF20" w14:textId="77777777" w:rsidR="00995E4A" w:rsidRPr="00995E4A" w:rsidRDefault="00995E4A" w:rsidP="00995E4A">
      <w:pPr>
        <w:jc w:val="center"/>
        <w:rPr>
          <w:b/>
          <w:bCs/>
          <w:sz w:val="40"/>
          <w:szCs w:val="40"/>
        </w:rPr>
      </w:pPr>
      <w:r w:rsidRPr="00995E4A">
        <w:rPr>
          <w:b/>
          <w:bCs/>
          <w:sz w:val="40"/>
          <w:szCs w:val="40"/>
        </w:rPr>
        <w:t>Overview of Indian Business Law</w:t>
      </w:r>
    </w:p>
    <w:p w14:paraId="70D45EB0" w14:textId="77777777" w:rsidR="00995E4A" w:rsidRDefault="00995E4A" w:rsidP="00995E4A"/>
    <w:p w14:paraId="1E416B65" w14:textId="77777777" w:rsidR="00995E4A" w:rsidRDefault="00995E4A" w:rsidP="00995E4A">
      <w:r>
        <w:t>Introduction:</w:t>
      </w:r>
    </w:p>
    <w:p w14:paraId="4EC1B312" w14:textId="77777777" w:rsidR="00995E4A" w:rsidRDefault="00995E4A" w:rsidP="00995E4A">
      <w:r>
        <w:t>Indian business law encompasses a comprehensive set of regulations governing commercial activities, transactions, contracts, and corporate governance. Designed to foster economic growth, protect stakeholders' interests, and ensure fair competition, these laws play a crucial role in shaping the business landscape of the country.</w:t>
      </w:r>
    </w:p>
    <w:p w14:paraId="77FF87E9" w14:textId="77777777" w:rsidR="00995E4A" w:rsidRDefault="00995E4A" w:rsidP="00995E4A"/>
    <w:p w14:paraId="210DF5B3" w14:textId="77777777" w:rsidR="00995E4A" w:rsidRDefault="00995E4A" w:rsidP="00995E4A">
      <w:r>
        <w:t>Sources of Business Law:</w:t>
      </w:r>
    </w:p>
    <w:p w14:paraId="2F9797D7" w14:textId="77777777" w:rsidR="00995E4A" w:rsidRDefault="00995E4A" w:rsidP="00995E4A"/>
    <w:p w14:paraId="65A8D557" w14:textId="77777777" w:rsidR="00995E4A" w:rsidRDefault="00995E4A" w:rsidP="00995E4A">
      <w:r>
        <w:t>Legislation: Acts of Parliament, such as the Companies Act, 2013, the Sale of Goods Act, 1930, and the Indian Contract Act, 1872, lay down statutory provisions governing various aspects of business operations, contracts, and corporate governance.</w:t>
      </w:r>
    </w:p>
    <w:p w14:paraId="190D5A54" w14:textId="77777777" w:rsidR="00995E4A" w:rsidRDefault="00995E4A" w:rsidP="00995E4A"/>
    <w:p w14:paraId="304EF553" w14:textId="77777777" w:rsidR="00995E4A" w:rsidRDefault="00995E4A" w:rsidP="00995E4A">
      <w:r>
        <w:t>Regulatory Authorities: Regulatory bodies like the Securities and Exchange Board of India (SEBI), the Reserve Bank of India (RBI), and the Competition Commission of India (CCI) oversee specific sectors and enforce compliance with relevant laws and regulations.</w:t>
      </w:r>
    </w:p>
    <w:p w14:paraId="60263C74" w14:textId="77777777" w:rsidR="00995E4A" w:rsidRDefault="00995E4A" w:rsidP="00995E4A"/>
    <w:p w14:paraId="35EA1D09" w14:textId="77777777" w:rsidR="00995E4A" w:rsidRDefault="00995E4A" w:rsidP="00995E4A">
      <w:r>
        <w:t>Judicial Precedents: Decisions of courts, particularly the Supreme Court of India and High Courts, interpret and clarify legal principles, providing guidance on complex issues and ensuring consistency in the application of business laws.</w:t>
      </w:r>
    </w:p>
    <w:p w14:paraId="7168B583" w14:textId="77777777" w:rsidR="00995E4A" w:rsidRDefault="00995E4A" w:rsidP="00995E4A"/>
    <w:p w14:paraId="59085B39" w14:textId="77777777" w:rsidR="00995E4A" w:rsidRDefault="00995E4A" w:rsidP="00995E4A">
      <w:r>
        <w:t>Key Areas of Business Law:</w:t>
      </w:r>
    </w:p>
    <w:p w14:paraId="30A084A2" w14:textId="77777777" w:rsidR="00995E4A" w:rsidRDefault="00995E4A" w:rsidP="00995E4A"/>
    <w:p w14:paraId="190CF60C" w14:textId="77777777" w:rsidR="00995E4A" w:rsidRDefault="00995E4A" w:rsidP="00995E4A">
      <w:r>
        <w:t>Company Law: Governed primarily by the Companies Act, 2013, company law regulates the formation, management, restructuring, and dissolution of companies, including provisions related to corporate governance, directors' duties, and shareholder rights.</w:t>
      </w:r>
    </w:p>
    <w:p w14:paraId="2147F0DE" w14:textId="77777777" w:rsidR="00995E4A" w:rsidRDefault="00995E4A" w:rsidP="00995E4A"/>
    <w:p w14:paraId="5FF04B90" w14:textId="77777777" w:rsidR="00995E4A" w:rsidRDefault="00995E4A" w:rsidP="00995E4A">
      <w:r>
        <w:t>Contract Law: The Indian Contract Act, 1872, establishes the framework for contract formation, interpretation, enforcement, and remedies for breach, providing legal certainty and protecting parties' interests in commercial transactions.</w:t>
      </w:r>
    </w:p>
    <w:p w14:paraId="208FC821" w14:textId="77777777" w:rsidR="00995E4A" w:rsidRDefault="00995E4A" w:rsidP="00995E4A"/>
    <w:p w14:paraId="46FD5448" w14:textId="77777777" w:rsidR="00995E4A" w:rsidRDefault="00995E4A" w:rsidP="00995E4A">
      <w:r>
        <w:t>Commercial Transactions: Laws such as the Sale of Goods Act, 1930, and the Partnership Act, 1932, govern transactions involving the sale of goods, agency relationships, and partnerships, defining rights, obligations, and liabilities of parties involved.</w:t>
      </w:r>
    </w:p>
    <w:p w14:paraId="7F973421" w14:textId="77777777" w:rsidR="00995E4A" w:rsidRDefault="00995E4A" w:rsidP="00995E4A"/>
    <w:p w14:paraId="66B7DE5B" w14:textId="77777777" w:rsidR="00995E4A" w:rsidRDefault="00995E4A" w:rsidP="00995E4A">
      <w:r>
        <w:lastRenderedPageBreak/>
        <w:t>Intellectual Property Rights (IPR): Statutes like the Copyright Act, 1957, the Patents Act, 1970, and the Trademarks Act, 1999, protect intellectual property assets, encouraging innovation, creativity, and investment in research and development.</w:t>
      </w:r>
    </w:p>
    <w:p w14:paraId="36DA3961" w14:textId="77777777" w:rsidR="00995E4A" w:rsidRDefault="00995E4A" w:rsidP="00995E4A"/>
    <w:p w14:paraId="6CD7FC6D" w14:textId="77777777" w:rsidR="00995E4A" w:rsidRDefault="00995E4A" w:rsidP="00995E4A">
      <w:r>
        <w:t>Competition Law: The Competition Act, 2002, aims to promote fair competition, prevent anti-competitive practices such as cartels and abuse of dominant positions, and safeguard consumer interests in the marketplace.</w:t>
      </w:r>
    </w:p>
    <w:p w14:paraId="34FBD8A9" w14:textId="77777777" w:rsidR="00995E4A" w:rsidRDefault="00995E4A" w:rsidP="00995E4A"/>
    <w:p w14:paraId="3CB396FF" w14:textId="77777777" w:rsidR="00995E4A" w:rsidRDefault="00995E4A" w:rsidP="00995E4A">
      <w:r>
        <w:t>Challenges and Reforms:</w:t>
      </w:r>
    </w:p>
    <w:p w14:paraId="50B4990A" w14:textId="77777777" w:rsidR="00995E4A" w:rsidRDefault="00995E4A" w:rsidP="00995E4A">
      <w:r>
        <w:t>Indian business law faces challenges such as regulatory complexity, procedural delays, and gaps in enforcement. Reforms focus on streamlining regulations, enhancing transparency, promoting ease of doing business, and aligning with international best practices to attract investment and stimulate economic growth.</w:t>
      </w:r>
    </w:p>
    <w:p w14:paraId="3B5FFDC2" w14:textId="77777777" w:rsidR="00995E4A" w:rsidRDefault="00995E4A" w:rsidP="00995E4A"/>
    <w:p w14:paraId="6C96CF3E" w14:textId="77777777" w:rsidR="00995E4A" w:rsidRDefault="00995E4A" w:rsidP="00995E4A">
      <w:r>
        <w:t>Conclusion:</w:t>
      </w:r>
    </w:p>
    <w:p w14:paraId="70998092" w14:textId="77777777" w:rsidR="00995E4A" w:rsidRDefault="00995E4A" w:rsidP="00995E4A">
      <w:r>
        <w:t>Indian business law provides a robust legal framework to facilitate commercial activities, protect stakeholders' interests, and ensure ethical conduct in the business environment. Continuous reforms and effective enforcement mechanisms are essential to foster a conducive ecosystem for sustainable business growth and development.</w:t>
      </w:r>
    </w:p>
    <w:p w14:paraId="4BE65567" w14:textId="77777777" w:rsidR="00995E4A" w:rsidRDefault="00995E4A" w:rsidP="00995E4A"/>
    <w:p w14:paraId="2DB2FCE5" w14:textId="5E672DB4" w:rsidR="0010352B" w:rsidRDefault="00995E4A" w:rsidP="00995E4A">
      <w:r>
        <w:t>[Note: This overview offers a general understanding of Indian business law and is not exhaustive. For specific legal advice or detailed information, consult qualified legal professionals or refer to authoritative legal texts and resources.]</w:t>
      </w:r>
    </w:p>
    <w:sectPr w:rsidR="00103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4A"/>
    <w:rsid w:val="000839C6"/>
    <w:rsid w:val="0010352B"/>
    <w:rsid w:val="0068281C"/>
    <w:rsid w:val="00995E4A"/>
    <w:rsid w:val="00DA5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A0DE"/>
  <w15:chartTrackingRefBased/>
  <w15:docId w15:val="{A0A29A97-5D3C-422F-8625-9B7C8B696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Jithin James</dc:creator>
  <cp:keywords/>
  <dc:description/>
  <cp:lastModifiedBy>Jithin James</cp:lastModifiedBy>
  <cp:revision>1</cp:revision>
  <dcterms:created xsi:type="dcterms:W3CDTF">2024-03-24T05:23:00Z</dcterms:created>
  <dcterms:modified xsi:type="dcterms:W3CDTF">2024-03-24T05:24:00Z</dcterms:modified>
</cp:coreProperties>
</file>