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i w:val="0"/>
          <w:sz w:val="28"/>
        </w:rPr>
        <w:t>Jeevakumar Jayachandran</w:t>
      </w:r>
    </w:p>
    <w:p>
      <w:pPr>
        <w:spacing w:before="0" w:after="20"/>
      </w:pPr>
      <w:r>
        <w:rPr>
          <w:b w:val="0"/>
          <w:i w:val="0"/>
          <w:sz w:val="20"/>
        </w:rPr>
        <w:t>Lancaster, UK</w:t>
      </w:r>
    </w:p>
    <w:p>
      <w:pPr>
        <w:spacing w:before="0" w:after="40"/>
      </w:pPr>
      <w:r>
        <w:rPr>
          <w:b w:val="0"/>
          <w:i w:val="0"/>
          <w:sz w:val="20"/>
        </w:rPr>
        <w:t>Email: jeevajk2112@gmail.com  |  Phone: +44 7466 480480  |  LinkedIn: linkedin.com/in/jeevakumar-j</w:t>
      </w:r>
    </w:p>
    <w:p>
      <w:pPr>
        <w:spacing w:before="160" w:after="160"/>
      </w:pPr>
      <w:r>
        <w:rPr>
          <w:b w:val="0"/>
          <w:i w:val="0"/>
          <w:sz w:val="22"/>
        </w:rPr>
        <w:t>2026-06-12</w:t>
      </w:r>
    </w:p>
    <w:p>
      <w:pPr>
        <w:spacing w:before="0" w:after="20"/>
      </w:pPr>
      <w:r>
        <w:rPr>
          <w:b/>
          <w:i w:val="0"/>
          <w:sz w:val="22"/>
        </w:rPr>
        <w:t>Hiring Manager</w:t>
      </w:r>
    </w:p>
    <w:p>
      <w:pPr>
        <w:spacing w:before="0" w:after="20"/>
      </w:pPr>
      <w:r>
        <w:rPr>
          <w:b w:val="0"/>
          <w:i w:val="0"/>
          <w:sz w:val="22"/>
        </w:rPr>
        <w:t>Michael Page</w:t>
      </w:r>
    </w:p>
    <w:p>
      <w:pPr>
        <w:spacing w:before="0" w:after="240"/>
      </w:pPr>
      <w:r>
        <w:rPr>
          <w:b w:val="0"/>
          <w:i w:val="0"/>
          <w:sz w:val="22"/>
        </w:rPr>
        <w:t>St Helens, England, United Kingdom</w:t>
      </w:r>
    </w:p>
    <w:p>
      <w:pPr>
        <w:spacing w:before="0" w:after="200"/>
      </w:pPr>
      <w:r>
        <w:rPr>
          <w:b/>
          <w:i w:val="0"/>
          <w:sz w:val="22"/>
        </w:rPr>
        <w:t>Re: Application for Assistant Management Accountant</w:t>
      </w:r>
    </w:p>
    <w:p>
      <w:pPr>
        <w:spacing w:before="0" w:after="160"/>
      </w:pPr>
      <w:r>
        <w:rPr>
          <w:b w:val="0"/>
          <w:i w:val="0"/>
          <w:sz w:val="22"/>
        </w:rPr>
        <w:t>Dear Hiring Manager,</w:t>
      </w:r>
    </w:p>
    <w:p>
      <w:pPr>
        <w:spacing w:before="0" w:after="160"/>
      </w:pPr>
      <w:r>
        <w:rPr>
          <w:b w:val="0"/>
          <w:i w:val="0"/>
          <w:sz w:val="22"/>
        </w:rPr>
        <w:t>The Assistant Management Accountant role advertised through Michael Page aligns closely with the experience I have built across management accounting, financial reporting, and budgeting — and I am keen to bring that grounding to a permanent position within your client's Accounting &amp; Finance team in St Helens.</w:t>
      </w:r>
    </w:p>
    <w:p>
      <w:pPr>
        <w:spacing w:before="0" w:after="160"/>
      </w:pPr>
      <w:r>
        <w:rPr>
          <w:b w:val="0"/>
          <w:i w:val="0"/>
          <w:sz w:val="22"/>
        </w:rPr>
        <w:t>At SMS LLP, I prepared monthly management accounts — including profit and loss statements and balance sheets — reconciled balance sheet accounts, and assisted with VAT returns and compliance reporting. I also supported the annual budgeting and forecasting cycle, delivered monthly variance analysis against targets, and contributed inventory and asset-performance analysis that reduced potential financial losses by 12%. Alongside this, I processed accruals, prepayments, and journal entries as part of the period-end close, which maps directly to the core responsibilities of this role.</w:t>
      </w:r>
    </w:p>
    <w:p>
      <w:pPr>
        <w:spacing w:before="0" w:after="160"/>
      </w:pPr>
      <w:r>
        <w:rPr>
          <w:b w:val="0"/>
          <w:i w:val="0"/>
          <w:sz w:val="22"/>
        </w:rPr>
        <w:t>At Accenture, I extended this foundation into a commercial finance environment — building financial models, automating management reporting in Excel VBA to reduce manual effort by 30%, and collaborating cross-functionally to ensure accurate cost allocation. Working with senior finance and sales stakeholders sharpened my ability to present financial insights clearly and support strategic decisions.</w:t>
      </w:r>
    </w:p>
    <w:p>
      <w:pPr>
        <w:spacing w:before="0" w:after="160"/>
      </w:pPr>
      <w:r>
        <w:rPr>
          <w:b w:val="0"/>
          <w:i w:val="0"/>
          <w:sz w:val="22"/>
        </w:rPr>
        <w:t>My MSc Finance at Lancaster University Management School — where I am on track for a First Class — has further strengthened my quantitative and modelling skills, and my CMA Intermediate qualification (Institute of Cost Accountants of India, equivalent to CIMA/ACCA part-qualified) demonstrates my commitment to professional development in accounting.</w:t>
      </w:r>
    </w:p>
    <w:p>
      <w:pPr>
        <w:spacing w:before="0" w:after="160"/>
      </w:pPr>
      <w:r>
        <w:rPr>
          <w:b w:val="0"/>
          <w:i w:val="0"/>
          <w:sz w:val="22"/>
        </w:rPr>
        <w:t>I would welcome the opportunity to discuss how my background in management accounts preparation, reconciliation, and financial analysis can add value to your client's team. I am available at your convenience and can be reached at jeevajk2112@gmail.com or +44 7466 480480.</w:t>
      </w:r>
    </w:p>
    <w:p>
      <w:pPr>
        <w:spacing w:before="160" w:after="320"/>
      </w:pPr>
      <w:r>
        <w:rPr>
          <w:b w:val="0"/>
          <w:i w:val="0"/>
          <w:sz w:val="22"/>
        </w:rPr>
        <w:t>Yours sincerely,</w:t>
      </w:r>
    </w:p>
    <w:p>
      <w:pPr>
        <w:spacing w:before="0" w:after="80"/>
      </w:pPr>
      <w:r>
        <w:rPr>
          <w:b/>
          <w:i w:val="0"/>
          <w:sz w:val="22"/>
        </w:rPr>
        <w:t>Jeevakumar Jayachandran</w:t>
      </w:r>
    </w:p>
    <w:sectPr w:rsidR="00FC693F" w:rsidRPr="0006063C" w:rsidSect="00034616">
      <w:pgSz w:w="12240" w:h="15840"/>
      <w:pgMar w:top="1440" w:right="1656" w:bottom="1440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