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HSBC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Junior Financial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HSBC's commitment to data-driven decision-making in its Global Banking &amp; Markets division resonates deeply with my experience building over 600 pricing and profitability models at Accenture, where analytical rigour directly shaped executive deal-approval decisions.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HSBC's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