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Vodafone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Junior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Vodafone's challenge of pricing consumer products in a hyper-competitive UK telecoms market — where margin management and competitive benchmarking are critical — directly maps to the commercial pricing methodology I applied at Accenture, where competitive strategy and profitability modelling drove multimillion-dollar deal outcomes.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skill set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Vodafone's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