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Admiral Group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Cardiff,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Pricing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Admiral Group's reputation for using data and pricing analytics as a genuine competitive advantage in the UK motor and home insurance market is exactly why I am drawn to this role — my background building 600+ pricing models at Accenture maps directly to the rigorous, model-driven pricing environment Admiral is known for.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expertise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Admiral Group's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