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Baringa Partners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Analyst – 2026 Programme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Baringa's reputation as one of the UK's leading management consulting firms — ranked in the Sunday Times Best Places to Work — combined with its focus on financial services clients, makes this graduate programme the ideal environment to apply my pricing and financial analysis expertise in a client-facing setting.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Baringa Partners's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