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Ummer Faruk T S</w:t>
      </w:r>
    </w:p>
    <w:p>
      <w:pPr>
        <w:jc w:val="center"/>
      </w:pPr>
      <w:r>
        <w:t>Email: N/A | Phone: N/A | LinkedIn: N/A</w:t>
      </w:r>
    </w:p>
    <w:p>
      <w:pPr>
        <w:jc w:val="center"/>
      </w:pPr>
    </w:p>
    <w:p>
      <w:pPr>
        <w:pStyle w:val="Heading1"/>
      </w:pPr>
      <w:r>
        <w:t>PROFESSIONAL SUMMARY</w:t>
      </w:r>
    </w:p>
    <w:p>
      <w:r>
        <w:t>Ummer Faruk T S Dedicated Manual Tester with a strong commitment to quality assurance and user experience. Eager to contribute to organizational success while pursuing personal and professional Passionate about continuous learning and process improvement to deliver exceptional software products. Responsible for managing data entry team in addition to testing tasks. Seeking Opportunities to – Enhance testing methodologies, collaborate with cross- functional teams and implement innovative solutions.</w:t>
      </w:r>
    </w:p>
    <w:p>
      <w:pPr>
        <w:pStyle w:val="Heading1"/>
      </w:pPr>
      <w:r>
        <w:t>TECHNICAL SKILLS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tc>
      </w:tr>
      <w:tr>
        <w:tc>
          <w:tcPr>
            <w:tcW w:type="dxa" w:w="4320"/>
          </w:tcPr>
          <w:p>
            <w:r>
              <w:t>Category</w:t>
            </w:r>
          </w:p>
        </w:tc>
        <w:tc>
          <w:tcPr>
            <w:tcW w:type="dxa" w:w="4320"/>
          </w:tcPr>
          <w:p/>
        </w:tc>
      </w:tr>
    </w:tbl>
    <w:p>
      <w:pPr>
        <w:pStyle w:val="Heading1"/>
      </w:pPr>
      <w:r>
        <w:t>WORK EXPERIENCE</w:t>
      </w:r>
    </w:p>
    <w:tbl>
      <w:tblPr>
        <w:tblStyle w:val="TableGrid"/>
        <w:tblW w:type="auto" w:w="0"/>
        <w:tblLook w:firstColumn="1" w:firstRow="1" w:lastColumn="0" w:lastRow="0" w:noHBand="0" w:noVBand="1" w:val="04A0"/>
      </w:tblPr>
      <w:tblGrid>
        <w:gridCol w:w="4320"/>
        <w:gridCol w:w="4320"/>
      </w:tblGrid>
      <w:tr>
        <w:tc>
          <w:tcPr>
            <w:tcW w:type="dxa" w:w="4320"/>
          </w:tcPr>
          <w:p>
            <w:r>
              <w:t>Role: Junior QA Engineer</w:t>
            </w:r>
          </w:p>
        </w:tc>
        <w:tc>
          <w:tcPr>
            <w:tcW w:type="dxa" w:w="4320"/>
          </w:tcPr>
          <w:p>
            <w:r>
              <w:t>Company: Junior QA Engineer</w:t>
            </w:r>
          </w:p>
        </w:tc>
      </w:tr>
      <w:tr>
        <w:tc>
          <w:tcPr>
            <w:tcW w:type="dxa" w:w="8640"/>
            <w:gridSpan w:val="2"/>
          </w:tcPr>
          <w:p>
            <w:r>
              <w:t>Duration: Sutherland Global Services Pvt Ltd</w:t>
            </w:r>
          </w:p>
        </w:tc>
      </w:tr>
    </w:tbl>
    <w:p/>
    <w:p>
      <w:pPr>
        <w:pStyle w:val="Heading1"/>
      </w:pPr>
      <w:r>
        <w:t>WORK EXPERIENCE</w:t>
      </w:r>
    </w:p>
    <w:tbl>
      <w:tblPr>
        <w:tblStyle w:val="TableGrid"/>
        <w:tblW w:type="auto" w:w="0"/>
        <w:tblLook w:firstColumn="1" w:firstRow="1" w:lastColumn="0" w:lastRow="0" w:noHBand="0" w:noVBand="1" w:val="04A0"/>
      </w:tblPr>
      <w:tblGrid>
        <w:gridCol w:w="4320"/>
        <w:gridCol w:w="4320"/>
      </w:tblGrid>
      <w:tr>
        <w:tc>
          <w:tcPr>
            <w:tcW w:type="dxa" w:w="4320"/>
          </w:tcPr>
          <w:p>
            <w:r>
              <w:t>Role: Field Office Supervisor</w:t>
            </w:r>
          </w:p>
        </w:tc>
        <w:tc>
          <w:tcPr>
            <w:tcW w:type="dxa" w:w="4320"/>
          </w:tcPr>
          <w:p>
            <w:r>
              <w:t>Company: Field Office Supervisor</w:t>
            </w:r>
          </w:p>
        </w:tc>
      </w:tr>
      <w:tr>
        <w:tc>
          <w:tcPr>
            <w:tcW w:type="dxa" w:w="8640"/>
            <w:gridSpan w:val="2"/>
          </w:tcPr>
          <w:p>
            <w:r>
              <w:t>Duration: October 2021</w:t>
            </w:r>
          </w:p>
        </w:tc>
      </w:tr>
    </w:tbl>
    <w:p/>
    <w:p>
      <w:pPr>
        <w:pStyle w:val="Heading1"/>
      </w:pPr>
      <w:r>
        <w:t>WORK EXPERIENCE</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8640"/>
            <w:gridSpan w:val="2"/>
          </w:tcPr>
          <w:p/>
        </w:tc>
      </w:tr>
    </w:tbl>
    <w:p/>
    <w:p>
      <w:pPr>
        <w:pStyle w:val="Heading1"/>
      </w:pPr>
      <w:r>
        <w:t>PROJECTS</w:t>
      </w:r>
    </w:p>
    <w:tbl>
      <w:tblPr>
        <w:tblStyle w:val="TableGrid"/>
        <w:tblW w:type="auto" w:w="0"/>
        <w:tblLook w:firstColumn="1" w:firstRow="1" w:lastColumn="0" w:lastRow="0" w:noHBand="0" w:noVBand="1" w:val="04A0"/>
      </w:tblPr>
      <w:tblGrid>
        <w:gridCol w:w="4320"/>
        <w:gridCol w:w="4320"/>
      </w:tblGrid>
      <w:tr>
        <w:tc>
          <w:tcPr>
            <w:tcW w:type="dxa" w:w="4320"/>
          </w:tcPr>
          <w:p>
            <w:r>
              <w:t>Project Title:</w:t>
            </w:r>
          </w:p>
        </w:tc>
        <w:tc>
          <w:tcPr>
            <w:tcW w:type="dxa" w:w="4320"/>
          </w:tcPr>
          <w:p>
            <w:r>
              <w:t>CompBldr</w:t>
            </w:r>
          </w:p>
        </w:tc>
      </w:tr>
      <w:tr>
        <w:tc>
          <w:tcPr>
            <w:tcW w:type="dxa" w:w="4320"/>
          </w:tcPr>
          <w:p>
            <w:r>
              <w:t>Technologies:</w:t>
            </w:r>
          </w:p>
        </w:tc>
        <w:tc>
          <w:tcPr>
            <w:tcW w:type="dxa" w:w="4320"/>
          </w:tcPr>
          <w:p>
            <w:r>
              <w:t>MS Office, Google Sheets, Guidde AI Video Document Creator.</w:t>
            </w:r>
          </w:p>
        </w:tc>
      </w:tr>
      <w:tr>
        <w:tc>
          <w:tcPr>
            <w:tcW w:type="dxa" w:w="4320"/>
          </w:tcPr>
          <w:p>
            <w:r>
              <w:t>Role:</w:t>
            </w:r>
          </w:p>
        </w:tc>
        <w:tc>
          <w:tcPr>
            <w:tcW w:type="dxa" w:w="4320"/>
          </w:tcPr>
          <w:p>
            <w:r>
              <w:t>QA Engineer</w:t>
            </w:r>
          </w:p>
        </w:tc>
      </w:tr>
      <w:tr>
        <w:tc>
          <w:tcPr>
            <w:tcW w:type="dxa" w:w="4320"/>
          </w:tcPr>
          <w:p>
            <w:r>
              <w:t>Description:</w:t>
            </w:r>
          </w:p>
        </w:tc>
        <w:tc>
          <w:tcPr>
            <w:tcW w:type="dxa" w:w="4320"/>
          </w:tcPr>
          <w:p>
            <w:r>
              <w:t>Overview: CompBldr is a multi-module Compensation Management application designed to support organizations in building transparent and equitable pay structures. The platform includes integrated tools such as JobBldr, a job description builder for creating and managing role profiles; GradBldr, a factor-based job evaluation module for developing compensation structures; and MktBldr, a market analysis tool for competitive benchmarking and pay survey insights. The application streamlines compensation planning by offering all essential tools needed for fair and consistent pay practices. Responsibilities Test the application after any updates or changes to ensure functionality and stability. Understand and verify new features to confirm they meet requirements and function as intended. Log bugs, maintain detailed records, and perform retesting to verify issue resolution. Conduct regression testing to ensure existing functionalities remain unaffected after updates. Manage Google Sheets for tracking reported bugs, status updates and testing progress. Contribute to development and maintenance of help pages of multiple applications. Support external team in help page creation by providing accurate content and documentation. Create and maintain Standard Operating Procedures (SOPs) for specific areas requiring data entry.</w:t>
            </w:r>
          </w:p>
        </w:tc>
      </w:tr>
    </w:tbl>
    <w:p/>
    <w:p>
      <w:pPr>
        <w:pStyle w:val="Heading1"/>
      </w:pPr>
      <w:r>
        <w:t>EDUCATION</w:t>
      </w:r>
    </w:p>
    <w:p>
      <w:pPr>
        <w:spacing w:after="0"/>
      </w:pPr>
      <w:r>
        <w:rPr>
          <w:b/>
        </w:rPr>
        <w:t>• Bachelor of Science in Mathematics from St. Paul’s College, Kalamassery (2016)</w:t>
      </w:r>
    </w:p>
    <w:p>
      <w:pPr>
        <w:spacing w:after="0"/>
      </w:pPr>
      <w:r>
        <w:rPr>
          <w:b/>
        </w:rPr>
        <w:t>• Professional Diploma in Shipping and Logistics from IGNOU, Kochi (2019)</w:t>
      </w:r>
    </w:p>
    <w:p>
      <w:pPr>
        <w:pStyle w:val="Heading1"/>
      </w:pPr>
      <w:r>
        <w:t>CERTIFICATIONS</w:t>
      </w:r>
    </w:p>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