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697F7" w14:textId="77777777" w:rsidR="00161992" w:rsidRDefault="00161992">
      <w:pPr>
        <w:jc w:val="center"/>
        <w:rPr>
          <w:rFonts w:ascii="Arial" w:eastAsia="Arial" w:hAnsi="Arial" w:cs="Arial"/>
          <w:b/>
          <w:bCs/>
          <w:sz w:val="34"/>
          <w:szCs w:val="34"/>
        </w:rPr>
      </w:pPr>
    </w:p>
    <w:p w14:paraId="0830BB6C" w14:textId="77777777" w:rsidR="00161992"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5092C5CC" w14:textId="62FCEE9D" w:rsidR="00161992"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w:t>
      </w:r>
      <w:r w:rsidR="00585F91">
        <w:rPr>
          <w:rFonts w:ascii="Arial" w:eastAsia="Arial" w:hAnsi="Arial" w:cs="Arial"/>
          <w:b/>
          <w:bCs/>
          <w:sz w:val="28"/>
          <w:szCs w:val="28"/>
        </w:rPr>
        <w:t>2</w:t>
      </w:r>
    </w:p>
    <w:p w14:paraId="29BAF95B" w14:textId="77777777" w:rsidR="00161992" w:rsidRDefault="00161992">
      <w:pPr>
        <w:jc w:val="center"/>
        <w:rPr>
          <w:rFonts w:ascii="Arial" w:eastAsia="Arial" w:hAnsi="Arial" w:cs="Arial"/>
          <w:b/>
          <w:bCs/>
          <w:sz w:val="34"/>
          <w:szCs w:val="34"/>
        </w:rPr>
      </w:pPr>
    </w:p>
    <w:p w14:paraId="04FCCE29" w14:textId="77777777" w:rsidR="00161992" w:rsidRDefault="00161992">
      <w:pPr>
        <w:jc w:val="center"/>
        <w:rPr>
          <w:rFonts w:ascii="Arial" w:eastAsia="Arial" w:hAnsi="Arial" w:cs="Arial"/>
          <w:b/>
          <w:bCs/>
          <w:sz w:val="34"/>
          <w:szCs w:val="34"/>
        </w:rPr>
      </w:pPr>
    </w:p>
    <w:p w14:paraId="717DB3EA" w14:textId="77777777" w:rsidR="00161992"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E6BFA9C" w14:textId="77777777" w:rsidR="00161992" w:rsidRDefault="00161992">
      <w:pPr>
        <w:rPr>
          <w:rFonts w:ascii="Arial" w:eastAsia="Arial" w:hAnsi="Arial" w:cs="Arial"/>
          <w:b/>
          <w:bCs/>
        </w:rPr>
      </w:pPr>
    </w:p>
    <w:p w14:paraId="0F7A3460" w14:textId="77777777" w:rsidR="00161992"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316828D5" wp14:editId="03F33731">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FFF9D80" w14:textId="77777777" w:rsidR="00161992" w:rsidRDefault="00161992"/>
                        </w:txbxContent>
                      </wps:txbx>
                      <wps:bodyPr spcFirstLastPara="1" wrap="square" lIns="91425" tIns="91425" rIns="91425" bIns="91425" anchor="ctr" anchorCtr="0">
                        <a:noAutofit/>
                      </wps:bodyPr>
                    </wps:wsp>
                  </a:graphicData>
                </a:graphic>
              </wp:inline>
            </w:drawing>
          </mc:Choice>
          <mc:Fallback>
            <w:pict>
              <v:rect w14:anchorId="316828D5"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0FFF9D80" w14:textId="77777777" w:rsidR="00161992" w:rsidRDefault="00161992"/>
                  </w:txbxContent>
                </v:textbox>
                <w10:anchorlock/>
              </v:rect>
            </w:pict>
          </mc:Fallback>
        </mc:AlternateContent>
      </w:r>
    </w:p>
    <w:p w14:paraId="5E380A89" w14:textId="77777777" w:rsidR="00161992" w:rsidRDefault="00161992">
      <w:pPr>
        <w:rPr>
          <w:rFonts w:ascii="Arial" w:eastAsia="Arial" w:hAnsi="Arial" w:cs="Arial"/>
          <w:b/>
          <w:bCs/>
        </w:rPr>
      </w:pPr>
    </w:p>
    <w:p w14:paraId="26F9046F" w14:textId="77777777" w:rsidR="00161992" w:rsidRDefault="00000000">
      <w:pPr>
        <w:rPr>
          <w:rFonts w:ascii="Arial" w:eastAsia="Arial" w:hAnsi="Arial" w:cs="Arial"/>
          <w:b/>
          <w:bCs/>
        </w:rPr>
      </w:pPr>
      <w:r>
        <w:rPr>
          <w:rFonts w:ascii="Arial" w:eastAsia="Arial" w:hAnsi="Arial" w:cs="Arial"/>
          <w:b/>
          <w:bCs/>
        </w:rPr>
        <w:t>COURSE OUTCOME COVERED</w:t>
      </w:r>
    </w:p>
    <w:p w14:paraId="3A2BE7EC" w14:textId="77777777" w:rsidR="00161992" w:rsidRDefault="00161992">
      <w:pPr>
        <w:rPr>
          <w:rFonts w:ascii="Arial" w:eastAsia="Arial" w:hAnsi="Arial" w:cs="Arial"/>
          <w:b/>
          <w:bCs/>
        </w:rPr>
      </w:pPr>
    </w:p>
    <w:p w14:paraId="416D1B28" w14:textId="77777777" w:rsidR="00161992"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11B79FE1" w14:textId="77777777" w:rsidR="00161992"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4C7D461E" w14:textId="77777777" w:rsidR="00161992" w:rsidRDefault="00161992">
      <w:pPr>
        <w:rPr>
          <w:rFonts w:ascii="Arial" w:eastAsia="Arial" w:hAnsi="Arial" w:cs="Arial"/>
          <w:i/>
          <w:iCs/>
        </w:rPr>
      </w:pPr>
    </w:p>
    <w:p w14:paraId="7CF7BC65" w14:textId="77777777" w:rsidR="00161992"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4703642E" w14:textId="77777777" w:rsidR="00161992" w:rsidRDefault="00161992">
      <w:pPr>
        <w:rPr>
          <w:rFonts w:ascii="Arial" w:eastAsia="Arial" w:hAnsi="Arial" w:cs="Arial"/>
          <w:i/>
          <w:iCs/>
        </w:rPr>
      </w:pPr>
    </w:p>
    <w:p w14:paraId="68270B5B" w14:textId="77777777" w:rsidR="00161992"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2499150A" wp14:editId="1FC8E9FD">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D604C9F" w14:textId="77777777" w:rsidR="00161992" w:rsidRDefault="00161992"/>
                        </w:txbxContent>
                      </wps:txbx>
                      <wps:bodyPr spcFirstLastPara="1" wrap="square" lIns="91425" tIns="91425" rIns="91425" bIns="91425" anchor="ctr" anchorCtr="0">
                        <a:noAutofit/>
                      </wps:bodyPr>
                    </wps:wsp>
                  </a:graphicData>
                </a:graphic>
              </wp:inline>
            </w:drawing>
          </mc:Choice>
          <mc:Fallback>
            <w:pict>
              <v:rect w14:anchorId="2499150A"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1D604C9F" w14:textId="77777777" w:rsidR="00161992" w:rsidRDefault="00161992"/>
                  </w:txbxContent>
                </v:textbox>
                <w10:anchorlock/>
              </v:rect>
            </w:pict>
          </mc:Fallback>
        </mc:AlternateContent>
      </w:r>
    </w:p>
    <w:p w14:paraId="3CEB894F" w14:textId="77777777" w:rsidR="00161992"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32FF8114" w14:textId="77777777" w:rsidR="00161992" w:rsidRDefault="00161992">
      <w:pPr>
        <w:rPr>
          <w:rFonts w:ascii="Arial" w:eastAsia="Arial" w:hAnsi="Arial" w:cs="Arial"/>
        </w:rPr>
      </w:pPr>
    </w:p>
    <w:p w14:paraId="0F07ACE4" w14:textId="77777777" w:rsidR="00161992"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34806B63" w14:textId="77777777" w:rsidR="00161992" w:rsidRDefault="00000000">
      <w:pPr>
        <w:rPr>
          <w:rFonts w:ascii="Arial" w:eastAsia="Arial" w:hAnsi="Arial" w:cs="Arial"/>
        </w:rPr>
      </w:pPr>
      <w:r>
        <w:rPr>
          <w:rFonts w:ascii="Arial" w:eastAsia="Arial" w:hAnsi="Arial" w:cs="Arial"/>
        </w:rPr>
        <w:t xml:space="preserve">   </w:t>
      </w:r>
    </w:p>
    <w:p w14:paraId="3DA49686" w14:textId="77777777" w:rsidR="00161992" w:rsidRDefault="00000000">
      <w:pPr>
        <w:jc w:val="center"/>
        <w:rPr>
          <w:rFonts w:ascii="Arial" w:eastAsia="Arial" w:hAnsi="Arial" w:cs="Arial"/>
        </w:rPr>
      </w:pPr>
      <w:r>
        <w:rPr>
          <w:rFonts w:ascii="Arial" w:eastAsia="Arial" w:hAnsi="Arial" w:cs="Arial"/>
        </w:rPr>
        <w:t>Annexure A</w:t>
      </w:r>
    </w:p>
    <w:p w14:paraId="6E2F592F" w14:textId="77777777" w:rsidR="00161992" w:rsidRDefault="00161992">
      <w:pPr>
        <w:jc w:val="center"/>
        <w:rPr>
          <w:rFonts w:ascii="Arial" w:eastAsia="Arial" w:hAnsi="Arial" w:cs="Arial"/>
          <w:b/>
          <w:bCs/>
        </w:rPr>
      </w:pPr>
    </w:p>
    <w:p w14:paraId="297D5D5B" w14:textId="77777777" w:rsidR="00161992" w:rsidRDefault="00000000">
      <w:pPr>
        <w:spacing w:before="80" w:after="40"/>
        <w:jc w:val="center"/>
        <w:rPr>
          <w:rFonts w:ascii="Arial" w:eastAsia="Arial" w:hAnsi="Arial" w:cs="Arial"/>
          <w:i/>
          <w:iCs/>
        </w:rPr>
      </w:pPr>
      <w:r>
        <w:rPr>
          <w:rFonts w:ascii="Arial" w:eastAsia="Arial" w:hAnsi="Arial" w:cs="Arial"/>
          <w:b/>
          <w:bCs/>
        </w:rPr>
        <w:t>ARTICLE REVIEW</w:t>
      </w:r>
    </w:p>
    <w:p w14:paraId="49733A82" w14:textId="77777777" w:rsidR="00161992" w:rsidRDefault="00161992">
      <w:pPr>
        <w:rPr>
          <w:rFonts w:ascii="Arial" w:eastAsia="Arial" w:hAnsi="Arial" w:cs="Arial"/>
          <w:b/>
          <w:bCs/>
        </w:rPr>
      </w:pPr>
    </w:p>
    <w:p w14:paraId="64986DE2" w14:textId="77777777" w:rsidR="00161992"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79C56214" wp14:editId="24508AEF">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11C8152" w14:textId="77777777" w:rsidR="00161992" w:rsidRDefault="00161992"/>
                        </w:txbxContent>
                      </wps:txbx>
                      <wps:bodyPr spcFirstLastPara="1" wrap="square" lIns="91425" tIns="91425" rIns="91425" bIns="91425" anchor="ctr" anchorCtr="0">
                        <a:noAutofit/>
                      </wps:bodyPr>
                    </wps:wsp>
                  </a:graphicData>
                </a:graphic>
              </wp:inline>
            </w:drawing>
          </mc:Choice>
          <mc:Fallback>
            <w:pict>
              <v:rect w14:anchorId="79C56214"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11C8152" w14:textId="77777777" w:rsidR="00161992" w:rsidRDefault="00161992"/>
                  </w:txbxContent>
                </v:textbox>
                <w10:anchorlock/>
              </v:rect>
            </w:pict>
          </mc:Fallback>
        </mc:AlternateContent>
      </w:r>
    </w:p>
    <w:p w14:paraId="46BC5D14" w14:textId="77777777" w:rsidR="00161992" w:rsidRDefault="00161992">
      <w:pPr>
        <w:rPr>
          <w:rFonts w:ascii="Arial" w:eastAsia="Arial" w:hAnsi="Arial" w:cs="Arial"/>
          <w:b/>
          <w:bCs/>
        </w:rPr>
      </w:pPr>
    </w:p>
    <w:p w14:paraId="434BAA46" w14:textId="77777777" w:rsidR="00161992" w:rsidRDefault="00161992">
      <w:pPr>
        <w:rPr>
          <w:rFonts w:ascii="Arial" w:eastAsia="Arial" w:hAnsi="Arial" w:cs="Arial"/>
          <w:b/>
          <w:bCs/>
          <w:i/>
          <w:iCs/>
        </w:rPr>
      </w:pPr>
    </w:p>
    <w:p w14:paraId="48D00962" w14:textId="77777777" w:rsidR="00161992" w:rsidRDefault="00161992">
      <w:pPr>
        <w:rPr>
          <w:rFonts w:ascii="Arial" w:eastAsia="Arial" w:hAnsi="Arial" w:cs="Arial"/>
          <w:b/>
          <w:bCs/>
          <w:i/>
          <w:iCs/>
        </w:rPr>
      </w:pPr>
    </w:p>
    <w:p w14:paraId="7004D927" w14:textId="77777777" w:rsidR="00161992" w:rsidRDefault="00000000">
      <w:pPr>
        <w:rPr>
          <w:rFonts w:ascii="Arial" w:eastAsia="Arial" w:hAnsi="Arial" w:cs="Arial"/>
          <w:b/>
          <w:bCs/>
          <w:i/>
          <w:iCs/>
        </w:rPr>
      </w:pPr>
      <w:r>
        <w:rPr>
          <w:rFonts w:ascii="Arial" w:eastAsia="Arial" w:hAnsi="Arial" w:cs="Arial"/>
          <w:b/>
          <w:bCs/>
          <w:i/>
          <w:iCs/>
        </w:rPr>
        <w:t>Code of Conduct:</w:t>
      </w:r>
    </w:p>
    <w:p w14:paraId="050BA43C" w14:textId="77777777" w:rsidR="00161992" w:rsidRDefault="00161992">
      <w:pPr>
        <w:rPr>
          <w:rFonts w:ascii="Arial" w:eastAsia="Arial" w:hAnsi="Arial" w:cs="Arial"/>
          <w:i/>
          <w:iCs/>
        </w:rPr>
      </w:pPr>
    </w:p>
    <w:p w14:paraId="2AA8370A" w14:textId="60504538" w:rsidR="00161992" w:rsidRDefault="00000000">
      <w:pPr>
        <w:jc w:val="both"/>
        <w:rPr>
          <w:rFonts w:ascii="Arial" w:eastAsia="Arial" w:hAnsi="Arial" w:cs="Arial"/>
          <w:i/>
          <w:iCs/>
        </w:rPr>
      </w:pPr>
      <w:proofErr w:type="gramStart"/>
      <w:r>
        <w:rPr>
          <w:rFonts w:ascii="Arial" w:eastAsia="Arial" w:hAnsi="Arial" w:cs="Arial"/>
          <w:i/>
          <w:iCs/>
        </w:rPr>
        <w:t xml:space="preserve">I </w:t>
      </w:r>
      <w:r w:rsidR="00EC6FC6">
        <w:rPr>
          <w:rFonts w:ascii="Arial" w:eastAsia="Arial" w:hAnsi="Arial" w:cs="Arial"/>
          <w:i/>
          <w:iCs/>
        </w:rPr>
        <w:t xml:space="preserve"> </w:t>
      </w:r>
      <w:r w:rsidR="00DB1CE3" w:rsidRPr="00DB1CE3">
        <w:rPr>
          <w:rFonts w:ascii="Arial" w:eastAsia="Arial" w:hAnsi="Arial" w:cs="Arial"/>
          <w:i/>
          <w:iCs/>
        </w:rPr>
        <w:t>K</w:t>
      </w:r>
      <w:proofErr w:type="gramEnd"/>
      <w:r w:rsidR="00DB1CE3" w:rsidRPr="00DB1CE3">
        <w:rPr>
          <w:rFonts w:ascii="Arial" w:eastAsia="Arial" w:hAnsi="Arial" w:cs="Arial"/>
          <w:i/>
          <w:iCs/>
        </w:rPr>
        <w:t xml:space="preserve"> R Jeevan Balaji (192471032) </w:t>
      </w:r>
      <w:r>
        <w:rPr>
          <w:rFonts w:ascii="Arial" w:eastAsia="Arial" w:hAnsi="Arial" w:cs="Arial"/>
          <w:i/>
          <w:iCs/>
        </w:rPr>
        <w:t xml:space="preserve">(Name / Reg No) certify that this submission is my original work and that I have adhered </w:t>
      </w:r>
    </w:p>
    <w:p w14:paraId="125438AD" w14:textId="77777777" w:rsidR="00161992" w:rsidRDefault="00000000">
      <w:pPr>
        <w:jc w:val="both"/>
        <w:rPr>
          <w:rFonts w:ascii="Arial" w:eastAsia="Arial" w:hAnsi="Arial" w:cs="Arial"/>
          <w:i/>
          <w:iCs/>
        </w:rPr>
      </w:pPr>
      <w:r>
        <w:rPr>
          <w:rFonts w:ascii="Arial" w:eastAsia="Arial" w:hAnsi="Arial" w:cs="Arial"/>
          <w:i/>
          <w:iCs/>
        </w:rPr>
        <w:t>to the guidelines specified for this assessment.</w:t>
      </w:r>
    </w:p>
    <w:p w14:paraId="440F079C" w14:textId="77777777" w:rsidR="00161992"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0FA3BF72" w14:textId="77777777" w:rsidR="00161992" w:rsidRDefault="00161992">
      <w:pPr>
        <w:rPr>
          <w:rFonts w:ascii="Arial" w:eastAsia="Arial" w:hAnsi="Arial" w:cs="Arial"/>
          <w:i/>
          <w:iCs/>
        </w:rPr>
      </w:pPr>
    </w:p>
    <w:p w14:paraId="17F42EBD" w14:textId="05B2F30B" w:rsidR="00161992" w:rsidRPr="00DB1CE3" w:rsidRDefault="00000000">
      <w:pPr>
        <w:rPr>
          <w:rFonts w:ascii="Arial" w:eastAsia="Arial" w:hAnsi="Arial" w:cs="Arial"/>
          <w:b/>
          <w:bCs/>
          <w:i/>
          <w:iCs/>
        </w:rPr>
      </w:pPr>
      <w:r>
        <w:rPr>
          <w:rFonts w:ascii="Arial" w:eastAsia="Arial" w:hAnsi="Arial" w:cs="Arial"/>
          <w:b/>
          <w:bCs/>
          <w:i/>
          <w:iCs/>
        </w:rPr>
        <w:t xml:space="preserve">Signature of the </w:t>
      </w:r>
      <w:proofErr w:type="gramStart"/>
      <w:r>
        <w:rPr>
          <w:rFonts w:ascii="Arial" w:eastAsia="Arial" w:hAnsi="Arial" w:cs="Arial"/>
          <w:b/>
          <w:bCs/>
          <w:i/>
          <w:iCs/>
        </w:rPr>
        <w:t>student</w:t>
      </w:r>
      <w:r w:rsidR="00DB1CE3">
        <w:rPr>
          <w:rFonts w:ascii="Arial" w:eastAsia="Arial" w:hAnsi="Arial" w:cs="Arial"/>
          <w:b/>
          <w:bCs/>
          <w:i/>
          <w:iCs/>
        </w:rPr>
        <w:t>:</w:t>
      </w:r>
      <w:r w:rsidRPr="00DB1CE3">
        <w:rPr>
          <w:rFonts w:ascii="Arial" w:eastAsia="Arial" w:hAnsi="Arial" w:cs="Arial"/>
          <w:i/>
          <w:iCs/>
        </w:rPr>
        <w:t>:</w:t>
      </w:r>
      <w:proofErr w:type="gramEnd"/>
      <w:r w:rsidR="00EC6FC6" w:rsidRPr="00DB1CE3">
        <w:rPr>
          <w:rFonts w:ascii="Arial" w:eastAsia="Arial" w:hAnsi="Arial" w:cs="Arial"/>
          <w:i/>
          <w:iCs/>
        </w:rPr>
        <w:t xml:space="preserve"> </w:t>
      </w:r>
      <w:r w:rsidR="00DB1CE3" w:rsidRPr="00DB1CE3">
        <w:rPr>
          <w:rFonts w:ascii="Arial" w:eastAsia="Arial" w:hAnsi="Arial" w:cs="Arial"/>
          <w:b/>
          <w:bCs/>
          <w:i/>
          <w:iCs/>
        </w:rPr>
        <w:t>K R Jeevan Balaji</w:t>
      </w:r>
    </w:p>
    <w:p w14:paraId="0DB1D697" w14:textId="77777777" w:rsidR="00161992" w:rsidRDefault="00000000">
      <w:pPr>
        <w:rPr>
          <w:rFonts w:ascii="Arial" w:eastAsia="Arial" w:hAnsi="Arial" w:cs="Arial"/>
        </w:rPr>
      </w:pPr>
      <w:r>
        <w:br w:type="page"/>
      </w:r>
    </w:p>
    <w:p w14:paraId="7A820EBB" w14:textId="77777777" w:rsidR="00161992" w:rsidRDefault="00000000">
      <w:pPr>
        <w:jc w:val="center"/>
        <w:rPr>
          <w:rFonts w:ascii="Arial" w:eastAsia="Arial" w:hAnsi="Arial" w:cs="Arial"/>
          <w:sz w:val="24"/>
          <w:szCs w:val="24"/>
        </w:rPr>
      </w:pPr>
      <w:r>
        <w:rPr>
          <w:rFonts w:ascii="Arial" w:eastAsia="Arial" w:hAnsi="Arial" w:cs="Arial"/>
          <w:sz w:val="24"/>
          <w:szCs w:val="24"/>
        </w:rPr>
        <w:lastRenderedPageBreak/>
        <w:t>Annexure A</w:t>
      </w:r>
    </w:p>
    <w:p w14:paraId="6A7C1EC2" w14:textId="77777777" w:rsidR="00161992" w:rsidRDefault="00161992">
      <w:pPr>
        <w:jc w:val="center"/>
        <w:rPr>
          <w:rFonts w:ascii="Arial" w:eastAsia="Arial" w:hAnsi="Arial" w:cs="Arial"/>
          <w:b/>
          <w:bCs/>
        </w:rPr>
      </w:pPr>
    </w:p>
    <w:p w14:paraId="36B4D803" w14:textId="77777777" w:rsidR="00161992" w:rsidRDefault="00000000">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52CFB545" w14:textId="77777777" w:rsidR="00161992" w:rsidRDefault="00161992">
      <w:pPr>
        <w:pBdr>
          <w:bottom w:val="single" w:sz="6" w:space="1" w:color="000000"/>
        </w:pBdr>
        <w:spacing w:after="60"/>
        <w:jc w:val="center"/>
        <w:rPr>
          <w:rFonts w:ascii="Arial" w:eastAsia="Arial" w:hAnsi="Arial" w:cs="Arial"/>
          <w:b/>
          <w:bCs/>
          <w:sz w:val="24"/>
          <w:szCs w:val="24"/>
        </w:rPr>
      </w:pPr>
    </w:p>
    <w:p w14:paraId="0569EB2A" w14:textId="77777777" w:rsidR="00161992" w:rsidRDefault="00161992">
      <w:pPr>
        <w:tabs>
          <w:tab w:val="left" w:pos="9810"/>
        </w:tabs>
        <w:spacing w:before="100" w:after="40"/>
        <w:rPr>
          <w:rFonts w:ascii="Arial" w:eastAsia="Arial" w:hAnsi="Arial" w:cs="Arial"/>
          <w:b/>
          <w:bCs/>
          <w:sz w:val="22"/>
          <w:szCs w:val="22"/>
          <w:u w:val="single"/>
        </w:rPr>
      </w:pPr>
    </w:p>
    <w:p w14:paraId="4B6F6E98" w14:textId="77777777" w:rsidR="00161992" w:rsidRDefault="00000000">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0CF289E0" w14:textId="77777777" w:rsidR="00161992" w:rsidRDefault="00000000">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4FA002E2" w14:textId="77777777" w:rsidR="00161992" w:rsidRDefault="00000000">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xml:space="preserve">) Article citation </w:t>
      </w:r>
      <w:proofErr w:type="gramStart"/>
      <w:r>
        <w:rPr>
          <w:rFonts w:ascii="Arial" w:eastAsia="Arial" w:hAnsi="Arial" w:cs="Arial"/>
          <w:i/>
          <w:iCs/>
          <w:sz w:val="22"/>
          <w:szCs w:val="22"/>
        </w:rPr>
        <w:t>details  (</w:t>
      </w:r>
      <w:proofErr w:type="gramEnd"/>
      <w:r>
        <w:rPr>
          <w:rFonts w:ascii="Arial" w:eastAsia="Arial" w:hAnsi="Arial" w:cs="Arial"/>
          <w:i/>
          <w:iCs/>
          <w:sz w:val="22"/>
          <w:szCs w:val="22"/>
        </w:rPr>
        <w:t xml:space="preserve">ii) PDF or valid DOI </w:t>
      </w:r>
      <w:proofErr w:type="gramStart"/>
      <w:r>
        <w:rPr>
          <w:rFonts w:ascii="Arial" w:eastAsia="Arial" w:hAnsi="Arial" w:cs="Arial"/>
          <w:i/>
          <w:iCs/>
          <w:sz w:val="22"/>
          <w:szCs w:val="22"/>
        </w:rPr>
        <w:t>link  (</w:t>
      </w:r>
      <w:proofErr w:type="gramEnd"/>
      <w:r>
        <w:rPr>
          <w:rFonts w:ascii="Arial" w:eastAsia="Arial" w:hAnsi="Arial" w:cs="Arial"/>
          <w:i/>
          <w:iCs/>
          <w:sz w:val="22"/>
          <w:szCs w:val="22"/>
        </w:rPr>
        <w:t>iii) Written review as per the tasks below.</w:t>
      </w:r>
    </w:p>
    <w:p w14:paraId="489B6DE5" w14:textId="77777777" w:rsidR="00161992" w:rsidRDefault="00161992">
      <w:pPr>
        <w:tabs>
          <w:tab w:val="left" w:pos="9810"/>
        </w:tabs>
        <w:spacing w:before="80" w:after="40"/>
        <w:ind w:right="802"/>
        <w:jc w:val="both"/>
        <w:rPr>
          <w:rFonts w:ascii="Arial" w:eastAsia="Arial" w:hAnsi="Arial" w:cs="Arial"/>
          <w:b/>
          <w:bCs/>
          <w:sz w:val="22"/>
          <w:szCs w:val="22"/>
        </w:rPr>
      </w:pPr>
    </w:p>
    <w:p w14:paraId="0DD3C336" w14:textId="77777777" w:rsidR="00161992" w:rsidRDefault="00000000">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0FF49A01" w14:textId="77777777" w:rsidR="0016199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35C4D25C" w14:textId="77777777" w:rsidR="0016199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5AC6DD86" w14:textId="77777777" w:rsidR="00161992" w:rsidRDefault="00161992">
      <w:pPr>
        <w:tabs>
          <w:tab w:val="left" w:pos="9810"/>
        </w:tabs>
        <w:spacing w:before="60" w:after="40"/>
        <w:ind w:right="802"/>
        <w:jc w:val="both"/>
        <w:rPr>
          <w:rFonts w:ascii="Arial" w:eastAsia="Arial" w:hAnsi="Arial" w:cs="Arial"/>
          <w:b/>
          <w:bCs/>
          <w:sz w:val="22"/>
          <w:szCs w:val="22"/>
        </w:rPr>
      </w:pPr>
    </w:p>
    <w:p w14:paraId="1A2D502C" w14:textId="77777777" w:rsidR="0016199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57697070" w14:textId="77777777" w:rsidR="0016199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030B6B55" w14:textId="77777777" w:rsidR="0016199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68214BE8" w14:textId="77777777" w:rsidR="00161992" w:rsidRDefault="00161992">
      <w:pPr>
        <w:tabs>
          <w:tab w:val="left" w:pos="9810"/>
        </w:tabs>
        <w:spacing w:before="60" w:after="40"/>
        <w:ind w:right="802"/>
        <w:jc w:val="both"/>
        <w:rPr>
          <w:rFonts w:ascii="Arial" w:eastAsia="Arial" w:hAnsi="Arial" w:cs="Arial"/>
          <w:b/>
          <w:bCs/>
          <w:sz w:val="22"/>
          <w:szCs w:val="22"/>
        </w:rPr>
      </w:pPr>
    </w:p>
    <w:p w14:paraId="6069EDAE" w14:textId="77777777" w:rsidR="0016199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5AD01A5B" w14:textId="77777777" w:rsidR="00161992"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7C8FEF58" w14:textId="77777777" w:rsidR="0016199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38DDFE74" w14:textId="77777777" w:rsidR="0016199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377768CE" w14:textId="77777777" w:rsidR="00161992" w:rsidRDefault="00161992">
      <w:pPr>
        <w:tabs>
          <w:tab w:val="left" w:pos="9810"/>
        </w:tabs>
        <w:spacing w:before="60" w:after="40"/>
        <w:ind w:right="802"/>
        <w:jc w:val="both"/>
        <w:rPr>
          <w:rFonts w:ascii="Arial" w:eastAsia="Arial" w:hAnsi="Arial" w:cs="Arial"/>
          <w:b/>
          <w:bCs/>
          <w:sz w:val="22"/>
          <w:szCs w:val="22"/>
        </w:rPr>
      </w:pPr>
    </w:p>
    <w:p w14:paraId="7AFC774E" w14:textId="77777777" w:rsidR="0016199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4279EEAF" w14:textId="77777777" w:rsidR="00161992"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5AC69972" w14:textId="77777777" w:rsidR="0016199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0FF99D82" w14:textId="77777777" w:rsidR="00161992" w:rsidRDefault="00161992">
      <w:pPr>
        <w:pBdr>
          <w:bottom w:val="single" w:sz="6" w:space="1" w:color="000000"/>
        </w:pBdr>
        <w:tabs>
          <w:tab w:val="left" w:pos="9810"/>
        </w:tabs>
        <w:spacing w:before="80" w:after="80"/>
        <w:ind w:right="802"/>
        <w:jc w:val="both"/>
        <w:rPr>
          <w:rFonts w:ascii="Arial" w:eastAsia="Arial" w:hAnsi="Arial" w:cs="Arial"/>
        </w:rPr>
      </w:pPr>
    </w:p>
    <w:p w14:paraId="761C37B3" w14:textId="77777777" w:rsidR="00161992" w:rsidRDefault="00161992">
      <w:pPr>
        <w:tabs>
          <w:tab w:val="left" w:pos="9810"/>
        </w:tabs>
        <w:spacing w:before="60" w:after="40"/>
        <w:ind w:right="802"/>
        <w:jc w:val="both"/>
        <w:rPr>
          <w:rFonts w:ascii="Arial" w:eastAsia="Arial" w:hAnsi="Arial" w:cs="Arial"/>
          <w:b/>
          <w:bCs/>
          <w:i/>
          <w:iCs/>
        </w:rPr>
      </w:pPr>
    </w:p>
    <w:p w14:paraId="3391C610" w14:textId="77777777" w:rsidR="00161992" w:rsidRDefault="00161992">
      <w:pPr>
        <w:tabs>
          <w:tab w:val="left" w:pos="9810"/>
        </w:tabs>
        <w:spacing w:before="60" w:after="40"/>
        <w:ind w:right="802"/>
        <w:jc w:val="both"/>
        <w:rPr>
          <w:rFonts w:ascii="Arial" w:eastAsia="Arial" w:hAnsi="Arial" w:cs="Arial"/>
          <w:b/>
          <w:bCs/>
          <w:i/>
          <w:iCs/>
        </w:rPr>
      </w:pPr>
    </w:p>
    <w:p w14:paraId="01EDE765" w14:textId="77777777" w:rsidR="00EC6FC6" w:rsidRDefault="00EC6FC6">
      <w:pPr>
        <w:tabs>
          <w:tab w:val="left" w:pos="9810"/>
        </w:tabs>
        <w:spacing w:before="60" w:after="40"/>
        <w:ind w:right="802"/>
        <w:jc w:val="both"/>
        <w:rPr>
          <w:rFonts w:ascii="Arial" w:eastAsia="Arial" w:hAnsi="Arial" w:cs="Arial"/>
          <w:b/>
          <w:bCs/>
          <w:i/>
          <w:iCs/>
        </w:rPr>
      </w:pPr>
    </w:p>
    <w:p w14:paraId="134702F5" w14:textId="77777777" w:rsidR="00EC6FC6" w:rsidRDefault="00EC6FC6">
      <w:pPr>
        <w:tabs>
          <w:tab w:val="left" w:pos="9810"/>
        </w:tabs>
        <w:spacing w:before="60" w:after="40"/>
        <w:ind w:right="802"/>
        <w:jc w:val="both"/>
        <w:rPr>
          <w:rFonts w:ascii="Arial" w:eastAsia="Arial" w:hAnsi="Arial" w:cs="Arial"/>
          <w:b/>
          <w:bCs/>
          <w:i/>
          <w:iCs/>
        </w:rPr>
      </w:pPr>
    </w:p>
    <w:p w14:paraId="61341B65" w14:textId="77777777" w:rsidR="00EC6FC6" w:rsidRDefault="00EC6FC6">
      <w:pPr>
        <w:tabs>
          <w:tab w:val="left" w:pos="9810"/>
        </w:tabs>
        <w:spacing w:before="60" w:after="40"/>
        <w:ind w:right="802"/>
        <w:jc w:val="both"/>
        <w:rPr>
          <w:rFonts w:ascii="Arial" w:eastAsia="Arial" w:hAnsi="Arial" w:cs="Arial"/>
          <w:b/>
          <w:bCs/>
          <w:i/>
          <w:iCs/>
        </w:rPr>
      </w:pPr>
    </w:p>
    <w:p w14:paraId="0C048124" w14:textId="77777777" w:rsidR="00EC6FC6" w:rsidRDefault="00EC6FC6">
      <w:pPr>
        <w:tabs>
          <w:tab w:val="left" w:pos="9810"/>
        </w:tabs>
        <w:spacing w:before="60" w:after="40"/>
        <w:ind w:right="802"/>
        <w:jc w:val="both"/>
        <w:rPr>
          <w:rFonts w:ascii="Arial" w:eastAsia="Arial" w:hAnsi="Arial" w:cs="Arial"/>
          <w:b/>
          <w:bCs/>
          <w:i/>
          <w:iCs/>
        </w:rPr>
      </w:pPr>
    </w:p>
    <w:p w14:paraId="218F7FD2" w14:textId="77777777" w:rsidR="00EC6FC6" w:rsidRDefault="00EC6FC6">
      <w:pPr>
        <w:tabs>
          <w:tab w:val="left" w:pos="9810"/>
        </w:tabs>
        <w:spacing w:before="60" w:after="40"/>
        <w:ind w:right="802"/>
        <w:jc w:val="both"/>
        <w:rPr>
          <w:rFonts w:ascii="Arial" w:eastAsia="Arial" w:hAnsi="Arial" w:cs="Arial"/>
          <w:b/>
          <w:bCs/>
          <w:i/>
          <w:iCs/>
        </w:rPr>
      </w:pPr>
    </w:p>
    <w:p w14:paraId="17837EA8" w14:textId="77777777" w:rsidR="00EC6FC6" w:rsidRDefault="00EC6FC6">
      <w:pPr>
        <w:tabs>
          <w:tab w:val="left" w:pos="9810"/>
        </w:tabs>
        <w:spacing w:before="60" w:after="40"/>
        <w:ind w:right="802"/>
        <w:jc w:val="both"/>
        <w:rPr>
          <w:rFonts w:ascii="Arial" w:eastAsia="Arial" w:hAnsi="Arial" w:cs="Arial"/>
          <w:b/>
          <w:bCs/>
          <w:i/>
          <w:iCs/>
        </w:rPr>
      </w:pPr>
    </w:p>
    <w:p w14:paraId="26BC547E" w14:textId="77777777" w:rsidR="00EC6FC6" w:rsidRDefault="00EC6FC6">
      <w:pPr>
        <w:tabs>
          <w:tab w:val="left" w:pos="9810"/>
        </w:tabs>
        <w:spacing w:before="60" w:after="40"/>
        <w:ind w:right="802"/>
        <w:jc w:val="both"/>
        <w:rPr>
          <w:rFonts w:ascii="Arial" w:eastAsia="Arial" w:hAnsi="Arial" w:cs="Arial"/>
          <w:b/>
          <w:bCs/>
          <w:i/>
          <w:iCs/>
        </w:rPr>
      </w:pPr>
    </w:p>
    <w:p w14:paraId="460B185C" w14:textId="77777777" w:rsidR="00EC6FC6" w:rsidRDefault="00EC6FC6">
      <w:pPr>
        <w:tabs>
          <w:tab w:val="left" w:pos="9810"/>
        </w:tabs>
        <w:spacing w:before="60" w:after="40"/>
        <w:ind w:right="802"/>
        <w:jc w:val="both"/>
        <w:rPr>
          <w:rFonts w:ascii="Arial" w:eastAsia="Arial" w:hAnsi="Arial" w:cs="Arial"/>
          <w:b/>
          <w:bCs/>
          <w:i/>
          <w:iCs/>
        </w:rPr>
      </w:pPr>
    </w:p>
    <w:p w14:paraId="01833293" w14:textId="77777777" w:rsidR="00EC6FC6" w:rsidRDefault="00EC6FC6">
      <w:pPr>
        <w:tabs>
          <w:tab w:val="left" w:pos="9810"/>
        </w:tabs>
        <w:spacing w:before="60" w:after="40"/>
        <w:ind w:right="802"/>
        <w:jc w:val="both"/>
        <w:rPr>
          <w:rFonts w:ascii="Arial" w:eastAsia="Arial" w:hAnsi="Arial" w:cs="Arial"/>
          <w:b/>
          <w:bCs/>
          <w:i/>
          <w:iCs/>
        </w:rPr>
      </w:pPr>
    </w:p>
    <w:p w14:paraId="45362D4F" w14:textId="77777777" w:rsidR="00EC6FC6" w:rsidRDefault="00EC6FC6">
      <w:pPr>
        <w:tabs>
          <w:tab w:val="left" w:pos="9810"/>
        </w:tabs>
        <w:spacing w:before="60" w:after="40"/>
        <w:ind w:right="802"/>
        <w:jc w:val="both"/>
        <w:rPr>
          <w:rFonts w:ascii="Arial" w:eastAsia="Arial" w:hAnsi="Arial" w:cs="Arial"/>
          <w:b/>
          <w:bCs/>
          <w:i/>
          <w:iCs/>
        </w:rPr>
      </w:pPr>
    </w:p>
    <w:p w14:paraId="7A682D59" w14:textId="77777777" w:rsidR="00161992" w:rsidRDefault="00161992">
      <w:pPr>
        <w:tabs>
          <w:tab w:val="left" w:pos="9810"/>
        </w:tabs>
        <w:spacing w:before="60" w:after="40"/>
        <w:ind w:right="802"/>
        <w:jc w:val="both"/>
        <w:rPr>
          <w:rFonts w:ascii="Arial" w:eastAsia="Arial" w:hAnsi="Arial" w:cs="Arial"/>
          <w:b/>
          <w:bCs/>
          <w:i/>
          <w:iCs/>
        </w:rPr>
      </w:pPr>
    </w:p>
    <w:p w14:paraId="09A0B1DC" w14:textId="77777777" w:rsidR="00161992" w:rsidRDefault="00000000">
      <w:pPr>
        <w:ind w:right="802"/>
        <w:jc w:val="both"/>
        <w:rPr>
          <w:rFonts w:ascii="Arial" w:eastAsia="Arial" w:hAnsi="Arial" w:cs="Arial"/>
          <w:b/>
          <w:bCs/>
          <w:sz w:val="24"/>
          <w:szCs w:val="24"/>
          <w:u w:val="single"/>
        </w:rPr>
      </w:pPr>
      <w:r>
        <w:br w:type="page"/>
      </w:r>
    </w:p>
    <w:p w14:paraId="74D40894" w14:textId="77777777" w:rsidR="00161992" w:rsidRDefault="00161992">
      <w:pPr>
        <w:tabs>
          <w:tab w:val="left" w:pos="9810"/>
        </w:tabs>
        <w:spacing w:before="120" w:after="80"/>
        <w:jc w:val="both"/>
        <w:rPr>
          <w:rFonts w:ascii="Arial" w:eastAsia="Arial" w:hAnsi="Arial" w:cs="Arial"/>
          <w:b/>
          <w:bCs/>
          <w:sz w:val="24"/>
          <w:szCs w:val="24"/>
          <w:u w:val="single"/>
        </w:rPr>
      </w:pPr>
    </w:p>
    <w:p w14:paraId="055A16CC" w14:textId="77777777" w:rsidR="00161992" w:rsidRDefault="00161992">
      <w:pPr>
        <w:tabs>
          <w:tab w:val="left" w:pos="9810"/>
        </w:tabs>
        <w:spacing w:before="120" w:after="80"/>
        <w:rPr>
          <w:rFonts w:ascii="Arial" w:eastAsia="Arial" w:hAnsi="Arial" w:cs="Arial"/>
          <w:b/>
          <w:bCs/>
          <w:sz w:val="24"/>
          <w:szCs w:val="24"/>
          <w:u w:val="single"/>
        </w:rPr>
      </w:pPr>
    </w:p>
    <w:p w14:paraId="6C293B7E" w14:textId="77777777" w:rsidR="00161992" w:rsidRDefault="00161992">
      <w:pPr>
        <w:tabs>
          <w:tab w:val="left" w:pos="9810"/>
        </w:tabs>
        <w:spacing w:before="120" w:after="80"/>
        <w:rPr>
          <w:rFonts w:ascii="Arial" w:eastAsia="Arial" w:hAnsi="Arial" w:cs="Arial"/>
          <w:b/>
          <w:bCs/>
          <w:sz w:val="24"/>
          <w:szCs w:val="24"/>
          <w:u w:val="single"/>
        </w:rPr>
      </w:pPr>
    </w:p>
    <w:p w14:paraId="04DC3123" w14:textId="77777777" w:rsidR="00161992"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0E55AF9C" w14:textId="77777777" w:rsidR="00161992" w:rsidRDefault="00161992">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161992" w14:paraId="71BC7B6B"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083EA760" w14:textId="77777777" w:rsidR="00161992"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66A7CE16" w14:textId="77777777" w:rsidR="00161992"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4E9A1562" w14:textId="77777777" w:rsidR="00161992"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08331FF4" w14:textId="77777777" w:rsidR="00161992"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2C5D94D4" w14:textId="77777777" w:rsidR="00161992"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1D2363E8" w14:textId="77777777" w:rsidR="00161992" w:rsidRDefault="00000000">
            <w:pPr>
              <w:rPr>
                <w:rFonts w:ascii="Arial" w:eastAsia="Arial" w:hAnsi="Arial" w:cs="Arial"/>
                <w:b/>
                <w:bCs/>
                <w:color w:val="000000"/>
              </w:rPr>
            </w:pPr>
            <w:r>
              <w:rPr>
                <w:rFonts w:ascii="Arial" w:eastAsia="Arial" w:hAnsi="Arial" w:cs="Arial"/>
                <w:b/>
                <w:bCs/>
                <w:color w:val="000000"/>
              </w:rPr>
              <w:t>Level 1 (Beginning)</w:t>
            </w:r>
          </w:p>
        </w:tc>
      </w:tr>
      <w:tr w:rsidR="00161992" w14:paraId="23EB2CA3"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6D7A44A" w14:textId="77777777" w:rsidR="00161992"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79C6A4CA" w14:textId="77777777" w:rsidR="0016199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54ACC787" w14:textId="77777777" w:rsidR="00161992"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036F607C" w14:textId="77777777" w:rsidR="00161992"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62D531BD" w14:textId="77777777" w:rsidR="00161992"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27E1FE72" w14:textId="77777777" w:rsidR="00161992" w:rsidRDefault="00000000">
            <w:pPr>
              <w:rPr>
                <w:rFonts w:ascii="Arial" w:eastAsia="Arial" w:hAnsi="Arial" w:cs="Arial"/>
                <w:color w:val="000000"/>
              </w:rPr>
            </w:pPr>
            <w:r>
              <w:rPr>
                <w:rFonts w:ascii="Arial" w:eastAsia="Arial" w:hAnsi="Arial" w:cs="Arial"/>
                <w:color w:val="000000"/>
              </w:rPr>
              <w:t>Lacks understanding of the article</w:t>
            </w:r>
          </w:p>
        </w:tc>
      </w:tr>
      <w:tr w:rsidR="00161992" w14:paraId="3322CC7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01C3F29" w14:textId="77777777" w:rsidR="00161992"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26AFC87C" w14:textId="77777777" w:rsidR="0016199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40AB068D" w14:textId="77777777" w:rsidR="00161992"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7C273054" w14:textId="77777777" w:rsidR="00161992"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0675EFF2" w14:textId="77777777" w:rsidR="00161992"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7582B9E7" w14:textId="77777777" w:rsidR="00161992" w:rsidRDefault="00000000">
            <w:pPr>
              <w:rPr>
                <w:rFonts w:ascii="Arial" w:eastAsia="Arial" w:hAnsi="Arial" w:cs="Arial"/>
                <w:color w:val="000000"/>
              </w:rPr>
            </w:pPr>
            <w:r>
              <w:rPr>
                <w:rFonts w:ascii="Arial" w:eastAsia="Arial" w:hAnsi="Arial" w:cs="Arial"/>
                <w:color w:val="000000"/>
              </w:rPr>
              <w:t>Poor or incorrect summary</w:t>
            </w:r>
          </w:p>
        </w:tc>
      </w:tr>
      <w:tr w:rsidR="00161992" w14:paraId="3274C24E"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90A4998" w14:textId="77777777" w:rsidR="00161992"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7AB622AF" w14:textId="77777777" w:rsidR="00161992"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385D84F1" w14:textId="77777777" w:rsidR="00161992"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76C1E4A5" w14:textId="77777777" w:rsidR="00161992"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076D78A5" w14:textId="77777777" w:rsidR="00161992"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0DB9F83C" w14:textId="77777777" w:rsidR="00161992" w:rsidRDefault="00000000">
            <w:pPr>
              <w:rPr>
                <w:rFonts w:ascii="Arial" w:eastAsia="Arial" w:hAnsi="Arial" w:cs="Arial"/>
                <w:color w:val="000000"/>
              </w:rPr>
            </w:pPr>
            <w:r>
              <w:rPr>
                <w:rFonts w:ascii="Arial" w:eastAsia="Arial" w:hAnsi="Arial" w:cs="Arial"/>
                <w:color w:val="000000"/>
              </w:rPr>
              <w:t>No meaningful analysis</w:t>
            </w:r>
          </w:p>
        </w:tc>
      </w:tr>
      <w:tr w:rsidR="00161992" w14:paraId="1BEF784D"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44F0021" w14:textId="77777777" w:rsidR="00161992"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25C4CB01" w14:textId="77777777" w:rsidR="00161992"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09ACB71D" w14:textId="77777777" w:rsidR="00161992"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41F98D88" w14:textId="77777777" w:rsidR="00161992"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1DB76483" w14:textId="77777777" w:rsidR="00161992"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1F97C1B8" w14:textId="77777777" w:rsidR="00161992" w:rsidRDefault="00000000">
            <w:pPr>
              <w:rPr>
                <w:rFonts w:ascii="Arial" w:eastAsia="Arial" w:hAnsi="Arial" w:cs="Arial"/>
                <w:color w:val="000000"/>
              </w:rPr>
            </w:pPr>
            <w:r>
              <w:rPr>
                <w:rFonts w:ascii="Arial" w:eastAsia="Arial" w:hAnsi="Arial" w:cs="Arial"/>
                <w:color w:val="000000"/>
              </w:rPr>
              <w:t>No supporting evidence provided</w:t>
            </w:r>
          </w:p>
        </w:tc>
      </w:tr>
      <w:tr w:rsidR="00161992" w14:paraId="685EC39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CE6EE40" w14:textId="77777777" w:rsidR="00161992"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524EE3A4" w14:textId="77777777" w:rsidR="0016199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377FF4FA" w14:textId="77777777" w:rsidR="00161992"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42E5F1F6" w14:textId="77777777" w:rsidR="00161992"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0A804DBA" w14:textId="77777777" w:rsidR="00161992"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77328680" w14:textId="77777777" w:rsidR="00161992"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1682C264" w14:textId="77777777" w:rsidR="00161992" w:rsidRDefault="00161992">
      <w:pPr>
        <w:tabs>
          <w:tab w:val="left" w:pos="9810"/>
        </w:tabs>
        <w:spacing w:before="120" w:after="80"/>
        <w:rPr>
          <w:rFonts w:ascii="Arial" w:eastAsia="Arial" w:hAnsi="Arial" w:cs="Arial"/>
          <w:b/>
          <w:bCs/>
          <w:sz w:val="24"/>
          <w:szCs w:val="24"/>
          <w:u w:val="single"/>
        </w:rPr>
      </w:pPr>
    </w:p>
    <w:p w14:paraId="0BA45D68" w14:textId="77777777" w:rsidR="00EC6FC6" w:rsidRDefault="00EC6FC6">
      <w:pPr>
        <w:tabs>
          <w:tab w:val="left" w:pos="9810"/>
        </w:tabs>
        <w:spacing w:before="120" w:after="80"/>
        <w:rPr>
          <w:rFonts w:ascii="Arial" w:eastAsia="Arial" w:hAnsi="Arial" w:cs="Arial"/>
          <w:b/>
          <w:bCs/>
          <w:sz w:val="24"/>
          <w:szCs w:val="24"/>
          <w:u w:val="single"/>
        </w:rPr>
      </w:pPr>
    </w:p>
    <w:p w14:paraId="074AFB41" w14:textId="77777777" w:rsidR="00EC6FC6" w:rsidRDefault="00EC6FC6">
      <w:pPr>
        <w:tabs>
          <w:tab w:val="left" w:pos="9810"/>
        </w:tabs>
        <w:spacing w:before="120" w:after="80"/>
        <w:rPr>
          <w:rFonts w:ascii="Arial" w:eastAsia="Arial" w:hAnsi="Arial" w:cs="Arial"/>
          <w:b/>
          <w:bCs/>
          <w:sz w:val="24"/>
          <w:szCs w:val="24"/>
          <w:u w:val="single"/>
        </w:rPr>
      </w:pPr>
    </w:p>
    <w:p w14:paraId="2319CDC9" w14:textId="77777777" w:rsidR="00EC6FC6" w:rsidRDefault="00EC6FC6">
      <w:pPr>
        <w:tabs>
          <w:tab w:val="left" w:pos="9810"/>
        </w:tabs>
        <w:spacing w:before="120" w:after="80"/>
        <w:rPr>
          <w:rFonts w:ascii="Arial" w:eastAsia="Arial" w:hAnsi="Arial" w:cs="Arial"/>
          <w:b/>
          <w:bCs/>
          <w:sz w:val="24"/>
          <w:szCs w:val="24"/>
          <w:u w:val="single"/>
        </w:rPr>
      </w:pPr>
    </w:p>
    <w:p w14:paraId="666636EC" w14:textId="77777777" w:rsidR="00EC6FC6" w:rsidRDefault="00EC6FC6">
      <w:pPr>
        <w:tabs>
          <w:tab w:val="left" w:pos="9810"/>
        </w:tabs>
        <w:spacing w:before="120" w:after="80"/>
        <w:rPr>
          <w:rFonts w:ascii="Arial" w:eastAsia="Arial" w:hAnsi="Arial" w:cs="Arial"/>
          <w:b/>
          <w:bCs/>
          <w:sz w:val="24"/>
          <w:szCs w:val="24"/>
          <w:u w:val="single"/>
        </w:rPr>
      </w:pPr>
    </w:p>
    <w:p w14:paraId="24AF3784" w14:textId="77777777" w:rsidR="00EC6FC6" w:rsidRDefault="00EC6FC6">
      <w:pPr>
        <w:tabs>
          <w:tab w:val="left" w:pos="9810"/>
        </w:tabs>
        <w:spacing w:before="120" w:after="80"/>
        <w:rPr>
          <w:rFonts w:ascii="Arial" w:eastAsia="Arial" w:hAnsi="Arial" w:cs="Arial"/>
          <w:b/>
          <w:bCs/>
          <w:sz w:val="24"/>
          <w:szCs w:val="24"/>
          <w:u w:val="single"/>
        </w:rPr>
      </w:pPr>
    </w:p>
    <w:p w14:paraId="7B59001F" w14:textId="77777777" w:rsidR="00EC6FC6" w:rsidRDefault="00EC6FC6">
      <w:pPr>
        <w:tabs>
          <w:tab w:val="left" w:pos="9810"/>
        </w:tabs>
        <w:spacing w:before="120" w:after="80"/>
        <w:rPr>
          <w:rFonts w:ascii="Arial" w:eastAsia="Arial" w:hAnsi="Arial" w:cs="Arial"/>
          <w:b/>
          <w:bCs/>
          <w:sz w:val="24"/>
          <w:szCs w:val="24"/>
          <w:u w:val="single"/>
        </w:rPr>
      </w:pPr>
    </w:p>
    <w:p w14:paraId="199F3DBE" w14:textId="77777777" w:rsidR="00EC6FC6" w:rsidRDefault="00EC6FC6">
      <w:pPr>
        <w:tabs>
          <w:tab w:val="left" w:pos="9810"/>
        </w:tabs>
        <w:spacing w:before="120" w:after="80"/>
        <w:rPr>
          <w:rFonts w:ascii="Arial" w:eastAsia="Arial" w:hAnsi="Arial" w:cs="Arial"/>
          <w:b/>
          <w:bCs/>
          <w:sz w:val="24"/>
          <w:szCs w:val="24"/>
          <w:u w:val="single"/>
        </w:rPr>
      </w:pPr>
    </w:p>
    <w:p w14:paraId="49C35D9B" w14:textId="77777777" w:rsidR="00EC6FC6" w:rsidRDefault="00EC6FC6">
      <w:pPr>
        <w:tabs>
          <w:tab w:val="left" w:pos="9810"/>
        </w:tabs>
        <w:spacing w:before="120" w:after="80"/>
        <w:rPr>
          <w:rFonts w:ascii="Arial" w:eastAsia="Arial" w:hAnsi="Arial" w:cs="Arial"/>
          <w:b/>
          <w:bCs/>
          <w:sz w:val="24"/>
          <w:szCs w:val="24"/>
          <w:u w:val="single"/>
        </w:rPr>
      </w:pPr>
    </w:p>
    <w:p w14:paraId="5DC50EDC" w14:textId="77777777" w:rsidR="00EC6FC6" w:rsidRDefault="00EC6FC6">
      <w:pPr>
        <w:tabs>
          <w:tab w:val="left" w:pos="9810"/>
        </w:tabs>
        <w:spacing w:before="120" w:after="80"/>
        <w:rPr>
          <w:rFonts w:ascii="Arial" w:eastAsia="Arial" w:hAnsi="Arial" w:cs="Arial"/>
          <w:b/>
          <w:bCs/>
          <w:sz w:val="24"/>
          <w:szCs w:val="24"/>
          <w:u w:val="single"/>
        </w:rPr>
      </w:pPr>
    </w:p>
    <w:p w14:paraId="571EFBC6" w14:textId="77777777" w:rsidR="00EC6FC6" w:rsidRDefault="00EC6FC6">
      <w:pPr>
        <w:tabs>
          <w:tab w:val="left" w:pos="9810"/>
        </w:tabs>
        <w:spacing w:before="120" w:after="80"/>
        <w:rPr>
          <w:rFonts w:ascii="Arial" w:eastAsia="Arial" w:hAnsi="Arial" w:cs="Arial"/>
          <w:b/>
          <w:bCs/>
          <w:sz w:val="24"/>
          <w:szCs w:val="24"/>
          <w:u w:val="single"/>
        </w:rPr>
      </w:pPr>
    </w:p>
    <w:p w14:paraId="588352A1" w14:textId="77777777" w:rsidR="00EC6FC6" w:rsidRDefault="00EC6FC6">
      <w:pPr>
        <w:tabs>
          <w:tab w:val="left" w:pos="9810"/>
        </w:tabs>
        <w:spacing w:before="120" w:after="80"/>
        <w:rPr>
          <w:rFonts w:ascii="Arial" w:eastAsia="Arial" w:hAnsi="Arial" w:cs="Arial"/>
          <w:b/>
          <w:bCs/>
          <w:sz w:val="24"/>
          <w:szCs w:val="24"/>
          <w:u w:val="single"/>
        </w:rPr>
      </w:pPr>
    </w:p>
    <w:p w14:paraId="16C50B1F" w14:textId="77777777" w:rsidR="00EC6FC6" w:rsidRDefault="00EC6FC6">
      <w:pPr>
        <w:tabs>
          <w:tab w:val="left" w:pos="9810"/>
        </w:tabs>
        <w:spacing w:before="120" w:after="80"/>
        <w:rPr>
          <w:rFonts w:ascii="Arial" w:eastAsia="Arial" w:hAnsi="Arial" w:cs="Arial"/>
          <w:b/>
          <w:bCs/>
          <w:sz w:val="24"/>
          <w:szCs w:val="24"/>
          <w:u w:val="single"/>
        </w:rPr>
      </w:pPr>
    </w:p>
    <w:p w14:paraId="11410C02" w14:textId="77777777" w:rsidR="00EC6FC6" w:rsidRDefault="00EC6FC6">
      <w:pPr>
        <w:tabs>
          <w:tab w:val="left" w:pos="9810"/>
        </w:tabs>
        <w:spacing w:before="120" w:after="80"/>
        <w:rPr>
          <w:rFonts w:ascii="Arial" w:eastAsia="Arial" w:hAnsi="Arial" w:cs="Arial"/>
          <w:b/>
          <w:bCs/>
          <w:sz w:val="24"/>
          <w:szCs w:val="24"/>
          <w:u w:val="single"/>
        </w:rPr>
      </w:pPr>
    </w:p>
    <w:p w14:paraId="65B2E66B" w14:textId="77777777" w:rsidR="00EC6FC6" w:rsidRDefault="00EC6FC6">
      <w:pPr>
        <w:tabs>
          <w:tab w:val="left" w:pos="9810"/>
        </w:tabs>
        <w:spacing w:before="120" w:after="80"/>
        <w:rPr>
          <w:rFonts w:ascii="Arial" w:eastAsia="Arial" w:hAnsi="Arial" w:cs="Arial"/>
          <w:b/>
          <w:bCs/>
          <w:sz w:val="24"/>
          <w:szCs w:val="24"/>
          <w:u w:val="single"/>
        </w:rPr>
      </w:pPr>
    </w:p>
    <w:p w14:paraId="458F1793" w14:textId="77777777" w:rsidR="00EC6FC6" w:rsidRDefault="00EC6FC6">
      <w:pPr>
        <w:tabs>
          <w:tab w:val="left" w:pos="9810"/>
        </w:tabs>
        <w:spacing w:before="120" w:after="80"/>
        <w:rPr>
          <w:rFonts w:ascii="Arial" w:eastAsia="Arial" w:hAnsi="Arial" w:cs="Arial"/>
          <w:b/>
          <w:bCs/>
          <w:sz w:val="24"/>
          <w:szCs w:val="24"/>
          <w:u w:val="single"/>
        </w:rPr>
      </w:pPr>
    </w:p>
    <w:p w14:paraId="5EB53758"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lastRenderedPageBreak/>
        <w:t>RESEARCH ARTICLE REVIEW</w:t>
      </w:r>
    </w:p>
    <w:p w14:paraId="691919C9"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Selected Research Article</w:t>
      </w:r>
    </w:p>
    <w:p w14:paraId="02FF26A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Article Title: Predictive model and feature importance for early detection of type II diabetes mellitus</w:t>
      </w:r>
    </w:p>
    <w:p w14:paraId="117AF7C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Authors: Eric Adua, Eric A. </w:t>
      </w:r>
      <w:proofErr w:type="spellStart"/>
      <w:r w:rsidRPr="00EC6FC6">
        <w:rPr>
          <w:rFonts w:eastAsia="Arial"/>
          <w:sz w:val="24"/>
          <w:szCs w:val="24"/>
        </w:rPr>
        <w:t>Kolog</w:t>
      </w:r>
      <w:proofErr w:type="spellEnd"/>
      <w:r w:rsidRPr="00EC6FC6">
        <w:rPr>
          <w:rFonts w:eastAsia="Arial"/>
          <w:sz w:val="24"/>
          <w:szCs w:val="24"/>
        </w:rPr>
        <w:t>, Evans Afrifa-Yamoah, Bright Amankwah, Charles Obirikorang, Eric O. Anto, Emmanuel Acheampong, Weili Wang, et al.</w:t>
      </w:r>
    </w:p>
    <w:p w14:paraId="3580C46C"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Journal: Translational Medicine Communications</w:t>
      </w:r>
    </w:p>
    <w:p w14:paraId="27FC2B04"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Publisher: Springer Nature</w:t>
      </w:r>
    </w:p>
    <w:p w14:paraId="100B12B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Year: 2021</w:t>
      </w:r>
    </w:p>
    <w:p w14:paraId="13DAD825"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Volume: 6</w:t>
      </w:r>
    </w:p>
    <w:p w14:paraId="4DA2C41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Article Number: 17</w:t>
      </w:r>
    </w:p>
    <w:p w14:paraId="784A1047"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DOI: 10.1186/s41231-021-00096-z</w:t>
      </w:r>
    </w:p>
    <w:p w14:paraId="4C5F7724"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DOI Link: </w:t>
      </w:r>
      <w:hyperlink r:id="rId6" w:history="1">
        <w:r w:rsidRPr="00EC6FC6">
          <w:rPr>
            <w:rStyle w:val="Hyperlink"/>
            <w:rFonts w:eastAsia="Arial"/>
            <w:sz w:val="24"/>
            <w:szCs w:val="24"/>
            <w:u w:val="none"/>
          </w:rPr>
          <w:t>https://doi.org/10.1186/s41231-021-00096-z</w:t>
        </w:r>
      </w:hyperlink>
    </w:p>
    <w:p w14:paraId="056A89F5"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Domain: Healthcare / Medical Diagnosis</w:t>
      </w:r>
    </w:p>
    <w:p w14:paraId="633B225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ML Problem: Early prediction and classification of Type II Diabetes Mellitus.</w:t>
      </w:r>
    </w:p>
    <w:p w14:paraId="6EA249FC" w14:textId="0848C9F1" w:rsidR="00EC6FC6" w:rsidRPr="00EC6FC6" w:rsidRDefault="00EC6FC6" w:rsidP="00EC6FC6">
      <w:pPr>
        <w:tabs>
          <w:tab w:val="left" w:pos="9810"/>
        </w:tabs>
        <w:spacing w:before="120" w:after="80" w:line="360" w:lineRule="auto"/>
        <w:jc w:val="both"/>
        <w:rPr>
          <w:rFonts w:eastAsia="Arial"/>
          <w:sz w:val="24"/>
          <w:szCs w:val="24"/>
        </w:rPr>
      </w:pPr>
    </w:p>
    <w:p w14:paraId="62FD4095"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TASK 1: ARTICLE SUMMARY</w:t>
      </w:r>
    </w:p>
    <w:p w14:paraId="28A36DAC"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b/>
          <w:bCs/>
          <w:sz w:val="24"/>
          <w:szCs w:val="24"/>
        </w:rPr>
        <w:t>1</w:t>
      </w:r>
      <w:r w:rsidRPr="00EC6FC6">
        <w:rPr>
          <w:rFonts w:eastAsia="Arial"/>
          <w:sz w:val="24"/>
          <w:szCs w:val="24"/>
        </w:rPr>
        <w:t>(a) Full Citation, Domain and ML Problem</w:t>
      </w:r>
    </w:p>
    <w:p w14:paraId="20B31549"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Adua, E., </w:t>
      </w:r>
      <w:proofErr w:type="spellStart"/>
      <w:r w:rsidRPr="00EC6FC6">
        <w:rPr>
          <w:rFonts w:eastAsia="Arial"/>
          <w:sz w:val="24"/>
          <w:szCs w:val="24"/>
        </w:rPr>
        <w:t>Kolog</w:t>
      </w:r>
      <w:proofErr w:type="spellEnd"/>
      <w:r w:rsidRPr="00EC6FC6">
        <w:rPr>
          <w:rFonts w:eastAsia="Arial"/>
          <w:sz w:val="24"/>
          <w:szCs w:val="24"/>
        </w:rPr>
        <w:t xml:space="preserve">, E. A., Afrifa-Yamoah, E., Amankwah, B., </w:t>
      </w:r>
      <w:proofErr w:type="spellStart"/>
      <w:r w:rsidRPr="00EC6FC6">
        <w:rPr>
          <w:rFonts w:eastAsia="Arial"/>
          <w:sz w:val="24"/>
          <w:szCs w:val="24"/>
        </w:rPr>
        <w:t>Obirikorang</w:t>
      </w:r>
      <w:proofErr w:type="spellEnd"/>
      <w:r w:rsidRPr="00EC6FC6">
        <w:rPr>
          <w:rFonts w:eastAsia="Arial"/>
          <w:sz w:val="24"/>
          <w:szCs w:val="24"/>
        </w:rPr>
        <w:t xml:space="preserve">, C., Anto, E. O., Acheampong, E., Wang, W., et al. (2021). “Predictive model and feature importance for early detection of type II diabetes mellitus.” </w:t>
      </w:r>
      <w:r w:rsidRPr="00EC6FC6">
        <w:rPr>
          <w:rFonts w:eastAsia="Arial"/>
          <w:i/>
          <w:iCs/>
          <w:sz w:val="24"/>
          <w:szCs w:val="24"/>
        </w:rPr>
        <w:t>Translational Medicine Communications, 6</w:t>
      </w:r>
      <w:r w:rsidRPr="00EC6FC6">
        <w:rPr>
          <w:rFonts w:eastAsia="Arial"/>
          <w:sz w:val="24"/>
          <w:szCs w:val="24"/>
        </w:rPr>
        <w:t xml:space="preserve">, 17. </w:t>
      </w:r>
      <w:hyperlink r:id="rId7" w:history="1">
        <w:r w:rsidRPr="00EC6FC6">
          <w:rPr>
            <w:rStyle w:val="Hyperlink"/>
            <w:rFonts w:eastAsia="Arial"/>
            <w:sz w:val="24"/>
            <w:szCs w:val="24"/>
            <w:u w:val="none"/>
          </w:rPr>
          <w:t>https://doi.org/10.1186/s41231-021-00096-z</w:t>
        </w:r>
      </w:hyperlink>
    </w:p>
    <w:p w14:paraId="1144550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research article belongs to the healthcare and medical diagnosis domain. The main purpose of the research is to use machine learning techniques for the early detection of Type II Diabetes Mellitus (T2DM).</w:t>
      </w:r>
    </w:p>
    <w:p w14:paraId="057EE0A3"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machine learning problem is a binary classification problem. The model classifies patients into two categories: diabetic and non-diabetic.</w:t>
      </w:r>
    </w:p>
    <w:p w14:paraId="6F7C80B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authors compared four machine learning algorithms:</w:t>
      </w:r>
    </w:p>
    <w:p w14:paraId="1661D7FA" w14:textId="77777777" w:rsidR="00EC6FC6" w:rsidRPr="00EC6FC6" w:rsidRDefault="00EC6FC6" w:rsidP="00EC6FC6">
      <w:pPr>
        <w:numPr>
          <w:ilvl w:val="0"/>
          <w:numId w:val="8"/>
        </w:numPr>
        <w:tabs>
          <w:tab w:val="left" w:pos="9810"/>
        </w:tabs>
        <w:spacing w:before="120" w:after="80" w:line="360" w:lineRule="auto"/>
        <w:jc w:val="both"/>
        <w:rPr>
          <w:rFonts w:eastAsia="Arial"/>
          <w:sz w:val="24"/>
          <w:szCs w:val="24"/>
        </w:rPr>
      </w:pPr>
      <w:r w:rsidRPr="00EC6FC6">
        <w:rPr>
          <w:rFonts w:eastAsia="Arial"/>
          <w:sz w:val="24"/>
          <w:szCs w:val="24"/>
        </w:rPr>
        <w:t>Naïve Bayes</w:t>
      </w:r>
    </w:p>
    <w:p w14:paraId="42A744FF" w14:textId="77777777" w:rsidR="00EC6FC6" w:rsidRPr="00EC6FC6" w:rsidRDefault="00EC6FC6" w:rsidP="00EC6FC6">
      <w:pPr>
        <w:numPr>
          <w:ilvl w:val="0"/>
          <w:numId w:val="8"/>
        </w:numPr>
        <w:tabs>
          <w:tab w:val="left" w:pos="9810"/>
        </w:tabs>
        <w:spacing w:before="120" w:after="80" w:line="360" w:lineRule="auto"/>
        <w:jc w:val="both"/>
        <w:rPr>
          <w:rFonts w:eastAsia="Arial"/>
          <w:sz w:val="24"/>
          <w:szCs w:val="24"/>
        </w:rPr>
      </w:pPr>
      <w:r w:rsidRPr="00EC6FC6">
        <w:rPr>
          <w:rFonts w:eastAsia="Arial"/>
          <w:sz w:val="24"/>
          <w:szCs w:val="24"/>
        </w:rPr>
        <w:t>Support Vector Machine (SVM)</w:t>
      </w:r>
    </w:p>
    <w:p w14:paraId="260EC6CD" w14:textId="77777777" w:rsidR="00EC6FC6" w:rsidRPr="00EC6FC6" w:rsidRDefault="00EC6FC6" w:rsidP="00EC6FC6">
      <w:pPr>
        <w:numPr>
          <w:ilvl w:val="0"/>
          <w:numId w:val="8"/>
        </w:numPr>
        <w:tabs>
          <w:tab w:val="left" w:pos="9810"/>
        </w:tabs>
        <w:spacing w:before="120" w:after="80" w:line="360" w:lineRule="auto"/>
        <w:jc w:val="both"/>
        <w:rPr>
          <w:rFonts w:eastAsia="Arial"/>
          <w:sz w:val="24"/>
          <w:szCs w:val="24"/>
        </w:rPr>
      </w:pPr>
      <w:r w:rsidRPr="00EC6FC6">
        <w:rPr>
          <w:rFonts w:eastAsia="Arial"/>
          <w:sz w:val="24"/>
          <w:szCs w:val="24"/>
        </w:rPr>
        <w:t>K-Nearest Neighbour (KNN)</w:t>
      </w:r>
    </w:p>
    <w:p w14:paraId="1FED69FC" w14:textId="77777777" w:rsidR="00EC6FC6" w:rsidRPr="00EC6FC6" w:rsidRDefault="00EC6FC6" w:rsidP="00EC6FC6">
      <w:pPr>
        <w:numPr>
          <w:ilvl w:val="0"/>
          <w:numId w:val="8"/>
        </w:numPr>
        <w:tabs>
          <w:tab w:val="left" w:pos="9810"/>
        </w:tabs>
        <w:spacing w:before="120" w:after="80" w:line="360" w:lineRule="auto"/>
        <w:jc w:val="both"/>
        <w:rPr>
          <w:rFonts w:eastAsia="Arial"/>
          <w:sz w:val="24"/>
          <w:szCs w:val="24"/>
        </w:rPr>
      </w:pPr>
      <w:r w:rsidRPr="00EC6FC6">
        <w:rPr>
          <w:rFonts w:eastAsia="Arial"/>
          <w:sz w:val="24"/>
          <w:szCs w:val="24"/>
        </w:rPr>
        <w:lastRenderedPageBreak/>
        <w:t>Decision Tree</w:t>
      </w:r>
    </w:p>
    <w:p w14:paraId="7207B545"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study also investigated the importance of different patient features to determine which characteristics were most useful for predicting diabetes.</w:t>
      </w:r>
    </w:p>
    <w:p w14:paraId="2CC21845" w14:textId="6B77E53C" w:rsidR="00EC6FC6" w:rsidRPr="00EC6FC6" w:rsidRDefault="00EC6FC6" w:rsidP="00EC6FC6">
      <w:pPr>
        <w:tabs>
          <w:tab w:val="left" w:pos="9810"/>
        </w:tabs>
        <w:spacing w:before="120" w:after="80" w:line="360" w:lineRule="auto"/>
        <w:jc w:val="both"/>
        <w:rPr>
          <w:rFonts w:eastAsia="Arial"/>
          <w:sz w:val="24"/>
          <w:szCs w:val="24"/>
        </w:rPr>
      </w:pPr>
    </w:p>
    <w:p w14:paraId="2D29E0D1"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1(b) Key Objective and Research Gap</w:t>
      </w:r>
    </w:p>
    <w:p w14:paraId="3AA26BEC"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main objective of this research was to develop and evaluate machine learning models that can help in the early detection of Type II Diabetes Mellitus. The researchers focused on data collected from a Ghanaian population and investigated whether clinical and anthropometric characteristics could be used to distinguish diabetic patients from healthy individuals. Four machine learning algorithms, namely Naïve Bayes, Support Vector Machine, K-Nearest Neighbour and Decision Tree, were compared using different evaluation metrics. The study also aimed to identify the most important features that contribute to diabetes prediction. The research gap was that many existing diabetes prediction studies had been conducted using different populations and datasets, while relatively fewer studies focused on African populations. The authors also wanted to examine feature importance instead of only measuring classification accuracy. To address this gap, they used a Ghanaian dataset, compared multiple machine learning techniques and applied feature-selection methods to determine important predictors. The study therefore attempted to provide a useful machine learning approach for early diabetes detection and risk assessment.</w:t>
      </w:r>
    </w:p>
    <w:p w14:paraId="041306D8" w14:textId="2C606EE5" w:rsidR="00EC6FC6" w:rsidRPr="00EC6FC6" w:rsidRDefault="00EC6FC6" w:rsidP="00EC6FC6">
      <w:pPr>
        <w:tabs>
          <w:tab w:val="left" w:pos="9810"/>
        </w:tabs>
        <w:spacing w:before="120" w:after="80" w:line="360" w:lineRule="auto"/>
        <w:jc w:val="both"/>
        <w:rPr>
          <w:rFonts w:eastAsia="Arial"/>
          <w:b/>
          <w:bCs/>
          <w:sz w:val="24"/>
          <w:szCs w:val="24"/>
        </w:rPr>
      </w:pPr>
    </w:p>
    <w:p w14:paraId="68FA323B"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TASK 2: METHODOLOGY ANALYSIS</w:t>
      </w:r>
    </w:p>
    <w:p w14:paraId="6165F040"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2(a) ML Techniques and Dataset</w:t>
      </w:r>
    </w:p>
    <w:p w14:paraId="1EBEB9E5"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The researchers used four machine learning techniques.</w:t>
      </w:r>
    </w:p>
    <w:p w14:paraId="15EE3639"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1. Naïve Bayes</w:t>
      </w:r>
    </w:p>
    <w:p w14:paraId="6EA2ECBD"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Naïve Bayes is a statistical learning algorithm based on Bayes' theorem. It calculates the probability of a patient belonging to a particular class based on the available features.</w:t>
      </w:r>
    </w:p>
    <w:p w14:paraId="7B610C29"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general formula is:</w:t>
      </w:r>
    </w:p>
    <w:p w14:paraId="551C8AB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w:t>
      </w:r>
      <w:r w:rsidRPr="00EC6FC6">
        <w:rPr>
          <w:rFonts w:eastAsia="Arial"/>
          <w:sz w:val="24"/>
          <w:szCs w:val="24"/>
        </w:rPr>
        <w:br/>
        <w:t>P(C|</w:t>
      </w:r>
      <w:proofErr w:type="gramStart"/>
      <w:r w:rsidRPr="00EC6FC6">
        <w:rPr>
          <w:rFonts w:eastAsia="Arial"/>
          <w:sz w:val="24"/>
          <w:szCs w:val="24"/>
        </w:rPr>
        <w:t>X)=</w:t>
      </w:r>
      <w:proofErr w:type="gramEnd"/>
      <w:r w:rsidRPr="00EC6FC6">
        <w:rPr>
          <w:rFonts w:eastAsia="Arial"/>
          <w:sz w:val="24"/>
          <w:szCs w:val="24"/>
        </w:rPr>
        <w:t>\frac{P(X|</w:t>
      </w:r>
      <w:proofErr w:type="gramStart"/>
      <w:r w:rsidRPr="00EC6FC6">
        <w:rPr>
          <w:rFonts w:eastAsia="Arial"/>
          <w:sz w:val="24"/>
          <w:szCs w:val="24"/>
        </w:rPr>
        <w:t>C)P</w:t>
      </w:r>
      <w:proofErr w:type="gramEnd"/>
      <w:r w:rsidRPr="00EC6FC6">
        <w:rPr>
          <w:rFonts w:eastAsia="Arial"/>
          <w:sz w:val="24"/>
          <w:szCs w:val="24"/>
        </w:rPr>
        <w:t>(C</w:t>
      </w:r>
      <w:proofErr w:type="gramStart"/>
      <w:r w:rsidRPr="00EC6FC6">
        <w:rPr>
          <w:rFonts w:eastAsia="Arial"/>
          <w:sz w:val="24"/>
          <w:szCs w:val="24"/>
        </w:rPr>
        <w:t>)}{</w:t>
      </w:r>
      <w:proofErr w:type="gramEnd"/>
      <w:r w:rsidRPr="00EC6FC6">
        <w:rPr>
          <w:rFonts w:eastAsia="Arial"/>
          <w:sz w:val="24"/>
          <w:szCs w:val="24"/>
        </w:rPr>
        <w:t>P(X)}</w:t>
      </w:r>
      <w:r w:rsidRPr="00EC6FC6">
        <w:rPr>
          <w:rFonts w:eastAsia="Arial"/>
          <w:sz w:val="24"/>
          <w:szCs w:val="24"/>
        </w:rPr>
        <w:br/>
        <w:t>]</w:t>
      </w:r>
    </w:p>
    <w:p w14:paraId="43015D46"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In this study, Naïve Bayes was used to classify patients as diabetic or non-diabetic.</w:t>
      </w:r>
    </w:p>
    <w:p w14:paraId="26643061" w14:textId="0A8B0FE0" w:rsidR="00EC6FC6" w:rsidRPr="00EC6FC6" w:rsidRDefault="00EC6FC6" w:rsidP="00EC6FC6">
      <w:pPr>
        <w:tabs>
          <w:tab w:val="left" w:pos="9810"/>
        </w:tabs>
        <w:spacing w:before="120" w:after="80" w:line="360" w:lineRule="auto"/>
        <w:jc w:val="both"/>
        <w:rPr>
          <w:rFonts w:eastAsia="Arial"/>
          <w:b/>
          <w:bCs/>
          <w:sz w:val="24"/>
          <w:szCs w:val="24"/>
        </w:rPr>
      </w:pPr>
    </w:p>
    <w:p w14:paraId="6CA0CCEE"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lastRenderedPageBreak/>
        <w:t>2. Decision Tree</w:t>
      </w:r>
    </w:p>
    <w:p w14:paraId="6FE2C28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A Decision Tree is an inductive learning method that represents decisions in the form of a tree.</w:t>
      </w:r>
    </w:p>
    <w:p w14:paraId="694E208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Each internal node represents a feature, each branch represents a decision, and the leaf node represents the final prediction.</w:t>
      </w:r>
    </w:p>
    <w:p w14:paraId="75434A7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For example:</w:t>
      </w:r>
    </w:p>
    <w:p w14:paraId="318B91A4"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HbA1c</w:t>
      </w:r>
    </w:p>
    <w:p w14:paraId="525F0A3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     \</w:t>
      </w:r>
    </w:p>
    <w:p w14:paraId="2318687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Low       High</w:t>
      </w:r>
    </w:p>
    <w:p w14:paraId="7A6CF18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          |</w:t>
      </w:r>
    </w:p>
    <w:p w14:paraId="4079ABE5"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Non-Diabetic   Diabetic</w:t>
      </w:r>
    </w:p>
    <w:p w14:paraId="16C4355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Decision Tree was used to identify patterns in the patient data and classify patients.</w:t>
      </w:r>
    </w:p>
    <w:p w14:paraId="003F8A47" w14:textId="13ECBF32" w:rsidR="00EC6FC6" w:rsidRPr="00EC6FC6" w:rsidRDefault="00EC6FC6" w:rsidP="00EC6FC6">
      <w:pPr>
        <w:tabs>
          <w:tab w:val="left" w:pos="9810"/>
        </w:tabs>
        <w:spacing w:before="120" w:after="80" w:line="360" w:lineRule="auto"/>
        <w:jc w:val="both"/>
        <w:rPr>
          <w:rFonts w:eastAsia="Arial"/>
          <w:b/>
          <w:bCs/>
          <w:sz w:val="24"/>
          <w:szCs w:val="24"/>
        </w:rPr>
      </w:pPr>
    </w:p>
    <w:p w14:paraId="20A86B56"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3. Support Vector Machine</w:t>
      </w:r>
    </w:p>
    <w:p w14:paraId="782A75C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Support Vector Machine is a supervised learning algorithm that attempts to find the best boundary between two classes.</w:t>
      </w:r>
    </w:p>
    <w:p w14:paraId="0FF5D3C7"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sz w:val="24"/>
          <w:szCs w:val="24"/>
        </w:rPr>
        <w:t>The researchers tested different kernels and used the RBF kernel for the SVM model</w:t>
      </w:r>
      <w:r w:rsidRPr="00EC6FC6">
        <w:rPr>
          <w:rFonts w:eastAsia="Arial"/>
          <w:b/>
          <w:bCs/>
          <w:sz w:val="24"/>
          <w:szCs w:val="24"/>
        </w:rPr>
        <w:t>.</w:t>
      </w:r>
    </w:p>
    <w:p w14:paraId="64CA237A" w14:textId="7C6FAB31" w:rsidR="00EC6FC6" w:rsidRPr="00EC6FC6" w:rsidRDefault="00EC6FC6" w:rsidP="00EC6FC6">
      <w:pPr>
        <w:tabs>
          <w:tab w:val="left" w:pos="9810"/>
        </w:tabs>
        <w:spacing w:before="120" w:after="80" w:line="360" w:lineRule="auto"/>
        <w:jc w:val="both"/>
        <w:rPr>
          <w:rFonts w:eastAsia="Arial"/>
          <w:b/>
          <w:bCs/>
          <w:sz w:val="24"/>
          <w:szCs w:val="24"/>
        </w:rPr>
      </w:pPr>
    </w:p>
    <w:p w14:paraId="39BFE346"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4. K-Nearest Neighbour</w:t>
      </w:r>
    </w:p>
    <w:p w14:paraId="117EDA1C"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KNN classifies a new patient based on the classes of nearby observations. The distance between observations is calculated and the nearest neighbours are used for classification.</w:t>
      </w:r>
    </w:p>
    <w:p w14:paraId="4A822A4E" w14:textId="043FE7C1" w:rsidR="00EC6FC6" w:rsidRPr="00EC6FC6" w:rsidRDefault="00EC6FC6" w:rsidP="00EC6FC6">
      <w:pPr>
        <w:tabs>
          <w:tab w:val="left" w:pos="9810"/>
        </w:tabs>
        <w:spacing w:before="120" w:after="80" w:line="360" w:lineRule="auto"/>
        <w:jc w:val="both"/>
        <w:rPr>
          <w:rFonts w:eastAsia="Arial"/>
          <w:sz w:val="24"/>
          <w:szCs w:val="24"/>
        </w:rPr>
      </w:pPr>
    </w:p>
    <w:p w14:paraId="7E9DCCC5"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Dataset Description</w:t>
      </w:r>
    </w:p>
    <w:p w14:paraId="06C5AAFD"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study used a dataset containing 438 participants.</w:t>
      </w:r>
    </w:p>
    <w:p w14:paraId="683D647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dataset consisted of:</w:t>
      </w:r>
    </w:p>
    <w:p w14:paraId="1644A1D8" w14:textId="77777777" w:rsidR="00EC6FC6" w:rsidRPr="00EC6FC6" w:rsidRDefault="00EC6FC6" w:rsidP="00EC6FC6">
      <w:pPr>
        <w:numPr>
          <w:ilvl w:val="0"/>
          <w:numId w:val="9"/>
        </w:numPr>
        <w:tabs>
          <w:tab w:val="left" w:pos="9810"/>
        </w:tabs>
        <w:spacing w:before="120" w:after="80" w:line="360" w:lineRule="auto"/>
        <w:jc w:val="both"/>
        <w:rPr>
          <w:rFonts w:eastAsia="Arial"/>
          <w:sz w:val="24"/>
          <w:szCs w:val="24"/>
        </w:rPr>
      </w:pPr>
      <w:r w:rsidRPr="00EC6FC6">
        <w:rPr>
          <w:rFonts w:eastAsia="Arial"/>
          <w:sz w:val="24"/>
          <w:szCs w:val="24"/>
        </w:rPr>
        <w:t>219 Type II diabetes patients</w:t>
      </w:r>
    </w:p>
    <w:p w14:paraId="6201A92B" w14:textId="77777777" w:rsidR="00EC6FC6" w:rsidRPr="00EC6FC6" w:rsidRDefault="00EC6FC6" w:rsidP="00EC6FC6">
      <w:pPr>
        <w:numPr>
          <w:ilvl w:val="0"/>
          <w:numId w:val="9"/>
        </w:numPr>
        <w:tabs>
          <w:tab w:val="left" w:pos="9810"/>
        </w:tabs>
        <w:spacing w:before="120" w:after="80" w:line="360" w:lineRule="auto"/>
        <w:jc w:val="both"/>
        <w:rPr>
          <w:rFonts w:eastAsia="Arial"/>
          <w:sz w:val="24"/>
          <w:szCs w:val="24"/>
        </w:rPr>
      </w:pPr>
      <w:r w:rsidRPr="00EC6FC6">
        <w:rPr>
          <w:rFonts w:eastAsia="Arial"/>
          <w:sz w:val="24"/>
          <w:szCs w:val="24"/>
        </w:rPr>
        <w:t>219 healthy individuals</w:t>
      </w:r>
    </w:p>
    <w:p w14:paraId="74C3BE5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The T2DM patients were recruited from </w:t>
      </w:r>
      <w:proofErr w:type="spellStart"/>
      <w:r w:rsidRPr="00EC6FC6">
        <w:rPr>
          <w:rFonts w:eastAsia="Arial"/>
          <w:sz w:val="24"/>
          <w:szCs w:val="24"/>
        </w:rPr>
        <w:t>Komfo</w:t>
      </w:r>
      <w:proofErr w:type="spellEnd"/>
      <w:r w:rsidRPr="00EC6FC6">
        <w:rPr>
          <w:rFonts w:eastAsia="Arial"/>
          <w:sz w:val="24"/>
          <w:szCs w:val="24"/>
        </w:rPr>
        <w:t xml:space="preserve"> Anokye Teaching Hospital (KATH) in Ghana. Healthy individuals were recruited from the local community in the Kumasi metropolis.</w:t>
      </w:r>
    </w:p>
    <w:p w14:paraId="1469389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lastRenderedPageBreak/>
        <w:t>The dataset contained clinical and anthropometric variables.</w:t>
      </w:r>
    </w:p>
    <w:p w14:paraId="23ADBD5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Important features included:</w:t>
      </w:r>
    </w:p>
    <w:p w14:paraId="5B46B349"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Age</w:t>
      </w:r>
    </w:p>
    <w:p w14:paraId="4258E630"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Body Mass Index (BMI)</w:t>
      </w:r>
    </w:p>
    <w:p w14:paraId="6783A424"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Systolic Blood Pressure</w:t>
      </w:r>
    </w:p>
    <w:p w14:paraId="403CD7B6"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Diastolic Blood Pressure</w:t>
      </w:r>
    </w:p>
    <w:p w14:paraId="792C4AC3"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HbA1c</w:t>
      </w:r>
    </w:p>
    <w:p w14:paraId="333D1F64"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Fasting Blood Sugar</w:t>
      </w:r>
    </w:p>
    <w:p w14:paraId="4AE9FF3E"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Total Cholesterol</w:t>
      </w:r>
    </w:p>
    <w:p w14:paraId="0DF1C50B"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Triglycerides</w:t>
      </w:r>
    </w:p>
    <w:p w14:paraId="0F20F078"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HDL cholesterol</w:t>
      </w:r>
    </w:p>
    <w:p w14:paraId="7DB5EB48" w14:textId="77777777" w:rsidR="00EC6FC6" w:rsidRPr="00EC6FC6" w:rsidRDefault="00EC6FC6" w:rsidP="00EC6FC6">
      <w:pPr>
        <w:numPr>
          <w:ilvl w:val="0"/>
          <w:numId w:val="10"/>
        </w:numPr>
        <w:tabs>
          <w:tab w:val="left" w:pos="9810"/>
        </w:tabs>
        <w:spacing w:before="120" w:after="80" w:line="360" w:lineRule="auto"/>
        <w:jc w:val="both"/>
        <w:rPr>
          <w:rFonts w:eastAsia="Arial"/>
          <w:sz w:val="24"/>
          <w:szCs w:val="24"/>
        </w:rPr>
      </w:pPr>
      <w:r w:rsidRPr="00EC6FC6">
        <w:rPr>
          <w:rFonts w:eastAsia="Arial"/>
          <w:sz w:val="24"/>
          <w:szCs w:val="24"/>
        </w:rPr>
        <w:t>LDL cholesterol</w:t>
      </w:r>
    </w:p>
    <w:p w14:paraId="47101221"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target variable was T2DM status, which indicates whether the patient was diabetic or healthy.</w:t>
      </w:r>
    </w:p>
    <w:p w14:paraId="4E94684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Data Preprocessing</w:t>
      </w:r>
    </w:p>
    <w:p w14:paraId="2E7097E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researchers performed several preprocessing operations:</w:t>
      </w:r>
    </w:p>
    <w:p w14:paraId="307F356E" w14:textId="77777777" w:rsidR="00EC6FC6" w:rsidRPr="00EC6FC6" w:rsidRDefault="00EC6FC6" w:rsidP="00EC6FC6">
      <w:pPr>
        <w:numPr>
          <w:ilvl w:val="0"/>
          <w:numId w:val="11"/>
        </w:numPr>
        <w:tabs>
          <w:tab w:val="left" w:pos="9810"/>
        </w:tabs>
        <w:spacing w:before="120" w:after="80" w:line="360" w:lineRule="auto"/>
        <w:jc w:val="both"/>
        <w:rPr>
          <w:rFonts w:eastAsia="Arial"/>
          <w:sz w:val="24"/>
          <w:szCs w:val="24"/>
        </w:rPr>
      </w:pPr>
      <w:r w:rsidRPr="00EC6FC6">
        <w:rPr>
          <w:rFonts w:eastAsia="Arial"/>
          <w:sz w:val="24"/>
          <w:szCs w:val="24"/>
        </w:rPr>
        <w:t>Missing values were identified.</w:t>
      </w:r>
    </w:p>
    <w:p w14:paraId="1B319AA0" w14:textId="77777777" w:rsidR="00EC6FC6" w:rsidRPr="00EC6FC6" w:rsidRDefault="00EC6FC6" w:rsidP="00EC6FC6">
      <w:pPr>
        <w:numPr>
          <w:ilvl w:val="0"/>
          <w:numId w:val="11"/>
        </w:numPr>
        <w:tabs>
          <w:tab w:val="left" w:pos="9810"/>
        </w:tabs>
        <w:spacing w:before="120" w:after="80" w:line="360" w:lineRule="auto"/>
        <w:jc w:val="both"/>
        <w:rPr>
          <w:rFonts w:eastAsia="Arial"/>
          <w:sz w:val="24"/>
          <w:szCs w:val="24"/>
        </w:rPr>
      </w:pPr>
      <w:r w:rsidRPr="00EC6FC6">
        <w:rPr>
          <w:rFonts w:eastAsia="Arial"/>
          <w:sz w:val="24"/>
          <w:szCs w:val="24"/>
        </w:rPr>
        <w:t>Outliers were investigated.</w:t>
      </w:r>
    </w:p>
    <w:p w14:paraId="5905A18C" w14:textId="77777777" w:rsidR="00EC6FC6" w:rsidRPr="00EC6FC6" w:rsidRDefault="00EC6FC6" w:rsidP="00EC6FC6">
      <w:pPr>
        <w:numPr>
          <w:ilvl w:val="0"/>
          <w:numId w:val="11"/>
        </w:numPr>
        <w:tabs>
          <w:tab w:val="left" w:pos="9810"/>
        </w:tabs>
        <w:spacing w:before="120" w:after="80" w:line="360" w:lineRule="auto"/>
        <w:jc w:val="both"/>
        <w:rPr>
          <w:rFonts w:eastAsia="Arial"/>
          <w:sz w:val="24"/>
          <w:szCs w:val="24"/>
        </w:rPr>
      </w:pPr>
      <w:r w:rsidRPr="00EC6FC6">
        <w:rPr>
          <w:rFonts w:eastAsia="Arial"/>
          <w:sz w:val="24"/>
          <w:szCs w:val="24"/>
        </w:rPr>
        <w:t>Missing values were estimated using the Expectation-Maximization method.</w:t>
      </w:r>
    </w:p>
    <w:p w14:paraId="48136541" w14:textId="77777777" w:rsidR="00EC6FC6" w:rsidRPr="00EC6FC6" w:rsidRDefault="00EC6FC6" w:rsidP="00EC6FC6">
      <w:pPr>
        <w:numPr>
          <w:ilvl w:val="0"/>
          <w:numId w:val="11"/>
        </w:numPr>
        <w:tabs>
          <w:tab w:val="left" w:pos="9810"/>
        </w:tabs>
        <w:spacing w:before="120" w:after="80" w:line="360" w:lineRule="auto"/>
        <w:jc w:val="both"/>
        <w:rPr>
          <w:rFonts w:eastAsia="Arial"/>
          <w:sz w:val="24"/>
          <w:szCs w:val="24"/>
        </w:rPr>
      </w:pPr>
      <w:r w:rsidRPr="00EC6FC6">
        <w:rPr>
          <w:rFonts w:eastAsia="Arial"/>
          <w:sz w:val="24"/>
          <w:szCs w:val="24"/>
        </w:rPr>
        <w:t>Numerical features were scaled between 0 and 1.</w:t>
      </w:r>
    </w:p>
    <w:p w14:paraId="2B204FF2" w14:textId="77777777" w:rsidR="00EC6FC6" w:rsidRPr="00EC6FC6" w:rsidRDefault="00EC6FC6" w:rsidP="00EC6FC6">
      <w:pPr>
        <w:numPr>
          <w:ilvl w:val="0"/>
          <w:numId w:val="11"/>
        </w:numPr>
        <w:tabs>
          <w:tab w:val="left" w:pos="9810"/>
        </w:tabs>
        <w:spacing w:before="120" w:after="80" w:line="360" w:lineRule="auto"/>
        <w:jc w:val="both"/>
        <w:rPr>
          <w:rFonts w:eastAsia="Arial"/>
          <w:sz w:val="24"/>
          <w:szCs w:val="24"/>
        </w:rPr>
      </w:pPr>
      <w:r w:rsidRPr="00EC6FC6">
        <w:rPr>
          <w:rFonts w:eastAsia="Arial"/>
          <w:sz w:val="24"/>
          <w:szCs w:val="24"/>
        </w:rPr>
        <w:t>Recursive Feature Elimination was used for feature selection.</w:t>
      </w:r>
    </w:p>
    <w:p w14:paraId="11A7CEE2" w14:textId="77777777" w:rsidR="00EC6FC6" w:rsidRPr="00EC6FC6" w:rsidRDefault="00EC6FC6" w:rsidP="00EC6FC6">
      <w:pPr>
        <w:numPr>
          <w:ilvl w:val="0"/>
          <w:numId w:val="11"/>
        </w:numPr>
        <w:tabs>
          <w:tab w:val="left" w:pos="9810"/>
        </w:tabs>
        <w:spacing w:before="120" w:after="80" w:line="360" w:lineRule="auto"/>
        <w:jc w:val="both"/>
        <w:rPr>
          <w:rFonts w:eastAsia="Arial"/>
          <w:sz w:val="24"/>
          <w:szCs w:val="24"/>
        </w:rPr>
      </w:pPr>
      <w:r w:rsidRPr="00EC6FC6">
        <w:rPr>
          <w:rFonts w:eastAsia="Arial"/>
          <w:sz w:val="24"/>
          <w:szCs w:val="24"/>
        </w:rPr>
        <w:t>The dataset was divided into training and testing sets using an 80:20 ratio.</w:t>
      </w:r>
    </w:p>
    <w:p w14:paraId="6DB87104" w14:textId="2E26094F" w:rsidR="00EC6FC6" w:rsidRPr="00EC6FC6" w:rsidRDefault="00EC6FC6" w:rsidP="00EC6FC6">
      <w:pPr>
        <w:tabs>
          <w:tab w:val="left" w:pos="9810"/>
        </w:tabs>
        <w:spacing w:before="120" w:after="80" w:line="360" w:lineRule="auto"/>
        <w:jc w:val="both"/>
        <w:rPr>
          <w:rFonts w:eastAsia="Arial"/>
          <w:b/>
          <w:bCs/>
          <w:sz w:val="24"/>
          <w:szCs w:val="24"/>
        </w:rPr>
      </w:pPr>
    </w:p>
    <w:p w14:paraId="57D49A24"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2(b) Mapping to CO 4 Topics</w:t>
      </w:r>
    </w:p>
    <w:p w14:paraId="122A424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article is related to several CO 4 topics.</w:t>
      </w:r>
    </w:p>
    <w:p w14:paraId="7A3E5B09"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Inductive Learning</w:t>
      </w:r>
    </w:p>
    <w:p w14:paraId="45376B05"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models learn patterns from previously labelled patient data and use those patterns to predict unseen patients. Therefore, this is an example of supervised inductive learning.</w:t>
      </w:r>
    </w:p>
    <w:p w14:paraId="7A11774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lastRenderedPageBreak/>
        <w:t>Decision Trees</w:t>
      </w:r>
    </w:p>
    <w:p w14:paraId="0B1AD909"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study directly uses a Decision Tree classifier to predict Type II Diabetes Mellitus.</w:t>
      </w:r>
    </w:p>
    <w:p w14:paraId="2004DEC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Statistical Learning</w:t>
      </w:r>
    </w:p>
    <w:p w14:paraId="75E2333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Naïve Bayes is a statistical learning technique because it uses probability to make predictions. SVM and KNN are also supervised machine learning techniques.</w:t>
      </w:r>
    </w:p>
    <w:p w14:paraId="01D44337"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Methodological Strength</w:t>
      </w:r>
    </w:p>
    <w:p w14:paraId="4723544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One major strength is that the researchers compared four different machine learning algorithms instead of depending on a single model. This gives a better understanding of which algorithm performs well on the dataset.</w:t>
      </w:r>
    </w:p>
    <w:p w14:paraId="3165ADB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Methodological Limitation</w:t>
      </w:r>
    </w:p>
    <w:p w14:paraId="24C7437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One limitation is the relatively small dataset containing only 438 participants. The data were also collected from a specific population in Ghana. Therefore, the results may not directly generalize to patients from other countries or populations.</w:t>
      </w:r>
    </w:p>
    <w:p w14:paraId="0B740639" w14:textId="22AA989A" w:rsidR="00EC6FC6" w:rsidRPr="00EC6FC6" w:rsidRDefault="00EC6FC6" w:rsidP="00EC6FC6">
      <w:pPr>
        <w:tabs>
          <w:tab w:val="left" w:pos="9810"/>
        </w:tabs>
        <w:spacing w:before="120" w:after="80" w:line="360" w:lineRule="auto"/>
        <w:jc w:val="both"/>
        <w:rPr>
          <w:rFonts w:eastAsia="Arial"/>
          <w:b/>
          <w:bCs/>
          <w:sz w:val="24"/>
          <w:szCs w:val="24"/>
        </w:rPr>
      </w:pPr>
    </w:p>
    <w:p w14:paraId="7D1F71F3"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TASK 3: RESULTS AND CRITICAL EVALUATION</w:t>
      </w:r>
    </w:p>
    <w:p w14:paraId="3A636ECA"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3(a) Key Results</w:t>
      </w:r>
    </w:p>
    <w:p w14:paraId="139E0A6F"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The researchers evaluated the four machine learning models using different performance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1043"/>
        <w:gridCol w:w="1229"/>
      </w:tblGrid>
      <w:tr w:rsidR="00EC6FC6" w:rsidRPr="00EC6FC6" w14:paraId="20146C1A" w14:textId="77777777" w:rsidTr="00EC6FC6">
        <w:trPr>
          <w:tblCellSpacing w:w="15" w:type="dxa"/>
        </w:trPr>
        <w:tc>
          <w:tcPr>
            <w:tcW w:w="0" w:type="auto"/>
            <w:tcBorders>
              <w:top w:val="single" w:sz="4" w:space="0" w:color="auto"/>
              <w:left w:val="single" w:sz="4" w:space="0" w:color="auto"/>
              <w:bottom w:val="single" w:sz="4" w:space="0" w:color="auto"/>
            </w:tcBorders>
            <w:vAlign w:val="center"/>
            <w:hideMark/>
          </w:tcPr>
          <w:p w14:paraId="31031001"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Machine Learning Model</w:t>
            </w:r>
          </w:p>
        </w:tc>
        <w:tc>
          <w:tcPr>
            <w:tcW w:w="0" w:type="auto"/>
            <w:tcBorders>
              <w:top w:val="single" w:sz="4" w:space="0" w:color="auto"/>
              <w:left w:val="single" w:sz="4" w:space="0" w:color="auto"/>
              <w:bottom w:val="single" w:sz="4" w:space="0" w:color="auto"/>
            </w:tcBorders>
            <w:vAlign w:val="center"/>
            <w:hideMark/>
          </w:tcPr>
          <w:p w14:paraId="5D89BB5F"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Accuracy</w:t>
            </w:r>
          </w:p>
        </w:tc>
        <w:tc>
          <w:tcPr>
            <w:tcW w:w="0" w:type="auto"/>
            <w:tcBorders>
              <w:top w:val="single" w:sz="4" w:space="0" w:color="auto"/>
              <w:left w:val="single" w:sz="4" w:space="0" w:color="auto"/>
              <w:bottom w:val="single" w:sz="4" w:space="0" w:color="auto"/>
              <w:right w:val="single" w:sz="4" w:space="0" w:color="auto"/>
            </w:tcBorders>
            <w:vAlign w:val="center"/>
            <w:hideMark/>
          </w:tcPr>
          <w:p w14:paraId="07E61085"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AUC-ROC</w:t>
            </w:r>
          </w:p>
        </w:tc>
      </w:tr>
      <w:tr w:rsidR="00EC6FC6" w:rsidRPr="00EC6FC6" w14:paraId="39EDF263" w14:textId="77777777" w:rsidTr="00EC6FC6">
        <w:trPr>
          <w:tblCellSpacing w:w="15" w:type="dxa"/>
        </w:trPr>
        <w:tc>
          <w:tcPr>
            <w:tcW w:w="0" w:type="auto"/>
            <w:tcBorders>
              <w:left w:val="single" w:sz="4" w:space="0" w:color="auto"/>
            </w:tcBorders>
            <w:vAlign w:val="center"/>
            <w:hideMark/>
          </w:tcPr>
          <w:p w14:paraId="4A83D43F"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Naïve Bayes</w:t>
            </w:r>
          </w:p>
        </w:tc>
        <w:tc>
          <w:tcPr>
            <w:tcW w:w="0" w:type="auto"/>
            <w:tcBorders>
              <w:left w:val="single" w:sz="4" w:space="0" w:color="auto"/>
            </w:tcBorders>
            <w:vAlign w:val="center"/>
            <w:hideMark/>
          </w:tcPr>
          <w:p w14:paraId="3E725492"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87%</w:t>
            </w:r>
          </w:p>
        </w:tc>
        <w:tc>
          <w:tcPr>
            <w:tcW w:w="0" w:type="auto"/>
            <w:tcBorders>
              <w:left w:val="single" w:sz="4" w:space="0" w:color="auto"/>
              <w:right w:val="single" w:sz="4" w:space="0" w:color="auto"/>
            </w:tcBorders>
            <w:vAlign w:val="center"/>
            <w:hideMark/>
          </w:tcPr>
          <w:p w14:paraId="43233D28"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0.87</w:t>
            </w:r>
          </w:p>
        </w:tc>
      </w:tr>
      <w:tr w:rsidR="00EC6FC6" w:rsidRPr="00EC6FC6" w14:paraId="43EB4454" w14:textId="77777777" w:rsidTr="00EC6FC6">
        <w:trPr>
          <w:tblCellSpacing w:w="15" w:type="dxa"/>
        </w:trPr>
        <w:tc>
          <w:tcPr>
            <w:tcW w:w="0" w:type="auto"/>
            <w:tcBorders>
              <w:top w:val="single" w:sz="4" w:space="0" w:color="auto"/>
              <w:left w:val="single" w:sz="4" w:space="0" w:color="auto"/>
            </w:tcBorders>
            <w:vAlign w:val="center"/>
            <w:hideMark/>
          </w:tcPr>
          <w:p w14:paraId="7878850C"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SVM</w:t>
            </w:r>
          </w:p>
        </w:tc>
        <w:tc>
          <w:tcPr>
            <w:tcW w:w="0" w:type="auto"/>
            <w:tcBorders>
              <w:top w:val="single" w:sz="4" w:space="0" w:color="auto"/>
              <w:left w:val="single" w:sz="4" w:space="0" w:color="auto"/>
            </w:tcBorders>
            <w:vAlign w:val="center"/>
            <w:hideMark/>
          </w:tcPr>
          <w:p w14:paraId="42950955"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84%</w:t>
            </w:r>
          </w:p>
        </w:tc>
        <w:tc>
          <w:tcPr>
            <w:tcW w:w="0" w:type="auto"/>
            <w:tcBorders>
              <w:top w:val="single" w:sz="4" w:space="0" w:color="auto"/>
              <w:left w:val="single" w:sz="4" w:space="0" w:color="auto"/>
              <w:right w:val="single" w:sz="4" w:space="0" w:color="auto"/>
            </w:tcBorders>
            <w:vAlign w:val="center"/>
            <w:hideMark/>
          </w:tcPr>
          <w:p w14:paraId="6A93D1FA"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0.84</w:t>
            </w:r>
          </w:p>
        </w:tc>
      </w:tr>
      <w:tr w:rsidR="00EC6FC6" w:rsidRPr="00EC6FC6" w14:paraId="68BB8495" w14:textId="77777777" w:rsidTr="00EC6FC6">
        <w:trPr>
          <w:tblCellSpacing w:w="15" w:type="dxa"/>
        </w:trPr>
        <w:tc>
          <w:tcPr>
            <w:tcW w:w="0" w:type="auto"/>
            <w:tcBorders>
              <w:top w:val="single" w:sz="4" w:space="0" w:color="auto"/>
              <w:left w:val="single" w:sz="4" w:space="0" w:color="auto"/>
            </w:tcBorders>
            <w:vAlign w:val="center"/>
            <w:hideMark/>
          </w:tcPr>
          <w:p w14:paraId="33A9228F"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KNN</w:t>
            </w:r>
          </w:p>
        </w:tc>
        <w:tc>
          <w:tcPr>
            <w:tcW w:w="0" w:type="auto"/>
            <w:tcBorders>
              <w:top w:val="single" w:sz="4" w:space="0" w:color="auto"/>
              <w:left w:val="single" w:sz="4" w:space="0" w:color="auto"/>
            </w:tcBorders>
            <w:vAlign w:val="center"/>
            <w:hideMark/>
          </w:tcPr>
          <w:p w14:paraId="7A9F8BD5"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83%</w:t>
            </w:r>
          </w:p>
        </w:tc>
        <w:tc>
          <w:tcPr>
            <w:tcW w:w="0" w:type="auto"/>
            <w:tcBorders>
              <w:top w:val="single" w:sz="4" w:space="0" w:color="auto"/>
              <w:left w:val="single" w:sz="4" w:space="0" w:color="auto"/>
              <w:right w:val="single" w:sz="4" w:space="0" w:color="auto"/>
            </w:tcBorders>
            <w:vAlign w:val="center"/>
            <w:hideMark/>
          </w:tcPr>
          <w:p w14:paraId="55C459F2"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0.85</w:t>
            </w:r>
          </w:p>
        </w:tc>
      </w:tr>
      <w:tr w:rsidR="00EC6FC6" w:rsidRPr="00EC6FC6" w14:paraId="06B3BEF6" w14:textId="77777777" w:rsidTr="00EC6FC6">
        <w:trPr>
          <w:tblCellSpacing w:w="15" w:type="dxa"/>
        </w:trPr>
        <w:tc>
          <w:tcPr>
            <w:tcW w:w="0" w:type="auto"/>
            <w:tcBorders>
              <w:top w:val="single" w:sz="4" w:space="0" w:color="auto"/>
              <w:left w:val="single" w:sz="4" w:space="0" w:color="auto"/>
              <w:bottom w:val="single" w:sz="4" w:space="0" w:color="auto"/>
            </w:tcBorders>
            <w:vAlign w:val="center"/>
            <w:hideMark/>
          </w:tcPr>
          <w:p w14:paraId="7CDA4901"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Decision Tree</w:t>
            </w:r>
          </w:p>
        </w:tc>
        <w:tc>
          <w:tcPr>
            <w:tcW w:w="0" w:type="auto"/>
            <w:tcBorders>
              <w:top w:val="single" w:sz="4" w:space="0" w:color="auto"/>
              <w:left w:val="single" w:sz="4" w:space="0" w:color="auto"/>
              <w:bottom w:val="single" w:sz="4" w:space="0" w:color="auto"/>
            </w:tcBorders>
            <w:vAlign w:val="center"/>
            <w:hideMark/>
          </w:tcPr>
          <w:p w14:paraId="5D2F9563"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81%</w:t>
            </w:r>
          </w:p>
        </w:tc>
        <w:tc>
          <w:tcPr>
            <w:tcW w:w="0" w:type="auto"/>
            <w:tcBorders>
              <w:top w:val="single" w:sz="4" w:space="0" w:color="auto"/>
              <w:left w:val="single" w:sz="4" w:space="0" w:color="auto"/>
              <w:bottom w:val="single" w:sz="4" w:space="0" w:color="auto"/>
              <w:right w:val="single" w:sz="4" w:space="0" w:color="auto"/>
            </w:tcBorders>
            <w:vAlign w:val="center"/>
            <w:hideMark/>
          </w:tcPr>
          <w:p w14:paraId="0582D1B5"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0.81</w:t>
            </w:r>
          </w:p>
        </w:tc>
      </w:tr>
    </w:tbl>
    <w:p w14:paraId="38B18B4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From the results, Naïve Bayes achieved the highest accuracy of 87%.</w:t>
      </w:r>
    </w:p>
    <w:p w14:paraId="0E3A020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performance ranking based on accuracy was:</w:t>
      </w:r>
    </w:p>
    <w:p w14:paraId="626DC14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Naïve Bayes &gt; SVM &gt; KNN &gt; Decision Tree</w:t>
      </w:r>
    </w:p>
    <w:p w14:paraId="279DAE9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study also reported that Naïve Bayes correctly detected a large proportion of diabetic patients and achieved an F1-score of approximately 87% for diabetic cases.</w:t>
      </w:r>
    </w:p>
    <w:p w14:paraId="673FCE37"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lastRenderedPageBreak/>
        <w:t>These results indicate that Naïve Bayes performed better than the other tested algorithms on this particular dataset.</w:t>
      </w:r>
    </w:p>
    <w:p w14:paraId="15D6FB62" w14:textId="05AD1C59" w:rsidR="00EC6FC6" w:rsidRPr="00EC6FC6" w:rsidRDefault="00EC6FC6" w:rsidP="00EC6FC6">
      <w:pPr>
        <w:tabs>
          <w:tab w:val="left" w:pos="9810"/>
        </w:tabs>
        <w:spacing w:before="120" w:after="80" w:line="360" w:lineRule="auto"/>
        <w:jc w:val="both"/>
        <w:rPr>
          <w:rFonts w:eastAsia="Arial"/>
          <w:sz w:val="24"/>
          <w:szCs w:val="24"/>
        </w:rPr>
      </w:pPr>
    </w:p>
    <w:p w14:paraId="7376AB8D"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3(b) Critical Evaluation of the Results</w:t>
      </w:r>
    </w:p>
    <w:p w14:paraId="2AA02EF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reported results appear reasonable for a machine learning experiment involving medical data. However, accuracy alone is not sufficient to determine whether a model is suitable for clinical use.</w:t>
      </w:r>
    </w:p>
    <w:p w14:paraId="5E36A58D"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AUC values were between approximately 0.81 and 0.87. This indicates that the models had good ability to distinguish between diabetic and non-diabetic patients.</w:t>
      </w:r>
    </w:p>
    <w:p w14:paraId="7179FAAC"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However, there are some limitations.</w:t>
      </w:r>
    </w:p>
    <w:p w14:paraId="6F927A43"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Dataset Bias</w:t>
      </w:r>
    </w:p>
    <w:p w14:paraId="61695E3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dataset was collected from a Ghanaian population. Therefore, the model may not perform equally well on patients from other geographical or ethnic populations.</w:t>
      </w:r>
    </w:p>
    <w:p w14:paraId="224F4F66"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Small Dataset</w:t>
      </w:r>
    </w:p>
    <w:p w14:paraId="57A5CE7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Only 438 participants were used. A larger dataset would provide more representative information and could improve generalisation.</w:t>
      </w:r>
    </w:p>
    <w:p w14:paraId="0EEEF0A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Train-Test Evaluation</w:t>
      </w:r>
    </w:p>
    <w:p w14:paraId="7F939B7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researchers used an 80:20 train-test split. A single split may sometimes produce performance results that depend on the particular observations selected for training and testing.</w:t>
      </w:r>
    </w:p>
    <w:p w14:paraId="5CC14CF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Additional Experiments</w:t>
      </w:r>
    </w:p>
    <w:p w14:paraId="7EB3C83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study could be improved by:</w:t>
      </w:r>
    </w:p>
    <w:p w14:paraId="52142624" w14:textId="77777777" w:rsidR="00EC6FC6" w:rsidRPr="00EC6FC6" w:rsidRDefault="00EC6FC6" w:rsidP="00EC6FC6">
      <w:pPr>
        <w:numPr>
          <w:ilvl w:val="0"/>
          <w:numId w:val="12"/>
        </w:numPr>
        <w:tabs>
          <w:tab w:val="left" w:pos="9810"/>
        </w:tabs>
        <w:spacing w:before="120" w:after="80" w:line="360" w:lineRule="auto"/>
        <w:jc w:val="both"/>
        <w:rPr>
          <w:rFonts w:eastAsia="Arial"/>
          <w:sz w:val="24"/>
          <w:szCs w:val="24"/>
        </w:rPr>
      </w:pPr>
      <w:r w:rsidRPr="00EC6FC6">
        <w:rPr>
          <w:rFonts w:eastAsia="Arial"/>
          <w:sz w:val="24"/>
          <w:szCs w:val="24"/>
        </w:rPr>
        <w:t>Using stratified k-fold cross-validation.</w:t>
      </w:r>
    </w:p>
    <w:p w14:paraId="6A081635" w14:textId="77777777" w:rsidR="00EC6FC6" w:rsidRPr="00EC6FC6" w:rsidRDefault="00EC6FC6" w:rsidP="00EC6FC6">
      <w:pPr>
        <w:numPr>
          <w:ilvl w:val="0"/>
          <w:numId w:val="12"/>
        </w:numPr>
        <w:tabs>
          <w:tab w:val="left" w:pos="9810"/>
        </w:tabs>
        <w:spacing w:before="120" w:after="80" w:line="360" w:lineRule="auto"/>
        <w:jc w:val="both"/>
        <w:rPr>
          <w:rFonts w:eastAsia="Arial"/>
          <w:sz w:val="24"/>
          <w:szCs w:val="24"/>
        </w:rPr>
      </w:pPr>
      <w:r w:rsidRPr="00EC6FC6">
        <w:rPr>
          <w:rFonts w:eastAsia="Arial"/>
          <w:sz w:val="24"/>
          <w:szCs w:val="24"/>
        </w:rPr>
        <w:t>Testing the model on an independent external dataset.</w:t>
      </w:r>
    </w:p>
    <w:p w14:paraId="5348D501" w14:textId="77777777" w:rsidR="00EC6FC6" w:rsidRPr="00EC6FC6" w:rsidRDefault="00EC6FC6" w:rsidP="00EC6FC6">
      <w:pPr>
        <w:numPr>
          <w:ilvl w:val="0"/>
          <w:numId w:val="12"/>
        </w:numPr>
        <w:tabs>
          <w:tab w:val="left" w:pos="9810"/>
        </w:tabs>
        <w:spacing w:before="120" w:after="80" w:line="360" w:lineRule="auto"/>
        <w:jc w:val="both"/>
        <w:rPr>
          <w:rFonts w:eastAsia="Arial"/>
          <w:sz w:val="24"/>
          <w:szCs w:val="24"/>
        </w:rPr>
      </w:pPr>
      <w:r w:rsidRPr="00EC6FC6">
        <w:rPr>
          <w:rFonts w:eastAsia="Arial"/>
          <w:sz w:val="24"/>
          <w:szCs w:val="24"/>
        </w:rPr>
        <w:t>Increasing the number of participants.</w:t>
      </w:r>
    </w:p>
    <w:p w14:paraId="2C207AD4" w14:textId="77777777" w:rsidR="00EC6FC6" w:rsidRPr="00EC6FC6" w:rsidRDefault="00EC6FC6" w:rsidP="00EC6FC6">
      <w:pPr>
        <w:numPr>
          <w:ilvl w:val="0"/>
          <w:numId w:val="12"/>
        </w:numPr>
        <w:tabs>
          <w:tab w:val="left" w:pos="9810"/>
        </w:tabs>
        <w:spacing w:before="120" w:after="80" w:line="360" w:lineRule="auto"/>
        <w:jc w:val="both"/>
        <w:rPr>
          <w:rFonts w:eastAsia="Arial"/>
          <w:sz w:val="24"/>
          <w:szCs w:val="24"/>
        </w:rPr>
      </w:pPr>
      <w:r w:rsidRPr="00EC6FC6">
        <w:rPr>
          <w:rFonts w:eastAsia="Arial"/>
          <w:sz w:val="24"/>
          <w:szCs w:val="24"/>
        </w:rPr>
        <w:t>Testing the models on datasets from different countries.</w:t>
      </w:r>
    </w:p>
    <w:p w14:paraId="7514ED55" w14:textId="77777777" w:rsidR="00EC6FC6" w:rsidRPr="00EC6FC6" w:rsidRDefault="00EC6FC6" w:rsidP="00EC6FC6">
      <w:pPr>
        <w:numPr>
          <w:ilvl w:val="0"/>
          <w:numId w:val="12"/>
        </w:numPr>
        <w:tabs>
          <w:tab w:val="left" w:pos="9810"/>
        </w:tabs>
        <w:spacing w:before="120" w:after="80" w:line="360" w:lineRule="auto"/>
        <w:jc w:val="both"/>
        <w:rPr>
          <w:rFonts w:eastAsia="Arial"/>
          <w:sz w:val="24"/>
          <w:szCs w:val="24"/>
        </w:rPr>
      </w:pPr>
      <w:r w:rsidRPr="00EC6FC6">
        <w:rPr>
          <w:rFonts w:eastAsia="Arial"/>
          <w:sz w:val="24"/>
          <w:szCs w:val="24"/>
        </w:rPr>
        <w:t>Reporting confidence intervals.</w:t>
      </w:r>
    </w:p>
    <w:p w14:paraId="3EE1B94F" w14:textId="77777777" w:rsidR="00EC6FC6" w:rsidRPr="00EC6FC6" w:rsidRDefault="00EC6FC6" w:rsidP="00EC6FC6">
      <w:pPr>
        <w:numPr>
          <w:ilvl w:val="0"/>
          <w:numId w:val="12"/>
        </w:numPr>
        <w:tabs>
          <w:tab w:val="left" w:pos="9810"/>
        </w:tabs>
        <w:spacing w:before="120" w:after="80" w:line="360" w:lineRule="auto"/>
        <w:jc w:val="both"/>
        <w:rPr>
          <w:rFonts w:eastAsia="Arial"/>
          <w:sz w:val="24"/>
          <w:szCs w:val="24"/>
        </w:rPr>
      </w:pPr>
      <w:r w:rsidRPr="00EC6FC6">
        <w:rPr>
          <w:rFonts w:eastAsia="Arial"/>
          <w:sz w:val="24"/>
          <w:szCs w:val="24"/>
        </w:rPr>
        <w:t>Performing calibration analysis.</w:t>
      </w:r>
    </w:p>
    <w:p w14:paraId="748EE709" w14:textId="77777777" w:rsidR="00EC6FC6" w:rsidRPr="00EC6FC6" w:rsidRDefault="00EC6FC6" w:rsidP="00EC6FC6">
      <w:pPr>
        <w:numPr>
          <w:ilvl w:val="0"/>
          <w:numId w:val="12"/>
        </w:numPr>
        <w:tabs>
          <w:tab w:val="left" w:pos="9810"/>
        </w:tabs>
        <w:spacing w:before="120" w:after="80" w:line="360" w:lineRule="auto"/>
        <w:jc w:val="both"/>
        <w:rPr>
          <w:rFonts w:eastAsia="Arial"/>
          <w:sz w:val="24"/>
          <w:szCs w:val="24"/>
        </w:rPr>
      </w:pPr>
      <w:r w:rsidRPr="00EC6FC6">
        <w:rPr>
          <w:rFonts w:eastAsia="Arial"/>
          <w:sz w:val="24"/>
          <w:szCs w:val="24"/>
        </w:rPr>
        <w:t xml:space="preserve">Comparing the models with Random Forest, </w:t>
      </w:r>
      <w:proofErr w:type="spellStart"/>
      <w:r w:rsidRPr="00EC6FC6">
        <w:rPr>
          <w:rFonts w:eastAsia="Arial"/>
          <w:sz w:val="24"/>
          <w:szCs w:val="24"/>
        </w:rPr>
        <w:t>XGBoost</w:t>
      </w:r>
      <w:proofErr w:type="spellEnd"/>
      <w:r w:rsidRPr="00EC6FC6">
        <w:rPr>
          <w:rFonts w:eastAsia="Arial"/>
          <w:sz w:val="24"/>
          <w:szCs w:val="24"/>
        </w:rPr>
        <w:t xml:space="preserve"> and other ensemble methods.</w:t>
      </w:r>
    </w:p>
    <w:p w14:paraId="29422E3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These additional experiments would provide stronger evidence about the reliability of the models.</w:t>
      </w:r>
    </w:p>
    <w:p w14:paraId="6AF3EE30" w14:textId="5D2531FC" w:rsidR="00EC6FC6" w:rsidRPr="00EC6FC6" w:rsidRDefault="00EC6FC6" w:rsidP="00EC6FC6">
      <w:pPr>
        <w:tabs>
          <w:tab w:val="left" w:pos="9810"/>
        </w:tabs>
        <w:spacing w:before="120" w:after="80" w:line="360" w:lineRule="auto"/>
        <w:jc w:val="both"/>
        <w:rPr>
          <w:rFonts w:eastAsia="Arial"/>
          <w:b/>
          <w:bCs/>
          <w:sz w:val="24"/>
          <w:szCs w:val="24"/>
        </w:rPr>
      </w:pPr>
    </w:p>
    <w:p w14:paraId="2B058B18"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3(c) Real-World Applicability</w:t>
      </w:r>
    </w:p>
    <w:p w14:paraId="0EB5E1AD"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proposed machine learning approach could be used in several healthcare applications.</w:t>
      </w:r>
    </w:p>
    <w:p w14:paraId="729F6809"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Hospitals</w:t>
      </w:r>
    </w:p>
    <w:p w14:paraId="68671854"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system could assist doctors in identifying patients who may be at risk of diabetes.</w:t>
      </w:r>
    </w:p>
    <w:p w14:paraId="561D407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Primary Healthcare Centres</w:t>
      </w:r>
    </w:p>
    <w:p w14:paraId="3B3F9317"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model could support early screening, especially in areas where medical specialists are limited.</w:t>
      </w:r>
    </w:p>
    <w:p w14:paraId="10FA9C1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Community Health Screening</w:t>
      </w:r>
    </w:p>
    <w:p w14:paraId="7943FEA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model could be used during health screening programmes to identify high-risk individuals who require further medical testing.</w:t>
      </w:r>
    </w:p>
    <w:p w14:paraId="408DC2C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Electronic Health Records</w:t>
      </w:r>
    </w:p>
    <w:p w14:paraId="19774D34"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prediction model could potentially be integrated into electronic health record systems to automatically estimate diabetes risk.</w:t>
      </w:r>
    </w:p>
    <w:p w14:paraId="10D97AB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However, several challenges must be considered before deployment.</w:t>
      </w:r>
    </w:p>
    <w:p w14:paraId="02467D01"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Data availability: Large and high-quality medical datasets are required.</w:t>
      </w:r>
    </w:p>
    <w:p w14:paraId="653648C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Privacy: Patient medical data must be securely stored and protected.</w:t>
      </w:r>
    </w:p>
    <w:p w14:paraId="6E92198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Generalisation: A model trained on one population may not work equally well on another population.</w:t>
      </w:r>
    </w:p>
    <w:p w14:paraId="75EB870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Explainability: Doctors should be able to understand the reason behind the prediction.</w:t>
      </w:r>
    </w:p>
    <w:p w14:paraId="67A8BA3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Clinical validation: The model should be tested in real clinical environments before deployment.</w:t>
      </w:r>
    </w:p>
    <w:p w14:paraId="4EFBB3C1"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Ethical issues: False predictions may result in missed diagnosis or unnecessary medical concern.</w:t>
      </w:r>
    </w:p>
    <w:p w14:paraId="292BD7A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Therefore, the model should support healthcare professionals rather than completely replace them.</w:t>
      </w:r>
    </w:p>
    <w:p w14:paraId="11FD8BD2" w14:textId="76FB7E77" w:rsidR="00EC6FC6" w:rsidRPr="00EC6FC6" w:rsidRDefault="00EC6FC6" w:rsidP="00EC6FC6">
      <w:pPr>
        <w:tabs>
          <w:tab w:val="left" w:pos="9810"/>
        </w:tabs>
        <w:spacing w:before="120" w:after="80" w:line="360" w:lineRule="auto"/>
        <w:jc w:val="both"/>
        <w:rPr>
          <w:rFonts w:eastAsia="Arial"/>
          <w:sz w:val="24"/>
          <w:szCs w:val="24"/>
        </w:rPr>
      </w:pPr>
    </w:p>
    <w:p w14:paraId="46E9C2D1"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TASK 4: REFLECTION AND LEARNING OUTCOME</w:t>
      </w:r>
    </w:p>
    <w:p w14:paraId="10E3A95D"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4(a) Three Key Insights</w:t>
      </w:r>
    </w:p>
    <w:p w14:paraId="08E51BAC"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Insight 1 – Inductive Learning</w:t>
      </w:r>
    </w:p>
    <w:p w14:paraId="58634284"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first important insight I gained is that machine learning can learn general patterns from previously labelled examples and use those patterns to predict new cases.</w:t>
      </w:r>
    </w:p>
    <w:p w14:paraId="72FBA229"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In this research, the models learned from diabetic and healthy patients and then classified unseen patients.</w:t>
      </w:r>
    </w:p>
    <w:p w14:paraId="3A88E16D"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lastRenderedPageBreak/>
        <w:t>This is directly related to the Inductive Learning concept in CO 4.</w:t>
      </w:r>
    </w:p>
    <w:p w14:paraId="303CE70B" w14:textId="44B9002E" w:rsidR="00EC6FC6" w:rsidRPr="00EC6FC6" w:rsidRDefault="00EC6FC6" w:rsidP="00EC6FC6">
      <w:pPr>
        <w:tabs>
          <w:tab w:val="left" w:pos="9810"/>
        </w:tabs>
        <w:spacing w:before="120" w:after="80" w:line="360" w:lineRule="auto"/>
        <w:jc w:val="both"/>
        <w:rPr>
          <w:rFonts w:eastAsia="Arial"/>
          <w:b/>
          <w:bCs/>
          <w:sz w:val="24"/>
          <w:szCs w:val="24"/>
        </w:rPr>
      </w:pPr>
    </w:p>
    <w:p w14:paraId="2B785FAC"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Insight 2 – Model Comparison</w:t>
      </w:r>
    </w:p>
    <w:p w14:paraId="43FB18A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second insight is that different machine learning algorithms can provide different results on the same dataset.</w:t>
      </w:r>
    </w:p>
    <w:p w14:paraId="12EECB31"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In this study:</w:t>
      </w:r>
    </w:p>
    <w:p w14:paraId="6DF5D391" w14:textId="77777777" w:rsidR="00EC6FC6" w:rsidRPr="00EC6FC6" w:rsidRDefault="00EC6FC6" w:rsidP="00EC6FC6">
      <w:pPr>
        <w:numPr>
          <w:ilvl w:val="0"/>
          <w:numId w:val="13"/>
        </w:numPr>
        <w:tabs>
          <w:tab w:val="left" w:pos="9810"/>
        </w:tabs>
        <w:spacing w:before="120" w:after="80" w:line="360" w:lineRule="auto"/>
        <w:jc w:val="both"/>
        <w:rPr>
          <w:rFonts w:eastAsia="Arial"/>
          <w:sz w:val="24"/>
          <w:szCs w:val="24"/>
        </w:rPr>
      </w:pPr>
      <w:r w:rsidRPr="00EC6FC6">
        <w:rPr>
          <w:rFonts w:eastAsia="Arial"/>
          <w:sz w:val="24"/>
          <w:szCs w:val="24"/>
        </w:rPr>
        <w:t>Naïve Bayes achieved 87% accuracy.</w:t>
      </w:r>
    </w:p>
    <w:p w14:paraId="0AC2476F" w14:textId="77777777" w:rsidR="00EC6FC6" w:rsidRPr="00EC6FC6" w:rsidRDefault="00EC6FC6" w:rsidP="00EC6FC6">
      <w:pPr>
        <w:numPr>
          <w:ilvl w:val="0"/>
          <w:numId w:val="13"/>
        </w:numPr>
        <w:tabs>
          <w:tab w:val="left" w:pos="9810"/>
        </w:tabs>
        <w:spacing w:before="120" w:after="80" w:line="360" w:lineRule="auto"/>
        <w:jc w:val="both"/>
        <w:rPr>
          <w:rFonts w:eastAsia="Arial"/>
          <w:sz w:val="24"/>
          <w:szCs w:val="24"/>
        </w:rPr>
      </w:pPr>
      <w:r w:rsidRPr="00EC6FC6">
        <w:rPr>
          <w:rFonts w:eastAsia="Arial"/>
          <w:sz w:val="24"/>
          <w:szCs w:val="24"/>
        </w:rPr>
        <w:t>SVM achieved 84% accuracy.</w:t>
      </w:r>
    </w:p>
    <w:p w14:paraId="5A3B1436" w14:textId="77777777" w:rsidR="00EC6FC6" w:rsidRPr="00EC6FC6" w:rsidRDefault="00EC6FC6" w:rsidP="00EC6FC6">
      <w:pPr>
        <w:numPr>
          <w:ilvl w:val="0"/>
          <w:numId w:val="13"/>
        </w:numPr>
        <w:tabs>
          <w:tab w:val="left" w:pos="9810"/>
        </w:tabs>
        <w:spacing w:before="120" w:after="80" w:line="360" w:lineRule="auto"/>
        <w:jc w:val="both"/>
        <w:rPr>
          <w:rFonts w:eastAsia="Arial"/>
          <w:sz w:val="24"/>
          <w:szCs w:val="24"/>
        </w:rPr>
      </w:pPr>
      <w:r w:rsidRPr="00EC6FC6">
        <w:rPr>
          <w:rFonts w:eastAsia="Arial"/>
          <w:sz w:val="24"/>
          <w:szCs w:val="24"/>
        </w:rPr>
        <w:t>KNN achieved 83% accuracy.</w:t>
      </w:r>
    </w:p>
    <w:p w14:paraId="27833FE0" w14:textId="77777777" w:rsidR="00EC6FC6" w:rsidRPr="00EC6FC6" w:rsidRDefault="00EC6FC6" w:rsidP="00EC6FC6">
      <w:pPr>
        <w:numPr>
          <w:ilvl w:val="0"/>
          <w:numId w:val="13"/>
        </w:numPr>
        <w:tabs>
          <w:tab w:val="left" w:pos="9810"/>
        </w:tabs>
        <w:spacing w:before="120" w:after="80" w:line="360" w:lineRule="auto"/>
        <w:jc w:val="both"/>
        <w:rPr>
          <w:rFonts w:eastAsia="Arial"/>
          <w:sz w:val="24"/>
          <w:szCs w:val="24"/>
        </w:rPr>
      </w:pPr>
      <w:r w:rsidRPr="00EC6FC6">
        <w:rPr>
          <w:rFonts w:eastAsia="Arial"/>
          <w:sz w:val="24"/>
          <w:szCs w:val="24"/>
        </w:rPr>
        <w:t>Decision Tree achieved 81% accuracy.</w:t>
      </w:r>
    </w:p>
    <w:p w14:paraId="7136293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This helped me understand the importance of Statistical Learning and model evaluation.</w:t>
      </w:r>
    </w:p>
    <w:p w14:paraId="45D7658A" w14:textId="292F86FB" w:rsidR="00EC6FC6" w:rsidRPr="00EC6FC6" w:rsidRDefault="00EC6FC6" w:rsidP="00EC6FC6">
      <w:pPr>
        <w:tabs>
          <w:tab w:val="left" w:pos="9810"/>
        </w:tabs>
        <w:spacing w:before="120" w:after="80" w:line="360" w:lineRule="auto"/>
        <w:jc w:val="both"/>
        <w:rPr>
          <w:rFonts w:eastAsia="Arial"/>
          <w:b/>
          <w:bCs/>
          <w:sz w:val="24"/>
          <w:szCs w:val="24"/>
        </w:rPr>
      </w:pPr>
    </w:p>
    <w:p w14:paraId="735F3B11"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Insight 3 – Feature Importance</w:t>
      </w:r>
    </w:p>
    <w:p w14:paraId="2769F68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third insight is that identifying important features is also important in machine learning.</w:t>
      </w:r>
    </w:p>
    <w:p w14:paraId="2722B27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study used feature selection techniques to determine which patient characteristics contributed most to diabetes prediction.</w:t>
      </w:r>
    </w:p>
    <w:p w14:paraId="792565E1"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Features such as HbA1c, total cholesterol and BMI were identified as important predictors.</w:t>
      </w:r>
    </w:p>
    <w:p w14:paraId="2AC26319"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This is related to feature selection and statistical/inductive learning in CO 4.</w:t>
      </w:r>
    </w:p>
    <w:p w14:paraId="7E608162" w14:textId="1F5A0674" w:rsidR="00EC6FC6" w:rsidRPr="00EC6FC6" w:rsidRDefault="00EC6FC6" w:rsidP="00EC6FC6">
      <w:pPr>
        <w:tabs>
          <w:tab w:val="left" w:pos="9810"/>
        </w:tabs>
        <w:spacing w:before="120" w:after="80" w:line="360" w:lineRule="auto"/>
        <w:jc w:val="both"/>
        <w:rPr>
          <w:rFonts w:eastAsia="Arial"/>
          <w:b/>
          <w:bCs/>
          <w:sz w:val="24"/>
          <w:szCs w:val="24"/>
        </w:rPr>
      </w:pPr>
    </w:p>
    <w:p w14:paraId="57507B7F"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4(b) Proposed Research Extension</w:t>
      </w:r>
    </w:p>
    <w:p w14:paraId="459E8A6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If I were extending this research, I would use a larger multi-hospital dataset containing patients from different geographical regions.</w:t>
      </w:r>
    </w:p>
    <w:p w14:paraId="6E2FA3D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 would compare the existing algorithms with advanced ensemble methods such as:</w:t>
      </w:r>
    </w:p>
    <w:p w14:paraId="34AE8CC9" w14:textId="77777777" w:rsidR="00EC6FC6" w:rsidRPr="00EC6FC6" w:rsidRDefault="00EC6FC6" w:rsidP="00EC6FC6">
      <w:pPr>
        <w:numPr>
          <w:ilvl w:val="0"/>
          <w:numId w:val="14"/>
        </w:numPr>
        <w:tabs>
          <w:tab w:val="left" w:pos="9810"/>
        </w:tabs>
        <w:spacing w:before="120" w:after="80" w:line="360" w:lineRule="auto"/>
        <w:jc w:val="both"/>
        <w:rPr>
          <w:rFonts w:eastAsia="Arial"/>
          <w:sz w:val="24"/>
          <w:szCs w:val="24"/>
        </w:rPr>
      </w:pPr>
      <w:r w:rsidRPr="00EC6FC6">
        <w:rPr>
          <w:rFonts w:eastAsia="Arial"/>
          <w:sz w:val="24"/>
          <w:szCs w:val="24"/>
        </w:rPr>
        <w:t>Random Forest</w:t>
      </w:r>
    </w:p>
    <w:p w14:paraId="275BCEB7" w14:textId="77777777" w:rsidR="00EC6FC6" w:rsidRPr="00EC6FC6" w:rsidRDefault="00EC6FC6" w:rsidP="00EC6FC6">
      <w:pPr>
        <w:numPr>
          <w:ilvl w:val="0"/>
          <w:numId w:val="14"/>
        </w:numPr>
        <w:tabs>
          <w:tab w:val="left" w:pos="9810"/>
        </w:tabs>
        <w:spacing w:before="120" w:after="80" w:line="360" w:lineRule="auto"/>
        <w:jc w:val="both"/>
        <w:rPr>
          <w:rFonts w:eastAsia="Arial"/>
          <w:sz w:val="24"/>
          <w:szCs w:val="24"/>
        </w:rPr>
      </w:pPr>
      <w:r w:rsidRPr="00EC6FC6">
        <w:rPr>
          <w:rFonts w:eastAsia="Arial"/>
          <w:sz w:val="24"/>
          <w:szCs w:val="24"/>
        </w:rPr>
        <w:t>Gradient Boosting</w:t>
      </w:r>
    </w:p>
    <w:p w14:paraId="08161834" w14:textId="77777777" w:rsidR="00EC6FC6" w:rsidRPr="00EC6FC6" w:rsidRDefault="00EC6FC6" w:rsidP="00EC6FC6">
      <w:pPr>
        <w:numPr>
          <w:ilvl w:val="0"/>
          <w:numId w:val="14"/>
        </w:numPr>
        <w:tabs>
          <w:tab w:val="left" w:pos="9810"/>
        </w:tabs>
        <w:spacing w:before="120" w:after="80" w:line="360" w:lineRule="auto"/>
        <w:jc w:val="both"/>
        <w:rPr>
          <w:rFonts w:eastAsia="Arial"/>
          <w:sz w:val="24"/>
          <w:szCs w:val="24"/>
        </w:rPr>
      </w:pPr>
      <w:proofErr w:type="spellStart"/>
      <w:r w:rsidRPr="00EC6FC6">
        <w:rPr>
          <w:rFonts w:eastAsia="Arial"/>
          <w:sz w:val="24"/>
          <w:szCs w:val="24"/>
        </w:rPr>
        <w:t>XGBoost</w:t>
      </w:r>
      <w:proofErr w:type="spellEnd"/>
    </w:p>
    <w:p w14:paraId="52AB2E93"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I would also use Stratified K-Fold Cross-Validation instead of depending on only one train-test split.</w:t>
      </w:r>
    </w:p>
    <w:p w14:paraId="0C269346"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proposed methodology would be:</w:t>
      </w:r>
    </w:p>
    <w:p w14:paraId="3EEC9E0D"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lastRenderedPageBreak/>
        <w:t>Large Multi-Hospital Dataset</w:t>
      </w:r>
    </w:p>
    <w:p w14:paraId="1678265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w:t>
      </w:r>
    </w:p>
    <w:p w14:paraId="1A640511"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Data Cleaning</w:t>
      </w:r>
    </w:p>
    <w:p w14:paraId="0A2323C3"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w:t>
      </w:r>
    </w:p>
    <w:p w14:paraId="011FA75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Missing Value Handling</w:t>
      </w:r>
    </w:p>
    <w:p w14:paraId="3664651D"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w:t>
      </w:r>
    </w:p>
    <w:p w14:paraId="4487EA9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Feature Scaling</w:t>
      </w:r>
    </w:p>
    <w:p w14:paraId="2D3EAA99"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w:t>
      </w:r>
    </w:p>
    <w:p w14:paraId="582374F7"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Feature Selection</w:t>
      </w:r>
    </w:p>
    <w:p w14:paraId="634B0936"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w:t>
      </w:r>
    </w:p>
    <w:p w14:paraId="50AD4285"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Stratified K-Fold Cross-Validation</w:t>
      </w:r>
    </w:p>
    <w:p w14:paraId="21DDC35B"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w:t>
      </w:r>
    </w:p>
    <w:p w14:paraId="539C4822"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NB + SVM + DT + Random Forest + </w:t>
      </w:r>
      <w:proofErr w:type="spellStart"/>
      <w:r w:rsidRPr="00EC6FC6">
        <w:rPr>
          <w:rFonts w:eastAsia="Arial"/>
          <w:sz w:val="24"/>
          <w:szCs w:val="24"/>
        </w:rPr>
        <w:t>XGBoost</w:t>
      </w:r>
      <w:proofErr w:type="spellEnd"/>
    </w:p>
    <w:p w14:paraId="2D88248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w:t>
      </w:r>
    </w:p>
    <w:p w14:paraId="5AEE49A0"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Accuracy + Precision + Recall + F1 + AUC</w:t>
      </w:r>
    </w:p>
    <w:p w14:paraId="028B5F43"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          ↓</w:t>
      </w:r>
    </w:p>
    <w:p w14:paraId="37D2428A"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External Validation</w:t>
      </w:r>
    </w:p>
    <w:p w14:paraId="184F80A1"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This experiment is feasible because these machine learning algorithms are available in Python libraries such as Scikit-learn and </w:t>
      </w:r>
      <w:proofErr w:type="spellStart"/>
      <w:r w:rsidRPr="00EC6FC6">
        <w:rPr>
          <w:rFonts w:eastAsia="Arial"/>
          <w:sz w:val="24"/>
          <w:szCs w:val="24"/>
        </w:rPr>
        <w:t>XGBoost</w:t>
      </w:r>
      <w:proofErr w:type="spellEnd"/>
      <w:r w:rsidRPr="00EC6FC6">
        <w:rPr>
          <w:rFonts w:eastAsia="Arial"/>
          <w:sz w:val="24"/>
          <w:szCs w:val="24"/>
        </w:rPr>
        <w:t>.</w:t>
      </w:r>
    </w:p>
    <w:p w14:paraId="3D065876"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expected benefit is better generalisation and more reliable diabetes prediction. Testing the model using patients from different hospitals and populations would also help determine whether the model can be safely used in real-world healthcare applications.</w:t>
      </w:r>
    </w:p>
    <w:p w14:paraId="377C74A5" w14:textId="42FCDDE3" w:rsidR="00EC6FC6" w:rsidRPr="00EC6FC6" w:rsidRDefault="00EC6FC6" w:rsidP="00EC6FC6">
      <w:pPr>
        <w:tabs>
          <w:tab w:val="left" w:pos="9810"/>
        </w:tabs>
        <w:spacing w:before="120" w:after="80" w:line="360" w:lineRule="auto"/>
        <w:jc w:val="both"/>
        <w:rPr>
          <w:rFonts w:eastAsia="Arial"/>
          <w:b/>
          <w:bCs/>
          <w:sz w:val="24"/>
          <w:szCs w:val="24"/>
        </w:rPr>
      </w:pPr>
    </w:p>
    <w:p w14:paraId="3C93A63F" w14:textId="77777777" w:rsidR="00EC6FC6" w:rsidRPr="00EC6FC6" w:rsidRDefault="00EC6FC6" w:rsidP="00EC6FC6">
      <w:pPr>
        <w:tabs>
          <w:tab w:val="left" w:pos="9810"/>
        </w:tabs>
        <w:spacing w:before="120" w:after="80" w:line="360" w:lineRule="auto"/>
        <w:jc w:val="both"/>
        <w:rPr>
          <w:rFonts w:eastAsia="Arial"/>
          <w:b/>
          <w:bCs/>
          <w:sz w:val="24"/>
          <w:szCs w:val="24"/>
        </w:rPr>
      </w:pPr>
      <w:r w:rsidRPr="00EC6FC6">
        <w:rPr>
          <w:rFonts w:eastAsia="Arial"/>
          <w:b/>
          <w:bCs/>
          <w:sz w:val="24"/>
          <w:szCs w:val="24"/>
        </w:rPr>
        <w:t>CONCLUSION</w:t>
      </w:r>
    </w:p>
    <w:p w14:paraId="075DA39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research article “Predictive model and feature importance for early detection of type II diabetes mellitus” demonstrates the application of machine learning techniques to early diabetes detection. The researchers compared Naïve Bayes, SVM, KNN and Decision Tree algorithms using data from 438 participants.</w:t>
      </w:r>
    </w:p>
    <w:p w14:paraId="2E59B67E"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lastRenderedPageBreak/>
        <w:t>Among the four models, Naïve Bayes produced the best performance with 87% accuracy and an AUC-ROC of approximately 0.87. The research also demonstrated the importance of feature selection for identifying useful predictors of diabetes.</w:t>
      </w:r>
    </w:p>
    <w:p w14:paraId="42BAC30F"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article is highly relevant to CO 4 because it covers Inductive Learning, Decision Trees, Statistical Learning, classification, feature selection and model evaluation.</w:t>
      </w:r>
    </w:p>
    <w:p w14:paraId="11D9F4A3"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The study shows that machine learning can be useful for early diabetes screening. However, larger datasets, external validation, population diversity, privacy protection and clinical testing are necessary before such a system can be deployed in real healthcare environments.</w:t>
      </w:r>
    </w:p>
    <w:p w14:paraId="718AD10D"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REFERENCES</w:t>
      </w:r>
    </w:p>
    <w:p w14:paraId="7582D6A2" w14:textId="77777777" w:rsidR="00EC6FC6" w:rsidRPr="00EC6FC6" w:rsidRDefault="00EC6FC6" w:rsidP="00EC6FC6">
      <w:pPr>
        <w:numPr>
          <w:ilvl w:val="0"/>
          <w:numId w:val="15"/>
        </w:numPr>
        <w:tabs>
          <w:tab w:val="left" w:pos="9810"/>
        </w:tabs>
        <w:spacing w:before="120" w:after="80" w:line="360" w:lineRule="auto"/>
        <w:jc w:val="both"/>
        <w:rPr>
          <w:rFonts w:eastAsia="Arial"/>
          <w:sz w:val="24"/>
          <w:szCs w:val="24"/>
        </w:rPr>
      </w:pPr>
      <w:r w:rsidRPr="00EC6FC6">
        <w:rPr>
          <w:rFonts w:eastAsia="Arial"/>
          <w:sz w:val="24"/>
          <w:szCs w:val="24"/>
        </w:rPr>
        <w:t xml:space="preserve">Adua, E., </w:t>
      </w:r>
      <w:proofErr w:type="spellStart"/>
      <w:r w:rsidRPr="00EC6FC6">
        <w:rPr>
          <w:rFonts w:eastAsia="Arial"/>
          <w:sz w:val="24"/>
          <w:szCs w:val="24"/>
        </w:rPr>
        <w:t>Kolog</w:t>
      </w:r>
      <w:proofErr w:type="spellEnd"/>
      <w:r w:rsidRPr="00EC6FC6">
        <w:rPr>
          <w:rFonts w:eastAsia="Arial"/>
          <w:sz w:val="24"/>
          <w:szCs w:val="24"/>
        </w:rPr>
        <w:t xml:space="preserve">, E. A., Afrifa-Yamoah, E., Amankwah, B., </w:t>
      </w:r>
      <w:proofErr w:type="spellStart"/>
      <w:r w:rsidRPr="00EC6FC6">
        <w:rPr>
          <w:rFonts w:eastAsia="Arial"/>
          <w:sz w:val="24"/>
          <w:szCs w:val="24"/>
        </w:rPr>
        <w:t>Obirikorang</w:t>
      </w:r>
      <w:proofErr w:type="spellEnd"/>
      <w:r w:rsidRPr="00EC6FC6">
        <w:rPr>
          <w:rFonts w:eastAsia="Arial"/>
          <w:sz w:val="24"/>
          <w:szCs w:val="24"/>
        </w:rPr>
        <w:t xml:space="preserve">, C., Anto, E. O., Acheampong, E., Wang, W., et al. (2021). Predictive model and feature importance for early detection of type II diabetes mellitus. </w:t>
      </w:r>
      <w:r w:rsidRPr="00EC6FC6">
        <w:rPr>
          <w:rFonts w:eastAsia="Arial"/>
          <w:i/>
          <w:iCs/>
          <w:sz w:val="24"/>
          <w:szCs w:val="24"/>
        </w:rPr>
        <w:t>Translational Medicine Communications, 6</w:t>
      </w:r>
      <w:r w:rsidRPr="00EC6FC6">
        <w:rPr>
          <w:rFonts w:eastAsia="Arial"/>
          <w:sz w:val="24"/>
          <w:szCs w:val="24"/>
        </w:rPr>
        <w:t>, 17.</w:t>
      </w:r>
    </w:p>
    <w:p w14:paraId="3770E8E2" w14:textId="77777777" w:rsidR="00EC6FC6" w:rsidRPr="00EC6FC6" w:rsidRDefault="00EC6FC6" w:rsidP="00EC6FC6">
      <w:pPr>
        <w:numPr>
          <w:ilvl w:val="0"/>
          <w:numId w:val="15"/>
        </w:numPr>
        <w:tabs>
          <w:tab w:val="left" w:pos="9810"/>
        </w:tabs>
        <w:spacing w:before="120" w:after="80" w:line="360" w:lineRule="auto"/>
        <w:jc w:val="both"/>
        <w:rPr>
          <w:rFonts w:eastAsia="Arial"/>
          <w:sz w:val="24"/>
          <w:szCs w:val="24"/>
        </w:rPr>
      </w:pPr>
      <w:r w:rsidRPr="00EC6FC6">
        <w:rPr>
          <w:rFonts w:eastAsia="Arial"/>
          <w:sz w:val="24"/>
          <w:szCs w:val="24"/>
        </w:rPr>
        <w:t>Springer Nature. Predictive model and feature importance for early detection of type II diabetes mellitus. DOI: 10.1186/s41231-021-00096-z.</w:t>
      </w:r>
    </w:p>
    <w:p w14:paraId="01A2EC77"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Article Link: </w:t>
      </w:r>
      <w:hyperlink r:id="rId8" w:history="1">
        <w:r w:rsidRPr="00EC6FC6">
          <w:rPr>
            <w:rStyle w:val="Hyperlink"/>
            <w:rFonts w:eastAsia="Arial"/>
            <w:sz w:val="24"/>
            <w:szCs w:val="24"/>
            <w:u w:val="none"/>
          </w:rPr>
          <w:t>https://link.springer.com/article/10.1186/s41231-021-00096-z</w:t>
        </w:r>
      </w:hyperlink>
    </w:p>
    <w:p w14:paraId="625633D8" w14:textId="77777777" w:rsidR="00EC6FC6" w:rsidRPr="00EC6FC6" w:rsidRDefault="00EC6FC6" w:rsidP="00EC6FC6">
      <w:pPr>
        <w:tabs>
          <w:tab w:val="left" w:pos="9810"/>
        </w:tabs>
        <w:spacing w:before="120" w:after="80" w:line="360" w:lineRule="auto"/>
        <w:jc w:val="both"/>
        <w:rPr>
          <w:rFonts w:eastAsia="Arial"/>
          <w:sz w:val="24"/>
          <w:szCs w:val="24"/>
        </w:rPr>
      </w:pPr>
      <w:r w:rsidRPr="00EC6FC6">
        <w:rPr>
          <w:rFonts w:eastAsia="Arial"/>
          <w:sz w:val="24"/>
          <w:szCs w:val="24"/>
        </w:rPr>
        <w:t xml:space="preserve">DOI Link: </w:t>
      </w:r>
      <w:hyperlink r:id="rId9" w:history="1">
        <w:r w:rsidRPr="00EC6FC6">
          <w:rPr>
            <w:rStyle w:val="Hyperlink"/>
            <w:rFonts w:eastAsia="Arial"/>
            <w:sz w:val="24"/>
            <w:szCs w:val="24"/>
            <w:u w:val="none"/>
          </w:rPr>
          <w:t>https://doi.org/10.1186/s41231-021-00096-z</w:t>
        </w:r>
      </w:hyperlink>
    </w:p>
    <w:p w14:paraId="0F565E5F" w14:textId="77777777" w:rsidR="00EC6FC6" w:rsidRPr="00EC6FC6" w:rsidRDefault="00EC6FC6" w:rsidP="00EC6FC6">
      <w:pPr>
        <w:tabs>
          <w:tab w:val="left" w:pos="9810"/>
        </w:tabs>
        <w:spacing w:before="120" w:after="80" w:line="360" w:lineRule="auto"/>
        <w:jc w:val="both"/>
        <w:rPr>
          <w:rFonts w:eastAsia="Arial"/>
          <w:b/>
          <w:bCs/>
          <w:sz w:val="24"/>
          <w:szCs w:val="24"/>
        </w:rPr>
      </w:pPr>
    </w:p>
    <w:sectPr w:rsidR="00EC6FC6" w:rsidRPr="00EC6FC6" w:rsidSect="00EC6FC6">
      <w:pgSz w:w="12240" w:h="15840"/>
      <w:pgMar w:top="720" w:right="630" w:bottom="720" w:left="117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32B47CD0-129D-4BDC-A811-42EA2FF52715}"/>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33C82E17-94AE-4812-A5C2-B6DDCA6828CE}"/>
  </w:font>
  <w:font w:name="Cambria">
    <w:panose1 w:val="02040503050406030204"/>
    <w:charset w:val="00"/>
    <w:family w:val="roman"/>
    <w:pitch w:val="variable"/>
    <w:sig w:usb0="E00006FF" w:usb1="420024FF" w:usb2="02000000" w:usb3="00000000" w:csb0="0000019F" w:csb1="00000000"/>
    <w:embedRegular r:id="rId3" w:fontKey="{B1F52BBF-7AD4-4683-80AC-EAA942FBFD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E61"/>
    <w:multiLevelType w:val="multilevel"/>
    <w:tmpl w:val="37D0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84F90"/>
    <w:multiLevelType w:val="multilevel"/>
    <w:tmpl w:val="0F966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8B28F9"/>
    <w:multiLevelType w:val="multilevel"/>
    <w:tmpl w:val="01D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5231B"/>
    <w:multiLevelType w:val="multilevel"/>
    <w:tmpl w:val="163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463A2"/>
    <w:multiLevelType w:val="multilevel"/>
    <w:tmpl w:val="2618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75F28"/>
    <w:multiLevelType w:val="multilevel"/>
    <w:tmpl w:val="84647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446BEA"/>
    <w:multiLevelType w:val="multilevel"/>
    <w:tmpl w:val="8DA4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227436"/>
    <w:multiLevelType w:val="multilevel"/>
    <w:tmpl w:val="113C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1967BF"/>
    <w:multiLevelType w:val="multilevel"/>
    <w:tmpl w:val="9FD4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2D3F58"/>
    <w:multiLevelType w:val="multilevel"/>
    <w:tmpl w:val="BF0A6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3B50BF"/>
    <w:multiLevelType w:val="multilevel"/>
    <w:tmpl w:val="05282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743701"/>
    <w:multiLevelType w:val="multilevel"/>
    <w:tmpl w:val="A764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D33F3"/>
    <w:multiLevelType w:val="multilevel"/>
    <w:tmpl w:val="77E2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B63CEC"/>
    <w:multiLevelType w:val="multilevel"/>
    <w:tmpl w:val="EFE0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64414"/>
    <w:multiLevelType w:val="multilevel"/>
    <w:tmpl w:val="EE54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300061">
    <w:abstractNumId w:val="3"/>
  </w:num>
  <w:num w:numId="2" w16cid:durableId="1892840857">
    <w:abstractNumId w:val="7"/>
  </w:num>
  <w:num w:numId="3" w16cid:durableId="1727072498">
    <w:abstractNumId w:val="2"/>
  </w:num>
  <w:num w:numId="4" w16cid:durableId="1903977023">
    <w:abstractNumId w:val="12"/>
  </w:num>
  <w:num w:numId="5" w16cid:durableId="1241018409">
    <w:abstractNumId w:val="5"/>
  </w:num>
  <w:num w:numId="6" w16cid:durableId="1658535931">
    <w:abstractNumId w:val="1"/>
  </w:num>
  <w:num w:numId="7" w16cid:durableId="130445932">
    <w:abstractNumId w:val="4"/>
  </w:num>
  <w:num w:numId="8" w16cid:durableId="1275284530">
    <w:abstractNumId w:val="10"/>
  </w:num>
  <w:num w:numId="9" w16cid:durableId="1664627811">
    <w:abstractNumId w:val="11"/>
  </w:num>
  <w:num w:numId="10" w16cid:durableId="2116250289">
    <w:abstractNumId w:val="14"/>
  </w:num>
  <w:num w:numId="11" w16cid:durableId="1390109266">
    <w:abstractNumId w:val="8"/>
  </w:num>
  <w:num w:numId="12" w16cid:durableId="5451068">
    <w:abstractNumId w:val="6"/>
  </w:num>
  <w:num w:numId="13" w16cid:durableId="1063142477">
    <w:abstractNumId w:val="0"/>
  </w:num>
  <w:num w:numId="14" w16cid:durableId="2031176554">
    <w:abstractNumId w:val="13"/>
  </w:num>
  <w:num w:numId="15" w16cid:durableId="13035428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161992"/>
    <w:rsid w:val="00270932"/>
    <w:rsid w:val="002A19F2"/>
    <w:rsid w:val="003A1338"/>
    <w:rsid w:val="00585F91"/>
    <w:rsid w:val="0073065E"/>
    <w:rsid w:val="009213FD"/>
    <w:rsid w:val="00A00DEA"/>
    <w:rsid w:val="00BC0441"/>
    <w:rsid w:val="00DB1CE3"/>
    <w:rsid w:val="00E50DF9"/>
    <w:rsid w:val="00EC6FC6"/>
    <w:rsid w:val="061B68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DAB8305"/>
  <w15:docId w15:val="{E60D0BAD-3AE6-4A68-A7A6-418AE3A1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character" w:styleId="Hyperlink">
    <w:name w:val="Hyperlink"/>
    <w:basedOn w:val="DefaultParagraphFont"/>
    <w:uiPriority w:val="99"/>
    <w:unhideWhenUsed/>
    <w:rsid w:val="00EC6FC6"/>
    <w:rPr>
      <w:color w:val="0000FF" w:themeColor="hyperlink"/>
      <w:u w:val="single"/>
    </w:rPr>
  </w:style>
  <w:style w:type="character" w:styleId="UnresolvedMention">
    <w:name w:val="Unresolved Mention"/>
    <w:basedOn w:val="DefaultParagraphFont"/>
    <w:uiPriority w:val="99"/>
    <w:semiHidden/>
    <w:unhideWhenUsed/>
    <w:rsid w:val="00EC6F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186/s41231-021-00096-z" TargetMode="External"/><Relationship Id="rId3" Type="http://schemas.openxmlformats.org/officeDocument/2006/relationships/styles" Target="styles.xml"/><Relationship Id="rId7" Type="http://schemas.openxmlformats.org/officeDocument/2006/relationships/hyperlink" Target="https://doi.org/10.1186/s41231-021-00096-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86/s41231-021-00096-z"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86/s41231-021-00096-z"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2743</Words>
  <Characters>15640</Characters>
  <Application>Microsoft Office Word</Application>
  <DocSecurity>0</DocSecurity>
  <Lines>130</Lines>
  <Paragraphs>36</Paragraphs>
  <ScaleCrop>false</ScaleCrop>
  <Company/>
  <LinksUpToDate>false</LinksUpToDate>
  <CharactersWithSpaces>18347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sri charan</cp:lastModifiedBy>
  <cp:revision>6</cp:revision>
  <dcterms:created xsi:type="dcterms:W3CDTF">2026-04-10T08:29:00Z</dcterms:created>
  <dcterms:modified xsi:type="dcterms:W3CDTF">2026-08-21T04:07:00Z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0E8C3A622F024186A5A3304D8BA27780_12</vt:lpwstr>
  </property>
</Properties>
</file>