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222B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Dashboard 1 – Executive SLA &amp; Carrier Performance Overview</w:t>
      </w:r>
    </w:p>
    <w:p w14:paraId="1751A936" w14:textId="59382B88" w:rsidR="00DC125D" w:rsidRPr="00DC125D" w:rsidRDefault="00DC125D" w:rsidP="00DC125D">
      <w:r w:rsidRPr="00DC125D">
        <w:rPr>
          <w:b/>
          <w:bCs/>
        </w:rPr>
        <w:t>Prepared By:</w:t>
      </w:r>
      <w:r w:rsidRPr="00DC125D">
        <w:t xml:space="preserve"> </w:t>
      </w:r>
      <w:r w:rsidR="005246F5">
        <w:t xml:space="preserve">Jayanth </w:t>
      </w:r>
      <w:proofErr w:type="spellStart"/>
      <w:r w:rsidR="005246F5">
        <w:t>kumar</w:t>
      </w:r>
      <w:proofErr w:type="spellEnd"/>
      <w:r w:rsidRPr="00DC125D">
        <w:br/>
      </w:r>
      <w:r w:rsidRPr="00DC125D">
        <w:rPr>
          <w:b/>
          <w:bCs/>
        </w:rPr>
        <w:t>Dataset Used:</w:t>
      </w:r>
      <w:r w:rsidRPr="00DC125D">
        <w:t xml:space="preserve"> week1_cleaned_data.csv</w:t>
      </w:r>
      <w:r w:rsidRPr="00DC125D">
        <w:br/>
      </w:r>
      <w:r w:rsidRPr="00DC125D">
        <w:rPr>
          <w:b/>
          <w:bCs/>
        </w:rPr>
        <w:t>Tool Used:</w:t>
      </w:r>
      <w:r w:rsidRPr="00DC125D">
        <w:t xml:space="preserve"> Power BI</w:t>
      </w:r>
    </w:p>
    <w:p w14:paraId="32D52B13" w14:textId="77777777" w:rsidR="00DC125D" w:rsidRPr="00DC125D" w:rsidRDefault="00000000" w:rsidP="00DC125D">
      <w:r>
        <w:pict w14:anchorId="02A17E11">
          <v:rect id="_x0000_i1025" style="width:0;height:1.5pt" o:hralign="center" o:hrstd="t" o:hr="t" fillcolor="#a0a0a0" stroked="f"/>
        </w:pict>
      </w:r>
    </w:p>
    <w:p w14:paraId="36E2430E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 Executive SLA Overview</w:t>
      </w:r>
    </w:p>
    <w:p w14:paraId="2133510C" w14:textId="77777777" w:rsidR="00DC125D" w:rsidRPr="00DC125D" w:rsidRDefault="00DC125D" w:rsidP="00DC125D">
      <w:r w:rsidRPr="00DC125D">
        <w:t>This dashboard provides a high-level view of overall logistics performance.</w:t>
      </w:r>
    </w:p>
    <w:p w14:paraId="48B8EE7C" w14:textId="77777777" w:rsidR="00DC125D" w:rsidRPr="00DC125D" w:rsidRDefault="00DC125D" w:rsidP="00DC125D">
      <w:r w:rsidRPr="00DC125D">
        <w:t>Key KPIs:</w:t>
      </w:r>
    </w:p>
    <w:p w14:paraId="79A1DC91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Total Shipments:</w:t>
      </w:r>
      <w:r w:rsidRPr="00DC125D">
        <w:t xml:space="preserve"> 200,000</w:t>
      </w:r>
    </w:p>
    <w:p w14:paraId="5197987E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SLA Breach Rate:</w:t>
      </w:r>
      <w:r w:rsidRPr="00DC125D">
        <w:t xml:space="preserve"> 47.2%</w:t>
      </w:r>
    </w:p>
    <w:p w14:paraId="3FC1F051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On-Time Delivery Rate:</w:t>
      </w:r>
      <w:r w:rsidRPr="00DC125D">
        <w:t xml:space="preserve"> 52.8%</w:t>
      </w:r>
    </w:p>
    <w:p w14:paraId="0E2D2567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Average Delivery Delay:</w:t>
      </w:r>
      <w:r w:rsidRPr="00DC125D">
        <w:t xml:space="preserve"> 0.29 days</w:t>
      </w:r>
    </w:p>
    <w:p w14:paraId="750088F4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Average Shipping Cost:</w:t>
      </w:r>
      <w:r w:rsidRPr="00DC125D">
        <w:t xml:space="preserve"> (auto-calculated from dataset)</w:t>
      </w:r>
    </w:p>
    <w:p w14:paraId="3092DCBF" w14:textId="77777777" w:rsidR="00DC125D" w:rsidRPr="00DC125D" w:rsidRDefault="00DC125D" w:rsidP="00DC125D">
      <w:r w:rsidRPr="00DC125D">
        <w:t>The current SLA breach rate indicates that nearly half of shipments are missing SLA commitments, highlighting operational risk.</w:t>
      </w:r>
    </w:p>
    <w:p w14:paraId="0D2B58A4" w14:textId="77777777" w:rsidR="00DC125D" w:rsidRPr="00DC125D" w:rsidRDefault="00000000" w:rsidP="00DC125D">
      <w:r>
        <w:pict w14:anchorId="086E0EDF">
          <v:rect id="_x0000_i1026" style="width:0;height:1.5pt" o:hralign="center" o:hrstd="t" o:hr="t" fillcolor="#a0a0a0" stroked="f"/>
        </w:pict>
      </w:r>
    </w:p>
    <w:p w14:paraId="52F44978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2. Carrier Performance Summary</w:t>
      </w:r>
    </w:p>
    <w:p w14:paraId="00B35BC9" w14:textId="77777777" w:rsidR="00DC125D" w:rsidRPr="00DC125D" w:rsidRDefault="00DC125D" w:rsidP="00DC125D">
      <w:r w:rsidRPr="00DC125D">
        <w:t>This section compares carrier-level performance using:</w:t>
      </w:r>
    </w:p>
    <w:p w14:paraId="7BD4E3AA" w14:textId="77777777" w:rsidR="00DC125D" w:rsidRPr="00DC125D" w:rsidRDefault="00DC125D" w:rsidP="00DC125D">
      <w:pPr>
        <w:numPr>
          <w:ilvl w:val="0"/>
          <w:numId w:val="2"/>
        </w:numPr>
      </w:pPr>
      <w:r w:rsidRPr="00DC125D">
        <w:t>SLA Breach %</w:t>
      </w:r>
    </w:p>
    <w:p w14:paraId="312EF30F" w14:textId="77777777" w:rsidR="00DC125D" w:rsidRPr="00DC125D" w:rsidRDefault="00DC125D" w:rsidP="00DC125D">
      <w:pPr>
        <w:numPr>
          <w:ilvl w:val="0"/>
          <w:numId w:val="2"/>
        </w:numPr>
      </w:pPr>
      <w:r w:rsidRPr="00DC125D">
        <w:t>Average Delay</w:t>
      </w:r>
    </w:p>
    <w:p w14:paraId="712F6707" w14:textId="77777777" w:rsidR="00DC125D" w:rsidRPr="00DC125D" w:rsidRDefault="00DC125D" w:rsidP="00DC125D">
      <w:pPr>
        <w:numPr>
          <w:ilvl w:val="0"/>
          <w:numId w:val="2"/>
        </w:numPr>
      </w:pPr>
      <w:r w:rsidRPr="00DC125D">
        <w:t>Shipment Volume</w:t>
      </w:r>
    </w:p>
    <w:p w14:paraId="42907CEA" w14:textId="77777777" w:rsidR="00DC125D" w:rsidRPr="00DC125D" w:rsidRDefault="00DC125D" w:rsidP="00DC125D">
      <w:r w:rsidRPr="00DC125D">
        <w:t>Insights:</w:t>
      </w:r>
    </w:p>
    <w:p w14:paraId="3C150323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>Certain carriers show higher breach rates compared to others.</w:t>
      </w:r>
    </w:p>
    <w:p w14:paraId="0D261F4C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>Carrier-level delays vary slightly, indicating performance differences.</w:t>
      </w:r>
    </w:p>
    <w:p w14:paraId="0A8B6853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>Shipment volume distribution shows operational load per carrier.</w:t>
      </w:r>
    </w:p>
    <w:p w14:paraId="212DF718" w14:textId="77777777" w:rsidR="00DC125D" w:rsidRPr="00DC125D" w:rsidRDefault="00DC125D" w:rsidP="00DC125D">
      <w:r w:rsidRPr="00DC125D">
        <w:t>This helps management identify underperforming carriers and initiate performance reviews.</w:t>
      </w:r>
    </w:p>
    <w:p w14:paraId="7B6D1D5F" w14:textId="77777777" w:rsidR="00DC125D" w:rsidRPr="00DC125D" w:rsidRDefault="00000000" w:rsidP="00DC125D">
      <w:r>
        <w:pict w14:anchorId="013D3970">
          <v:rect id="_x0000_i1027" style="width:0;height:1.5pt" o:hralign="center" o:hrstd="t" o:hr="t" fillcolor="#a0a0a0" stroked="f"/>
        </w:pict>
      </w:r>
    </w:p>
    <w:p w14:paraId="240CB48F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3. Transport Mode Performance</w:t>
      </w:r>
    </w:p>
    <w:p w14:paraId="16778CEC" w14:textId="77777777" w:rsidR="00DC125D" w:rsidRPr="00DC125D" w:rsidRDefault="00DC125D" w:rsidP="00DC125D">
      <w:r w:rsidRPr="00DC125D">
        <w:t>This section evaluates performance across shipping modes (Rail, Road, Sea).</w:t>
      </w:r>
    </w:p>
    <w:p w14:paraId="0365EB57" w14:textId="77777777" w:rsidR="00DC125D" w:rsidRPr="00DC125D" w:rsidRDefault="00DC125D" w:rsidP="00DC125D">
      <w:r w:rsidRPr="00DC125D">
        <w:lastRenderedPageBreak/>
        <w:t xml:space="preserve">Metrics </w:t>
      </w:r>
      <w:proofErr w:type="spellStart"/>
      <w:r w:rsidRPr="00DC125D">
        <w:t>analyzed</w:t>
      </w:r>
      <w:proofErr w:type="spellEnd"/>
      <w:r w:rsidRPr="00DC125D">
        <w:t>:</w:t>
      </w:r>
    </w:p>
    <w:p w14:paraId="78022585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t>SLA Breach %</w:t>
      </w:r>
    </w:p>
    <w:p w14:paraId="05665302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t>Average Delivery Delay</w:t>
      </w:r>
    </w:p>
    <w:p w14:paraId="418B3896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t>Average Shipping Cost</w:t>
      </w:r>
    </w:p>
    <w:p w14:paraId="1506A990" w14:textId="77777777" w:rsidR="00DC125D" w:rsidRPr="00DC125D" w:rsidRDefault="00DC125D" w:rsidP="00DC125D">
      <w:r w:rsidRPr="00DC125D">
        <w:t>Insights:</w:t>
      </w:r>
    </w:p>
    <w:p w14:paraId="3BA3AF56" w14:textId="77777777" w:rsidR="00DC125D" w:rsidRPr="00DC125D" w:rsidRDefault="00DC125D" w:rsidP="00DC125D">
      <w:pPr>
        <w:numPr>
          <w:ilvl w:val="0"/>
          <w:numId w:val="5"/>
        </w:numPr>
      </w:pPr>
      <w:r w:rsidRPr="00DC125D">
        <w:t>Some transport modes show marginally higher delays.</w:t>
      </w:r>
    </w:p>
    <w:p w14:paraId="118A4EA9" w14:textId="77777777" w:rsidR="00DC125D" w:rsidRPr="00DC125D" w:rsidRDefault="00DC125D" w:rsidP="00DC125D">
      <w:pPr>
        <w:numPr>
          <w:ilvl w:val="0"/>
          <w:numId w:val="5"/>
        </w:numPr>
      </w:pPr>
      <w:r w:rsidRPr="00DC125D">
        <w:t>Cost differences across modes do not always correlate with reliability.</w:t>
      </w:r>
    </w:p>
    <w:p w14:paraId="01F869C3" w14:textId="77777777" w:rsidR="00DC125D" w:rsidRPr="00DC125D" w:rsidRDefault="00DC125D" w:rsidP="00DC125D">
      <w:r w:rsidRPr="00DC125D">
        <w:t>This helps operations understand mode-level risk exposure.</w:t>
      </w:r>
    </w:p>
    <w:p w14:paraId="31FE1271" w14:textId="77777777" w:rsidR="00DC125D" w:rsidRPr="00DC125D" w:rsidRDefault="00000000" w:rsidP="00DC125D">
      <w:r>
        <w:pict w14:anchorId="24D13F8B">
          <v:rect id="_x0000_i1028" style="width:0;height:1.5pt" o:hralign="center" o:hrstd="t" o:hr="t" fillcolor="#a0a0a0" stroked="f"/>
        </w:pict>
      </w:r>
    </w:p>
    <w:p w14:paraId="7B164028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4. Route-Level SLA Risk View</w:t>
      </w:r>
    </w:p>
    <w:p w14:paraId="1FA83DD6" w14:textId="77777777" w:rsidR="00DC125D" w:rsidRPr="00DC125D" w:rsidRDefault="00DC125D" w:rsidP="00DC125D">
      <w:r w:rsidRPr="00DC125D">
        <w:t>This section identifies high-risk origin–destination routes.</w:t>
      </w:r>
    </w:p>
    <w:p w14:paraId="14590599" w14:textId="77777777" w:rsidR="00DC125D" w:rsidRPr="00DC125D" w:rsidRDefault="00DC125D" w:rsidP="00DC125D">
      <w:r w:rsidRPr="00DC125D">
        <w:t>Metrics included:</w:t>
      </w:r>
    </w:p>
    <w:p w14:paraId="363883AB" w14:textId="77777777" w:rsidR="00DC125D" w:rsidRPr="00DC125D" w:rsidRDefault="00DC125D" w:rsidP="00DC125D">
      <w:pPr>
        <w:numPr>
          <w:ilvl w:val="0"/>
          <w:numId w:val="6"/>
        </w:numPr>
      </w:pPr>
      <w:r w:rsidRPr="00DC125D">
        <w:t>SLA Breach %</w:t>
      </w:r>
    </w:p>
    <w:p w14:paraId="311FFCBB" w14:textId="77777777" w:rsidR="00DC125D" w:rsidRPr="00DC125D" w:rsidRDefault="00DC125D" w:rsidP="00DC125D">
      <w:pPr>
        <w:numPr>
          <w:ilvl w:val="0"/>
          <w:numId w:val="6"/>
        </w:numPr>
      </w:pPr>
      <w:r w:rsidRPr="00DC125D">
        <w:t>Total Shipments</w:t>
      </w:r>
    </w:p>
    <w:p w14:paraId="332F61F5" w14:textId="77777777" w:rsidR="00DC125D" w:rsidRPr="00DC125D" w:rsidRDefault="00DC125D" w:rsidP="00DC125D">
      <w:pPr>
        <w:numPr>
          <w:ilvl w:val="0"/>
          <w:numId w:val="6"/>
        </w:numPr>
      </w:pPr>
      <w:r w:rsidRPr="00DC125D">
        <w:t>Average Delay</w:t>
      </w:r>
    </w:p>
    <w:p w14:paraId="3BCDCD8B" w14:textId="77777777" w:rsidR="00DC125D" w:rsidRPr="00DC125D" w:rsidRDefault="00DC125D" w:rsidP="00DC125D">
      <w:pPr>
        <w:numPr>
          <w:ilvl w:val="0"/>
          <w:numId w:val="6"/>
        </w:numPr>
      </w:pPr>
      <w:r w:rsidRPr="00DC125D">
        <w:t>Average Shipping Cost</w:t>
      </w:r>
    </w:p>
    <w:p w14:paraId="615329A8" w14:textId="77777777" w:rsidR="00DC125D" w:rsidRPr="00DC125D" w:rsidRDefault="00DC125D" w:rsidP="00DC125D">
      <w:r w:rsidRPr="00DC125D">
        <w:t>Routes are sorted by SLA breach percentage to highlight consistently problematic routes.</w:t>
      </w:r>
    </w:p>
    <w:p w14:paraId="4E71FBE8" w14:textId="77777777" w:rsidR="00DC125D" w:rsidRPr="00DC125D" w:rsidRDefault="00DC125D" w:rsidP="00DC125D">
      <w:r w:rsidRPr="00DC125D">
        <w:t>This enables targeted operational intervention at route level.</w:t>
      </w:r>
    </w:p>
    <w:p w14:paraId="05D9C003" w14:textId="77777777" w:rsidR="00DC125D" w:rsidRPr="00DC125D" w:rsidRDefault="00000000" w:rsidP="00DC125D">
      <w:r>
        <w:pict w14:anchorId="0A7F751F">
          <v:rect id="_x0000_i1029" style="width:0;height:1.5pt" o:hralign="center" o:hrstd="t" o:hr="t" fillcolor="#a0a0a0" stroked="f"/>
        </w:pict>
      </w:r>
    </w:p>
    <w:p w14:paraId="0DA7E692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5. Cost vs Reliability Snapshot</w:t>
      </w:r>
    </w:p>
    <w:p w14:paraId="7D451A58" w14:textId="77777777" w:rsidR="00DC125D" w:rsidRPr="00DC125D" w:rsidRDefault="00DC125D" w:rsidP="00DC125D">
      <w:r w:rsidRPr="00DC125D">
        <w:t>This section compares average shipping cost between:</w:t>
      </w:r>
    </w:p>
    <w:p w14:paraId="5F10A1B8" w14:textId="77777777" w:rsidR="00DC125D" w:rsidRPr="00DC125D" w:rsidRDefault="00DC125D" w:rsidP="00DC125D">
      <w:pPr>
        <w:numPr>
          <w:ilvl w:val="0"/>
          <w:numId w:val="7"/>
        </w:numPr>
      </w:pPr>
      <w:r w:rsidRPr="00DC125D">
        <w:t>SLA Breached shipments</w:t>
      </w:r>
    </w:p>
    <w:p w14:paraId="1C190482" w14:textId="77777777" w:rsidR="00DC125D" w:rsidRPr="00DC125D" w:rsidRDefault="00DC125D" w:rsidP="00DC125D">
      <w:pPr>
        <w:numPr>
          <w:ilvl w:val="0"/>
          <w:numId w:val="7"/>
        </w:numPr>
      </w:pPr>
      <w:r w:rsidRPr="00DC125D">
        <w:t>On-Time shipments</w:t>
      </w:r>
    </w:p>
    <w:p w14:paraId="06CEC1F4" w14:textId="77777777" w:rsidR="00DC125D" w:rsidRPr="00DC125D" w:rsidRDefault="00DC125D" w:rsidP="00DC125D">
      <w:r w:rsidRPr="00DC125D">
        <w:t>Observation:</w:t>
      </w:r>
      <w:r w:rsidRPr="00DC125D">
        <w:br/>
        <w:t>There is no significant cost advantage guaranteeing reliability. Higher shipping cost does not always result in improved SLA performance.</w:t>
      </w:r>
    </w:p>
    <w:p w14:paraId="44F34F22" w14:textId="77777777" w:rsidR="00DC125D" w:rsidRPr="00DC125D" w:rsidRDefault="00DC125D" w:rsidP="00DC125D">
      <w:r w:rsidRPr="00DC125D">
        <w:t>This insight supports procurement and vendor negotiations.</w:t>
      </w:r>
    </w:p>
    <w:p w14:paraId="452FAC9C" w14:textId="77777777" w:rsidR="00DC125D" w:rsidRPr="00DC125D" w:rsidRDefault="00000000" w:rsidP="00DC125D">
      <w:r>
        <w:pict w14:anchorId="56BCD222">
          <v:rect id="_x0000_i1030" style="width:0;height:1.5pt" o:hralign="center" o:hrstd="t" o:hr="t" fillcolor="#a0a0a0" stroked="f"/>
        </w:pict>
      </w:r>
    </w:p>
    <w:p w14:paraId="50FDADAB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6. Filters &amp; Interactivity</w:t>
      </w:r>
    </w:p>
    <w:p w14:paraId="2EFC6086" w14:textId="77777777" w:rsidR="00DC125D" w:rsidRPr="00DC125D" w:rsidRDefault="00DC125D" w:rsidP="00DC125D">
      <w:r w:rsidRPr="00DC125D">
        <w:lastRenderedPageBreak/>
        <w:t>The dashboard includes dynamic filters for:</w:t>
      </w:r>
    </w:p>
    <w:p w14:paraId="230FC1A2" w14:textId="77777777" w:rsidR="00DC125D" w:rsidRPr="00DC125D" w:rsidRDefault="00DC125D" w:rsidP="00DC125D">
      <w:pPr>
        <w:numPr>
          <w:ilvl w:val="0"/>
          <w:numId w:val="8"/>
        </w:numPr>
      </w:pPr>
      <w:r w:rsidRPr="00DC125D">
        <w:t>Carrier</w:t>
      </w:r>
    </w:p>
    <w:p w14:paraId="2E842C3C" w14:textId="77777777" w:rsidR="00DC125D" w:rsidRPr="00DC125D" w:rsidRDefault="00DC125D" w:rsidP="00DC125D">
      <w:pPr>
        <w:numPr>
          <w:ilvl w:val="0"/>
          <w:numId w:val="8"/>
        </w:numPr>
      </w:pPr>
      <w:r w:rsidRPr="00DC125D">
        <w:t>Shipping Mode</w:t>
      </w:r>
    </w:p>
    <w:p w14:paraId="1FA1BF1C" w14:textId="77777777" w:rsidR="00DC125D" w:rsidRPr="00DC125D" w:rsidRDefault="00DC125D" w:rsidP="00DC125D">
      <w:pPr>
        <w:numPr>
          <w:ilvl w:val="0"/>
          <w:numId w:val="8"/>
        </w:numPr>
      </w:pPr>
      <w:r w:rsidRPr="00DC125D">
        <w:t>Region</w:t>
      </w:r>
    </w:p>
    <w:p w14:paraId="1B2D4953" w14:textId="77777777" w:rsidR="00DC125D" w:rsidRPr="00DC125D" w:rsidRDefault="00DC125D" w:rsidP="00DC125D">
      <w:pPr>
        <w:numPr>
          <w:ilvl w:val="0"/>
          <w:numId w:val="8"/>
        </w:numPr>
      </w:pPr>
      <w:r w:rsidRPr="00DC125D">
        <w:t>Origin Country</w:t>
      </w:r>
    </w:p>
    <w:p w14:paraId="3362B8D0" w14:textId="77777777" w:rsidR="00DC125D" w:rsidRPr="00DC125D" w:rsidRDefault="00DC125D" w:rsidP="00DC125D">
      <w:pPr>
        <w:numPr>
          <w:ilvl w:val="0"/>
          <w:numId w:val="8"/>
        </w:numPr>
      </w:pPr>
      <w:r w:rsidRPr="00DC125D">
        <w:t>Destination Country</w:t>
      </w:r>
    </w:p>
    <w:p w14:paraId="6D58DE39" w14:textId="77777777" w:rsidR="00DC125D" w:rsidRPr="00DC125D" w:rsidRDefault="00DC125D" w:rsidP="00DC125D">
      <w:r w:rsidRPr="00DC125D">
        <w:t>All visuals update based on selected filters, enabling flexible executive analysis.</w:t>
      </w:r>
    </w:p>
    <w:p w14:paraId="055228AC" w14:textId="77777777" w:rsidR="00DC125D" w:rsidRPr="00DC125D" w:rsidRDefault="00000000" w:rsidP="00DC125D">
      <w:r>
        <w:pict w14:anchorId="24D63676">
          <v:rect id="_x0000_i1031" style="width:0;height:1.5pt" o:hralign="center" o:hrstd="t" o:hr="t" fillcolor="#a0a0a0" stroked="f"/>
        </w:pict>
      </w:r>
    </w:p>
    <w:p w14:paraId="3BEEFA9E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Overall Conclusion</w:t>
      </w:r>
    </w:p>
    <w:p w14:paraId="5A1158B6" w14:textId="77777777" w:rsidR="00DC125D" w:rsidRPr="00DC125D" w:rsidRDefault="00DC125D" w:rsidP="00DC125D">
      <w:r w:rsidRPr="00DC125D">
        <w:t>The dashboard provides a comprehensive executive-level overview of logistics SLA performance.</w:t>
      </w:r>
    </w:p>
    <w:p w14:paraId="66852BBC" w14:textId="77777777" w:rsidR="00DC125D" w:rsidRPr="00DC125D" w:rsidRDefault="00DC125D" w:rsidP="00DC125D">
      <w:r w:rsidRPr="00DC125D">
        <w:t>Key Observations:</w:t>
      </w:r>
    </w:p>
    <w:p w14:paraId="1DEBC189" w14:textId="77777777" w:rsidR="00DC125D" w:rsidRPr="00DC125D" w:rsidRDefault="00DC125D" w:rsidP="00DC125D">
      <w:pPr>
        <w:numPr>
          <w:ilvl w:val="0"/>
          <w:numId w:val="9"/>
        </w:numPr>
      </w:pPr>
      <w:r w:rsidRPr="00DC125D">
        <w:t>SLA performance requires improvement.</w:t>
      </w:r>
    </w:p>
    <w:p w14:paraId="786C705E" w14:textId="77777777" w:rsidR="00DC125D" w:rsidRPr="00DC125D" w:rsidRDefault="00DC125D" w:rsidP="00DC125D">
      <w:pPr>
        <w:numPr>
          <w:ilvl w:val="0"/>
          <w:numId w:val="9"/>
        </w:numPr>
      </w:pPr>
      <w:r w:rsidRPr="00DC125D">
        <w:t>Certain carriers and routes demonstrate higher operational risk.</w:t>
      </w:r>
    </w:p>
    <w:p w14:paraId="731FD0EA" w14:textId="77777777" w:rsidR="00DC125D" w:rsidRPr="00DC125D" w:rsidRDefault="00DC125D" w:rsidP="00DC125D">
      <w:pPr>
        <w:numPr>
          <w:ilvl w:val="0"/>
          <w:numId w:val="9"/>
        </w:numPr>
      </w:pPr>
      <w:r w:rsidRPr="00DC125D">
        <w:t>Cost alone does not guarantee reliability.</w:t>
      </w:r>
    </w:p>
    <w:p w14:paraId="269E8A22" w14:textId="77777777" w:rsidR="00DC125D" w:rsidRPr="00DC125D" w:rsidRDefault="00DC125D" w:rsidP="00DC125D">
      <w:pPr>
        <w:numPr>
          <w:ilvl w:val="0"/>
          <w:numId w:val="9"/>
        </w:numPr>
      </w:pPr>
      <w:r w:rsidRPr="00DC125D">
        <w:t>Mode-level differences exist but are not extreme.</w:t>
      </w:r>
    </w:p>
    <w:p w14:paraId="3F1023BE" w14:textId="02D7105B" w:rsidR="00DC125D" w:rsidRPr="00DC125D" w:rsidRDefault="00DC125D" w:rsidP="00DC125D">
      <w:r w:rsidRPr="00DC125D">
        <w:t>This dashboard supports management-level decision-making without requiring technical analysis.</w:t>
      </w:r>
    </w:p>
    <w:p w14:paraId="2A2AD768" w14:textId="77777777" w:rsidR="00396968" w:rsidRDefault="00396968"/>
    <w:sectPr w:rsidR="0039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D6"/>
    <w:multiLevelType w:val="multilevel"/>
    <w:tmpl w:val="92B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281"/>
    <w:multiLevelType w:val="multilevel"/>
    <w:tmpl w:val="C3A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E8D"/>
    <w:multiLevelType w:val="multilevel"/>
    <w:tmpl w:val="D1D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3839"/>
    <w:multiLevelType w:val="multilevel"/>
    <w:tmpl w:val="4B08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04838"/>
    <w:multiLevelType w:val="multilevel"/>
    <w:tmpl w:val="AA0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B7C74"/>
    <w:multiLevelType w:val="multilevel"/>
    <w:tmpl w:val="65E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E4553"/>
    <w:multiLevelType w:val="multilevel"/>
    <w:tmpl w:val="A5F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A7D97"/>
    <w:multiLevelType w:val="multilevel"/>
    <w:tmpl w:val="E0C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D1D8F"/>
    <w:multiLevelType w:val="multilevel"/>
    <w:tmpl w:val="391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150612">
    <w:abstractNumId w:val="3"/>
  </w:num>
  <w:num w:numId="2" w16cid:durableId="963999318">
    <w:abstractNumId w:val="6"/>
  </w:num>
  <w:num w:numId="3" w16cid:durableId="487286439">
    <w:abstractNumId w:val="2"/>
  </w:num>
  <w:num w:numId="4" w16cid:durableId="417141351">
    <w:abstractNumId w:val="7"/>
  </w:num>
  <w:num w:numId="5" w16cid:durableId="430469679">
    <w:abstractNumId w:val="4"/>
  </w:num>
  <w:num w:numId="6" w16cid:durableId="1991902391">
    <w:abstractNumId w:val="5"/>
  </w:num>
  <w:num w:numId="7" w16cid:durableId="1164082203">
    <w:abstractNumId w:val="1"/>
  </w:num>
  <w:num w:numId="8" w16cid:durableId="1870726927">
    <w:abstractNumId w:val="8"/>
  </w:num>
  <w:num w:numId="9" w16cid:durableId="196249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5D"/>
    <w:rsid w:val="00082CCB"/>
    <w:rsid w:val="00396968"/>
    <w:rsid w:val="005246F5"/>
    <w:rsid w:val="006B1AF5"/>
    <w:rsid w:val="00A07255"/>
    <w:rsid w:val="00B87B91"/>
    <w:rsid w:val="00BC7EF0"/>
    <w:rsid w:val="00DC125D"/>
    <w:rsid w:val="00E5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4B7D"/>
  <w15:chartTrackingRefBased/>
  <w15:docId w15:val="{E4DC3778-54BA-4579-8644-DCA1E80C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gn</dc:creator>
  <cp:keywords/>
  <dc:description/>
  <cp:lastModifiedBy>ananya gn</cp:lastModifiedBy>
  <cp:revision>2</cp:revision>
  <dcterms:created xsi:type="dcterms:W3CDTF">2026-02-19T07:47:00Z</dcterms:created>
  <dcterms:modified xsi:type="dcterms:W3CDTF">2026-03-09T16:32:00Z</dcterms:modified>
</cp:coreProperties>
</file>