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00B388"/>
          <w:sz w:val="48"/>
          <w:szCs w:val="48"/>
        </w:rPr>
        <w:t xml:space="preserve">PREETHAM H</w:t>
      </w:r>
    </w:p>
    <w:p>
      <w:pPr>
        <w:spacing w:after="40"/>
        <w:jc w:val="center"/>
      </w:pPr>
      <w:r>
        <w:rPr>
          <w:rFonts w:ascii="Calibri" w:cs="Calibri" w:eastAsia="Calibri" w:hAnsi="Calibri"/>
          <w:color w:val="555555"/>
          <w:sz w:val="22"/>
          <w:szCs w:val="22"/>
        </w:rPr>
        <w:t xml:space="preserve">Aspiring Document Processing Associate  •  Data Verification | Structured Documentation</w:t>
      </w:r>
    </w:p>
    <w:p>
      <w:pPr>
        <w:spacing w:after="40"/>
        <w:jc w:val="center"/>
      </w:pPr>
      <w:r>
        <w:rPr>
          <w:rFonts w:ascii="Calibri" w:cs="Calibri" w:eastAsia="Calibri" w:hAnsi="Calibri"/>
          <w:sz w:val="19"/>
          <w:szCs w:val="19"/>
        </w:rPr>
        <w:t xml:space="preserve">preetham171977@gmail.com  •  +91 8310246790  •  Bengaluru, Karnataka, India</w:t>
      </w:r>
    </w:p>
    <w:p>
      <w:pPr>
        <w:spacing w:after="160"/>
        <w:jc w:val="center"/>
      </w:pPr>
      <w:r>
        <w:rPr>
          <w:rFonts w:ascii="Calibri" w:cs="Calibri" w:eastAsia="Calibri" w:hAnsi="Calibri"/>
          <w:color w:val="0563C1"/>
          <w:sz w:val="19"/>
          <w:szCs w:val="19"/>
        </w:rPr>
        <w:t xml:space="preserve">linkedin.com/in/preetham-h-006160257  •  github.com/Preetham2004H</w:t>
      </w:r>
    </w:p>
    <w:p>
      <w:pPr>
        <w:pBdr>
          <w:bottom w:val="single" w:color="00B388" w:sz="8" w:space="4"/>
        </w:pBdr>
        <w:spacing w:after="60" w:before="180"/>
      </w:pPr>
      <w:r>
        <w:rPr>
          <w:rFonts w:ascii="Calibri" w:cs="Calibri" w:eastAsia="Calibri" w:hAnsi="Calibri"/>
          <w:b/>
          <w:bCs/>
          <w:color w:val="00B388"/>
          <w:sz w:val="22"/>
          <w:szCs w:val="22"/>
        </w:rPr>
        <w:t xml:space="preserve">ABOUT ME</w:t>
      </w:r>
    </w:p>
    <w:p>
      <w:pPr>
        <w:spacing w:after="80" w:before="70"/>
      </w:pPr>
      <w:r>
        <w:rPr>
          <w:rFonts w:ascii="Calibri" w:cs="Calibri" w:eastAsia="Calibri" w:hAnsi="Calibri"/>
          <w:sz w:val="20"/>
          <w:szCs w:val="20"/>
        </w:rPr>
        <w:t xml:space="preserve">I'm a 2026 B.E. graduate in Artificial Intelligence &amp; Data Science with hands-on experience validating data, working with structured databases, and following defined procedures with strong attention to detail. Across three internships, I've performed data integrity checks, verified automated system outputs against expected results, and organized information clearly and consistently for downstream use. I work well within established processes, stay accurate under deadline pressure, and pick up new tools and systems quickly. I'm now looking to bring this data-accuracy and process-discipline foundation to a Document Processing Associate role, helping ensure information is classified, captured, and verified correctly at every step.</w:t>
      </w:r>
    </w:p>
    <w:p>
      <w:pPr>
        <w:pBdr>
          <w:bottom w:val="single" w:color="00B388" w:sz="8" w:space="4"/>
        </w:pBdr>
        <w:spacing w:after="60" w:before="180"/>
      </w:pPr>
      <w:r>
        <w:rPr>
          <w:rFonts w:ascii="Calibri" w:cs="Calibri" w:eastAsia="Calibri" w:hAnsi="Calibri"/>
          <w:b/>
          <w:bCs/>
          <w:color w:val="00B388"/>
          <w:sz w:val="22"/>
          <w:szCs w:val="22"/>
        </w:rPr>
        <w:t xml:space="preserve">CORE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D5F5E3" w:color="auto" w:val="clear"/>
            <w:tcMar>
              <w:top w:type="dxa" w:w="70"/>
              <w:left w:type="dxa" w:w="100"/>
              <w:bottom w:type="dxa" w:w="70"/>
              <w:right w:type="dxa" w:w="100"/>
            </w:tcMar>
          </w:tcPr>
          <w:p>
            <w:r>
              <w:rPr>
                <w:rFonts w:ascii="Calibri" w:cs="Calibri" w:eastAsia="Calibri" w:hAnsi="Calibri"/>
                <w:b/>
                <w:bCs/>
                <w:color w:val="00B388"/>
                <w:sz w:val="19"/>
                <w:szCs w:val="19"/>
              </w:rPr>
              <w:t xml:space="preserve">Data Verification &amp; QA</w:t>
            </w:r>
          </w:p>
        </w:tc>
        <w:tc>
          <w:tcPr>
            <w:tcW w:type="dxa" w:w="7460"/>
            <w:tcBorders>
              <w:top w:val="none" w:color="FFFFFF" w:sz="0"/>
              <w:left w:val="none" w:color="FFFFFF" w:sz="0"/>
              <w:bottom w:val="none" w:color="FFFFFF" w:sz="0"/>
              <w:right w:val="none" w:color="FFFFFF" w:sz="0"/>
            </w:tcBorders>
            <w:tcMar>
              <w:top w:type="dxa" w:w="70"/>
              <w:left w:type="dxa" w:w="100"/>
              <w:bottom w:type="dxa" w:w="70"/>
              <w:right w:type="dxa" w:w="100"/>
            </w:tcMar>
          </w:tcPr>
          <w:p>
            <w:r>
              <w:rPr>
                <w:rFonts w:ascii="Calibri" w:cs="Calibri" w:eastAsia="Calibri" w:hAnsi="Calibri"/>
                <w:sz w:val="19"/>
                <w:szCs w:val="19"/>
              </w:rPr>
              <w:t xml:space="preserve">Verifying automated tool outputs, data integrity checks, accuracy validation, structured problem-solving</w:t>
            </w:r>
          </w:p>
        </w:tc>
      </w:tr>
      <w:tr>
        <w:tc>
          <w:tcPr>
            <w:tcW w:type="dxa" w:w="1900"/>
            <w:tcBorders>
              <w:top w:val="none" w:color="FFFFFF" w:sz="0"/>
              <w:left w:val="none" w:color="FFFFFF" w:sz="0"/>
              <w:bottom w:val="none" w:color="FFFFFF" w:sz="0"/>
              <w:right w:val="none" w:color="FFFFFF" w:sz="0"/>
            </w:tcBorders>
            <w:shd w:fill="D5F5E3" w:color="auto" w:val="clear"/>
            <w:tcMar>
              <w:top w:type="dxa" w:w="70"/>
              <w:left w:type="dxa" w:w="100"/>
              <w:bottom w:type="dxa" w:w="70"/>
              <w:right w:type="dxa" w:w="100"/>
            </w:tcMar>
          </w:tcPr>
          <w:p>
            <w:r>
              <w:rPr>
                <w:rFonts w:ascii="Calibri" w:cs="Calibri" w:eastAsia="Calibri" w:hAnsi="Calibri"/>
                <w:b/>
                <w:bCs/>
                <w:color w:val="00B388"/>
                <w:sz w:val="19"/>
                <w:szCs w:val="19"/>
              </w:rPr>
              <w:t xml:space="preserve">Document &amp; Data Org</w:t>
            </w:r>
          </w:p>
        </w:tc>
        <w:tc>
          <w:tcPr>
            <w:tcW w:type="dxa" w:w="7460"/>
            <w:tcBorders>
              <w:top w:val="none" w:color="FFFFFF" w:sz="0"/>
              <w:left w:val="none" w:color="FFFFFF" w:sz="0"/>
              <w:bottom w:val="none" w:color="FFFFFF" w:sz="0"/>
              <w:right w:val="none" w:color="FFFFFF" w:sz="0"/>
            </w:tcBorders>
            <w:tcMar>
              <w:top w:type="dxa" w:w="70"/>
              <w:left w:type="dxa" w:w="100"/>
              <w:bottom w:type="dxa" w:w="70"/>
              <w:right w:type="dxa" w:w="100"/>
            </w:tcMar>
          </w:tcPr>
          <w:p>
            <w:r>
              <w:rPr>
                <w:rFonts w:ascii="Calibri" w:cs="Calibri" w:eastAsia="Calibri" w:hAnsi="Calibri"/>
                <w:sz w:val="19"/>
                <w:szCs w:val="19"/>
              </w:rPr>
              <w:t xml:space="preserve">Structuring and classifying information, database record-keeping, systematic file organization</w:t>
            </w:r>
          </w:p>
        </w:tc>
      </w:tr>
      <w:tr>
        <w:tc>
          <w:tcPr>
            <w:tcW w:type="dxa" w:w="1900"/>
            <w:tcBorders>
              <w:top w:val="none" w:color="FFFFFF" w:sz="0"/>
              <w:left w:val="none" w:color="FFFFFF" w:sz="0"/>
              <w:bottom w:val="none" w:color="FFFFFF" w:sz="0"/>
              <w:right w:val="none" w:color="FFFFFF" w:sz="0"/>
            </w:tcBorders>
            <w:shd w:fill="D5F5E3" w:color="auto" w:val="clear"/>
            <w:tcMar>
              <w:top w:type="dxa" w:w="70"/>
              <w:left w:type="dxa" w:w="100"/>
              <w:bottom w:type="dxa" w:w="70"/>
              <w:right w:type="dxa" w:w="100"/>
            </w:tcMar>
          </w:tcPr>
          <w:p>
            <w:r>
              <w:rPr>
                <w:rFonts w:ascii="Calibri" w:cs="Calibri" w:eastAsia="Calibri" w:hAnsi="Calibri"/>
                <w:b/>
                <w:bCs/>
                <w:color w:val="00B388"/>
                <w:sz w:val="19"/>
                <w:szCs w:val="19"/>
              </w:rPr>
              <w:t xml:space="preserve">Process Adherence</w:t>
            </w:r>
          </w:p>
        </w:tc>
        <w:tc>
          <w:tcPr>
            <w:tcW w:type="dxa" w:w="7460"/>
            <w:tcBorders>
              <w:top w:val="none" w:color="FFFFFF" w:sz="0"/>
              <w:left w:val="none" w:color="FFFFFF" w:sz="0"/>
              <w:bottom w:val="none" w:color="FFFFFF" w:sz="0"/>
              <w:right w:val="none" w:color="FFFFFF" w:sz="0"/>
            </w:tcBorders>
            <w:tcMar>
              <w:top w:type="dxa" w:w="70"/>
              <w:left w:type="dxa" w:w="100"/>
              <w:bottom w:type="dxa" w:w="70"/>
              <w:right w:type="dxa" w:w="100"/>
            </w:tcMar>
          </w:tcPr>
          <w:p>
            <w:r>
              <w:rPr>
                <w:rFonts w:ascii="Calibri" w:cs="Calibri" w:eastAsia="Calibri" w:hAnsi="Calibri"/>
                <w:sz w:val="19"/>
                <w:szCs w:val="19"/>
              </w:rPr>
              <w:t xml:space="preserve">Following defined procedures &amp; guidelines, consistency under supervision, quality/compliance standards</w:t>
            </w:r>
          </w:p>
        </w:tc>
      </w:tr>
      <w:tr>
        <w:tc>
          <w:tcPr>
            <w:tcW w:type="dxa" w:w="1900"/>
            <w:tcBorders>
              <w:top w:val="none" w:color="FFFFFF" w:sz="0"/>
              <w:left w:val="none" w:color="FFFFFF" w:sz="0"/>
              <w:bottom w:val="none" w:color="FFFFFF" w:sz="0"/>
              <w:right w:val="none" w:color="FFFFFF" w:sz="0"/>
            </w:tcBorders>
            <w:shd w:fill="D5F5E3" w:color="auto" w:val="clear"/>
            <w:tcMar>
              <w:top w:type="dxa" w:w="70"/>
              <w:left w:type="dxa" w:w="100"/>
              <w:bottom w:type="dxa" w:w="70"/>
              <w:right w:type="dxa" w:w="100"/>
            </w:tcMar>
          </w:tcPr>
          <w:p>
            <w:r>
              <w:rPr>
                <w:rFonts w:ascii="Calibri" w:cs="Calibri" w:eastAsia="Calibri" w:hAnsi="Calibri"/>
                <w:b/>
                <w:bCs/>
                <w:color w:val="00B388"/>
                <w:sz w:val="19"/>
                <w:szCs w:val="19"/>
              </w:rPr>
              <w:t xml:space="preserve">Communication &amp; Docs</w:t>
            </w:r>
          </w:p>
        </w:tc>
        <w:tc>
          <w:tcPr>
            <w:tcW w:type="dxa" w:w="7460"/>
            <w:tcBorders>
              <w:top w:val="none" w:color="FFFFFF" w:sz="0"/>
              <w:left w:val="none" w:color="FFFFFF" w:sz="0"/>
              <w:bottom w:val="none" w:color="FFFFFF" w:sz="0"/>
              <w:right w:val="none" w:color="FFFFFF" w:sz="0"/>
            </w:tcBorders>
            <w:tcMar>
              <w:top w:type="dxa" w:w="70"/>
              <w:left w:type="dxa" w:w="100"/>
              <w:bottom w:type="dxa" w:w="70"/>
              <w:right w:type="dxa" w:w="100"/>
            </w:tcMar>
          </w:tcPr>
          <w:p>
            <w:r>
              <w:rPr>
                <w:rFonts w:ascii="Calibri" w:cs="Calibri" w:eastAsia="Calibri" w:hAnsi="Calibri"/>
                <w:sz w:val="19"/>
                <w:szCs w:val="19"/>
              </w:rPr>
              <w:t xml:space="preserve">Clear written &amp; verbal communication, progress reporting, cross-functional collaboration</w:t>
            </w:r>
          </w:p>
        </w:tc>
      </w:tr>
      <w:tr>
        <w:tc>
          <w:tcPr>
            <w:tcW w:type="dxa" w:w="1900"/>
            <w:tcBorders>
              <w:top w:val="none" w:color="FFFFFF" w:sz="0"/>
              <w:left w:val="none" w:color="FFFFFF" w:sz="0"/>
              <w:bottom w:val="none" w:color="FFFFFF" w:sz="0"/>
              <w:right w:val="none" w:color="FFFFFF" w:sz="0"/>
            </w:tcBorders>
            <w:shd w:fill="D5F5E3" w:color="auto" w:val="clear"/>
            <w:tcMar>
              <w:top w:type="dxa" w:w="70"/>
              <w:left w:type="dxa" w:w="100"/>
              <w:bottom w:type="dxa" w:w="70"/>
              <w:right w:type="dxa" w:w="100"/>
            </w:tcMar>
          </w:tcPr>
          <w:p>
            <w:r>
              <w:rPr>
                <w:rFonts w:ascii="Calibri" w:cs="Calibri" w:eastAsia="Calibri" w:hAnsi="Calibri"/>
                <w:b/>
                <w:bCs/>
                <w:color w:val="00B388"/>
                <w:sz w:val="19"/>
                <w:szCs w:val="19"/>
              </w:rPr>
              <w:t xml:space="preserve">Learning Agility</w:t>
            </w:r>
          </w:p>
        </w:tc>
        <w:tc>
          <w:tcPr>
            <w:tcW w:type="dxa" w:w="7460"/>
            <w:tcBorders>
              <w:top w:val="none" w:color="FFFFFF" w:sz="0"/>
              <w:left w:val="none" w:color="FFFFFF" w:sz="0"/>
              <w:bottom w:val="none" w:color="FFFFFF" w:sz="0"/>
              <w:right w:val="none" w:color="FFFFFF" w:sz="0"/>
            </w:tcBorders>
            <w:tcMar>
              <w:top w:type="dxa" w:w="70"/>
              <w:left w:type="dxa" w:w="100"/>
              <w:bottom w:type="dxa" w:w="70"/>
              <w:right w:type="dxa" w:w="100"/>
            </w:tcMar>
          </w:tcPr>
          <w:p>
            <w:r>
              <w:rPr>
                <w:rFonts w:ascii="Calibri" w:cs="Calibri" w:eastAsia="Calibri" w:hAnsi="Calibri"/>
                <w:sz w:val="19"/>
                <w:szCs w:val="19"/>
              </w:rPr>
              <w:t xml:space="preserve">Fast adoption of new tools, systems &amp; procedures; adaptability under deadline pressure</w:t>
            </w:r>
          </w:p>
        </w:tc>
      </w:tr>
      <w:tr>
        <w:tc>
          <w:tcPr>
            <w:tcW w:type="dxa" w:w="1900"/>
            <w:tcBorders>
              <w:top w:val="none" w:color="FFFFFF" w:sz="0"/>
              <w:left w:val="none" w:color="FFFFFF" w:sz="0"/>
              <w:bottom w:val="none" w:color="FFFFFF" w:sz="0"/>
              <w:right w:val="none" w:color="FFFFFF" w:sz="0"/>
            </w:tcBorders>
            <w:shd w:fill="D5F5E3" w:color="auto" w:val="clear"/>
            <w:tcMar>
              <w:top w:type="dxa" w:w="70"/>
              <w:left w:type="dxa" w:w="100"/>
              <w:bottom w:type="dxa" w:w="70"/>
              <w:right w:type="dxa" w:w="100"/>
            </w:tcMar>
          </w:tcPr>
          <w:p>
            <w:r>
              <w:rPr>
                <w:rFonts w:ascii="Calibri" w:cs="Calibri" w:eastAsia="Calibri" w:hAnsi="Calibri"/>
                <w:b/>
                <w:bCs/>
                <w:color w:val="00B388"/>
                <w:sz w:val="19"/>
                <w:szCs w:val="19"/>
              </w:rPr>
              <w:t xml:space="preserve">Programming &amp; Databases</w:t>
            </w:r>
          </w:p>
        </w:tc>
        <w:tc>
          <w:tcPr>
            <w:tcW w:type="dxa" w:w="7460"/>
            <w:tcBorders>
              <w:top w:val="none" w:color="FFFFFF" w:sz="0"/>
              <w:left w:val="none" w:color="FFFFFF" w:sz="0"/>
              <w:bottom w:val="none" w:color="FFFFFF" w:sz="0"/>
              <w:right w:val="none" w:color="FFFFFF" w:sz="0"/>
            </w:tcBorders>
            <w:tcMar>
              <w:top w:type="dxa" w:w="70"/>
              <w:left w:type="dxa" w:w="100"/>
              <w:bottom w:type="dxa" w:w="70"/>
              <w:right w:type="dxa" w:w="100"/>
            </w:tcMar>
          </w:tcPr>
          <w:p>
            <w:r>
              <w:rPr>
                <w:rFonts w:ascii="Calibri" w:cs="Calibri" w:eastAsia="Calibri" w:hAnsi="Calibri"/>
                <w:sz w:val="19"/>
                <w:szCs w:val="19"/>
              </w:rPr>
              <w:t xml:space="preserve">Python (strong), SQL, MongoDB, REST APIs, workflow automation (n8n)</w:t>
            </w:r>
          </w:p>
        </w:tc>
      </w:tr>
      <w:tr>
        <w:tc>
          <w:tcPr>
            <w:tcW w:type="dxa" w:w="1900"/>
            <w:tcBorders>
              <w:top w:val="none" w:color="FFFFFF" w:sz="0"/>
              <w:left w:val="none" w:color="FFFFFF" w:sz="0"/>
              <w:bottom w:val="none" w:color="FFFFFF" w:sz="0"/>
              <w:right w:val="none" w:color="FFFFFF" w:sz="0"/>
            </w:tcBorders>
            <w:shd w:fill="D5F5E3" w:color="auto" w:val="clear"/>
            <w:tcMar>
              <w:top w:type="dxa" w:w="70"/>
              <w:left w:type="dxa" w:w="100"/>
              <w:bottom w:type="dxa" w:w="70"/>
              <w:right w:type="dxa" w:w="100"/>
            </w:tcMar>
          </w:tcPr>
          <w:p>
            <w:r>
              <w:rPr>
                <w:rFonts w:ascii="Calibri" w:cs="Calibri" w:eastAsia="Calibri" w:hAnsi="Calibri"/>
                <w:b/>
                <w:bCs/>
                <w:color w:val="00B388"/>
                <w:sz w:val="19"/>
                <w:szCs w:val="19"/>
              </w:rPr>
              <w:t xml:space="preserve">Cloud &amp; AI/ML Foundation</w:t>
            </w:r>
          </w:p>
        </w:tc>
        <w:tc>
          <w:tcPr>
            <w:tcW w:type="dxa" w:w="7460"/>
            <w:tcBorders>
              <w:top w:val="none" w:color="FFFFFF" w:sz="0"/>
              <w:left w:val="none" w:color="FFFFFF" w:sz="0"/>
              <w:bottom w:val="none" w:color="FFFFFF" w:sz="0"/>
              <w:right w:val="none" w:color="FFFFFF" w:sz="0"/>
            </w:tcBorders>
            <w:tcMar>
              <w:top w:type="dxa" w:w="70"/>
              <w:left w:type="dxa" w:w="100"/>
              <w:bottom w:type="dxa" w:w="70"/>
              <w:right w:type="dxa" w:w="100"/>
            </w:tcMar>
          </w:tcPr>
          <w:p>
            <w:r>
              <w:rPr>
                <w:rFonts w:ascii="Calibri" w:cs="Calibri" w:eastAsia="Calibri" w:hAnsi="Calibri"/>
                <w:sz w:val="19"/>
                <w:szCs w:val="19"/>
              </w:rPr>
              <w:t xml:space="preserve">Oracle Cloud Infrastructure (OCI), Machine Learning, NLP, TensorFlow, Scikit-Learn</w:t>
            </w:r>
          </w:p>
        </w:tc>
      </w:tr>
    </w:tbl>
    <w:p>
      <w:pPr>
        <w:pBdr>
          <w:bottom w:val="single" w:color="00B388" w:sz="8" w:space="4"/>
        </w:pBdr>
        <w:spacing w:after="60" w:before="180"/>
      </w:pPr>
      <w:r>
        <w:rPr>
          <w:rFonts w:ascii="Calibri" w:cs="Calibri" w:eastAsia="Calibri" w:hAnsi="Calibri"/>
          <w:b/>
          <w:bCs/>
          <w:color w:val="00B388"/>
          <w:sz w:val="22"/>
          <w:szCs w:val="22"/>
        </w:rPr>
        <w:t xml:space="preserve">PROFESSIONAL EXPERIENCE</w:t>
      </w:r>
    </w:p>
    <w:p>
      <w:pPr>
        <w:spacing w:after="30" w:before="130"/>
      </w:pPr>
      <w:r>
        <w:rPr>
          <w:rFonts w:ascii="Calibri" w:cs="Calibri" w:eastAsia="Calibri" w:hAnsi="Calibri"/>
          <w:b/>
          <w:bCs/>
          <w:sz w:val="21"/>
          <w:szCs w:val="21"/>
        </w:rPr>
        <w:t xml:space="preserve">Bharat Unnati AI Fellow</w:t>
      </w:r>
      <w:r>
        <w:rPr>
          <w:rFonts w:ascii="Calibri" w:cs="Calibri" w:eastAsia="Calibri" w:hAnsi="Calibri"/>
          <w:color w:val="888888"/>
          <w:sz w:val="21"/>
          <w:szCs w:val="21"/>
        </w:rPr>
        <w:t xml:space="preserve">  |  </w:t>
      </w:r>
      <w:r>
        <w:rPr>
          <w:rFonts w:ascii="Calibri" w:cs="Calibri" w:eastAsia="Calibri" w:hAnsi="Calibri"/>
          <w:b/>
          <w:bCs/>
          <w:color w:val="00B388"/>
          <w:sz w:val="21"/>
          <w:szCs w:val="21"/>
        </w:rPr>
        <w:t xml:space="preserve">Learner's Byte Global InfoVision</w:t>
      </w:r>
      <w:r>
        <w:rPr>
          <w:rFonts w:ascii="Calibri" w:cs="Calibri" w:eastAsia="Calibri" w:hAnsi="Calibri"/>
          <w:color w:val="555555"/>
          <w:sz w:val="19"/>
          <w:szCs w:val="19"/>
        </w:rPr>
        <w:t xml:space="preserve">  |  Jan 2026 – May 2026</w:t>
      </w:r>
    </w:p>
    <w:p>
      <w:pPr>
        <w:pStyle w:val="ListParagraph"/>
        <w:numPr>
          <w:ilvl w:val="0"/>
          <w:numId w:val="2"/>
        </w:numPr>
        <w:spacing w:after="40" w:before="40"/>
      </w:pPr>
      <w:r>
        <w:rPr>
          <w:rFonts w:ascii="Calibri" w:cs="Calibri" w:eastAsia="Calibri" w:hAnsi="Calibri"/>
          <w:sz w:val="20"/>
          <w:szCs w:val="20"/>
        </w:rPr>
        <w:t xml:space="preserve">Verified system outputs against expected results and performed structured accuracy checks — supporting senior team members on technical projects within defined procedures.</w:t>
      </w:r>
    </w:p>
    <w:p>
      <w:pPr>
        <w:pStyle w:val="ListParagraph"/>
        <w:numPr>
          <w:ilvl w:val="0"/>
          <w:numId w:val="2"/>
        </w:numPr>
        <w:spacing w:after="40" w:before="40"/>
      </w:pPr>
      <w:r>
        <w:rPr>
          <w:rFonts w:ascii="Calibri" w:cs="Calibri" w:eastAsia="Calibri" w:hAnsi="Calibri"/>
          <w:sz w:val="20"/>
          <w:szCs w:val="20"/>
        </w:rPr>
        <w:t xml:space="preserve">Identified discrepancies in deployed systems, documented findings clearly, and followed through on corrective steps under supervision.</w:t>
      </w:r>
    </w:p>
    <w:p>
      <w:pPr>
        <w:pStyle w:val="ListParagraph"/>
        <w:numPr>
          <w:ilvl w:val="0"/>
          <w:numId w:val="2"/>
        </w:numPr>
        <w:spacing w:after="40" w:before="40"/>
      </w:pPr>
      <w:r>
        <w:rPr>
          <w:rFonts w:ascii="Calibri" w:cs="Calibri" w:eastAsia="Calibri" w:hAnsi="Calibri"/>
          <w:sz w:val="20"/>
          <w:szCs w:val="20"/>
        </w:rPr>
        <w:t xml:space="preserve">Maintained and organized software systems and records; participated in team meetings and collaborated cross-functionally with colleagues across the team.</w:t>
      </w:r>
    </w:p>
    <w:p>
      <w:pPr>
        <w:pStyle w:val="ListParagraph"/>
        <w:numPr>
          <w:ilvl w:val="0"/>
          <w:numId w:val="2"/>
        </w:numPr>
        <w:spacing w:after="40" w:before="40"/>
      </w:pPr>
      <w:r>
        <w:rPr>
          <w:rFonts w:ascii="Calibri" w:cs="Calibri" w:eastAsia="Calibri" w:hAnsi="Calibri"/>
          <w:sz w:val="20"/>
          <w:szCs w:val="20"/>
        </w:rPr>
        <w:t xml:space="preserve">Prepared and shared periodic written progress updates with supervisors, incorporating feedback — building consistent, procedure-driven documentation habits.</w:t>
      </w:r>
    </w:p>
    <w:p>
      <w:pPr>
        <w:spacing w:after="30" w:before="130"/>
      </w:pPr>
      <w:r>
        <w:rPr>
          <w:rFonts w:ascii="Calibri" w:cs="Calibri" w:eastAsia="Calibri" w:hAnsi="Calibri"/>
          <w:b/>
          <w:bCs/>
          <w:sz w:val="21"/>
          <w:szCs w:val="21"/>
        </w:rPr>
        <w:t xml:space="preserve">MERN Stack Development Intern</w:t>
      </w:r>
      <w:r>
        <w:rPr>
          <w:rFonts w:ascii="Calibri" w:cs="Calibri" w:eastAsia="Calibri" w:hAnsi="Calibri"/>
          <w:color w:val="888888"/>
          <w:sz w:val="21"/>
          <w:szCs w:val="21"/>
        </w:rPr>
        <w:t xml:space="preserve">  |  </w:t>
      </w:r>
      <w:r>
        <w:rPr>
          <w:rFonts w:ascii="Calibri" w:cs="Calibri" w:eastAsia="Calibri" w:hAnsi="Calibri"/>
          <w:b/>
          <w:bCs/>
          <w:color w:val="00B388"/>
          <w:sz w:val="21"/>
          <w:szCs w:val="21"/>
        </w:rPr>
        <w:t xml:space="preserve">Edunet Foundation</w:t>
      </w:r>
      <w:r>
        <w:rPr>
          <w:rFonts w:ascii="Calibri" w:cs="Calibri" w:eastAsia="Calibri" w:hAnsi="Calibri"/>
          <w:color w:val="555555"/>
          <w:sz w:val="19"/>
          <w:szCs w:val="19"/>
        </w:rPr>
        <w:t xml:space="preserve">  |  Feb 2025 – May 2025</w:t>
      </w:r>
    </w:p>
    <w:p>
      <w:pPr>
        <w:pStyle w:val="ListParagraph"/>
        <w:numPr>
          <w:ilvl w:val="0"/>
          <w:numId w:val="2"/>
        </w:numPr>
        <w:spacing w:after="40" w:before="40"/>
      </w:pPr>
      <w:r>
        <w:rPr>
          <w:rFonts w:ascii="Calibri" w:cs="Calibri" w:eastAsia="Calibri" w:hAnsi="Calibri"/>
          <w:sz w:val="20"/>
          <w:szCs w:val="20"/>
        </w:rPr>
        <w:t xml:space="preserve">Supported senior engineers on the Grocery Shop Management System — organizing and maintaining structured database records and verifying data accuracy.</w:t>
      </w:r>
    </w:p>
    <w:p>
      <w:pPr>
        <w:pStyle w:val="ListParagraph"/>
        <w:numPr>
          <w:ilvl w:val="0"/>
          <w:numId w:val="2"/>
        </w:numPr>
        <w:spacing w:after="40" w:before="40"/>
      </w:pPr>
      <w:r>
        <w:rPr>
          <w:rFonts w:ascii="Calibri" w:cs="Calibri" w:eastAsia="Calibri" w:hAnsi="Calibri"/>
          <w:sz w:val="20"/>
          <w:szCs w:val="20"/>
        </w:rPr>
        <w:t xml:space="preserve">Managed multiple priorities and shifting deadlines while maintaining systems and databases, consistently completing assigned work within defined timelines.</w:t>
      </w:r>
    </w:p>
    <w:p>
      <w:pPr>
        <w:pStyle w:val="ListParagraph"/>
        <w:numPr>
          <w:ilvl w:val="0"/>
          <w:numId w:val="2"/>
        </w:numPr>
        <w:spacing w:after="40" w:before="40"/>
      </w:pPr>
      <w:r>
        <w:rPr>
          <w:rFonts w:ascii="Calibri" w:cs="Calibri" w:eastAsia="Calibri" w:hAnsi="Calibri"/>
          <w:sz w:val="20"/>
          <w:szCs w:val="20"/>
        </w:rPr>
        <w:t xml:space="preserve">Quickly learned new tools and procedures throughout the project; participated in team activities and meetings under supervision.</w:t>
      </w:r>
    </w:p>
    <w:p>
      <w:pPr>
        <w:pStyle w:val="ListParagraph"/>
        <w:numPr>
          <w:ilvl w:val="0"/>
          <w:numId w:val="2"/>
        </w:numPr>
        <w:spacing w:after="40" w:before="40"/>
      </w:pPr>
      <w:r>
        <w:rPr>
          <w:rFonts w:ascii="Calibri" w:cs="Calibri" w:eastAsia="Calibri" w:hAnsi="Calibri"/>
          <w:sz w:val="20"/>
          <w:szCs w:val="20"/>
        </w:rPr>
        <w:t xml:space="preserve">Delivered regular, clearly documented status updates and incorporated feedback from senior team members — building structured, procedure-based work habits.</w:t>
      </w:r>
    </w:p>
    <w:p>
      <w:pPr>
        <w:spacing w:after="30" w:before="130"/>
      </w:pPr>
      <w:r>
        <w:rPr>
          <w:rFonts w:ascii="Calibri" w:cs="Calibri" w:eastAsia="Calibri" w:hAnsi="Calibri"/>
          <w:b/>
          <w:bCs/>
          <w:sz w:val="21"/>
          <w:szCs w:val="21"/>
        </w:rPr>
        <w:t xml:space="preserve">API Developer Intern</w:t>
      </w:r>
      <w:r>
        <w:rPr>
          <w:rFonts w:ascii="Calibri" w:cs="Calibri" w:eastAsia="Calibri" w:hAnsi="Calibri"/>
          <w:color w:val="888888"/>
          <w:sz w:val="21"/>
          <w:szCs w:val="21"/>
        </w:rPr>
        <w:t xml:space="preserve">  |  </w:t>
      </w:r>
      <w:r>
        <w:rPr>
          <w:rFonts w:ascii="Calibri" w:cs="Calibri" w:eastAsia="Calibri" w:hAnsi="Calibri"/>
          <w:b/>
          <w:bCs/>
          <w:color w:val="00B388"/>
          <w:sz w:val="21"/>
          <w:szCs w:val="21"/>
        </w:rPr>
        <w:t xml:space="preserve">ACE Horse</w:t>
      </w:r>
      <w:r>
        <w:rPr>
          <w:rFonts w:ascii="Calibri" w:cs="Calibri" w:eastAsia="Calibri" w:hAnsi="Calibri"/>
          <w:color w:val="555555"/>
          <w:sz w:val="19"/>
          <w:szCs w:val="19"/>
        </w:rPr>
        <w:t xml:space="preserve">  |  Dec 2023 – Mar 2024</w:t>
      </w:r>
    </w:p>
    <w:p>
      <w:pPr>
        <w:pStyle w:val="ListParagraph"/>
        <w:numPr>
          <w:ilvl w:val="0"/>
          <w:numId w:val="2"/>
        </w:numPr>
        <w:spacing w:after="40" w:before="40"/>
      </w:pPr>
      <w:r>
        <w:rPr>
          <w:rFonts w:ascii="Calibri" w:cs="Calibri" w:eastAsia="Calibri" w:hAnsi="Calibri"/>
          <w:sz w:val="20"/>
          <w:szCs w:val="20"/>
        </w:rPr>
        <w:t xml:space="preserve">Performed data integrity checks on enterprise systems — verifying accuracy and consistency of processed data with strong attention to detail.</w:t>
      </w:r>
    </w:p>
    <w:p>
      <w:pPr>
        <w:pStyle w:val="ListParagraph"/>
        <w:numPr>
          <w:ilvl w:val="0"/>
          <w:numId w:val="2"/>
        </w:numPr>
        <w:spacing w:after="40" w:before="40"/>
      </w:pPr>
      <w:r>
        <w:rPr>
          <w:rFonts w:ascii="Calibri" w:cs="Calibri" w:eastAsia="Calibri" w:hAnsi="Calibri"/>
          <w:sz w:val="20"/>
          <w:szCs w:val="20"/>
        </w:rPr>
        <w:t xml:space="preserve">Documented findings and flagged discrepancies for review, following established testing procedures and quality standards.</w:t>
      </w:r>
    </w:p>
    <w:p>
      <w:pPr>
        <w:pStyle w:val="ListParagraph"/>
        <w:numPr>
          <w:ilvl w:val="0"/>
          <w:numId w:val="2"/>
        </w:numPr>
        <w:spacing w:after="40" w:before="40"/>
      </w:pPr>
      <w:r>
        <w:rPr>
          <w:rFonts w:ascii="Calibri" w:cs="Calibri" w:eastAsia="Calibri" w:hAnsi="Calibri"/>
          <w:sz w:val="20"/>
          <w:szCs w:val="20"/>
        </w:rPr>
        <w:t xml:space="preserve">Learned and applied new technical concepts quickly, adapting to new systems and procedures with minimal guidance.</w:t>
      </w:r>
    </w:p>
    <w:p>
      <w:pPr>
        <w:pStyle w:val="ListParagraph"/>
        <w:numPr>
          <w:ilvl w:val="0"/>
          <w:numId w:val="2"/>
        </w:numPr>
        <w:spacing w:after="40" w:before="40"/>
      </w:pPr>
      <w:r>
        <w:rPr>
          <w:rFonts w:ascii="Calibri" w:cs="Calibri" w:eastAsia="Calibri" w:hAnsi="Calibri"/>
          <w:sz w:val="20"/>
          <w:szCs w:val="20"/>
        </w:rPr>
        <w:t xml:space="preserve">Collaborated with the team through technical reviews and delivered all assigned work on time, within a structured, procedure-driven environment.</w:t>
      </w:r>
    </w:p>
    <w:p>
      <w:pPr>
        <w:pBdr>
          <w:bottom w:val="single" w:color="00B388" w:sz="8" w:space="4"/>
        </w:pBdr>
        <w:spacing w:after="60" w:before="180"/>
      </w:pPr>
      <w:r>
        <w:rPr>
          <w:rFonts w:ascii="Calibri" w:cs="Calibri" w:eastAsia="Calibri" w:hAnsi="Calibri"/>
          <w:b/>
          <w:bCs/>
          <w:color w:val="00B388"/>
          <w:sz w:val="22"/>
          <w:szCs w:val="22"/>
        </w:rPr>
        <w:t xml:space="preserve">PROJECTS</w:t>
      </w:r>
    </w:p>
    <w:p>
      <w:pPr>
        <w:spacing w:after="30" w:before="110"/>
      </w:pPr>
      <w:r>
        <w:rPr>
          <w:rFonts w:ascii="Calibri" w:cs="Calibri" w:eastAsia="Calibri" w:hAnsi="Calibri"/>
          <w:b/>
          <w:bCs/>
          <w:sz w:val="20"/>
          <w:szCs w:val="20"/>
        </w:rPr>
        <w:t xml:space="preserve">Smart Crop Care – Edge-to-Cloud AI Platform  |  Python, TensorFlow, Flask, MongoDB, Gemini LLM API, OCI, Power BI</w:t>
      </w:r>
    </w:p>
    <w:p>
      <w:pPr>
        <w:pStyle w:val="ListParagraph"/>
        <w:numPr>
          <w:ilvl w:val="0"/>
          <w:numId w:val="2"/>
        </w:numPr>
        <w:spacing w:after="40" w:before="40"/>
      </w:pPr>
      <w:r>
        <w:rPr>
          <w:rFonts w:ascii="Calibri" w:cs="Calibri" w:eastAsia="Calibri" w:hAnsi="Calibri"/>
          <w:sz w:val="20"/>
          <w:szCs w:val="20"/>
        </w:rPr>
        <w:t xml:space="preserve">Processed and organized 54,000+ data points into a structured MongoDB database — validating data accuracy and consistency, then surfacing verified results through Power BI dashboards for downstream review.</w:t>
      </w:r>
    </w:p>
    <w:p>
      <w:pPr>
        <w:spacing w:after="30" w:before="110"/>
      </w:pPr>
      <w:r>
        <w:rPr>
          <w:rFonts w:ascii="Calibri" w:cs="Calibri" w:eastAsia="Calibri" w:hAnsi="Calibri"/>
          <w:b/>
          <w:bCs/>
          <w:sz w:val="20"/>
          <w:szCs w:val="20"/>
        </w:rPr>
        <w:t xml:space="preserve">Course Tracking Automation System  |  Python, n8n, REST APIs</w:t>
      </w:r>
    </w:p>
    <w:p>
      <w:pPr>
        <w:pStyle w:val="ListParagraph"/>
        <w:numPr>
          <w:ilvl w:val="0"/>
          <w:numId w:val="2"/>
        </w:numPr>
        <w:spacing w:after="40" w:before="40"/>
      </w:pPr>
      <w:r>
        <w:rPr>
          <w:rFonts w:ascii="Calibri" w:cs="Calibri" w:eastAsia="Calibri" w:hAnsi="Calibri"/>
          <w:sz w:val="20"/>
          <w:szCs w:val="20"/>
        </w:rPr>
        <w:t xml:space="preserve">Designed and built an automated data-processing system using Python and n8n — verified outputs against requirements through rigorous testing and deployed it reliably with zero post-launch failures.</w:t>
      </w:r>
    </w:p>
    <w:p>
      <w:pPr>
        <w:spacing w:after="30" w:before="110"/>
      </w:pPr>
      <w:r>
        <w:rPr>
          <w:rFonts w:ascii="Calibri" w:cs="Calibri" w:eastAsia="Calibri" w:hAnsi="Calibri"/>
          <w:b/>
          <w:bCs/>
          <w:sz w:val="20"/>
          <w:szCs w:val="20"/>
        </w:rPr>
        <w:t xml:space="preserve">Resume Ranker – NLP Technical System  |  Python, NLP, Scikit-Learn</w:t>
      </w:r>
    </w:p>
    <w:p>
      <w:pPr>
        <w:pStyle w:val="ListParagraph"/>
        <w:numPr>
          <w:ilvl w:val="0"/>
          <w:numId w:val="2"/>
        </w:numPr>
        <w:spacing w:after="40" w:before="40"/>
      </w:pPr>
      <w:r>
        <w:rPr>
          <w:rFonts w:ascii="Calibri" w:cs="Calibri" w:eastAsia="Calibri" w:hAnsi="Calibri"/>
          <w:sz w:val="20"/>
          <w:szCs w:val="20"/>
        </w:rPr>
        <w:t xml:space="preserve">Built an end-to-end Python system to automatically classify and evaluate text-based content against defined criteria — applying structured, consistent evaluation logic.</w:t>
      </w:r>
    </w:p>
    <w:p>
      <w:pPr>
        <w:pBdr>
          <w:bottom w:val="single" w:color="00B388" w:sz="8" w:space="4"/>
        </w:pBdr>
        <w:spacing w:after="60" w:before="180"/>
      </w:pPr>
      <w:r>
        <w:rPr>
          <w:rFonts w:ascii="Calibri" w:cs="Calibri" w:eastAsia="Calibri" w:hAnsi="Calibri"/>
          <w:b/>
          <w:bCs/>
          <w:color w:val="00B388"/>
          <w:sz w:val="22"/>
          <w:szCs w:val="22"/>
        </w:rPr>
        <w:t xml:space="preserve">EDUCATION</w:t>
      </w:r>
    </w:p>
    <w:p>
      <w:pPr>
        <w:spacing w:after="30" w:before="90"/>
      </w:pPr>
      <w:r>
        <w:rPr>
          <w:rFonts w:ascii="Calibri" w:cs="Calibri" w:eastAsia="Calibri" w:hAnsi="Calibri"/>
          <w:b/>
          <w:bCs/>
          <w:sz w:val="22"/>
          <w:szCs w:val="22"/>
        </w:rPr>
        <w:t xml:space="preserve">B.E. – Artificial Intelligence &amp; Data Science</w:t>
      </w:r>
      <w:r>
        <w:rPr>
          <w:rFonts w:ascii="Calibri" w:cs="Calibri" w:eastAsia="Calibri" w:hAnsi="Calibri"/>
          <w:color w:val="444444"/>
          <w:sz w:val="20"/>
          <w:szCs w:val="20"/>
        </w:rPr>
        <w:t xml:space="preserve">  |  Don Bosco Institute of Technology, Bengaluru  |  2022–2026  |  CGPA: 8.39/10</w:t>
      </w:r>
    </w:p>
    <w:p>
      <w:pPr>
        <w:spacing w:after="30" w:before="50"/>
      </w:pPr>
      <w:r>
        <w:rPr>
          <w:rFonts w:ascii="Calibri" w:cs="Calibri" w:eastAsia="Calibri" w:hAnsi="Calibri"/>
          <w:b/>
          <w:bCs/>
          <w:sz w:val="20"/>
          <w:szCs w:val="20"/>
        </w:rPr>
        <w:t xml:space="preserve">Pre-University (PCMB)</w:t>
      </w:r>
      <w:r>
        <w:rPr>
          <w:rFonts w:ascii="Calibri" w:cs="Calibri" w:eastAsia="Calibri" w:hAnsi="Calibri"/>
          <w:color w:val="444444"/>
          <w:sz w:val="20"/>
          <w:szCs w:val="20"/>
        </w:rPr>
        <w:t xml:space="preserve">  |  RNS PU College, Bengaluru  |  2020–2022  |  82.5%</w:t>
      </w:r>
    </w:p>
    <w:p>
      <w:pPr>
        <w:spacing w:after="30" w:before="50"/>
      </w:pPr>
      <w:r>
        <w:rPr>
          <w:rFonts w:ascii="Calibri" w:cs="Calibri" w:eastAsia="Calibri" w:hAnsi="Calibri"/>
          <w:b/>
          <w:bCs/>
          <w:sz w:val="20"/>
          <w:szCs w:val="20"/>
        </w:rPr>
        <w:t xml:space="preserve">SSLC</w:t>
      </w:r>
      <w:r>
        <w:rPr>
          <w:rFonts w:ascii="Calibri" w:cs="Calibri" w:eastAsia="Calibri" w:hAnsi="Calibri"/>
          <w:color w:val="444444"/>
          <w:sz w:val="20"/>
          <w:szCs w:val="20"/>
        </w:rPr>
        <w:t xml:space="preserve">  |  Theresa Public School, Bengaluru  |  2020  |  90.24%</w:t>
      </w:r>
    </w:p>
    <w:p>
      <w:pPr>
        <w:pBdr>
          <w:bottom w:val="single" w:color="00B388" w:sz="8" w:space="4"/>
        </w:pBdr>
        <w:spacing w:after="60" w:before="180"/>
      </w:pPr>
      <w:r>
        <w:rPr>
          <w:rFonts w:ascii="Calibri" w:cs="Calibri" w:eastAsia="Calibri" w:hAnsi="Calibri"/>
          <w:b/>
          <w:bCs/>
          <w:color w:val="00B388"/>
          <w:sz w:val="22"/>
          <w:szCs w:val="22"/>
        </w:rPr>
        <w:t xml:space="preserve">CERTIFICATIONS</w:t>
      </w:r>
    </w:p>
    <w:p>
      <w:pPr>
        <w:pStyle w:val="ListParagraph"/>
        <w:numPr>
          <w:ilvl w:val="0"/>
          <w:numId w:val="2"/>
        </w:numPr>
        <w:spacing w:after="40" w:before="40"/>
      </w:pPr>
      <w:r>
        <w:rPr>
          <w:rFonts w:ascii="Calibri" w:cs="Calibri" w:eastAsia="Calibri" w:hAnsi="Calibri"/>
          <w:sz w:val="20"/>
          <w:szCs w:val="20"/>
        </w:rPr>
        <w:t xml:space="preserve">Oracle Cloud Infrastructure 2025 – Data Science Professional</w:t>
      </w:r>
    </w:p>
    <w:p>
      <w:pPr>
        <w:pStyle w:val="ListParagraph"/>
        <w:numPr>
          <w:ilvl w:val="0"/>
          <w:numId w:val="2"/>
        </w:numPr>
        <w:spacing w:after="40" w:before="40"/>
      </w:pPr>
      <w:r>
        <w:rPr>
          <w:rFonts w:ascii="Calibri" w:cs="Calibri" w:eastAsia="Calibri" w:hAnsi="Calibri"/>
          <w:sz w:val="20"/>
          <w:szCs w:val="20"/>
        </w:rPr>
        <w:t xml:space="preserve">IBM AI Professional Certificate</w:t>
      </w:r>
    </w:p>
    <w:p>
      <w:pPr>
        <w:pStyle w:val="ListParagraph"/>
        <w:numPr>
          <w:ilvl w:val="0"/>
          <w:numId w:val="2"/>
        </w:numPr>
        <w:spacing w:after="40" w:before="40"/>
      </w:pPr>
      <w:r>
        <w:rPr>
          <w:rFonts w:ascii="Calibri" w:cs="Calibri" w:eastAsia="Calibri" w:hAnsi="Calibri"/>
          <w:sz w:val="20"/>
          <w:szCs w:val="20"/>
        </w:rPr>
        <w:t xml:space="preserve">Machine Learning Specialization – Coursera</w:t>
      </w:r>
    </w:p>
    <w:sectPr>
      <w:pgSz w:w="12240" w:h="15840" w:orient="portrait"/>
      <w:pgMar w:top="800" w:right="1080" w:bottom="8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2026-08-22T15:18:42.037Z</dcterms:created>
  <dcterms:modified xsi:type="dcterms:W3CDTF">2026-08-22T15:18:42.037Z</dcterms:modified>
</cp:coreProperties>
</file>

<file path=docProps/custom.xml><?xml version="1.0" encoding="utf-8"?>
<Properties xmlns="http://schemas.openxmlformats.org/officeDocument/2006/custom-properties" xmlns:vt="http://schemas.openxmlformats.org/officeDocument/2006/docPropsVTypes"/>
</file>