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Gateway Security Scan Report</w:t>
      </w:r>
    </w:p>
    <w:p>
      <w:r>
        <w:t>Scan Time: 2025-12-14 15:43:15</w:t>
      </w:r>
    </w:p>
    <w:p>
      <w:r>
        <w:t>Targets: https://api.staging.example.com, https://api2.staging.example.com</w:t>
      </w:r>
    </w:p>
    <w:p>
      <w:pPr>
        <w:pStyle w:val="Heading1"/>
      </w:pPr>
      <w:r>
        <w:t>Findings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https://api.staging.example.com/status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https://api2.staging.example.com/users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https://api.staging.example.com/users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https://api.staging.example.com/users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https://api2.staging.example.com/status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https://api2.staging.example.com/users/{id}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https://api2.staging.example.com/users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https://api.staging.example.com/users/{id}</w:t>
            </w:r>
          </w:p>
        </w:tc>
        <w:tc>
          <w:tcPr>
            <w:tcW w:type="dxa" w:w="2160"/>
          </w:tcPr>
          <w:p>
            <w:r>
              <w:t>request_error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