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866E0" w14:textId="3013C756" w:rsidR="00443A48" w:rsidRDefault="00443A48">
      <w:r w:rsidRPr="00443A48">
        <w:t>I am a passionate and dedicated HR graduate with 8 months of internship experience in various HR functions, including recruitment, onboarding, employee engagement, maintaining HR records, and supporting day-to-day HR operations. During my internship, I gained practical knowledge of handling employee queries, assisting in interview coordination, preparing HR documents, and learning about labor laws and HR policies. I am now looking for an opportunity to begin my career in a professional work environment where I can apply my skills, continue to learn, and contribute to the growth and success of the organization.</w:t>
      </w:r>
    </w:p>
    <w:sectPr w:rsidR="0044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48"/>
    <w:rsid w:val="00443A48"/>
    <w:rsid w:val="00686D8C"/>
    <w:rsid w:val="006D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68893"/>
  <w15:chartTrackingRefBased/>
  <w15:docId w15:val="{7BACB97E-F1E9-DD42-A4C9-037C8F7D9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Jeferin .S</dc:creator>
  <cp:keywords/>
  <dc:description/>
  <cp:lastModifiedBy>Jeferin .S</cp:lastModifiedBy>
  <cp:revision>2</cp:revision>
  <dcterms:created xsi:type="dcterms:W3CDTF">2025-07-21T09:13:00Z</dcterms:created>
  <dcterms:modified xsi:type="dcterms:W3CDTF">2025-07-21T09:13:00Z</dcterms:modified>
</cp:coreProperties>
</file>