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60" w:lineRule="auto"/>
        <w:ind w:left="10" w:right="807" w:hanging="10"/>
        <w:jc w:val="center"/>
        <w:rPr>
          <w:rFonts w:ascii="Calibri" w:cs="Calibri" w:eastAsia="Calibri" w:hAnsi="Calibri"/>
          <w:b w:val="1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60" w:lineRule="auto"/>
        <w:ind w:left="10" w:right="807" w:hanging="10"/>
        <w:jc w:val="center"/>
        <w:rPr>
          <w:rFonts w:ascii="Calibri" w:cs="Calibri" w:eastAsia="Calibri" w:hAnsi="Calibri"/>
          <w:b w:val="1"/>
          <w:i w:val="0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Julian Ladino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Daniel Alape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Jeferson Bernal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Sebastian Rivera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Alejandro Gualguan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Servicio Nacional de Aprendizaje (SENA)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Centro de Electricidad, Electrónica y Telecomunicaciones (CEET)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ADSO Ficha 3206403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RF-001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Registro del Usuario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Poder hacer que un usuario pueda acceder en un sistema o aplicación web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DEL REQUERIMIENTO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registrarse proporcionando nombre, correo electrónico y su contraseña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RNF009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RNF010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RNF-001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Seguridad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Poder colocar una contraseña o reconocimiento de huella para que no se pueda acceder fácilmente a la información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registrarse proporcionando nombre, correo electrónico y su contraseña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RF-002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Es una acción que puede hacer el usuario para que pueda ver su perfil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Permite al usuario iniciar sesión introduciendo su correo o nombre de usuario con su contraseña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RNF009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RNF010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RNF-002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Protección ante ataques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Deben estar protegidos todos los datos en caso de algún ataque de robo de datos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Tener encriptado los datos personales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RF-003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before="0" w:lineRule="auto"/>
              <w:rPr>
                <w:rFonts w:ascii="Aptos" w:cs="Aptos" w:eastAsia="Aptos" w:hAnsi="Apto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Los usuarios pueden recuperar su contraseña mediante un enlace enviado al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Los usuarios pueden recuperar su contraseña mediante un enlace enviado al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RNF009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RNF-003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Tiempo de respuesta de 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Debe de tener una respuesta rápida al momento de darle clic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Cualquier acción del usuario tiempo máximo 2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RF-004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de productos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El mismo usuario podrá visualizar el producto que quiere comprar antes de pagarlo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El sistema debe estar disponible el 99,5% del tiempo mensual.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RNF-004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Debe de tener una disponibilidad las 24H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El sistema debe estar disponible el 99,5% del tiempo mensual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RF-005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Carrito de compras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El mismo usuario podrá visualizar el producto que quiere comprar antes de pagarlo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El usuario podrá añadir productos a un carrito de compras virtual y ver sus productos en esta sección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RNF009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RNF005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RNF-005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Copia de seguridad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Para prevenir un robo de información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RF-006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Procesamiento de pagos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Sistema que debe de aceptar todos los pagos posibles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Sistema con varios medios de pago (nequi, daviplata, efectivo)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RNF009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RNF-006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Mantenimiento del sistema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Tener cada vez un sistema que no se quede obsoleto a lo largo del tiempo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El sistema debe permitir actualizaciones constantes sin detener el servicio más de 5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RF-007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Gestión de productos (Admin)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Este podrá eliminar, agregar o actualizar un producto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El administrador podrá añadir, editar o eliminar productos desde un panel de gestión.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RNF003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RNF007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RNF010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RNF-007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Facilidad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Ser fácil de utilizar sin tener experiencia manejando una página web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Ser intuitiva y fácil de navegar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RF-008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Búsqueda de productos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Tener distintos descuentos personalizados para cada producto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Facilidad de poder encontrar un producto en especifico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RNF-008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Soporte hasta 1.000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Poder navegar sin que este afecte el rendimiento del sistema o aplicativo web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Sin que este afecte el rendimiento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RF-009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Descuentos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Poder visualizar cuando hay descuentos frecuentes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Visualizar los descuentos y la información del producto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RNF-009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Compatibilidad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Tener compatibilidad no solo en dispositivos sino con otros navegadores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Compatibilidad con los navegadores del momento (Firefox, Google, Opera, etc.)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RF-010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Acceso a la información de la tienda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Poder saber más sobre la tienda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Visualizar la información más relevante como, la dirección, redes sociales, etc.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RNF001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RNF002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RNF008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 DEL REQUERIMIENTO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RNF-010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NOMBRE DEL REQUERIMIENTO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Roles y permisos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CARACTERISTICAS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Para poder decidir que sí y que no puede hacer cada usuario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DESCRIPCION DEL REQUERIMIENTO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Asignar cada rol y con base a eso dar ciertos permisos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PRIORIDAD DEL REQUERIMIENTO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">
    <w:name w:val="heading 1"/>
    <w:basedOn w:val="Normal"/>
    <w:next w:val="Normal"/>
    <w:uiPriority w:val="9"/>
    <w:qFormat w:val="1"/>
    <w:rsid w:val="5AB1AA5E"/>
    <w:pPr>
      <w:keepNext w:val="1"/>
      <w:keepLines w:val="1"/>
      <w:spacing w:after="80" w:before="360"/>
      <w:outlineLvl w:val="0"/>
    </w:pPr>
    <w:rPr>
      <w:rFonts w:ascii="Aptos Display" w:cs="" w:eastAsia="Aptos Display" w:hAnsi="Aptos Display" w:asciiTheme="majorAscii" w:cstheme="majorEastAsia" w:eastAsiaTheme="minorAscii" w:hAnsiTheme="majorAscii"/>
      <w:color w:val="0f4761" w:themeColor="accent1" w:themeShade="0000BF"/>
      <w:sz w:val="40"/>
      <w:szCs w:val="4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UgnTqL1/78UczepSEpP+vTs3VA==">CgMxLjA4AHIhMTJkMTRWTlozNlhMY2xIVVVFcFpNa01keWFvaHh6aUZZ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2025-06-16T01:59:13.9476121Z</dcterms:created>
  <dc:creator>Daniel Santiago Lozano Alape</dc:creator>
</cp:coreProperties>
</file>