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MAESTRO DE ASEGURAMIENTO DE CALIDAD (QA)</w:t>
      </w:r>
    </w:p>
    <w:p>
      <w:pPr>
        <w:jc w:val="center"/>
      </w:pPr>
      <w:r>
        <w:rPr>
          <w:i/>
          <w:color w:val="595959"/>
          <w:sz w:val="24"/>
        </w:rPr>
        <w:t>Ecosistema Mercapleno: Backend NestJS + Frontend Flutter + MySQL &amp; Docker</w:t>
      </w:r>
    </w:p>
    <w:p/>
    <w:p>
      <w:pPr>
        <w:pStyle w:val="Heading1"/>
      </w:pPr>
      <w:r>
        <w:t>1. ALCANCE Y OBJETIVOS DE CALIDAD</w:t>
      </w:r>
    </w:p>
    <w:p>
      <w:r>
        <w:rPr>
          <w:sz w:val="22"/>
        </w:rPr>
        <w:t xml:space="preserve">El presente documento define la estrategia integral de Aseguramiento de Calidad (QA) para el ecosistema </w:t>
      </w:r>
      <w:r>
        <w:rPr>
          <w:b/>
          <w:sz w:val="22"/>
        </w:rPr>
        <w:t>Mercapleno</w:t>
      </w:r>
      <w:r>
        <w:rPr>
          <w:sz w:val="22"/>
        </w:rPr>
        <w:t>, compuesto por la API Backend (NestJS + Prisma ORM), la aplicación móvil/multiplataforma (Flutter) y la infraestructura de datos en contenedores Docker/MySQL.</w:t>
      </w:r>
    </w:p>
    <w:p>
      <w:pPr>
        <w:pStyle w:val="Heading2"/>
      </w:pPr>
      <w:r>
        <w:t>1.1 Objetivos Principales de Calidad</w:t>
      </w:r>
    </w:p>
    <w:p>
      <w:pPr>
        <w:pStyle w:val="ListBullet"/>
      </w:pPr>
      <w:r>
        <w:rPr>
          <w:b/>
          <w:sz w:val="22"/>
        </w:rPr>
        <w:t xml:space="preserve">Confiabilidad Transaccional: </w:t>
      </w:r>
      <w:r>
        <w:rPr>
          <w:sz w:val="22"/>
        </w:rPr>
        <w:t>Garantizar consistencia e integridad estricta en el inventario y ventas mediante bloqueos pesimistas de fila (FOR UPDATE) y transacciones ACID.</w:t>
      </w:r>
    </w:p>
    <w:p>
      <w:pPr>
        <w:pStyle w:val="ListBullet"/>
      </w:pPr>
      <w:r>
        <w:rPr>
          <w:b/>
          <w:sz w:val="22"/>
        </w:rPr>
        <w:t xml:space="preserve">Seguridad y Autenticación: </w:t>
      </w:r>
      <w:r>
        <w:rPr>
          <w:sz w:val="22"/>
        </w:rPr>
        <w:t>Verificar la protección de endpoints con JSON Web Tokens (JWT), encriptación de contraseñas con Bcrypt, expiración de códigos OTP de correo y control de acceso por roles (RBAC).</w:t>
      </w:r>
    </w:p>
    <w:p>
      <w:pPr>
        <w:pStyle w:val="ListBullet"/>
      </w:pPr>
      <w:r>
        <w:rPr>
          <w:b/>
          <w:sz w:val="22"/>
        </w:rPr>
        <w:t xml:space="preserve">Usabilidad y Rendimiento Móvil: </w:t>
      </w:r>
      <w:r>
        <w:rPr>
          <w:sz w:val="22"/>
        </w:rPr>
        <w:t>Asegurar tiempos de respuesta inferiores a 2 segundos en la aplicación Flutter, un consumo óptimo online/offline y una interfaz fluida sin cierres inesperados.</w:t>
      </w:r>
    </w:p>
    <w:p>
      <w:pPr>
        <w:pStyle w:val="ListBullet"/>
      </w:pPr>
      <w:r>
        <w:rPr>
          <w:b/>
          <w:sz w:val="22"/>
        </w:rPr>
        <w:t xml:space="preserve">Cobertura de Automatización: </w:t>
      </w:r>
      <w:r>
        <w:rPr>
          <w:sz w:val="22"/>
        </w:rPr>
        <w:t>Alcanzar una cobertura superior al 80% en pruebas unitarias e integración en el Backend, y superar el 75% de cobertura en la App Flutter.</w:t>
      </w:r>
    </w:p>
    <w:p/>
    <w:p>
      <w:pPr>
        <w:pStyle w:val="Heading1"/>
      </w:pPr>
      <w:r>
        <w:t>2. NIVELES Y TIPOS DE PRUEBAS</w:t>
      </w:r>
    </w:p>
    <w:p>
      <w:pPr>
        <w:pStyle w:val="Heading2"/>
      </w:pPr>
      <w:r>
        <w:t>2.1 Pruebas Unitarias (Unit Testing)</w:t>
      </w:r>
    </w:p>
    <w:p>
      <w:pPr>
        <w:pStyle w:val="ListBullet"/>
      </w:pPr>
      <w:r>
        <w:rPr>
          <w:b/>
          <w:sz w:val="22"/>
        </w:rPr>
        <w:t xml:space="preserve">Backend (NestJS / Jest): </w:t>
      </w:r>
      <w:r>
        <w:rPr>
          <w:sz w:val="22"/>
        </w:rPr>
        <w:t>Validación estricta de DTOs con class-validator (register.dto, create-product.dto, register-movement.dto), lógica de autenticación (AuthService, hash de contraseñas, tokens OTP) y transformación de respuestas.</w:t>
      </w:r>
    </w:p>
    <w:p>
      <w:pPr>
        <w:pStyle w:val="ListBullet"/>
      </w:pPr>
      <w:r>
        <w:rPr>
          <w:b/>
          <w:sz w:val="22"/>
        </w:rPr>
        <w:t xml:space="preserve">Frontend (Flutter / flutter_test): </w:t>
      </w:r>
      <w:r>
        <w:rPr>
          <w:sz w:val="22"/>
        </w:rPr>
        <w:t>Lógica de dominio con fpdart (Either&lt;Failure, Success&gt;), formateadores de datos y moneda (intl), y gestión de estado con Providers.</w:t>
      </w:r>
    </w:p>
    <w:p>
      <w:pPr>
        <w:pStyle w:val="Heading2"/>
      </w:pPr>
      <w:r>
        <w:t>2.2 Pruebas de Integración (Integration Testing)</w:t>
      </w:r>
    </w:p>
    <w:p>
      <w:pPr>
        <w:pStyle w:val="ListBullet"/>
      </w:pPr>
      <w:r>
        <w:rPr>
          <w:b/>
          <w:sz w:val="22"/>
        </w:rPr>
        <w:t xml:space="preserve">Base de Datos &amp; Prisma ORM: </w:t>
      </w:r>
      <w:r>
        <w:rPr>
          <w:sz w:val="22"/>
        </w:rPr>
        <w:t>Ejecución de operaciones contra base de datos aislada (.env.test) y verificación de consultas SQL agregadas para reportes en ReportsService.</w:t>
      </w:r>
    </w:p>
    <w:p>
      <w:pPr>
        <w:pStyle w:val="ListBullet"/>
      </w:pPr>
      <w:r>
        <w:rPr>
          <w:b/>
          <w:sz w:val="22"/>
        </w:rPr>
        <w:t xml:space="preserve">Servicios Externos: </w:t>
      </w:r>
      <w:r>
        <w:rPr>
          <w:sz w:val="22"/>
        </w:rPr>
        <w:t>Envío de correos mockeados mediante Nodemailer (EmailService) y generación física de documentos PDF con pdfkit.</w:t>
      </w:r>
    </w:p>
    <w:p>
      <w:pPr>
        <w:pStyle w:val="Heading2"/>
      </w:pPr>
      <w:r>
        <w:t>2.3 Pruebas de API y Contrato (REST / Swagger)</w:t>
      </w:r>
    </w:p>
    <w:p>
      <w:pPr>
        <w:pStyle w:val="ListBullet"/>
      </w:pPr>
      <w:r>
        <w:rPr>
          <w:b/>
          <w:sz w:val="22"/>
        </w:rPr>
        <w:t xml:space="preserve">Suite de Integración API: </w:t>
      </w:r>
      <w:r>
        <w:rPr>
          <w:sz w:val="22"/>
        </w:rPr>
        <w:t>Validación de códigos de respuesta HTTP (200, 201, 400, 401, 403, 404, 422, 500) y verificación de contratos OpenAPI / Swagger (/api/docs).</w:t>
      </w:r>
    </w:p>
    <w:p>
      <w:pPr>
        <w:pStyle w:val="ListBullet"/>
      </w:pPr>
      <w:r>
        <w:rPr>
          <w:b/>
          <w:sz w:val="22"/>
        </w:rPr>
        <w:t xml:space="preserve">Manejo de Excepciones: </w:t>
      </w:r>
      <w:r>
        <w:rPr>
          <w:sz w:val="22"/>
        </w:rPr>
        <w:t>Respuesta estandarizada ante payloads corruptos, inyecciones de código y accesos no autorizados.</w:t>
      </w:r>
    </w:p>
    <w:p>
      <w:pPr>
        <w:pStyle w:val="Heading2"/>
      </w:pPr>
      <w:r>
        <w:t>2.4 Pruebas Móviles y End-to-End (Flutter UI)</w:t>
      </w:r>
    </w:p>
    <w:p>
      <w:pPr>
        <w:pStyle w:val="ListBullet"/>
      </w:pPr>
      <w:r>
        <w:rPr>
          <w:b/>
          <w:sz w:val="22"/>
        </w:rPr>
        <w:t xml:space="preserve">Registro y Verificación: </w:t>
      </w:r>
      <w:r>
        <w:rPr>
          <w:sz w:val="22"/>
        </w:rPr>
        <w:t>Flujo completo de registro -&gt; código de verificación OTP por correo -&gt; activación -&gt; inicio de sesión.</w:t>
      </w:r>
    </w:p>
    <w:p>
      <w:pPr>
        <w:pStyle w:val="ListBullet"/>
      </w:pPr>
      <w:r>
        <w:rPr>
          <w:b/>
          <w:sz w:val="22"/>
        </w:rPr>
        <w:t xml:space="preserve">Gestión de Inventario: </w:t>
      </w:r>
      <w:r>
        <w:rPr>
          <w:sz w:val="22"/>
        </w:rPr>
        <w:t>Escaneo de código de barras con mobile_scanner -&gt; registro de entrada/salida -&gt; actualización de stock.</w:t>
      </w:r>
    </w:p>
    <w:p>
      <w:pPr>
        <w:pStyle w:val="ListBullet"/>
      </w:pPr>
      <w:r>
        <w:rPr>
          <w:b/>
          <w:sz w:val="22"/>
        </w:rPr>
        <w:t xml:space="preserve">Flujo de Caja / Venta: </w:t>
      </w:r>
      <w:r>
        <w:rPr>
          <w:sz w:val="22"/>
        </w:rPr>
        <w:t>Selección de productos -&gt; cálculo de carrito -&gt; selección de método de pago -&gt; confirmación de orden -&gt; descuento de stock.</w:t>
      </w:r>
    </w:p>
    <w:p>
      <w:pPr>
        <w:pStyle w:val="ListBullet"/>
      </w:pPr>
      <w:r>
        <w:rPr>
          <w:b/>
          <w:sz w:val="22"/>
        </w:rPr>
        <w:t xml:space="preserve">Seguridad Local: </w:t>
      </w:r>
      <w:r>
        <w:rPr>
          <w:sz w:val="22"/>
        </w:rPr>
        <w:t>Autenticación biométrica con local_auth y almacenamiento seguro de tokens con flutter_secure_storage.</w:t>
      </w:r>
    </w:p>
    <w:p>
      <w:pPr>
        <w:pStyle w:val="Heading2"/>
      </w:pPr>
      <w:r>
        <w:t>2.5 Pruebas de Concurrencia y Carga (Load &amp; Stress Testing)</w:t>
      </w:r>
    </w:p>
    <w:p>
      <w:pPr>
        <w:pStyle w:val="ListBullet"/>
      </w:pPr>
      <w:r>
        <w:rPr>
          <w:b/>
          <w:sz w:val="22"/>
        </w:rPr>
        <w:t xml:space="preserve">Simulación de Tráfico: </w:t>
      </w:r>
      <w:r>
        <w:rPr>
          <w:sz w:val="22"/>
        </w:rPr>
        <w:t>Escenarios de prueba con k6 / JMeter simulando 100 usuarios concurrentes comprando el último stock disponible.</w:t>
      </w:r>
    </w:p>
    <w:p>
      <w:pPr>
        <w:pStyle w:val="ListBullet"/>
      </w:pPr>
      <w:r>
        <w:rPr>
          <w:b/>
          <w:sz w:val="22"/>
        </w:rPr>
        <w:t xml:space="preserve">Criterio de Cero Sobreventa: </w:t>
      </w:r>
      <w:r>
        <w:rPr>
          <w:sz w:val="22"/>
        </w:rPr>
        <w:t>Verificación estricta del mecanismo FOR UPDATE en sales.service.ts para impedir stock negativo o ventas duplicadas.</w:t>
      </w:r>
    </w:p>
    <w:p/>
    <w:p>
      <w:pPr>
        <w:pStyle w:val="Heading1"/>
      </w:pPr>
      <w:r>
        <w:t>3. MATRIZ DE COBERTURA POR MÓDULO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F4E79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1872"/>
            <w:shd w:fill="1F4E79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Tipo de Prueba</w:t>
            </w:r>
          </w:p>
        </w:tc>
        <w:tc>
          <w:tcPr>
            <w:tcW w:type="dxa" w:w="2880"/>
            <w:shd w:fill="1F4E79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Componente Objetivo</w:t>
            </w:r>
          </w:p>
        </w:tc>
        <w:tc>
          <w:tcPr>
            <w:tcW w:type="dxa" w:w="3312"/>
            <w:shd w:fill="1F4E79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Criterio de Éxito</w:t>
            </w:r>
          </w:p>
        </w:tc>
      </w:tr>
      <w:tr>
        <w:tc>
          <w:tcPr>
            <w:tcW w:type="dxa" w:w="1728"/>
            <w:shd w:fill="F2F4F8"/>
          </w:tcPr>
          <w:p>
            <w:r>
              <w:rPr>
                <w:rFonts w:ascii="Calibri" w:hAnsi="Calibri"/>
                <w:sz w:val="19"/>
              </w:rPr>
              <w:t>Auth &amp; Seguridad</w:t>
            </w:r>
          </w:p>
        </w:tc>
        <w:tc>
          <w:tcPr>
            <w:tcW w:type="dxa" w:w="1872"/>
            <w:shd w:fill="F2F4F8"/>
          </w:tcPr>
          <w:p>
            <w:r>
              <w:rPr>
                <w:rFonts w:ascii="Calibri" w:hAnsi="Calibri"/>
                <w:sz w:val="19"/>
              </w:rPr>
              <w:t>Unitaria + API</w:t>
            </w:r>
          </w:p>
        </w:tc>
        <w:tc>
          <w:tcPr>
            <w:tcW w:type="dxa" w:w="2880"/>
            <w:shd w:fill="F2F4F8"/>
          </w:tcPr>
          <w:p>
            <w:r>
              <w:rPr>
                <w:rFonts w:ascii="Calibri" w:hAnsi="Calibri"/>
                <w:sz w:val="19"/>
              </w:rPr>
              <w:t>auth.service.ts, jwt.strategy.ts, jwt-auth.guard.ts</w:t>
            </w:r>
          </w:p>
        </w:tc>
        <w:tc>
          <w:tcPr>
            <w:tcW w:type="dxa" w:w="3312"/>
            <w:shd w:fill="F2F4F8"/>
          </w:tcPr>
          <w:p>
            <w:r>
              <w:rPr>
                <w:rFonts w:ascii="Calibri" w:hAnsi="Calibri"/>
                <w:sz w:val="19"/>
              </w:rPr>
              <w:t>Contraseñas encriptadas, tokens expirados rechazados (401), validación de DTOs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Users Admin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API + RBAC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users-admin.controller.ts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19"/>
              </w:rPr>
              <w:t>Restricción por rol de administrador, CRUD funcional de usuarios</w:t>
            </w:r>
          </w:p>
        </w:tc>
      </w:tr>
      <w:tr>
        <w:tc>
          <w:tcPr>
            <w:tcW w:type="dxa" w:w="1728"/>
            <w:shd w:fill="F2F4F8"/>
          </w:tcPr>
          <w:p>
            <w:r>
              <w:rPr>
                <w:rFonts w:ascii="Calibri" w:hAnsi="Calibri"/>
                <w:sz w:val="19"/>
              </w:rPr>
              <w:t>Productos</w:t>
            </w:r>
          </w:p>
        </w:tc>
        <w:tc>
          <w:tcPr>
            <w:tcW w:type="dxa" w:w="1872"/>
            <w:shd w:fill="F2F4F8"/>
          </w:tcPr>
          <w:p>
            <w:r>
              <w:rPr>
                <w:rFonts w:ascii="Calibri" w:hAnsi="Calibri"/>
                <w:sz w:val="19"/>
              </w:rPr>
              <w:t>Unitaria + API</w:t>
            </w:r>
          </w:p>
        </w:tc>
        <w:tc>
          <w:tcPr>
            <w:tcW w:type="dxa" w:w="2880"/>
            <w:shd w:fill="F2F4F8"/>
          </w:tcPr>
          <w:p>
            <w:r>
              <w:rPr>
                <w:rFonts w:ascii="Calibri" w:hAnsi="Calibri"/>
                <w:sz w:val="19"/>
              </w:rPr>
              <w:t>products.service.ts, create-product.dto.ts</w:t>
            </w:r>
          </w:p>
        </w:tc>
        <w:tc>
          <w:tcPr>
            <w:tcW w:type="dxa" w:w="3312"/>
            <w:shd w:fill="F2F4F8"/>
          </w:tcPr>
          <w:p>
            <w:r>
              <w:rPr>
                <w:rFonts w:ascii="Calibri" w:hAnsi="Calibri"/>
                <w:sz w:val="19"/>
              </w:rPr>
              <w:t>Estados válidos (Disponible, Agotado), precios no negativos (&gt;= 0)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Inventario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Integración + SQL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inventory.service.ts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19"/>
              </w:rPr>
              <w:t>Movimientos de entrada/salida balanceados y trazabilidad por usuario</w:t>
            </w:r>
          </w:p>
        </w:tc>
      </w:tr>
      <w:tr>
        <w:tc>
          <w:tcPr>
            <w:tcW w:type="dxa" w:w="1728"/>
            <w:shd w:fill="F2F4F8"/>
          </w:tcPr>
          <w:p>
            <w:r>
              <w:rPr>
                <w:rFonts w:ascii="Calibri" w:hAnsi="Calibri"/>
                <w:sz w:val="19"/>
              </w:rPr>
              <w:t>Ventas</w:t>
            </w:r>
          </w:p>
        </w:tc>
        <w:tc>
          <w:tcPr>
            <w:tcW w:type="dxa" w:w="1872"/>
            <w:shd w:fill="F2F4F8"/>
          </w:tcPr>
          <w:p>
            <w:r>
              <w:rPr>
                <w:rFonts w:ascii="Calibri" w:hAnsi="Calibri"/>
                <w:sz w:val="19"/>
              </w:rPr>
              <w:t>Integración + Carga</w:t>
            </w:r>
          </w:p>
        </w:tc>
        <w:tc>
          <w:tcPr>
            <w:tcW w:type="dxa" w:w="2880"/>
            <w:shd w:fill="F2F4F8"/>
          </w:tcPr>
          <w:p>
            <w:r>
              <w:rPr>
                <w:rFonts w:ascii="Calibri" w:hAnsi="Calibri"/>
                <w:sz w:val="19"/>
              </w:rPr>
              <w:t>sales.service.ts</w:t>
            </w:r>
          </w:p>
        </w:tc>
        <w:tc>
          <w:tcPr>
            <w:tcW w:type="dxa" w:w="3312"/>
            <w:shd w:fill="F2F4F8"/>
          </w:tcPr>
          <w:p>
            <w:r>
              <w:rPr>
                <w:rFonts w:ascii="Calibri" w:hAnsi="Calibri"/>
                <w:sz w:val="19"/>
              </w:rPr>
              <w:t>Transacciones ACID, bloqueos FOR UPDATE, vaciado correcto de carrito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Reportes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Integración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reports.service.ts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19"/>
              </w:rPr>
              <w:t>Consultas de KPI exactas y generación de PDF estructurado</w:t>
            </w:r>
          </w:p>
        </w:tc>
      </w:tr>
      <w:tr>
        <w:tc>
          <w:tcPr>
            <w:tcW w:type="dxa" w:w="1728"/>
            <w:shd w:fill="F2F4F8"/>
          </w:tcPr>
          <w:p>
            <w:r>
              <w:rPr>
                <w:rFonts w:ascii="Calibri" w:hAnsi="Calibri"/>
                <w:sz w:val="19"/>
              </w:rPr>
              <w:t>Flutter UI</w:t>
            </w:r>
          </w:p>
        </w:tc>
        <w:tc>
          <w:tcPr>
            <w:tcW w:type="dxa" w:w="1872"/>
            <w:shd w:fill="F2F4F8"/>
          </w:tcPr>
          <w:p>
            <w:r>
              <w:rPr>
                <w:rFonts w:ascii="Calibri" w:hAnsi="Calibri"/>
                <w:sz w:val="19"/>
              </w:rPr>
              <w:t>Widget + E2E</w:t>
            </w:r>
          </w:p>
        </w:tc>
        <w:tc>
          <w:tcPr>
            <w:tcW w:type="dxa" w:w="2880"/>
            <w:shd w:fill="F2F4F8"/>
          </w:tcPr>
          <w:p>
            <w:r>
              <w:rPr>
                <w:rFonts w:ascii="Calibri" w:hAnsi="Calibri"/>
                <w:sz w:val="19"/>
              </w:rPr>
              <w:t>App Screens &amp; Features</w:t>
            </w:r>
          </w:p>
        </w:tc>
        <w:tc>
          <w:tcPr>
            <w:tcW w:type="dxa" w:w="3312"/>
            <w:shd w:fill="F2F4F8"/>
          </w:tcPr>
          <w:p>
            <w:r>
              <w:rPr>
                <w:rFonts w:ascii="Calibri" w:hAnsi="Calibri"/>
                <w:sz w:val="19"/>
              </w:rPr>
              <w:t>Diseño responsive, navegación fluida, manejo correcto de fallos de red</w:t>
            </w:r>
          </w:p>
        </w:tc>
      </w:tr>
    </w:tbl>
    <w:p/>
    <w:p>
      <w:pPr>
        <w:pStyle w:val="Heading1"/>
      </w:pPr>
      <w:r>
        <w:t>4. ROADMAP DE IMPLEMENTACIÓN DE QA</w:t>
      </w:r>
    </w:p>
    <w:p>
      <w:pPr>
        <w:pStyle w:val="Heading2"/>
      </w:pPr>
      <w:r>
        <w:t>Fase 1: Configuración de Infraestructura de Pruebas</w:t>
      </w:r>
    </w:p>
    <w:p>
      <w:pPr>
        <w:pStyle w:val="ListBullet"/>
      </w:pPr>
      <w:r>
        <w:rPr>
          <w:sz w:val="22"/>
        </w:rPr>
        <w:t>Configurar .env.test e instancia aislada de base de datos MySQL (docker container mercapleno-db-test).</w:t>
      </w:r>
    </w:p>
    <w:p>
      <w:pPr>
        <w:pStyle w:val="ListBullet"/>
      </w:pPr>
      <w:r>
        <w:rPr>
          <w:sz w:val="22"/>
        </w:rPr>
        <w:t>Normalizar semillas de datos e inicializadores (seed-base-system.js).</w:t>
      </w:r>
    </w:p>
    <w:p>
      <w:pPr>
        <w:pStyle w:val="ListBullet"/>
      </w:pPr>
      <w:r>
        <w:rPr>
          <w:sz w:val="22"/>
        </w:rPr>
        <w:t>Establecer scripts unificados en package.json (test:unit, test:e2e, test:cov).</w:t>
      </w:r>
    </w:p>
    <w:p>
      <w:pPr>
        <w:pStyle w:val="Heading2"/>
      </w:pPr>
      <w:r>
        <w:t>Fase 2: Automatización Unitaria e Integración Backend</w:t>
      </w:r>
    </w:p>
    <w:p>
      <w:pPr>
        <w:pStyle w:val="ListBullet"/>
      </w:pPr>
      <w:r>
        <w:rPr>
          <w:sz w:val="22"/>
        </w:rPr>
        <w:t>Implementar pruebas unitarias para DTOs, Guards y Pipes en NestJS.</w:t>
      </w:r>
    </w:p>
    <w:p>
      <w:pPr>
        <w:pStyle w:val="ListBullet"/>
      </w:pPr>
      <w:r>
        <w:rPr>
          <w:sz w:val="22"/>
        </w:rPr>
        <w:t>Crear tests de integración transaccionales para SalesService e InventoryService.</w:t>
      </w:r>
    </w:p>
    <w:p>
      <w:pPr>
        <w:pStyle w:val="ListBullet"/>
      </w:pPr>
      <w:r>
        <w:rPr>
          <w:sz w:val="22"/>
        </w:rPr>
        <w:t>Supervisar reporte de cobertura con jest --coverage hasta superar el 80%.</w:t>
      </w:r>
    </w:p>
    <w:p>
      <w:pPr>
        <w:pStyle w:val="Heading2"/>
      </w:pPr>
      <w:r>
        <w:t>Fase 3: Automatización de Pruebas en Flutter</w:t>
      </w:r>
    </w:p>
    <w:p>
      <w:pPr>
        <w:pStyle w:val="ListBullet"/>
      </w:pPr>
      <w:r>
        <w:rPr>
          <w:sz w:val="22"/>
        </w:rPr>
        <w:t>Implementar Unit Tests en repositorios y fuentes de datos locales/remotas.</w:t>
      </w:r>
    </w:p>
    <w:p>
      <w:pPr>
        <w:pStyle w:val="ListBullet"/>
      </w:pPr>
      <w:r>
        <w:rPr>
          <w:sz w:val="22"/>
        </w:rPr>
        <w:t>Crear Widget Tests para los componentes de interfaz clave (Login, Carrito, Productos).</w:t>
      </w:r>
    </w:p>
    <w:p>
      <w:pPr>
        <w:pStyle w:val="ListBullet"/>
      </w:pPr>
      <w:r>
        <w:rPr>
          <w:sz w:val="22"/>
        </w:rPr>
        <w:t>Configurar Flutter Integration Test para la verificación E2E del flujo de compra.</w:t>
      </w:r>
    </w:p>
    <w:p>
      <w:pPr>
        <w:pStyle w:val="Heading2"/>
      </w:pPr>
      <w:r>
        <w:t>Fase 4: Pruebas de Carga, Concurrencia y Seguridad</w:t>
      </w:r>
    </w:p>
    <w:p>
      <w:pPr>
        <w:pStyle w:val="ListBullet"/>
      </w:pPr>
      <w:r>
        <w:rPr>
          <w:sz w:val="22"/>
        </w:rPr>
        <w:t>Ejecutar scripts k6 simulando escenarios de alta demanda concurrente en ventas.</w:t>
      </w:r>
    </w:p>
    <w:p>
      <w:pPr>
        <w:pStyle w:val="ListBullet"/>
      </w:pPr>
      <w:r>
        <w:rPr>
          <w:sz w:val="22"/>
        </w:rPr>
        <w:t>Realizar auditoría estática de código (SAST) y análisis de seguridad en endpoints REST.</w:t>
      </w:r>
    </w:p>
    <w:p>
      <w:pPr>
        <w:pStyle w:val="Heading2"/>
      </w:pPr>
      <w:r>
        <w:t>Fase 5: Integración Continua (Pipeline CI/CD)</w:t>
      </w:r>
    </w:p>
    <w:p>
      <w:pPr>
        <w:pStyle w:val="ListBullet"/>
      </w:pPr>
      <w:r>
        <w:rPr>
          <w:sz w:val="22"/>
        </w:rPr>
        <w:t>Integrar ejecución automatizada en GitHub Actions / GitLab CI en cada Pull Request.</w:t>
      </w:r>
    </w:p>
    <w:p>
      <w:pPr>
        <w:pStyle w:val="ListBullet"/>
      </w:pPr>
      <w:r>
        <w:rPr>
          <w:sz w:val="22"/>
        </w:rPr>
        <w:t>Bloquear despliegues en caso de fallos de pruebas o regresión de cobertura.</w:t>
      </w:r>
    </w:p>
    <w:p/>
    <w:p>
      <w:pPr>
        <w:pStyle w:val="Heading1"/>
      </w:pPr>
      <w:r>
        <w:t>5. CRITERIOS DE ACEPTACIÓN Y CIERRE (DEFINITION OF DONE)</w:t>
      </w:r>
    </w:p>
    <w:p>
      <w:pPr>
        <w:pStyle w:val="ListBullet"/>
      </w:pPr>
      <w:r>
        <w:rPr>
          <w:b/>
          <w:color w:val="385723"/>
        </w:rPr>
        <w:t xml:space="preserve">[✓] </w:t>
      </w:r>
      <w:r>
        <w:rPr>
          <w:sz w:val="22"/>
        </w:rPr>
        <w:t>0 Defectos Críticos o Bloqueantes (P1/P2) pendientes en el backlog.</w:t>
      </w:r>
    </w:p>
    <w:p>
      <w:pPr>
        <w:pStyle w:val="ListBullet"/>
      </w:pPr>
      <w:r>
        <w:rPr>
          <w:b/>
          <w:color w:val="385723"/>
        </w:rPr>
        <w:t xml:space="preserve">[✓] </w:t>
      </w:r>
      <w:r>
        <w:rPr>
          <w:sz w:val="22"/>
        </w:rPr>
        <w:t>Cobertura de código Backend &gt;= 80% y Flutter &gt;= 75%.</w:t>
      </w:r>
    </w:p>
    <w:p>
      <w:pPr>
        <w:pStyle w:val="ListBullet"/>
      </w:pPr>
      <w:r>
        <w:rPr>
          <w:b/>
          <w:color w:val="385723"/>
        </w:rPr>
        <w:t xml:space="preserve">[✓] </w:t>
      </w:r>
      <w:r>
        <w:rPr>
          <w:sz w:val="22"/>
        </w:rPr>
        <w:t>Pruebas de concurrencia aprobadas: No se presentan deadlocks ni inconsistencias de stock.</w:t>
      </w:r>
    </w:p>
    <w:p>
      <w:pPr>
        <w:pStyle w:val="ListBullet"/>
      </w:pPr>
      <w:r>
        <w:rPr>
          <w:b/>
          <w:color w:val="385723"/>
        </w:rPr>
        <w:t xml:space="preserve">[✓] </w:t>
      </w:r>
      <w:r>
        <w:rPr>
          <w:sz w:val="22"/>
        </w:rPr>
        <w:t>Documentación Swagger (/api/docs) 100% sincronizada y validada contra la API real.</w:t>
      </w:r>
    </w:p>
    <w:p>
      <w:pPr>
        <w:pStyle w:val="ListBullet"/>
      </w:pPr>
      <w:r>
        <w:rPr>
          <w:b/>
          <w:color w:val="385723"/>
        </w:rPr>
        <w:t xml:space="preserve">[✓] </w:t>
      </w:r>
      <w:r>
        <w:rPr>
          <w:sz w:val="22"/>
        </w:rPr>
        <w:t>Pipeline de Integración Continua (CI/CD) funcionando con estado exitoso.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