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680.0" w:type="dxa"/>
        <w:jc w:val="left"/>
        <w:tblInd w:w="5.9999999999999964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trHeight w:val="1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8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0" distT="0" distL="114935" distR="114935" hidden="0" layoutInCell="0" locked="0" relativeHeight="0" simplePos="0">
                  <wp:simplePos x="0" y="0"/>
                  <wp:positionH relativeFrom="margin">
                    <wp:posOffset>9525</wp:posOffset>
                  </wp:positionH>
                  <wp:positionV relativeFrom="paragraph">
                    <wp:posOffset>31750</wp:posOffset>
                  </wp:positionV>
                  <wp:extent cx="565785" cy="739140"/>
                  <wp:effectExtent b="0" l="0" r="0" t="0"/>
                  <wp:wrapSquare wrapText="bothSides" distB="0" distT="0" distL="114935" distR="114935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" cy="739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18"/>
                <w:szCs w:val="18"/>
                <w:rtl w:val="0"/>
              </w:rPr>
              <w:t xml:space="preserve">MINISTÉRIO DA EDUCAÇÃO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18"/>
                <w:szCs w:val="18"/>
                <w:rtl w:val="0"/>
              </w:rPr>
              <w:t xml:space="preserve">SECRETARIA DE EDUCAÇÃO PROFISSIONAL E TECNOLÓGICA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252"/>
                <w:tab w:val="right" w:pos="8504"/>
                <w:tab w:val="right" w:pos="9180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18"/>
                <w:szCs w:val="18"/>
                <w:rtl w:val="0"/>
              </w:rPr>
              <w:t xml:space="preserve">INSTITUTO FEDERAL DE EDUCAÇÃO, CIÊNCIA E TECNOLOGIA GOIANO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252"/>
                <w:tab w:val="right" w:pos="8504"/>
                <w:tab w:val="right" w:pos="9180"/>
              </w:tabs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18"/>
                <w:szCs w:val="18"/>
                <w:rtl w:val="0"/>
              </w:rPr>
              <w:t xml:space="preserve">CAMPUS MORRINHOS</w:t>
            </w:r>
          </w:p>
        </w:tc>
      </w:tr>
      <w:tr>
        <w:trPr>
          <w:trHeight w:val="10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8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TÉCNICO EM INFORMÁTICA INTEGRADO AO ENSINO MÉDIO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2º ANO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Unidade Curricular: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TÓPICOS ESPECIAIS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Aluno:__________________________________________________________________________ Data:__/__/____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Professor: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MSc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MARCEL DA SILVA MELO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8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Prova 1 – 10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 é uma avaliação para verificação de aprendizagem, a qual deverá ser realizada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sem consulta a nenhum tipo de material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Não é permitida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consulta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nenhum tipo de material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livros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cadernos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trabalhos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etc.);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Não é permitida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conexão de nenhum dispositivo aos computadores;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Não é permitido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acesso à internet;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Não é permitida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comunicação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 colegas/duplas durante o período da avaliação;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Não é permitido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empréstimo de qualquer tipo de material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entre colegas durante o período de avaliação;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Não é permitido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uso do celular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o qual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deverá ser desligado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antes do início da avaliação;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interpretação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 prova também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faz parte da avaliação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tempo máximo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a realização da prova é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 minutos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contados a partir do início da aula;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Seu código será executado e verificado para avaliação. Programa que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não executar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culminará na atribuição da nota 0(zero) à questão;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Ao terminar a prova chame o professor para realizar a entrega do programa.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prova possui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questão. Verifique se seu exemplar está 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 NÃO CUMPRIMENTO DAS REGRAS AQUI DESCRITAS IMPLICA NA ATRIBUIÇÃO DA NOTA ZERO PARA A AVALIAÇÃO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0" w:before="0" w:line="252.00000000000003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52.00000000000003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Dado o texto em anexo, crie uma página HTML e o formate de acordo com as especificações a seguir e a imagem final de referência.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2.00000000000003" w:lineRule="auto"/>
        <w:ind w:left="142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tulo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“Dennis Ritchie”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deve ser formatado como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tulo na cor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“red”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em itálico;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2.00000000000003" w:lineRule="auto"/>
        <w:ind w:left="142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Gênio Modesto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” é um subtítulo e deve ter cor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” e também em itálico;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2.00000000000003" w:lineRule="auto"/>
        <w:ind w:left="1428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Título e subtítulo deve ser centralizado;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52.00000000000003" w:lineRule="auto"/>
        <w:ind w:left="142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texto após o título deve ser justificado; 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52.00000000000003" w:lineRule="auto"/>
        <w:ind w:left="1440" w:hanging="360"/>
        <w:contextualSpacing w:val="1"/>
        <w:jc w:val="both"/>
        <w:rPr/>
      </w:pPr>
      <w:bookmarkStart w:colFirst="0" w:colLast="0" w:name="h.vdmopooqcdag" w:id="0"/>
      <w:bookmarkEnd w:id="0"/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primeiro parágrafo (&lt;p&gt;) deve ser formatado com fonte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Arial, 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cor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purple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”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negrito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52.00000000000003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segundo parágrafo (&lt;p&gt;) deve ser formatado com fonte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Courier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, tamanho 15px e cor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”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todas as palavras devem ter a primeira letra maíuscula (pelo CSS)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52.00000000000003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terceiro parágrafo(&lt;p&gt;)  deve ser formatado com fonte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Times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, tamanho 18px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cor “brown”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itálico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52.00000000000003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quarto parágrafo (&lt;p&gt;) deve ser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formatado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com fonte Times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cor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“BlueViotet”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 todo parágrafo com letras maíusculas (pelo CSS)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52.00000000000003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quinto parágrafo (&lt;p&gt;) deve ser formatado com fonte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Impact e cor “DarkGreen”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todo sublinhado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52.00000000000003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O trecho interno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quarto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parágrafo deve ser formatado com itálico, negrito, letra tamanho 25px e cor “black”.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52.00000000000003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Atente-se a trechos marcado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nos terceiro e quarto parágrafos, que pode ser conferido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 nas imagens de referência entregues com a prova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pelo CSS)</w:t>
      </w:r>
      <w:r w:rsidDel="00000000" w:rsidR="00000000" w:rsidRPr="00000000">
        <w:rPr>
          <w:rFonts w:ascii="Arial" w:cs="Arial" w:eastAsia="Arial" w:hAnsi="Arial"/>
          <w:b w:val="0"/>
          <w:color w:val="00000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0" w:before="0" w:line="252.00000000000003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Adicione a imagem fundo.jpg como fundo de todo o site.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0" w:before="0" w:line="252.00000000000003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Adicione a imagem dennis.jpg na página HTML e a posicione na lateral direita, fazendo com que os elementos HTML fiquem ao seu lado. Acrescente um espaço lateral entre a imagem e o texto de tamanho 20px. 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spacing w:after="0" w:before="0" w:line="252.00000000000003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imagem é apresentada em uma altura e largura de 500px. </w:t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8" w:firstLine="17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08" w:firstLine="2148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868" w:firstLine="250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228" w:firstLine="28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948" w:firstLine="35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308" w:firstLine="394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2.00000000000003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