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/>
      </w:pPr>
      <w:r w:rsidDel="00000000" w:rsidR="00000000" w:rsidRPr="00000000">
        <w:rPr/>
        <w:drawing>
          <wp:inline distB="0" distT="0" distL="0" distR="0">
            <wp:extent cx="3864600" cy="10296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4600" cy="102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rFonts w:ascii="Bookman Old Style" w:cs="Bookman Old Style" w:eastAsia="Bookman Old Style" w:hAnsi="Bookman Old Style"/>
          <w:b w:val="1"/>
          <w:bCs w:val="1"/>
          <w:color w:val="365f91"/>
          <w:sz w:val="56"/>
          <w:szCs w:val="56"/>
        </w:rPr>
      </w:pPr>
      <w:r>
        <w:rPr>
          <w:rFonts w:ascii="Bookman Old Style" w:cs="Bookman Old Style" w:eastAsia="Bookman Old Style" w:hAnsi="Bookman Old Style"/>
          <w:b w:val="1"/>
          <w:bCs w:val="1"/>
          <w:color w:val="365f91"/>
          <w:sz w:val="56"/>
          <w:szCs w:val="56"/>
          <w:rtl w:val="0"/>
        </w:rPr>
        <w:t xml:space="preserve">Entregável 3 – Conformidade com a Legislação e Compatibilidade Mobile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color w:val="365f91"/>
          <w:sz w:val="28"/>
          <w:szCs w:val="28"/>
          <w:rtl w:val="0"/>
        </w:rPr>
        <w:t xml:space="preserve">Sistema de gestão para laboratório de análise de qualidade da água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Equipe: Jeferson Pierre da Silva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Subtitle"/>
        <w:tabs>
          <w:tab w:val="left" w:leader="none" w:pos="720"/>
          <w:tab w:val="left" w:leader="none" w:pos="720"/>
        </w:tabs>
        <w:ind w:left="1080" w:hanging="360"/>
        <w:jc w:val="center"/>
        <w:rPr/>
      </w:pPr>
      <w:r w:rsidDel="00000000" w:rsidR="00000000" w:rsidRPr="00000000">
        <w:rPr>
          <w:rtl w:val="0"/>
        </w:rPr>
        <w:t xml:space="preserve">Histórico do Documento</w:t>
      </w:r>
    </w:p>
    <w:tbl>
      <w:tblPr>
        <w:tblStyle w:val="Table1"/>
        <w:tblW w:w="8838.0" w:type="dxa"/>
        <w:jc w:val="left"/>
        <w:tblInd w:w="360.0" w:type="dxa"/>
        <w:tblLayout w:type="fixed"/>
        <w:tblLook w:val="0400"/>
      </w:tblPr>
      <w:tblGrid>
        <w:gridCol w:w="1449"/>
        <w:gridCol w:w="1719"/>
        <w:gridCol w:w="2694"/>
        <w:gridCol w:w="2976"/>
        <w:tblGridChange w:id="0">
          <w:tblGrid>
            <w:gridCol w:w="1449"/>
            <w:gridCol w:w="1719"/>
            <w:gridCol w:w="2694"/>
            <w:gridCol w:w="29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365f91" w:val="clear"/>
          </w:tcPr>
          <w:p w:rsidR="00000000" w:rsidDel="00000000" w:rsidP="00000000" w:rsidRDefault="00000000" w:rsidRPr="00000000" w14:paraId="00000014">
            <w:pPr>
              <w:pStyle w:val="Subtitle"/>
              <w:widowControl w:val="0"/>
              <w:tabs>
                <w:tab w:val="left" w:leader="none" w:pos="720"/>
                <w:tab w:val="left" w:leader="none" w:pos="720"/>
              </w:tabs>
              <w:spacing w:after="60" w:before="12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Data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365f91" w:val="clear"/>
          </w:tcPr>
          <w:p w:rsidR="00000000" w:rsidDel="00000000" w:rsidP="00000000" w:rsidRDefault="00000000" w:rsidRPr="00000000" w14:paraId="00000015">
            <w:pPr>
              <w:pStyle w:val="Subtitle"/>
              <w:widowControl w:val="0"/>
              <w:tabs>
                <w:tab w:val="left" w:leader="none" w:pos="720"/>
                <w:tab w:val="left" w:leader="none" w:pos="720"/>
              </w:tabs>
              <w:spacing w:after="60" w:before="12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Versão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365f91" w:val="clear"/>
          </w:tcPr>
          <w:p w:rsidR="00000000" w:rsidDel="00000000" w:rsidP="00000000" w:rsidRDefault="00000000" w:rsidRPr="00000000" w14:paraId="00000016">
            <w:pPr>
              <w:pStyle w:val="Subtitle"/>
              <w:widowControl w:val="0"/>
              <w:tabs>
                <w:tab w:val="left" w:leader="none" w:pos="720"/>
                <w:tab w:val="left" w:leader="none" w:pos="720"/>
              </w:tabs>
              <w:spacing w:after="60" w:before="12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Autor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365f91" w:val="clear"/>
          </w:tcPr>
          <w:p w:rsidR="00000000" w:rsidDel="00000000" w:rsidP="00000000" w:rsidRDefault="00000000" w:rsidRPr="00000000" w14:paraId="00000017">
            <w:pPr>
              <w:pStyle w:val="Subtitle"/>
              <w:widowControl w:val="0"/>
              <w:tabs>
                <w:tab w:val="left" w:leader="none" w:pos="720"/>
                <w:tab w:val="left" w:leader="none" w:pos="720"/>
              </w:tabs>
              <w:spacing w:after="60" w:before="12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Revisor</w:t>
            </w:r>
          </w:p>
        </w:tc>
      </w:tr>
      <w:tr>
        <w:trPr>
          <w:cantSplit w:val="1"/>
          <w:trHeight w:val="370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be5f1" w:val="clear"/>
          </w:tcPr>
          <w:p w:rsidR="00000000" w:rsidDel="00000000" w:rsidP="00000000" w:rsidRDefault="00000000" w:rsidRPr="00000000" w14:paraId="00000018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28/10/2026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be5f1" w:val="clear"/>
          </w:tcPr>
          <w:p w:rsidR="00000000" w:rsidDel="00000000" w:rsidP="00000000" w:rsidRDefault="00000000" w:rsidRPr="00000000" w14:paraId="00000019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0.1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be5f1" w:val="clear"/>
          </w:tcPr>
          <w:p w:rsidR="00000000" w:rsidDel="00000000" w:rsidP="00000000" w:rsidRDefault="00000000" w:rsidRPr="00000000" w14:paraId="0000001A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Jeferson Pierre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be5f1" w:val="clear"/>
          </w:tcPr>
          <w:p w:rsidR="00000000" w:rsidDel="00000000" w:rsidP="00000000" w:rsidRDefault="00000000" w:rsidRPr="00000000" w14:paraId="0000001B">
            <w:pPr>
              <w:keepNext w:val="1"/>
              <w:keepLines w:val="1"/>
              <w:widowControl w:val="0"/>
              <w:spacing w:after="160" w:before="0" w:lineRule="auto"/>
              <w:rPr>
                <w:sz w:val="24"/>
                <w:szCs w:val="24"/>
              </w:rPr>
            </w:pPr>
            <w:r>
              <w:rPr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Introdução</w:t>
      </w:r>
    </w:p>
    <w:p w:rsidR="00000000" w:rsidDel="00000000" w:rsidP="00000000" w:rsidRDefault="00000000" w:rsidRPr="00000000" w14:paraId="0000002A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Este documento descreve a funcionalidade de </w:t>
      </w:r>
      <w:r>
        <w:rPr>
          <w:bCs w:val="1"/>
          <w:b w:val="1"/>
          <w:sz w:val="24"/>
          <w:szCs w:val="24"/>
          <w:rtl w:val="0"/>
        </w:rPr>
        <w:t xml:space="preserve">Conformidade com a Legislação e Compatibilidade Mobile</w:t>
      </w:r>
      <w:r>
        <w:rPr>
          <w:sz w:val="24"/>
          <w:szCs w:val="24"/>
          <w:rtl w:val="0"/>
        </w:rPr>
        <w:t xml:space="preserve">, terceiro e último entregável do sistema de gestão para um laboratório de análise de qualidade da água. Com os Entregáveis 1 e 2, os cadastros, os orçamentos, o agendamento das coletas e o recebimento das amostras passaram a ser feitos no sistema. Duas etapas do atendimento, porém, continuam fora dele: em campo, o coletor anota a coleta na ficha impressa e só a registra no sistema quando volta ao laboratório; e, depois do recebimento, os resultados das análises são anotados em planilhas, comparados manualmente com os limites da legislação e transcritos para o laudo em um editor de texto.</w:t>
      </w:r>
    </w:p>
    <w:p w:rsidR="00000000" w:rsidDel="00000000" w:rsidP="00000000" w:rsidRDefault="00000000" w:rsidRPr="00000000" w14:paraId="0000002A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O atendimento segue a ordem: o coletor visita os pontos de coleta do dia, na ordem sugerida pelo sistema, e registra cada </w:t>
      </w:r>
      <w:r>
        <w:rPr>
          <w:bCs w:val="1"/>
          <w:b w:val="1"/>
          <w:sz w:val="24"/>
          <w:szCs w:val="24"/>
          <w:rtl w:val="0"/>
        </w:rPr>
        <w:t xml:space="preserve">coleta</w:t>
      </w:r>
      <w:r>
        <w:rPr>
          <w:sz w:val="24"/>
          <w:szCs w:val="24"/>
          <w:rtl w:val="0"/>
        </w:rPr>
        <w:t xml:space="preserve"> pelo celular, mesmo sem internet; as amostras recebidas no laboratório têm os </w:t>
      </w:r>
      <w:r>
        <w:rPr>
          <w:bCs w:val="1"/>
          <w:b w:val="1"/>
          <w:sz w:val="24"/>
          <w:szCs w:val="24"/>
          <w:rtl w:val="0"/>
        </w:rPr>
        <w:t xml:space="preserve">resultados</w:t>
      </w:r>
      <w:r>
        <w:rPr>
          <w:sz w:val="24"/>
          <w:szCs w:val="24"/>
          <w:rtl w:val="0"/>
        </w:rPr>
        <w:t xml:space="preserve"> lançados pelo analista; o sistema compara cada resultado com os </w:t>
      </w:r>
      <w:r>
        <w:rPr>
          <w:bCs w:val="1"/>
          <w:b w:val="1"/>
          <w:sz w:val="24"/>
          <w:szCs w:val="24"/>
          <w:rtl w:val="0"/>
        </w:rPr>
        <w:t xml:space="preserve">limites da legislação</w:t>
      </w:r>
      <w:r>
        <w:rPr>
          <w:sz w:val="24"/>
          <w:szCs w:val="24"/>
          <w:rtl w:val="0"/>
        </w:rPr>
        <w:t xml:space="preserve"> cadastrados no catálogo técnico; os resultados são revisados e liberados; e o </w:t>
      </w:r>
      <w:r>
        <w:rPr>
          <w:bCs w:val="1"/>
          <w:b w:val="1"/>
          <w:sz w:val="24"/>
          <w:szCs w:val="24"/>
          <w:rtl w:val="0"/>
        </w:rPr>
        <w:t xml:space="preserve">laudo</w:t>
      </w:r>
      <w:r>
        <w:rPr>
          <w:sz w:val="24"/>
          <w:szCs w:val="24"/>
          <w:rtl w:val="0"/>
        </w:rPr>
        <w:t xml:space="preserve"> é emitido e enviado ao cliente.</w:t>
      </w:r>
    </w:p>
    <w:p w:rsidR="00000000" w:rsidDel="00000000" w:rsidP="00000000" w:rsidRDefault="00000000" w:rsidRPr="00000000" w14:paraId="0000002A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O projeto foi dividido em três entregáveis, cada um resolvendo uma das dores apontadas pelo cliente:</w:t>
      </w:r>
    </w:p>
    <w:p w:rsidR="00000000" w:rsidDel="00000000" w:rsidP="00000000" w:rsidRDefault="00000000" w:rsidRPr="00000000" w14:paraId="0000002D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Entregável 1 – Cadastros e Orçamentos:</w:t>
      </w:r>
      <w:r>
        <w:rPr>
          <w:bCs w:val="0"/>
          <w:b w:val="0"/>
          <w:sz w:val="24"/>
          <w:szCs w:val="24"/>
          <w:rtl w:val="0"/>
        </w:rPr>
        <w:t xml:space="preserve"> cadastros digitais de clientes, contatos, pontos de coleta e do catálogo técnico, e elaboração, envio e aprovação de orçamentos (concluído).</w:t>
      </w:r>
    </w:p>
    <w:p w:rsidR="00000000" w:rsidDel="00000000" w:rsidP="00000000" w:rsidRDefault="00000000" w:rsidRPr="00000000" w14:paraId="0000002D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Entregável 2 – Coletas e perfis de usuário:</w:t>
      </w:r>
      <w:r>
        <w:rPr>
          <w:bCs w:val="0"/>
          <w:b w:val="0"/>
          <w:sz w:val="24"/>
          <w:szCs w:val="24"/>
          <w:rtl w:val="0"/>
        </w:rPr>
        <w:t xml:space="preserve"> agendamento de coletas a partir de orçamentos aprovados, registro da coleta e do recebimento da amostra, e perfis de usuário com controle de permissões (concluído).</w:t>
      </w:r>
    </w:p>
    <w:p w:rsidR="00000000" w:rsidDel="00000000" w:rsidP="00000000" w:rsidRDefault="00000000" w:rsidRPr="00000000" w14:paraId="0000002D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Entregável 3 – Conformidade com a legislação e compatibilidade mobile</w:t>
      </w:r>
      <w:r>
        <w:rPr>
          <w:bCs w:val="0"/>
          <w:b w:val="0"/>
          <w:sz w:val="24"/>
          <w:szCs w:val="24"/>
          <w:rtl w:val="0"/>
        </w:rPr>
        <w:t xml:space="preserve"> (este documento): registro da coleta pelo celular, inclusive sem internet, roteirização das coletas do dia, lançamento de resultados, comparação automática com os limites legais e emissão do laudo.</w:t>
      </w:r>
    </w:p>
    <w:p w:rsidR="00000000" w:rsidDel="00000000" w:rsidP="00000000" w:rsidRDefault="00000000" w:rsidRPr="00000000" w14:paraId="0000002A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O Entregável 3 fecha o ciclo do atendimento: parte das coletas agendadas e das amostras recebidas no Entregável 2 e dos limites cadastrados no catálogo técnico do Entregável 1 e entrega ao cliente o laudo de cada amostra, com a indicação de conformidade de cada parâmetro.</w:t>
      </w:r>
    </w:p>
    <w:p w:rsidR="00000000" w:rsidDel="00000000" w:rsidP="00000000" w:rsidRDefault="00000000" w:rsidRPr="00000000" w14:paraId="00000031">
      <w:pPr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2A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Permitir que o coletor registre a coleta no próprio celular, no momento e no local da coleta, mesmo sem conexão com a internet, e visite os pontos do dia na ordem sugerida pelo sistema; e permitir que o laboratório lance os resultados das análises, verifique automaticamente a conformidade com a legislação e emita o laudo ao cliente, com rastreabilidade da coleta ao laudo.</w:t>
      </w:r>
    </w:p>
    <w:p w:rsidR="00000000" w:rsidDel="00000000" w:rsidP="00000000" w:rsidRDefault="00000000" w:rsidRPr="00000000" w14:paraId="00000031">
      <w:pPr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Escopo</w:t>
      </w:r>
    </w:p>
    <w:p w:rsidR="00000000" w:rsidDel="00000000" w:rsidP="00000000" w:rsidRDefault="00000000" w:rsidRPr="00000000" w14:paraId="0000002D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Cs w:val="0"/>
          <w:b w:val="0"/>
          <w:sz w:val="24"/>
          <w:szCs w:val="24"/>
          <w:rtl w:val="0"/>
        </w:rPr>
        <w:t xml:space="preserve">Uso do sistema pelo celular como aplicativo instalável (PWA), com telas do coletor adaptadas à tela pequena.</w:t>
      </w:r>
    </w:p>
    <w:p w:rsidR="00000000" w:rsidDel="00000000" w:rsidP="00000000" w:rsidRDefault="00000000" w:rsidRPr="00000000" w14:paraId="0000002D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Cs w:val="0"/>
          <w:b w:val="0"/>
          <w:sz w:val="24"/>
          <w:szCs w:val="24"/>
          <w:rtl w:val="0"/>
        </w:rPr>
        <w:t xml:space="preserve">Registro da coleta pelo celular com ou sem conexão, incluindo as medições de campo (por exemplo, pH, cloro residual livre e temperatura), a localização e fotos opcionais.</w:t>
      </w:r>
    </w:p>
    <w:p w:rsidR="00000000" w:rsidDel="00000000" w:rsidP="00000000" w:rsidRDefault="00000000" w:rsidRPr="00000000" w14:paraId="0000002D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Cs w:val="0"/>
          <w:b w:val="0"/>
          <w:sz w:val="24"/>
          <w:szCs w:val="24"/>
          <w:rtl w:val="0"/>
        </w:rPr>
        <w:t xml:space="preserve">Sincronização automática dos registros feitos sem conexão e tratamento de conflitos.</w:t>
      </w:r>
    </w:p>
    <w:p w:rsidR="00000000" w:rsidDel="00000000" w:rsidP="00000000" w:rsidRDefault="00000000" w:rsidRPr="00000000" w14:paraId="0000002D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Cs w:val="0"/>
          <w:b w:val="0"/>
          <w:sz w:val="24"/>
          <w:szCs w:val="24"/>
          <w:rtl w:val="0"/>
        </w:rPr>
        <w:t xml:space="preserve">Mapa das coletas do dia, sugestão da ordem de visita e abertura da rota no Google Maps ou no Waze.</w:t>
      </w:r>
    </w:p>
    <w:p w:rsidR="00000000" w:rsidDel="00000000" w:rsidP="00000000" w:rsidRDefault="00000000" w:rsidRPr="00000000" w14:paraId="0000002D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Cs w:val="0"/>
          <w:b w:val="0"/>
          <w:sz w:val="24"/>
          <w:szCs w:val="24"/>
          <w:rtl w:val="0"/>
        </w:rPr>
        <w:t xml:space="preserve">Coordenadas dos pontos de coleta a partir do endereço, com ajuste no mapa.</w:t>
      </w:r>
    </w:p>
    <w:p w:rsidR="00000000" w:rsidDel="00000000" w:rsidP="00000000" w:rsidRDefault="00000000" w:rsidRPr="00000000" w14:paraId="0000002D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Cs w:val="0"/>
          <w:b w:val="0"/>
          <w:sz w:val="24"/>
          <w:szCs w:val="24"/>
          <w:rtl w:val="0"/>
        </w:rPr>
        <w:t xml:space="preserve">Lançamento dos resultados das análises e comparação automática com os limites da legislação.</w:t>
      </w:r>
    </w:p>
    <w:p w:rsidR="00000000" w:rsidDel="00000000" w:rsidP="00000000" w:rsidRDefault="00000000" w:rsidRPr="00000000" w14:paraId="0000002D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Cs w:val="0"/>
          <w:b w:val="0"/>
          <w:sz w:val="24"/>
          <w:szCs w:val="24"/>
          <w:rtl w:val="0"/>
        </w:rPr>
        <w:t xml:space="preserve">Revisão e liberação dos resultados por um segundo usuário.</w:t>
      </w:r>
    </w:p>
    <w:p w:rsidR="00000000" w:rsidDel="00000000" w:rsidP="00000000" w:rsidRDefault="00000000" w:rsidRPr="00000000" w14:paraId="0000002D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Cs w:val="0"/>
          <w:b w:val="0"/>
          <w:sz w:val="24"/>
          <w:szCs w:val="24"/>
          <w:rtl w:val="0"/>
        </w:rPr>
        <w:t xml:space="preserve">Emissão do laudo em PDF, envio ao cliente por e-mail, retificação e verificação de autenticidade.</w:t>
      </w:r>
    </w:p>
    <w:p w:rsidR="00000000" w:rsidDel="00000000" w:rsidP="00000000" w:rsidRDefault="00000000" w:rsidRPr="00000000" w14:paraId="0000002D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Cs w:val="0"/>
          <w:b w:val="0"/>
          <w:sz w:val="24"/>
          <w:szCs w:val="24"/>
          <w:rtl w:val="0"/>
        </w:rPr>
        <w:t xml:space="preserve">Consulta de laudos e de amostras não conformes.</w:t>
      </w:r>
    </w:p>
    <w:p w:rsidR="00000000" w:rsidDel="00000000" w:rsidP="00000000" w:rsidRDefault="00000000" w:rsidRPr="00000000" w14:paraId="00000031">
      <w:pPr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Fora do escopo deste entregável</w:t>
      </w:r>
    </w:p>
    <w:p w:rsidR="00000000" w:rsidDel="00000000" w:rsidP="00000000" w:rsidRDefault="00000000" w:rsidRPr="00000000" w14:paraId="0000002D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Cs w:val="0"/>
          <w:b w:val="0"/>
          <w:sz w:val="24"/>
          <w:szCs w:val="24"/>
          <w:rtl w:val="0"/>
        </w:rPr>
        <w:t xml:space="preserve">Aplicativo nativo publicado nas lojas (Google Play e App Store). O sistema é instalado pelo navegador do celular.</w:t>
      </w:r>
    </w:p>
    <w:p w:rsidR="00000000" w:rsidDel="00000000" w:rsidP="00000000" w:rsidRDefault="00000000" w:rsidRPr="00000000" w14:paraId="0000002D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Cs w:val="0"/>
          <w:b w:val="0"/>
          <w:sz w:val="24"/>
          <w:szCs w:val="24"/>
          <w:rtl w:val="0"/>
        </w:rPr>
        <w:t xml:space="preserve">Mapa sem internet. Sem conexão, o coletor vê a lista das coletas na ordem sugerida, mas o mapa e a navegação precisam de conexão.</w:t>
      </w:r>
    </w:p>
    <w:p w:rsidR="00000000" w:rsidDel="00000000" w:rsidP="00000000" w:rsidRDefault="00000000" w:rsidRPr="00000000" w14:paraId="0000002D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Cs w:val="0"/>
          <w:b w:val="0"/>
          <w:sz w:val="24"/>
          <w:szCs w:val="24"/>
          <w:rtl w:val="0"/>
        </w:rPr>
        <w:t xml:space="preserve">Otimização de rota com trânsito em tempo real, janelas de horário ou distribuição automática das coletas entre os coletores.</w:t>
      </w:r>
    </w:p>
    <w:p w:rsidR="00000000" w:rsidDel="00000000" w:rsidP="00000000" w:rsidRDefault="00000000" w:rsidRPr="00000000" w14:paraId="0000002D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Cs w:val="0"/>
          <w:b w:val="0"/>
          <w:sz w:val="24"/>
          <w:szCs w:val="24"/>
          <w:rtl w:val="0"/>
        </w:rPr>
        <w:t xml:space="preserve">Lançamento de resultados e emissão de laudo pelo celular. No celular, o coletor registra apenas a coleta e as medições de campo.</w:t>
      </w:r>
    </w:p>
    <w:p w:rsidR="00000000" w:rsidDel="00000000" w:rsidP="00000000" w:rsidRDefault="00000000" w:rsidRPr="00000000" w14:paraId="0000002D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Cs w:val="0"/>
          <w:b w:val="0"/>
          <w:sz w:val="24"/>
          <w:szCs w:val="24"/>
          <w:rtl w:val="0"/>
        </w:rPr>
        <w:t xml:space="preserve">Assinatura digital do laudo com certificado ICP-Brasil. A autenticidade é verificada pelo código do laudo.</w:t>
      </w:r>
    </w:p>
    <w:p w:rsidR="00000000" w:rsidDel="00000000" w:rsidP="00000000" w:rsidRDefault="00000000" w:rsidRPr="00000000" w14:paraId="0000002D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Cs w:val="0"/>
          <w:b w:val="0"/>
          <w:sz w:val="24"/>
          <w:szCs w:val="24"/>
          <w:rtl w:val="0"/>
        </w:rPr>
        <w:t xml:space="preserve">Integração com os equipamentos de análise do laboratório para importar resultados.</w:t>
      </w:r>
    </w:p>
    <w:p w:rsidR="00000000" w:rsidDel="00000000" w:rsidP="00000000" w:rsidRDefault="00000000" w:rsidRPr="00000000" w14:paraId="0000002D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Cs w:val="0"/>
          <w:b w:val="0"/>
          <w:sz w:val="24"/>
          <w:szCs w:val="24"/>
          <w:rtl w:val="0"/>
        </w:rPr>
        <w:t xml:space="preserve">Portal de acesso para o cliente final, painéis de indicadores, faturamento e controle financeiro.</w:t>
      </w:r>
    </w:p>
    <w:p w:rsidR="00000000" w:rsidDel="00000000" w:rsidP="00000000" w:rsidRDefault="00000000" w:rsidRPr="00000000" w14:paraId="00000031">
      <w:pPr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Validação</w:t>
      </w:r>
    </w:p>
    <w:p w:rsidR="00000000" w:rsidDel="00000000" w:rsidP="00000000" w:rsidRDefault="00000000" w:rsidRPr="00000000" w14:paraId="0000002A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O conteúdo deste documento, em especial as medições feitas em campo, as regras de conformidade, quem revisa e libera os resultados, o modelo do laudo e os protótipos de tela, será validado com a gerente de qualidade do laboratório (Gabriela da Silva Moog) antes do início do desenvolvimento. O registro da coleta sem internet será testado com um coletor, em campo. Ao final do entregável, o sistema será testado por ela novamente.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120" w:before="360" w:line="276" w:lineRule="auto"/>
        <w:ind w:left="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5f91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5f91"/>
          <w:sz w:val="40"/>
          <w:szCs w:val="40"/>
          <w:u w:val="none"/>
          <w:shd w:fill="auto" w:val="clear"/>
          <w:vertAlign w:val="baseline"/>
          <w:rtl w:val="0"/>
        </w:rPr>
        <w:t xml:space="preserve">Sumário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color w:val="2f5496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Diagrama de Contexto do Sistema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color w:val="2f5496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 dos Módulos do Contexto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color w:val="2f5496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 do Ambiente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Descrição Geral dos Requisitos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Requisitos Não Funcionais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Definição de Prioridades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Diagrama com os processos básicos.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Caso de Uso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Diagrama de Sequência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Protótipos das funcionalidades com seus requisitos 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Plano de Testes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Diagrama de Componentes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Diagrama de Classes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Diagrama Entidade-Relacionamento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Dicionário de Dados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diagrama de contexto</w:t>
      </w:r>
    </w:p>
    <w:p w:rsidR="00000000" w:rsidDel="00000000" w:rsidP="00000000" w:rsidRDefault="00000000" w:rsidRPr="00000000" w14:paraId="00000058">
      <w:pPr>
        <w:keepNext w:val="1"/>
        <w:jc w:val="center"/>
        <w:rPr/>
      </w:pPr>
      <w:r>
        <w:drawing>
          <wp:inline>
            <wp:extent cx="5760720" cy="241185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texto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185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9">
      <w:pPr>
        <w:spacing w:after="200" w:before="60" w:lineRule="auto"/>
        <w:jc w:val="center"/>
        <w:rPr/>
      </w:pPr>
      <w:r>
        <w:rPr>
          <w:i w:val="1"/>
          <w:iCs w:val="1"/>
          <w:color w:val="404040"/>
          <w:sz w:val="20"/>
          <w:szCs w:val="20"/>
          <w:rtl w:val="0"/>
        </w:rPr>
        <w:t xml:space="preserve">Figura 1 – Diagrama de contexto do Entregável 3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Entidades externas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Administrador (gerente):</w:t>
      </w:r>
      <w:r>
        <w:rPr>
          <w:sz w:val="24"/>
          <w:szCs w:val="24"/>
          <w:rtl w:val="0"/>
        </w:rPr>
        <w:t xml:space="preserve"> configura os dados do laboratório e do laudo, revisa e libera resultados, emite e retifica laudos e resolve conflitos de sincronização.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Recepção:</w:t>
      </w:r>
      <w:r>
        <w:rPr>
          <w:sz w:val="24"/>
          <w:szCs w:val="24"/>
          <w:rtl w:val="0"/>
        </w:rPr>
        <w:t xml:space="preserve"> acompanha o roteiro dos coletores, resolve conflitos de sincronização, envia os laudos ao cliente e consulta laudos e não conformidades.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Coletor:</w:t>
      </w:r>
      <w:r>
        <w:rPr>
          <w:sz w:val="24"/>
          <w:szCs w:val="24"/>
          <w:rtl w:val="0"/>
        </w:rPr>
        <w:t xml:space="preserve"> usa o sistema no celular: consulta o roteiro do dia, registra a coleta e as medições de campo, com ou sem internet, e sincroniza os registros.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Analista:</w:t>
      </w:r>
      <w:r>
        <w:rPr>
          <w:sz w:val="24"/>
          <w:szCs w:val="24"/>
          <w:rtl w:val="0"/>
        </w:rPr>
        <w:t xml:space="preserve"> lança os resultados das análises das amostras recebidas e revisa os resultados lançados por outro analista.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Cliente:</w:t>
      </w:r>
      <w:r>
        <w:rPr>
          <w:sz w:val="24"/>
          <w:szCs w:val="24"/>
          <w:rtl w:val="0"/>
        </w:rPr>
        <w:t xml:space="preserve"> recebe o laudo por e-mail e pode verificar a autenticidade do laudo pelo código impresso; não acessa as demais funcionalidades do sistema.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Serviço de e-mail:</w:t>
      </w:r>
      <w:r>
        <w:rPr>
          <w:sz w:val="24"/>
          <w:szCs w:val="24"/>
          <w:rtl w:val="0"/>
        </w:rPr>
        <w:t xml:space="preserve"> envia o laudo ao cliente, além das mensagens dos Entregáveis 1 e 2.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Serviço de mapas (OpenStreetMap):</w:t>
      </w:r>
      <w:r>
        <w:rPr>
          <w:sz w:val="24"/>
          <w:szCs w:val="24"/>
          <w:rtl w:val="0"/>
        </w:rPr>
        <w:t xml:space="preserve"> fornece o mapa exibido nas telas e as coordenadas dos pontos de coleta a partir do endereço.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Aplicativo de navegação (Google Maps ou Waze):</w:t>
      </w:r>
      <w:r>
        <w:rPr>
          <w:sz w:val="24"/>
          <w:szCs w:val="24"/>
          <w:rtl w:val="0"/>
        </w:rPr>
        <w:t xml:space="preserve"> instalado no celular do coletor, recebe a rota sugerida pelo sistema e guia o coletor até os pontos.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Fluxos de informação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sz w:val="24"/>
          <w:szCs w:val="24"/>
          <w:rtl w:val="0"/>
        </w:rPr>
        <w:t xml:space="preserve">Sistema → Coletor (celular): coletas do dia, roteiro e mapa; Coletor → Sistema: registro da coleta e medições de campo, enviados na sincronização.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sz w:val="24"/>
          <w:szCs w:val="24"/>
          <w:rtl w:val="0"/>
        </w:rPr>
        <w:t xml:space="preserve">Sistema → Aplicativo de navegação: rota com os pontos na ordem sugerida.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sz w:val="24"/>
          <w:szCs w:val="24"/>
          <w:rtl w:val="0"/>
        </w:rPr>
        <w:t xml:space="preserve">Sistema → Serviço de mapas: endereço do ponto de coleta; Serviço de mapas → Sistema: coordenadas e mapa.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sz w:val="24"/>
          <w:szCs w:val="24"/>
          <w:rtl w:val="0"/>
        </w:rPr>
        <w:t xml:space="preserve">Sistema → Recepção: conflitos de sincronização; Recepção → Sistema: aceite ou descarte do registro.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sz w:val="24"/>
          <w:szCs w:val="24"/>
          <w:rtl w:val="0"/>
        </w:rPr>
        <w:t xml:space="preserve">Analista → Sistema: resultados das análises; Sistema → Analista: indicação de conformidade de cada parâmetro.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sz w:val="24"/>
          <w:szCs w:val="24"/>
          <w:rtl w:val="0"/>
        </w:rPr>
        <w:t xml:space="preserve">Administrador → Sistema: dados do laboratório e do laudo, liberação de resultados, emissão e retificação de laudos.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sz w:val="24"/>
          <w:szCs w:val="24"/>
          <w:rtl w:val="0"/>
        </w:rPr>
        <w:t xml:space="preserve">Sistema → Serviço de e-mail → Cliente: laudo em PDF; Cliente → Sistema: código do laudo para verificação.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Descrição dos Módulos do Contexto</w:t>
      </w:r>
    </w:p>
    <w:p w:rsidR="00000000" w:rsidDel="00000000" w:rsidP="00000000" w:rsidRDefault="00000000" w:rsidRPr="00000000" w14:paraId="0000006A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O Entregável 3 acrescenta quatro módulos aos nove dos Entregáveis 1 e 2 e amplia o catálogo técnico e o módulo de consulta.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MOD10 – Coleta em Campo pelo Celular</w:t>
      </w:r>
    </w:p>
    <w:p w:rsidR="00000000" w:rsidDel="00000000" w:rsidP="00000000" w:rsidRDefault="00000000" w:rsidRPr="00000000" w14:paraId="0000006A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Permite usar o sistema no celular como um aplicativo instalado. Guarda no aparelho as coletas do coletor, registra a coleta e as medições de campo mesmo sem internet e envia os registros ao servidor quando há conexão, tratando os conflitos. Amplia o registro de coleta do MOD09.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MOD11 – Roteirização de Coletas</w:t>
      </w:r>
    </w:p>
    <w:p w:rsidR="00000000" w:rsidDel="00000000" w:rsidP="00000000" w:rsidRDefault="00000000" w:rsidRPr="00000000" w14:paraId="0000006A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Mostra em um mapa as coletas do dia de cada coletor, sugere a ordem de visita a partir do laboratório e abre a rota no Google Maps ou no Waze. Obtém as coordenadas dos pontos de coleta a partir do endereço.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MOD12 – Resultados e Conformidade</w:t>
      </w:r>
    </w:p>
    <w:p w:rsidR="00000000" w:rsidDel="00000000" w:rsidP="00000000" w:rsidRDefault="00000000" w:rsidRPr="00000000" w14:paraId="0000006A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Registra os resultados das análises de cada amostra recebida, compara cada resultado com o limite da legislação aplicável e controla a revisão e a liberação dos resultados.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MOD13 – Laudos</w:t>
      </w:r>
    </w:p>
    <w:p w:rsidR="00000000" w:rsidDel="00000000" w:rsidP="00000000" w:rsidRDefault="00000000" w:rsidRPr="00000000" w14:paraId="0000006A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Emite o laudo de cada amostra em PDF, envia o laudo ao cliente, controla as retificações e permite verificar a autenticidade de um laudo pelo seu código.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MOD04 – Catálogo Técnico (ampliado)</w:t>
      </w:r>
    </w:p>
    <w:p w:rsidR="00000000" w:rsidDel="00000000" w:rsidP="00000000" w:rsidRDefault="00000000" w:rsidRPr="00000000" w14:paraId="0000006A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Passa a indicar quais parâmetros são medidos em campo pelo coletor.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MOD06 – Consulta e Rastreabilidade (ampliado)</w:t>
      </w:r>
    </w:p>
    <w:p w:rsidR="00000000" w:rsidDel="00000000" w:rsidP="00000000" w:rsidRDefault="00000000" w:rsidRPr="00000000" w14:paraId="0000006A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Passa a mostrar os resultados e os laudos na ficha do cliente, no orçamento e na linha do tempo da amostra, e a listar as amostras não conformes.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Requisitos de sistema e ambiente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Situação atual</w:t>
      </w:r>
    </w:p>
    <w:p w:rsidR="00000000" w:rsidDel="00000000" w:rsidP="00000000" w:rsidRDefault="00000000" w:rsidRPr="00000000" w14:paraId="0000006A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Os cadastros, os orçamentos, o agendamento, o registro da coleta e o recebimento das amostras estão no sistema (Entregáveis 1 e 2). Em campo, o coletor usa a ficha impressa e registra a coleta quando volta ao laboratório. A ordem das visitas é decidida pelo coletor. Os resultados são anotados em planilhas, a comparação com a legislação é feita manualmente e o laudo é digitado em um editor de texto.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Tipo de aplicação</w:t>
      </w:r>
    </w:p>
    <w:p w:rsidR="00000000" w:rsidDel="00000000" w:rsidP="00000000" w:rsidRDefault="00000000" w:rsidRPr="00000000" w14:paraId="0000006A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Aplicação web, acessada pelo navegador dos computadores do laboratório e dos celulares dos coletores. No celular, o sistema pode ser instalado na tela inicial como um aplicativo (PWA, Progressive Web App), sem passar pelas lojas, e continua funcionando sem conexão para o registro das coletas.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Ambiente do usuário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sz w:val="24"/>
          <w:szCs w:val="24"/>
          <w:rtl w:val="0"/>
        </w:rPr>
        <w:t xml:space="preserve">Computadores da recepção e do laboratório, com os navegadores Google Chrome, Microsoft Edge ou Mozilla Firefox.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sz w:val="24"/>
          <w:szCs w:val="24"/>
          <w:rtl w:val="0"/>
        </w:rPr>
        <w:t xml:space="preserve">Celular do coletor com Android 9 ou superior (Google Chrome) ou iPhone com iOS 16.4 ou superior (Safari), com GPS e câmera.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sz w:val="24"/>
          <w:szCs w:val="24"/>
          <w:rtl w:val="0"/>
        </w:rPr>
        <w:t xml:space="preserve">Google Maps ou Waze instalado no celular do coletor, para a navegação até os pontos.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sz w:val="24"/>
          <w:szCs w:val="24"/>
          <w:rtl w:val="0"/>
        </w:rPr>
        <w:t xml:space="preserve">Conexão com a internet no laboratório. Em campo, a conexão pode faltar: o registro da coleta funciona sem ela.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Tecnologias acrescentadas</w:t>
      </w:r>
    </w:p>
    <w:p w:rsidR="00000000" w:rsidDel="00000000" w:rsidP="00000000" w:rsidRDefault="00000000" w:rsidRPr="00000000" w14:paraId="0000006A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As tecnologias dos Entregáveis 1 e 2 continuam as mesmas. O Entregável 3 acrescenta: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PWA (manifesto e service worker):</w:t>
      </w:r>
      <w:r>
        <w:rPr>
          <w:sz w:val="24"/>
          <w:szCs w:val="24"/>
          <w:rtl w:val="0"/>
        </w:rPr>
        <w:t xml:space="preserve"> instalação do sistema no celular e funcionamento das telas do coletor sem conexão (RF38).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IndexedDB:</w:t>
      </w:r>
      <w:r>
        <w:rPr>
          <w:sz w:val="24"/>
          <w:szCs w:val="24"/>
          <w:rtl w:val="0"/>
        </w:rPr>
        <w:t xml:space="preserve"> armazenamento das coletas e dos registros pendentes no próprio aparelho (RF39, RF40).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API de sincronização (Laravel, com token de acesso por aparelho):</w:t>
      </w:r>
      <w:r>
        <w:rPr>
          <w:sz w:val="24"/>
          <w:szCs w:val="24"/>
          <w:rtl w:val="0"/>
        </w:rPr>
        <w:t xml:space="preserve"> recebe os registros feitos no celular e devolve o resultado de cada um (RF41, RF42).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Leaflet + OpenStreetMap:</w:t>
      </w:r>
      <w:r>
        <w:rPr>
          <w:sz w:val="24"/>
          <w:szCs w:val="24"/>
          <w:rtl w:val="0"/>
        </w:rPr>
        <w:t xml:space="preserve"> mapas das coletas e dos pontos, gratuitos e sem chave de acesso (RF44, RF47).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Nominatim (OpenStreetMap):</w:t>
      </w:r>
      <w:r>
        <w:rPr>
          <w:sz w:val="24"/>
          <w:szCs w:val="24"/>
          <w:rtl w:val="0"/>
        </w:rPr>
        <w:t xml:space="preserve"> coordenadas a partir do endereço do ponto de coleta (RF47). O serviço pode ser desligado, como a consulta de CEP do Entregável 1.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Links do Google Maps e do Waze:</w:t>
      </w:r>
      <w:r>
        <w:rPr>
          <w:sz w:val="24"/>
          <w:szCs w:val="24"/>
          <w:rtl w:val="0"/>
        </w:rPr>
        <w:t xml:space="preserve"> abertura da rota no aplicativo de navegação do celular, sem integração paga (RF46).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dompdf e QR Code:</w:t>
      </w:r>
      <w:r>
        <w:rPr>
          <w:sz w:val="24"/>
          <w:szCs w:val="24"/>
          <w:rtl w:val="0"/>
        </w:rPr>
        <w:t xml:space="preserve"> o laudo em PDF usa o mesmo gerador do orçamento e da ficha de coleta, com um QR Code para a verificação (RF52, RF55).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Usuários previstos</w:t>
      </w:r>
    </w:p>
    <w:p w:rsidR="00000000" w:rsidDel="00000000" w:rsidP="00000000" w:rsidRDefault="00000000" w:rsidRPr="00000000" w14:paraId="0000006A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Os mesmos funcionários do Entregável 2, com os mesmos perfis. Os coletores passam a usar o sistema também no celular. Para a revisão dos resultados, o laboratório precisa de ao menos dois usuários que possam lançar ou liberar resultados (RN53).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Descrição geral dos requisitos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Os requisitos funcionais abaixo continuam a numeração dos Entregáveis 1 e 2 e estão agrupados por módulo. A prioridade de cada um está na seção 6 e as regras de negócio referenciadas (RN) estão na seção 7.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MOD10 – Coleta em Campo pelo Celular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RF38</w:t>
      </w:r>
      <w:r>
        <w:rPr>
          <w:sz w:val="24"/>
          <w:szCs w:val="24"/>
          <w:rtl w:val="0"/>
        </w:rPr>
        <w:t xml:space="preserve"> – O sistema deve poder ser instalado no celular como aplicativo (PWA) e exibir as telas do coletor (coletas do dia, detalhes da coleta e registro) adaptadas ao celular.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RF39</w:t>
      </w:r>
      <w:r>
        <w:rPr>
          <w:sz w:val="24"/>
          <w:szCs w:val="24"/>
          <w:rtl w:val="0"/>
        </w:rPr>
        <w:t xml:space="preserve"> – O sistema deve guardar no celular as coletas atribuídas ao coletor para o dia atual e o seguinte, com pontos de coleta, endereço, referência, instruções, amostras e parâmetros de campo, atualizando-as sempre que houver conexão.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RF40</w:t>
      </w:r>
      <w:r>
        <w:rPr>
          <w:sz w:val="24"/>
          <w:szCs w:val="24"/>
          <w:rtl w:val="0"/>
        </w:rPr>
        <w:t xml:space="preserve"> – O sistema deve permitir registrar a coleta pelo celular com ou sem conexão, com os mesmos dados do registro de coleta (RF33), as medições de campo, a localização e até três fotos por amostra, guardando o registro no aparelho até o envio.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RF41</w:t>
      </w:r>
      <w:r>
        <w:rPr>
          <w:sz w:val="24"/>
          <w:szCs w:val="24"/>
          <w:rtl w:val="0"/>
        </w:rPr>
        <w:t xml:space="preserve"> – O sistema deve enviar automaticamente os registros pendentes quando houver conexão, permitir o envio manual e mostrar ao coletor os registros pendentes, enviados e com problema.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RF42</w:t>
      </w:r>
      <w:r>
        <w:rPr>
          <w:sz w:val="24"/>
          <w:szCs w:val="24"/>
          <w:rtl w:val="0"/>
        </w:rPr>
        <w:t xml:space="preserve"> – O sistema deve identificar os conflitos de sincronização, guardar o registro recebido e permitir que a Recepção ou o Administrador aceite ou descarte o registro.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RF43</w:t>
      </w:r>
      <w:r>
        <w:rPr>
          <w:sz w:val="24"/>
          <w:szCs w:val="24"/>
          <w:rtl w:val="0"/>
        </w:rPr>
        <w:t xml:space="preserve"> – O sistema deve permitir indicar, no catálogo técnico, os parâmetros medidos em campo e registrar, na coleta, o valor medido pelo coletor como resultado da amostra.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MOD11 – Roteirização de Coletas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RF44</w:t>
      </w:r>
      <w:r>
        <w:rPr>
          <w:sz w:val="24"/>
          <w:szCs w:val="24"/>
          <w:rtl w:val="0"/>
        </w:rPr>
        <w:t xml:space="preserve"> – O sistema deve exibir em mapa as coletas do dia de um coletor, com a situação de cada uma.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RF45</w:t>
      </w:r>
      <w:r>
        <w:rPr>
          <w:sz w:val="24"/>
          <w:szCs w:val="24"/>
          <w:rtl w:val="0"/>
        </w:rPr>
        <w:t xml:space="preserve"> – O sistema deve sugerir a ordem de visita das coletas do dia a partir do laboratório e permitir que o coletor ou a Recepção altere a ordem.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RF46</w:t>
      </w:r>
      <w:r>
        <w:rPr>
          <w:sz w:val="24"/>
          <w:szCs w:val="24"/>
          <w:rtl w:val="0"/>
        </w:rPr>
        <w:t xml:space="preserve"> – O sistema deve abrir a rota no Google Maps, com os pontos na ordem definida, ou no Waze, até o próximo ponto.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RF47</w:t>
      </w:r>
      <w:r>
        <w:rPr>
          <w:sz w:val="24"/>
          <w:szCs w:val="24"/>
          <w:rtl w:val="0"/>
        </w:rPr>
        <w:t xml:space="preserve"> – O sistema deve obter as coordenadas do ponto de coleta a partir do endereço e permitir ajustá-las no mapa.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MOD12 – Resultados e Conformidade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RF48</w:t>
      </w:r>
      <w:r>
        <w:rPr>
          <w:sz w:val="24"/>
          <w:szCs w:val="24"/>
          <w:rtl w:val="0"/>
        </w:rPr>
        <w:t xml:space="preserve"> – O sistema deve permitir lançar os resultados das amostras recebidas, parâmetro a parâmetro, com o valor ou a presença ou ausência, a data da análise e observações.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RF49</w:t>
      </w:r>
      <w:r>
        <w:rPr>
          <w:sz w:val="24"/>
          <w:szCs w:val="24"/>
          <w:rtl w:val="0"/>
        </w:rPr>
        <w:t xml:space="preserve"> – O sistema deve definir a legislação de referência de cada amostra, conforme o tipo de amostra e a data da coleta.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RF50</w:t>
      </w:r>
      <w:r>
        <w:rPr>
          <w:sz w:val="24"/>
          <w:szCs w:val="24"/>
          <w:rtl w:val="0"/>
        </w:rPr>
        <w:t xml:space="preserve"> – O sistema deve comparar cada resultado com o limite da legislação de referência e indicar se o parâmetro e a amostra estão conformes.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RF51</w:t>
      </w:r>
      <w:r>
        <w:rPr>
          <w:sz w:val="24"/>
          <w:szCs w:val="24"/>
          <w:rtl w:val="0"/>
        </w:rPr>
        <w:t xml:space="preserve"> – O sistema deve permitir revisar os resultados de uma amostra e liberá-los ou devolvê-los para correção, com motivo.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MOD13 – Laudos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RF52</w:t>
      </w:r>
      <w:r>
        <w:rPr>
          <w:sz w:val="24"/>
          <w:szCs w:val="24"/>
          <w:rtl w:val="0"/>
        </w:rPr>
        <w:t xml:space="preserve"> – O sistema deve emitir o laudo da amostra em PDF, com os dados do cliente, do ponto, da coleta e do recebimento, os resultados, os limites, a conclusão, o responsável técnico e o código de verificação.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RF53</w:t>
      </w:r>
      <w:r>
        <w:rPr>
          <w:sz w:val="24"/>
          <w:szCs w:val="24"/>
          <w:rtl w:val="0"/>
        </w:rPr>
        <w:t xml:space="preserve"> – O sistema deve enviar o laudo por e-mail ao contato principal do cliente.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RF54</w:t>
      </w:r>
      <w:r>
        <w:rPr>
          <w:sz w:val="24"/>
          <w:szCs w:val="24"/>
          <w:rtl w:val="0"/>
        </w:rPr>
        <w:t xml:space="preserve"> – O sistema deve permitir retificar um laudo emitido, gerando uma nova revisão e mantendo a anterior para consulta.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RF55</w:t>
      </w:r>
      <w:r>
        <w:rPr>
          <w:sz w:val="24"/>
          <w:szCs w:val="24"/>
          <w:rtl w:val="0"/>
        </w:rPr>
        <w:t xml:space="preserve"> – O sistema deve oferecer uma página pública em que qualquer pessoa, com o código do laudo, confirme se o laudo é autêntico e se está vigente.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RF56</w:t>
      </w:r>
      <w:r>
        <w:rPr>
          <w:sz w:val="24"/>
          <w:szCs w:val="24"/>
          <w:rtl w:val="0"/>
        </w:rPr>
        <w:t xml:space="preserve"> – O sistema deve permitir configurar os dados do laboratório usados no laudo e na rota: endereço e coordenadas de partida, responsável técnico, registro profissional e observações padrão do laudo.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MOD06 – Consulta e Rastreabilidade (ampliação)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RF57</w:t>
      </w:r>
      <w:r>
        <w:rPr>
          <w:sz w:val="24"/>
          <w:szCs w:val="24"/>
          <w:rtl w:val="0"/>
        </w:rPr>
        <w:t xml:space="preserve"> – O sistema deve permitir pesquisar laudos e amostras não conformes e exibir os resultados e os laudos na ficha do cliente, no orçamento e na linha do tempo da amostra.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DESCRIÇÃO DOS REQUISITOS NÃO FUNCIONAIS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Os requisitos não funcionais dos Entregáveis 1 e 2 (RNF01 a RNF12) continuam valendo. O RNF07 (compatibilidade com os navegadores) passa a incluir os navegadores dos celulares da seção 3. O Entregável 3 acrescenta:</w:t>
      </w:r>
    </w:p>
    <w:tbl>
      <w:tblPr>
        <w:tblStyle w:val="Table3"/>
        <w:tblW w:w="96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1559"/>
        <w:gridCol w:w="5244"/>
        <w:gridCol w:w="1417"/>
        <w:tblGridChange w:id="0">
          <w:tblGrid>
            <w:gridCol w:w="1413"/>
            <w:gridCol w:w="1559"/>
            <w:gridCol w:w="5244"/>
            <w:gridCol w:w="14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RNF13</w:t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Compatibilidade mobile</w:t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As telas do coletor funcionam em celulares com tela a partir de 360 pixels de largura, com botões e campos de tamanho adequado ao toque. As demais telas se adaptam ao celular, mas são pensadas para o computador.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RNF14</w:t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Funcionamento sem conexão</w:t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Sem internet, o coletor abre o sistema já instalado, consulta as coletas guardadas e registra a coleta. Nenhum registro feito no aparelho se perde até ser enviado, mesmo que o aplicativo seja fechado ou o celular reiniciado.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RNF15</w:t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Integridade da sincronização</w:t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O envio de um registro pode ser repetido sem duplicar a coleta. O servidor nunca sobrescreve em silêncio uma coleta que mudou enquanto o coletor estava sem conexão: a divergência vira um conflito para resolução (RN42).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RNF16</w:t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Segurança dos dados no aparelho</w:t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O celular guarda apenas as coletas do próprio coletor, sem valores de orçamento. O acesso pelo aparelho usa um token com validade, que o Administrador pode revogar. Ao sair do sistema, os dados já enviados são apagados do aparelho.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RNF17</w:t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Integridade do laudo</w:t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O laudo emitido não pode ser alterado: o PDF é guardado com o seu resumo criptográfico (hash) e qualquer correção gera uma nova revisão, conforme o item 7.8 da ABNT NBR ISO/IEC 17025.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RNF18</w:t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Uso de serviços gratuitos de mapa</w:t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O sistema usa somente serviços de mapa gratuitos e respeita a política de uso do OpenStreetMap: no máximo uma consulta de coordenadas por segundo, coordenadas guardadas no ponto de coleta e atribuição dos mapas na tela.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definição das prioridades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As prioridades foram definidas pelo impacto de cada requisito nas dores tratadas neste entregável:</w:t>
      </w:r>
    </w:p>
    <w:tbl>
      <w:tblPr>
        <w:tblStyle w:val="Table4"/>
        <w:tblW w:w="96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1559"/>
        <w:gridCol w:w="5244"/>
        <w:gridCol w:w="1417"/>
        <w:tblGridChange w:id="0">
          <w:tblGrid>
            <w:gridCol w:w="1413"/>
            <w:gridCol w:w="1559"/>
            <w:gridCol w:w="5244"/>
            <w:gridCol w:w="14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ID Requisito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RF38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MOD10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Instalar o sistema no celular (PWA)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RF39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MOD10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Guardar as coletas do coletor no aparelho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RF40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MOD10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Registrar a coleta pelo celular, com ou sem conexão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RF41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MOD10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Sincronizar os registros pendentes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RF42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MOD10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Tratar conflitos de sincronização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RF43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MOD10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Registrar medições de campo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RF44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MOD11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Exibir as coletas do dia em mapa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RF45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MOD11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Sugerir a ordem de visita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RF46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MOD11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Abrir a rota no Google Maps ou no Waze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RF47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MOD11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Obter as coordenadas dos pontos de coleta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RF48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MOD12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Lançar resultados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RF49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MOD12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Definir a legislação de referência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RF50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MOD12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Comparar os resultados com os limites legais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RF51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MOD12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Revisar e liberar os resultados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RF52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MOD13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Emitir o laudo em PDF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RF53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MOD13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Enviar o laudo por e-mail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RF54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MOD13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Retificar laudo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RF55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MOD13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Verificar a autenticidade do laudo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RF56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MOD13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Configurar os dados do laboratório e do laudo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RF57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MOD06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Consultar laudos e não conformidades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5A">
      <w:pPr>
        <w:spacing w:after="120" w:before="0" w:lineRule="auto"/>
        <w:jc w:val="both"/>
        <w:rPr/>
        <w:sectPr>
          <w:headerReference r:id="rId8" w:type="default"/>
          <w:pgSz w:h="16838" w:w="11906" w:orient="portrait"/>
          <w:pgMar w:bottom="1418" w:top="1418" w:left="1134" w:right="1134" w:header="709" w:footer="0"/>
          <w:pgNumType w:start="1"/>
        </w:sectPr>
      </w:pP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Diagrama com os processos básicos.</w:t>
      </w:r>
    </w:p>
    <w:p w:rsidR="00000000" w:rsidDel="00000000" w:rsidP="00000000" w:rsidRDefault="00000000" w:rsidRPr="00000000" w14:paraId="00000058">
      <w:pPr>
        <w:keepNext w:val="1"/>
        <w:jc w:val="center"/>
        <w:rPr/>
      </w:pPr>
      <w:r>
        <w:drawing>
          <wp:inline>
            <wp:extent cx="5686406" cy="47548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rocesso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86406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9">
      <w:pPr>
        <w:spacing w:after="200" w:before="60" w:lineRule="auto"/>
        <w:jc w:val="center"/>
        <w:rPr/>
        <w:sectPr>
          <w:headerReference r:id="rId10" w:type="default"/>
          <w:type w:val="nextPage"/>
          <w:pgSz w:h="11906" w:w="16838" w:orient="landscape"/>
          <w:pgMar w:bottom="1134" w:top="1134" w:left="1418" w:right="1418" w:header="709" w:footer="0"/>
        </w:sectPr>
      </w:pPr>
      <w:r>
        <w:rPr>
          <w:i w:val="1"/>
          <w:iCs w:val="1"/>
          <w:color w:val="404040"/>
          <w:sz w:val="20"/>
          <w:szCs w:val="20"/>
          <w:rtl w:val="0"/>
        </w:rPr>
        <w:t xml:space="preserve">Figura 7 – Processo básico do Entregável 3 (da coleta em campo ao laudo)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7.1 Fluxo geral</w:t>
      </w:r>
    </w:p>
    <w:p w:rsidR="00000000" w:rsidDel="00000000" w:rsidP="00000000" w:rsidRDefault="00000000" w:rsidRPr="00000000" w14:paraId="0000017D">
      <w:pPr>
        <w:spacing w:after="120" w:before="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1) Com conexão, no início do dia, o coletor abre o sistema no celular, que guarda no aparelho as coletas do dia e do dia seguinte atribuídas a ele.</w:t>
      </w:r>
    </w:p>
    <w:p w:rsidR="00000000" w:rsidDel="00000000" w:rsidP="00000000" w:rsidRDefault="00000000" w:rsidRPr="00000000" w14:paraId="0000017D">
      <w:pPr>
        <w:spacing w:after="120" w:before="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2) O coletor consulta o roteiro do dia no mapa, na ordem sugerida pelo sistema, e abre a rota no Google Maps ou no Waze.</w:t>
      </w:r>
    </w:p>
    <w:p w:rsidR="00000000" w:rsidDel="00000000" w:rsidP="00000000" w:rsidRDefault="00000000" w:rsidRPr="00000000" w14:paraId="0000017D">
      <w:pPr>
        <w:spacing w:after="120" w:before="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3) Em cada ponto, o coletor registra a coleta no celular: data e hora, situação de cada amostra, medições de campo, localização e fotos. Sem conexão, o registro fica guardado no aparelho.</w:t>
      </w:r>
    </w:p>
    <w:p w:rsidR="00000000" w:rsidDel="00000000" w:rsidP="00000000" w:rsidRDefault="00000000" w:rsidRPr="00000000" w14:paraId="0000017D">
      <w:pPr>
        <w:spacing w:after="120" w:before="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4) Quando há conexão, o celular envia os registros pendentes. O servidor grava a coleta, ou, se a coleta mudou enquanto o coletor estava sem conexão, registra um conflito para a Recepção resolver.</w:t>
      </w:r>
    </w:p>
    <w:p w:rsidR="00000000" w:rsidDel="00000000" w:rsidP="00000000" w:rsidRDefault="00000000" w:rsidRPr="00000000" w14:paraId="0000017D">
      <w:pPr>
        <w:spacing w:after="120" w:before="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5) As amostras são recebidas no laboratório, como no Entregável 2.</w:t>
      </w:r>
    </w:p>
    <w:p w:rsidR="00000000" w:rsidDel="00000000" w:rsidP="00000000" w:rsidRDefault="00000000" w:rsidRPr="00000000" w14:paraId="0000017D">
      <w:pPr>
        <w:spacing w:after="120" w:before="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6) O Analista lança os resultados de cada amostra e o sistema compara cada resultado com o limite da legislação de referência.</w:t>
      </w:r>
    </w:p>
    <w:p w:rsidR="00000000" w:rsidDel="00000000" w:rsidP="00000000" w:rsidRDefault="00000000" w:rsidRPr="00000000" w14:paraId="0000017D">
      <w:pPr>
        <w:spacing w:after="120" w:before="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7) Outro usuário revisa os resultados e os libera ou devolve para correção.</w:t>
      </w:r>
    </w:p>
    <w:p w:rsidR="00000000" w:rsidDel="00000000" w:rsidP="00000000" w:rsidRDefault="00000000" w:rsidRPr="00000000" w14:paraId="0000017D">
      <w:pPr>
        <w:spacing w:after="120" w:before="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8) O Administrador emite o laudo, que é enviado por e-mail ao cliente. Correções posteriores geram uma retificação do laudo.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7.2 Regras de negócio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As regras RN01 a RN37 dos Entregáveis 1 e 2 continuam valendo. O Entregável 3 acrescenta: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RN38</w:t>
      </w:r>
      <w:r>
        <w:rPr>
          <w:sz w:val="24"/>
          <w:szCs w:val="24"/>
          <w:rtl w:val="0"/>
        </w:rPr>
        <w:t xml:space="preserve"> – No celular, o coletor tem acesso somente às coletas Agendadas atribuídas a ele para o dia atual e o seguinte. O aparelho não guarda valores de orçamentos nem dados de outros coletores (RN36).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RN39</w:t>
      </w:r>
      <w:r>
        <w:rPr>
          <w:sz w:val="24"/>
          <w:szCs w:val="24"/>
          <w:rtl w:val="0"/>
        </w:rPr>
        <w:t xml:space="preserve"> – Para usar o sistema sem conexão, o coletor precisa ter entrado no sistema com conexão no mesmo aparelho. O acesso pelo aparelho vale por 12 horas; depois disso, o coletor continua registrando coletas, mas precisa entrar de novo, com conexão, para enviá-las. O sistema não permite sair do aplicativo enquanto houver registros pendentes de envio.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RN40</w:t>
      </w:r>
      <w:r>
        <w:rPr>
          <w:sz w:val="24"/>
          <w:szCs w:val="24"/>
          <w:rtl w:val="0"/>
        </w:rPr>
        <w:t xml:space="preserve"> – Cada registro feito no celular recebe um identificador único gerado no aparelho. O servidor aceita cada identificador uma única vez: o reenvio do mesmo registro não duplica a coleta e devolve o resultado do primeiro envio.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RN41</w:t>
      </w:r>
      <w:r>
        <w:rPr>
          <w:sz w:val="24"/>
          <w:szCs w:val="24"/>
          <w:rtl w:val="0"/>
        </w:rPr>
        <w:t xml:space="preserve"> – A data e a hora da coleta são as informadas no aparelho no momento da coleta, e não as do envio, e valem para o prazo de recebimento (RN35). O sistema grava também a data e a hora do envio e a origem do registro: computador, celular com conexão ou celular sem conexão.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RN42</w:t>
      </w:r>
      <w:r>
        <w:rPr>
          <w:sz w:val="24"/>
          <w:szCs w:val="24"/>
          <w:rtl w:val="0"/>
        </w:rPr>
        <w:t xml:space="preserve"> – Há conflito quando, no envio, a coleta não está mais Agendada para aquele coletor: foi cancelada, reagendada, passada a outro coletor ou já registrada por outro meio. Nesse caso, o servidor não altera a coleta, guarda o registro recebido como conflito pendente e avisa a Recepção.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RN43</w:t>
      </w:r>
      <w:r>
        <w:rPr>
          <w:sz w:val="24"/>
          <w:szCs w:val="24"/>
          <w:rtl w:val="0"/>
        </w:rPr>
        <w:t xml:space="preserve"> – O conflito é resolvido pela Recepção ou pelo Administrador: aceitar o registro aplica a coleta como registrada pelo coletor; descartar exige motivo. Nos dois casos, o registro original continua guardado e a decisão fica na auditoria (RN08).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RN44</w:t>
      </w:r>
      <w:r>
        <w:rPr>
          <w:sz w:val="24"/>
          <w:szCs w:val="24"/>
          <w:rtl w:val="0"/>
        </w:rPr>
        <w:t xml:space="preserve"> – Com a permissão do coletor, o celular grava a localização no momento da coleta. Se a distância até as coordenadas do ponto passar de 200 metros, o sistema alerta o coletor e marca a coleta para conferência. A falta de localização não impede o registro.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RN45</w:t>
      </w:r>
      <w:r>
        <w:rPr>
          <w:sz w:val="24"/>
          <w:szCs w:val="24"/>
          <w:rtl w:val="0"/>
        </w:rPr>
        <w:t xml:space="preserve"> – Cada amostra aceita até três fotos, reduzidas no próprio aparelho para no máximo 1 MB cada antes do envio. As fotos são opcionais.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RN46</w:t>
      </w:r>
      <w:r>
        <w:rPr>
          <w:sz w:val="24"/>
          <w:szCs w:val="24"/>
          <w:rtl w:val="0"/>
        </w:rPr>
        <w:t xml:space="preserve"> – Os parâmetros marcados no catálogo como medidos em campo (por exemplo, pH, cloro residual livre e temperatura da água) são informados pelo coletor no registro da coleta, para cada amostra que inclui esses parâmetros. O valor medido vira o resultado da amostra, com origem Campo, e o analista apenas o confere.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RN47</w:t>
      </w:r>
      <w:r>
        <w:rPr>
          <w:sz w:val="24"/>
          <w:szCs w:val="24"/>
          <w:rtl w:val="0"/>
        </w:rPr>
        <w:t xml:space="preserve"> – A ordem sugerida parte das coordenadas do laboratório e segue sempre para o ponto ainda não visitado mais próximo, em linha reta. As coletas com horário combinado são encaixadas na ordem do horário, e as da manhã vêm antes das da tarde. Pontos sem coordenadas ficam no fim da lista e não aparecem no mapa. A ordem alterada manualmente vale apenas para aquele dia.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RN48</w:t>
      </w:r>
      <w:r>
        <w:rPr>
          <w:sz w:val="24"/>
          <w:szCs w:val="24"/>
          <w:rtl w:val="0"/>
        </w:rPr>
        <w:t xml:space="preserve"> – A rota no Google Maps leva até nove paradas por vez, limite do próprio link; acima disso, a rota é aberta em trechos. O Waze aceita um destino por vez, e o sistema abre a navegação até o próximo ponto não visitado.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RN49</w:t>
      </w:r>
      <w:r>
        <w:rPr>
          <w:sz w:val="24"/>
          <w:szCs w:val="24"/>
          <w:rtl w:val="0"/>
        </w:rPr>
        <w:t xml:space="preserve"> – Ao cadastrar ou alterar o endereço de um ponto de coleta, o sistema busca as coordenadas pelo endereço e o usuário confirma ou ajusta a posição no mapa. Se a busca falhar, o ponto é gravado sem coordenadas. Quando o ponto não tem coordenadas, a localização gravada na coleta é sugerida à Recepção como coordenada do ponto.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RN50</w:t>
      </w:r>
      <w:r>
        <w:rPr>
          <w:sz w:val="24"/>
          <w:szCs w:val="24"/>
          <w:rtl w:val="0"/>
        </w:rPr>
        <w:t xml:space="preserve"> – Somente amostras Recebidas recebem resultados. Os parâmetros a lançar são os dos itens do orçamento associados à amostra, com os parâmetros de cada pacote. O resultado é um valor na unidade do parâmetro ou, nos limites do tipo Ausência, Presente ou Ausente. Valor abaixo do limite de quantificação do parâmetro é registrado como "&lt; LQ".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RN51</w:t>
      </w:r>
      <w:r>
        <w:rPr>
          <w:sz w:val="24"/>
          <w:szCs w:val="24"/>
          <w:rtl w:val="0"/>
        </w:rPr>
        <w:t xml:space="preserve"> – A legislação de referência da amostra é a vigente na data da coleta para o tipo de amostra (RN07). Se houver mais de uma, o Analista escolhe no primeiro lançamento. Sem legislação aplicável, os resultados são registrados sem comparação e o laudo informa que não há legislação de referência.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RN52</w:t>
      </w:r>
      <w:r>
        <w:rPr>
          <w:sz w:val="24"/>
          <w:szCs w:val="24"/>
          <w:rtl w:val="0"/>
        </w:rPr>
        <w:t xml:space="preserve"> – A comparação é feita pelo sistema e não pode ser alterada pelo usuário: limite Máximo, conforme se o valor for menor ou igual ao máximo; Mínimo, conforme se for maior ou igual ao mínimo; Faixa, conforme se estiver entre os dois valores, inclusive; Ausência, conforme se Ausente. Resultado "&lt; LQ" é conforme em limite Máximo, salvo se o limite de quantificação for maior que o máximo, quando é inconclusivo. Parâmetro sem limite na legislação é indicado como Sem limite. A amostra é Não conforme se ao menos um parâmetro for Não conforme.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RN53</w:t>
      </w:r>
      <w:r>
        <w:rPr>
          <w:sz w:val="24"/>
          <w:szCs w:val="24"/>
          <w:rtl w:val="0"/>
        </w:rPr>
        <w:t xml:space="preserve"> – Separação de funções na liberação: os resultados de uma amostra são liberados por um Analista ou Administrador que não lançou nenhum dos resultados dessa amostra. A devolução para correção exige motivo. Depois de liberados, os resultados não mudam, salvo por retificação do laudo (RN55).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RN54</w:t>
      </w:r>
      <w:r>
        <w:rPr>
          <w:sz w:val="24"/>
          <w:szCs w:val="24"/>
          <w:rtl w:val="0"/>
        </w:rPr>
        <w:t xml:space="preserve"> – Cada amostra tem um laudo, emitido somente com todos os resultados liberados. O laudo recebe número sequencial por ano (ex.: LAU-2026-0001) e um código de verificação. O laudo emitido não pode ser alterado.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RN55</w:t>
      </w:r>
      <w:r>
        <w:rPr>
          <w:sz w:val="24"/>
          <w:szCs w:val="24"/>
          <w:rtl w:val="0"/>
        </w:rPr>
        <w:t xml:space="preserve"> – A retificação exige motivo e reabre os resultados da amostra para correção e nova liberação. O novo laudo mantém o número com a revisão seguinte e informa que substitui o anterior, que fica como Substituído e continua consultável.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RN56</w:t>
      </w:r>
      <w:r>
        <w:rPr>
          <w:sz w:val="24"/>
          <w:szCs w:val="24"/>
          <w:rtl w:val="0"/>
        </w:rPr>
        <w:t xml:space="preserve"> – O laudo é enviado ao e-mail do contato principal do cliente, que pode receber em um único e-mail os laudos de uma mesma coleta. Se o contato não tiver e-mail, o sistema avisa o usuário (RN37).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b w:val="1"/>
          <w:bCs w:val="1"/>
          <w:sz w:val="24"/>
          <w:szCs w:val="24"/>
          <w:rtl w:val="0"/>
        </w:rPr>
        <w:t xml:space="preserve">RN57</w:t>
      </w:r>
      <w:r>
        <w:rPr>
          <w:sz w:val="24"/>
          <w:szCs w:val="24"/>
          <w:rtl w:val="0"/>
        </w:rPr>
        <w:t xml:space="preserve"> – A página pública de verificação mostra apenas o número, a revisão, a data de emissão, o nome do cliente, a identificação do ponto e se o laudo está Vigente ou Substituído. Ela não mostra os resultados.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7.3 Processos básicos</w:t>
      </w:r>
    </w:p>
    <w:tbl>
      <w:tblPr>
        <w:tblStyle w:val="Table5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15"/>
        <w:gridCol w:w="2685"/>
        <w:gridCol w:w="4830"/>
        <w:tblGridChange w:id="0">
          <w:tblGrid>
            <w:gridCol w:w="2115"/>
            <w:gridCol w:w="2685"/>
            <w:gridCol w:w="48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Tarefa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Regras de negócios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Execução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Preparar o celular</w:t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RN38, RN39</w:t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Com conexão, o coletor entra no sistema no celular; o sistema guarda no aparelho as coletas do dia e do dia seguinte.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Consultar o roteiro</w:t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RN47, RN48</w:t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O coletor ou a Recepção abre o mapa das coletas do dia; o sistema sugere a ordem e abre a rota no aplicativo de navegação.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Registrar coleta pelo celular</w:t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RN32, RN40, RN41, RN44, RN45, RN46</w:t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O coletor informa data e hora, situação das amostras, medições de campo e fotos; o registro fica no aparelho até o envio.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Sincronizar registros</w:t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RN40, RN41, RN42</w:t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Com conexão, o celular envia os registros pendentes; o servidor grava a coleta ou registra o conflito.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Resolver conflito</w:t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RN42, RN43</w:t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 Recepção compara a coleta atual com o registro recebido e aceita ou descarta o registro com motivo.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Obter coordenadas do ponto</w:t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RN49</w:t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No cadastro do ponto, o sistema busca as coordenadas pelo endereço e o usuário confirma ou ajusta no mapa.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Lançar resultados</w:t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RN50, RN51, RN52</w:t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O Analista informa o resultado de cada parâmetro; o sistema compara com o limite e indica a conformidade.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Revisar e liberar resultados</w:t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RN52, RN53</w:t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Outro usuário confere os resultados e os libera ou devolve para correção com motivo.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Emitir e enviar laudo</w:t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RN54, RN56</w:t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O Administrador emite o laudo da amostra; o sistema gera o PDF e o envia ao contato principal.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Retificar laudo</w:t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RN55</w:t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O Administrador informa o motivo; os resultados são corrigidos e liberados de novo e o novo laudo substitui o anterior.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Verificar laudo</w:t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RN57</w:t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1"/>
              <w:spacing w:after="0" w:before="0" w:line="24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Qualquer pessoa informa o código do laudo na página de verificação e vê se o laudo é autêntico e vigente.</w:t>
            </w:r>
          </w:p>
        </w:tc>
      </w:tr>
    </w:tbl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7.4 Matriz de permissões por perfil (ampliação)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A matriz do Entregável 2 continua valendo e recebe as linhas abaixo. "Sim" indica acesso completo; "Consulta", apenas visualização; "Próprias", somente as coletas atribuídas ao próprio coletor; "–", sem acesso.</w:t>
      </w:r>
    </w:p>
    <w:tbl>
      <w:tblPr>
        <w:tblStyle w:val="Table4"/>
        <w:tblW w:w="96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78"/>
        <w:gridCol w:w="2099"/>
        <w:gridCol w:w="1657"/>
        <w:gridCol w:w="1657"/>
        <w:tblGridChange w:id="0">
          <w:tblGrid>
            <w:gridCol w:w="1413"/>
            <w:gridCol w:w="1559"/>
            <w:gridCol w:w="5244"/>
            <w:gridCol w:w="1417"/>
          </w:tblGrid>
        </w:tblGridChange>
        <w:gridCol w:w="1657"/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Funcionalidade</w:t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Recepção</w:t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Coletor</w:t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Analista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Roteiro e mapa das coletas do dia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Próprias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Consulta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Registrar coleta pelo celular e sincronizar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Próprias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Resolver conflitos de sincronização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Lançar resultados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Revisar e liberar resultados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Sim*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Sim*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Emitir e retificar laudos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Enviar laudos ao cliente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Consultar laudos e não conformidades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Configurar dados do laboratório e do laudo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–</w:t>
            </w:r>
          </w:p>
        </w:tc>
      </w:tr>
    </w:tbl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* Respeitada a separação de funções (RN53): quem lançou algum resultado da amostra não libera os resultados dessa amostra. A página de verificação do laudo é pública e não exige login.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Caso de uso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Os casos de uso abaixo cobrem todos os requisitos funcionais do Entregável 3 (RF38 a RF57) e continuam a numeração dos Entregáveis 1 e 2.</w:t>
      </w:r>
    </w:p>
    <w:p w:rsidR="00000000" w:rsidDel="00000000" w:rsidP="00000000" w:rsidRDefault="00000000" w:rsidRPr="00000000" w14:paraId="000001C6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UC20 – Consultar roteiro de coletas</w:t>
      </w:r>
    </w:p>
    <w:tbl>
      <w:tblPr>
        <w:tblStyle w:val="Table6"/>
        <w:tblW w:w="10056.0" w:type="dxa"/>
        <w:jc w:val="left"/>
        <w:tblLayout w:type="fixed"/>
        <w:tblLook w:val="0400"/>
      </w:tblPr>
      <w:tblGrid>
        <w:gridCol w:w="1579"/>
        <w:gridCol w:w="8477"/>
        <w:tblGridChange w:id="0">
          <w:tblGrid>
            <w:gridCol w:w="1579"/>
            <w:gridCol w:w="84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Ver as coletas do dia no mapa, na ordem de visita sugerida, e abrir a rota no aplicativo de navegação.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9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A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RF44, RF45, RF46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B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Coletor, Recepção,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E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F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Usuário autenticado; coletas agendadas para o dia.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Frequência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Diária.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Criticalidade: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4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5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Condição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6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O coletor abre Coletas do dia no celular, ou a Recepção abre Coletas &gt; Roteiro e escolhe o coletor e o dia.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1. O sistema exibe a lista das coletas do dia na ordem sugerida (RN47), com a distância até o próximo ponto.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2. O usuário seleciona Ver no mapa.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3. O sistema exibe o laboratório e os pontos no mapa, numerados na ordem de visita e com a cor da situação.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4. O coletor seleciona Abrir rota e escolhe Google Maps ou Waze.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5. O sistema abre o aplicativo de navegação com os pontos na ordem (RN48).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1a. O usuário arrasta uma coleta para outra posição: o sistema grava a nova ordem para aquele dia.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1b. Sem conexão: o sistema exibe a lista na ordem guardada no aparelho e informa que o mapa precisa de internet.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3a. Ponto sem coordenadas: aparece no fim da lista com o aviso Sem localização e não aparece no mapa.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5a. Mais de nove paradas no Google Maps: o sistema abre a rota em trechos.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Ordem de visita do dia gravada, quando alterada.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RN36, RN38, RN47, RN48</w:t>
            </w:r>
          </w:p>
        </w:tc>
      </w:tr>
    </w:tbl>
    <w:p w:rsidR="00000000" w:rsidDel="00000000" w:rsidP="00000000" w:rsidRDefault="00000000" w:rsidRPr="00000000" w14:paraId="0000005A">
      <w:pPr>
        <w:spacing w:after="120" w:before="0" w:lineRule="auto"/>
        <w:jc w:val="both"/>
        <w:rPr/>
      </w:pPr>
    </w:p>
    <w:p w:rsidR="00000000" w:rsidDel="00000000" w:rsidP="00000000" w:rsidRDefault="00000000" w:rsidRPr="00000000" w14:paraId="000001C6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UC21 – Registrar coleta pelo celular</w:t>
      </w:r>
    </w:p>
    <w:tbl>
      <w:tblPr>
        <w:tblStyle w:val="Table6"/>
        <w:tblW w:w="10056.0" w:type="dxa"/>
        <w:jc w:val="left"/>
        <w:tblLayout w:type="fixed"/>
        <w:tblLook w:val="0400"/>
      </w:tblPr>
      <w:tblGrid>
        <w:gridCol w:w="1579"/>
        <w:gridCol w:w="8477"/>
        <w:tblGridChange w:id="0">
          <w:tblGrid>
            <w:gridCol w:w="1579"/>
            <w:gridCol w:w="84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Registrar a coleta no local e no momento em que é feita, com ou sem conexão.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9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A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RF38, RF39, RF40, RF43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B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Coletor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E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F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Sistema instalado no celular; coletor entrou no sistema com conexão nesse aparelho (RN39); coleta Agendada atribuída ao coletor guardada no aparelho.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Frequência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Diária, várias vezes ao dia.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Criticalidade: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4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5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Condição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6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Nas coletas do dia, o coletor abre a coleta e seleciona Registrar coleta.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1. O sistema exibe as amostras previstas com seus códigos, pontos e parâmetros de campo e preenche a data e a hora atuais.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2. O coletor confirma a data e a hora e informa as condições do tempo.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3. Para cada amostra, marca Coletada e informa a temperatura, as medições de campo (RN46) e observações e, se quiser, tira até três fotos (RN45).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4. Seleciona Registrar coleta.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5. O sistema valida os dados, grava a localização (RN44) e guarda o registro no aparelho com um identificador único (RN40).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6. Com conexão, o sistema envia o registro na hora (UC22) e a coleta aparece como Realizada; sem conexão, a coleta aparece como Pendente de envio.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3a. Amostra não coletada: o coletor informa o motivo, como no UC16.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3b. Nenhuma amostra coletada: o coletor seleciona Não realizada e informa o motivo.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3c. Medição de campo fora da faixa do limite: o sistema destaca o valor, sem impedir o registro.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5a. Localização a mais de 200 metros do ponto: o sistema alerta, o coletor confirma ou cancela, e a coleta é marcada para conferência.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5b. Coletor não permitiu a localização: o registro é guardado sem ela.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1a. Coleta de outro coletor: não aparece no aparelho (RN38).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Registro guardado no aparelho e, com conexão, coleta Realizada ou Não realizada no servidor; medições de campo gravadas como resultados da amostra.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RN32, RN38, RN39, RN40, RN41, RN44, RN45, RN46</w:t>
            </w:r>
          </w:p>
        </w:tc>
      </w:tr>
    </w:tbl>
    <w:p w:rsidR="00000000" w:rsidDel="00000000" w:rsidP="00000000" w:rsidRDefault="00000000" w:rsidRPr="00000000" w14:paraId="0000005A">
      <w:pPr>
        <w:spacing w:after="120" w:before="0" w:lineRule="auto"/>
        <w:jc w:val="both"/>
        <w:rPr/>
      </w:pPr>
    </w:p>
    <w:p w:rsidR="00000000" w:rsidDel="00000000" w:rsidP="00000000" w:rsidRDefault="00000000" w:rsidRPr="00000000" w14:paraId="000001C6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UC22 – Sincronizar registros do celular</w:t>
      </w:r>
    </w:p>
    <w:tbl>
      <w:tblPr>
        <w:tblStyle w:val="Table6"/>
        <w:tblW w:w="10056.0" w:type="dxa"/>
        <w:jc w:val="left"/>
        <w:tblLayout w:type="fixed"/>
        <w:tblLook w:val="0400"/>
      </w:tblPr>
      <w:tblGrid>
        <w:gridCol w:w="1579"/>
        <w:gridCol w:w="8477"/>
        <w:tblGridChange w:id="0">
          <w:tblGrid>
            <w:gridCol w:w="1579"/>
            <w:gridCol w:w="84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Enviar ao servidor os registros feitos no celular e atualizar as coletas guardadas no aparelho.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9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A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RF39, RF41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B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Coletor (o envio também ocorre automaticamente)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E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F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Registros pendentes no aparelho ou coletas a atualizar; conexão com a internet.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Frequência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Diária, sempre que a conexão volta.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Criticalidade: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4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5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Condição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6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 conexão volta, o coletor abre o aplicativo ou seleciona Sincronizar.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1. O sistema envia, um a um, os registros pendentes, com o identificador de cada um.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2. O servidor confere o identificador (RN40), a situação e o coletor da coleta (RN42) e grava a coleta, as amostras, as medições e as fotos.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3. O servidor devolve o resultado de cada registro.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4. O aparelho marca o registro como Enviado e apaga do aparelho os dados já enviados.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5. O sistema baixa as coletas atualizadas do dia atual e do seguinte (RF39) e mostra a hora da última sincronização.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2a. Registro já recebido antes: o servidor não grava de novo e devolve o resultado do primeiro envio.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2b. Coleta cancelada, reagendada, passada a outro coletor ou já registrada: o servidor guarda o registro como conflito (RN42) e o aparelho mostra Enviado com conflito, a ser resolvido pela Recepção (UC23).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1a. Conexão cai durante o envio: os registros não confirmados continuam pendentes e são reenviados depois.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1b. Acesso do aparelho vencido (RN39): o sistema pede que o coletor entre de novo e então continua o envio.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2c. Dados inválidos: o aparelho mostra o registro Com problema e o motivo, para o coletor corrigir e reenviar.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Registros gravados no servidor ou registrados como conflito; aparelho atualizado.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RN38, RN39, RN40, RN41, RN42</w:t>
            </w:r>
          </w:p>
        </w:tc>
      </w:tr>
    </w:tbl>
    <w:p w:rsidR="00000000" w:rsidDel="00000000" w:rsidP="00000000" w:rsidRDefault="00000000" w:rsidRPr="00000000" w14:paraId="0000005A">
      <w:pPr>
        <w:spacing w:after="120" w:before="0" w:lineRule="auto"/>
        <w:jc w:val="both"/>
        <w:rPr/>
      </w:pPr>
    </w:p>
    <w:p w:rsidR="00000000" w:rsidDel="00000000" w:rsidP="00000000" w:rsidRDefault="00000000" w:rsidRPr="00000000" w14:paraId="000001C6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UC23 – Resolver conflito de sincronização</w:t>
      </w:r>
    </w:p>
    <w:tbl>
      <w:tblPr>
        <w:tblStyle w:val="Table6"/>
        <w:tblW w:w="10056.0" w:type="dxa"/>
        <w:jc w:val="left"/>
        <w:tblLayout w:type="fixed"/>
        <w:tblLook w:val="0400"/>
      </w:tblPr>
      <w:tblGrid>
        <w:gridCol w:w="1579"/>
        <w:gridCol w:w="8477"/>
        <w:tblGridChange w:id="0">
          <w:tblGrid>
            <w:gridCol w:w="1579"/>
            <w:gridCol w:w="84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Decidir o que fazer com um registro de coleta que chegou depois de a coleta ter mudado.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9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A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RF42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B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Recepção,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E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F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Conflito pendente.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Frequência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Eventual.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Criticalidade: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4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5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Condição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6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O usuário seleciona o aviso de conflitos na tela inicial ou acessa Coletas &gt; Conflitos.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1. O sistema lista os conflitos pendentes, com coletor, cliente e motivo do conflito.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2. O usuário abre um conflito.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3. O sistema mostra lado a lado a coleta atual (situação, data, coletor) e o registro recebido do celular (data e hora, amostras, medições, localização e fotos).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4. O usuário seleciona Aceitar registro.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5. O sistema aplica o registro à coleta, com as amostras e as medições, e registra a decisão na auditoria.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4a. Descartar: o usuário informa o motivo; a coleta não muda e o registro fica guardado como Descartado.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4b. A coleta foi reagendada e as amostras já estão de novo previstas: ao aceitar, o sistema cancela o reagendamento e devolve o saldo do orçamento (RN28).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5a. Amostras já recebidas por outro registro: o sistema impede o aceite e o usuário descarta o registro.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Conflito resolvido; registro original guardado; decisão na auditoria.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RN08, RN28, RN42, RN43</w:t>
            </w:r>
          </w:p>
        </w:tc>
      </w:tr>
    </w:tbl>
    <w:p w:rsidR="00000000" w:rsidDel="00000000" w:rsidP="00000000" w:rsidRDefault="00000000" w:rsidRPr="00000000" w14:paraId="0000005A">
      <w:pPr>
        <w:spacing w:after="120" w:before="0" w:lineRule="auto"/>
        <w:jc w:val="both"/>
        <w:rPr/>
      </w:pPr>
    </w:p>
    <w:p w:rsidR="00000000" w:rsidDel="00000000" w:rsidP="00000000" w:rsidRDefault="00000000" w:rsidRPr="00000000" w14:paraId="000001C6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UC24 – Lançar resultados da amostra</w:t>
      </w:r>
    </w:p>
    <w:tbl>
      <w:tblPr>
        <w:tblStyle w:val="Table6"/>
        <w:tblW w:w="10056.0" w:type="dxa"/>
        <w:jc w:val="left"/>
        <w:tblLayout w:type="fixed"/>
        <w:tblLook w:val="0400"/>
      </w:tblPr>
      <w:tblGrid>
        <w:gridCol w:w="1579"/>
        <w:gridCol w:w="8477"/>
        <w:tblGridChange w:id="0">
          <w:tblGrid>
            <w:gridCol w:w="1579"/>
            <w:gridCol w:w="84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Registrar os resultados das análises de uma amostra e ver a conformidade de cada parâmetro com a legislação.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9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A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RF48, RF49, RF50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B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Analista,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E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F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Amostra Recebida.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Frequência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Diária.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Criticalidade: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4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5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Condição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6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O Analista acessa Resultados &gt; A lançar e abre a amostra, ou informa o código da amostra.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1. O sistema exibe a amostra, a legislação de referência (RN51) e os parâmetros a analisar, com unidade, método, limite de quantificação e limite legal; as medições de campo já aparecem preenchidas.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2. O Analista informa, para cada parâmetro, o valor ou Presente ou Ausente e a data da análise.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3. A cada valor, o sistema indica Conforme, Não conforme, Inconclusivo ou Sem limite (RN52).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4. O Analista seleciona Salvar ou Enviar para revisão.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5. O sistema grava os resultados e, ao enviar para revisão, a amostra passa para Em revisão.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1a. Mais de uma legislação vigente para o tipo de amostra: o Analista escolhe a legislação de referência.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1b. Nenhuma legislação vigente: o sistema avisa que os resultados ficarão sem comparação.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2a. Valor abaixo do limite de quantificação: o Analista marca &lt; LQ.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4a. Parâmetro sem resultado: o sistema permite salvar, mas não enviar para revisão.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1c. Amostra devolvida na revisão: o sistema mostra o motivo da devolução e os resultados para correção.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Resultados gravados com o usuário e a data; amostra Em análise ou Em revisão.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RN07, RN50, RN51, RN52</w:t>
            </w:r>
          </w:p>
        </w:tc>
      </w:tr>
    </w:tbl>
    <w:p w:rsidR="00000000" w:rsidDel="00000000" w:rsidP="00000000" w:rsidRDefault="00000000" w:rsidRPr="00000000" w14:paraId="0000005A">
      <w:pPr>
        <w:spacing w:after="120" w:before="0" w:lineRule="auto"/>
        <w:jc w:val="both"/>
        <w:rPr/>
      </w:pPr>
    </w:p>
    <w:p w:rsidR="00000000" w:rsidDel="00000000" w:rsidP="00000000" w:rsidRDefault="00000000" w:rsidRPr="00000000" w14:paraId="000001C6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UC25 – Revisar e liberar resultados</w:t>
      </w:r>
    </w:p>
    <w:tbl>
      <w:tblPr>
        <w:tblStyle w:val="Table6"/>
        <w:tblW w:w="10056.0" w:type="dxa"/>
        <w:jc w:val="left"/>
        <w:tblLayout w:type="fixed"/>
        <w:tblLook w:val="0400"/>
      </w:tblPr>
      <w:tblGrid>
        <w:gridCol w:w="1579"/>
        <w:gridCol w:w="8477"/>
        <w:tblGridChange w:id="0">
          <w:tblGrid>
            <w:gridCol w:w="1579"/>
            <w:gridCol w:w="84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Conferir os resultados lançados por outro usuário antes da emissão do laudo.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9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A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RF51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B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Analista,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E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F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Amostra Em revisão.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Frequência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Diária.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Criticalidade: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4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5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Condição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6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O usuário acessa Resultados &gt; A revisar.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1. O sistema lista as amostras Em revisão que o usuário pode liberar (RN53).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2. O usuário abre a amostra e o sistema exibe os resultados, os limites, a conformidade, quem lançou cada resultado e as medições de campo.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3. O usuário seleciona Liberar resultados.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4. O sistema grava a liberação e a amostra passa para Liberada, pronta para o laudo.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3a. Devolver para correção: o usuário informa o motivo e a amostra volta para Em análise.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1a. O usuário lançou algum resultado da amostra: a amostra não aparece para ele e, se aberta pelo endereço, o sistema impede a liberação.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Resultados liberados e bloqueados para alteração, ou amostra devolvida com motivo.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RN52, RN53</w:t>
            </w:r>
          </w:p>
        </w:tc>
      </w:tr>
    </w:tbl>
    <w:p w:rsidR="00000000" w:rsidDel="00000000" w:rsidP="00000000" w:rsidRDefault="00000000" w:rsidRPr="00000000" w14:paraId="0000005A">
      <w:pPr>
        <w:spacing w:after="120" w:before="0" w:lineRule="auto"/>
        <w:jc w:val="both"/>
        <w:rPr/>
      </w:pPr>
    </w:p>
    <w:p w:rsidR="00000000" w:rsidDel="00000000" w:rsidP="00000000" w:rsidRDefault="00000000" w:rsidRPr="00000000" w14:paraId="000001C6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UC26 – Emitir e enviar laudo</w:t>
      </w:r>
    </w:p>
    <w:tbl>
      <w:tblPr>
        <w:tblStyle w:val="Table6"/>
        <w:tblW w:w="10056.0" w:type="dxa"/>
        <w:jc w:val="left"/>
        <w:tblLayout w:type="fixed"/>
        <w:tblLook w:val="0400"/>
      </w:tblPr>
      <w:tblGrid>
        <w:gridCol w:w="1579"/>
        <w:gridCol w:w="8477"/>
        <w:tblGridChange w:id="0">
          <w:tblGrid>
            <w:gridCol w:w="1579"/>
            <w:gridCol w:w="84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Gerar o laudo da amostra e enviá-lo ao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9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A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RF52, RF53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B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Administrador, Recepção (envio), Cliente (destinatário)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E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F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Amostra Liberada; dados do laboratório e do responsável técnico configurados (UC29).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Frequência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Diária.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Criticalidade: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4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5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Condição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6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O Administrador acessa Laudos &gt; A emitir.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1. O sistema lista as amostras Liberadas, agrupadas por coleta.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2. O Administrador seleciona uma ou mais amostras e Pré-visualizar.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3. O sistema mostra o laudo com cliente, ponto, coleta, recebimento, resultados, limites, conclusão, responsável técnico e QR Code de verificação.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4. O Administrador seleciona Emitir e enviar.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5. O sistema numera o laudo, gera e guarda o PDF com o hash (RN54, RNF17) e envia o e-mail ao contato principal (RN56).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4a. Emitir sem enviar: o laudo é emitido e a Recepção o envia depois pelo próprio laudo.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5a. Contato sem e-mail: o sistema avisa para entregar o laudo por outro meio.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3a. Amostra Não conforme: o laudo destaca os parâmetros não conformes e a conclusão.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Laudo Vigente com número e código; e-mail registrado; amostra Laudo emitido.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RN54, RN56</w:t>
            </w:r>
          </w:p>
        </w:tc>
      </w:tr>
    </w:tbl>
    <w:p w:rsidR="00000000" w:rsidDel="00000000" w:rsidP="00000000" w:rsidRDefault="00000000" w:rsidRPr="00000000" w14:paraId="0000005A">
      <w:pPr>
        <w:spacing w:after="120" w:before="0" w:lineRule="auto"/>
        <w:jc w:val="both"/>
        <w:rPr/>
      </w:pPr>
    </w:p>
    <w:p w:rsidR="00000000" w:rsidDel="00000000" w:rsidP="00000000" w:rsidRDefault="00000000" w:rsidRPr="00000000" w14:paraId="000001C6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UC27 – Retificar laudo</w:t>
      </w:r>
    </w:p>
    <w:tbl>
      <w:tblPr>
        <w:tblStyle w:val="Table6"/>
        <w:tblW w:w="10056.0" w:type="dxa"/>
        <w:jc w:val="left"/>
        <w:tblLayout w:type="fixed"/>
        <w:tblLook w:val="0400"/>
      </w:tblPr>
      <w:tblGrid>
        <w:gridCol w:w="1579"/>
        <w:gridCol w:w="8477"/>
        <w:tblGridChange w:id="0">
          <w:tblGrid>
            <w:gridCol w:w="1579"/>
            <w:gridCol w:w="84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Corrigir um laudo já emitido sem perder o laudo original.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9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A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RF54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B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Administrador, Analista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E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F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Laudo Vigente.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Frequência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Rara.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Criticalidade: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4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5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Condição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6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No laudo, o Administrador seleciona Retificar.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1. O Administrador informa o motivo da retificação.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2. O sistema reabre os resultados da amostra para correção.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3. O Analista corrige os resultados e envia para revisão (UC24).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4. Outro usuário libera os resultados (UC25).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5. O Administrador emite o novo laudo (UC26), com a revisão seguinte e a indicação de que substitui o anterior.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6. O sistema marca o laudo anterior como Substituído.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1a. Sem motivo: o sistema não inicia a retificação.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5a. A correção é só nos dados do cliente ou do ponto: o novo laudo é emitido sem reabrir os resultados.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Novo laudo Vigente; laudo anterior Substituído e consultável.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RN53, RN54, RN55</w:t>
            </w:r>
          </w:p>
        </w:tc>
      </w:tr>
    </w:tbl>
    <w:p w:rsidR="00000000" w:rsidDel="00000000" w:rsidP="00000000" w:rsidRDefault="00000000" w:rsidRPr="00000000" w14:paraId="0000005A">
      <w:pPr>
        <w:spacing w:after="120" w:before="0" w:lineRule="auto"/>
        <w:jc w:val="both"/>
        <w:rPr/>
      </w:pPr>
    </w:p>
    <w:p w:rsidR="00000000" w:rsidDel="00000000" w:rsidP="00000000" w:rsidRDefault="00000000" w:rsidRPr="00000000" w14:paraId="000001C6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UC28 – Consultar e verificar laudos</w:t>
      </w:r>
    </w:p>
    <w:tbl>
      <w:tblPr>
        <w:tblStyle w:val="Table6"/>
        <w:tblW w:w="10056.0" w:type="dxa"/>
        <w:jc w:val="left"/>
        <w:tblLayout w:type="fixed"/>
        <w:tblLook w:val="0400"/>
      </w:tblPr>
      <w:tblGrid>
        <w:gridCol w:w="1579"/>
        <w:gridCol w:w="8477"/>
        <w:tblGridChange w:id="0">
          <w:tblGrid>
            <w:gridCol w:w="1579"/>
            <w:gridCol w:w="84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Localizar laudos e amostras não conformes e confirmar a autenticidade de um laudo.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9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A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RF55, RF57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B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Recepção, Analista, Administrador, Cliente (verificação)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E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F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Usuário autenticado, exceto na verificação pública.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Frequência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Diária.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Criticalidade: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4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5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Condição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6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O usuário acessa o menu Laudos, ou o cliente lê o QR Code do laudo.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1. O sistema lista os laudos mais recentes.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2. O usuário filtra por número, cliente, ponto, período, conformidade ou situação.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3. O sistema exibe número, revisão, amostra, cliente, data de emissão, conclusão e situação.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4. O usuário abre o laudo e baixa o PDF ou reenvia ao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1a. Verificação pública: o cliente lê o QR Code ou informa o código; o sistema mostra se o laudo é autêntico e se está Vigente ou Substituído (RN57).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1b. Código inexistente: a página informa que o laudo não foi encontrado.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2a. Filtro Não conformes: o sistema lista as amostras com algum parâmetro não conforme, com os parâmetros.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1c. Pela ficha do cliente, pelo orçamento ou pela amostra: a aba Laudos lista os laudos e a linha do tempo da amostra inclui os resultados e o laudo.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Nenhuma alteração nos 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RN08, RN54, RN55, RN57</w:t>
            </w:r>
          </w:p>
        </w:tc>
      </w:tr>
    </w:tbl>
    <w:p w:rsidR="00000000" w:rsidDel="00000000" w:rsidP="00000000" w:rsidRDefault="00000000" w:rsidRPr="00000000" w14:paraId="0000005A">
      <w:pPr>
        <w:spacing w:after="120" w:before="0" w:lineRule="auto"/>
        <w:jc w:val="both"/>
        <w:rPr/>
      </w:pPr>
    </w:p>
    <w:p w:rsidR="00000000" w:rsidDel="00000000" w:rsidP="00000000" w:rsidRDefault="00000000" w:rsidRPr="00000000" w14:paraId="000001C6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UC29 – Configurar laboratório e localização dos pontos</w:t>
      </w:r>
    </w:p>
    <w:tbl>
      <w:tblPr>
        <w:tblStyle w:val="Table6"/>
        <w:tblW w:w="10056.0" w:type="dxa"/>
        <w:jc w:val="left"/>
        <w:tblLayout w:type="fixed"/>
        <w:tblLook w:val="0400"/>
      </w:tblPr>
      <w:tblGrid>
        <w:gridCol w:w="1579"/>
        <w:gridCol w:w="8477"/>
        <w:tblGridChange w:id="0">
          <w:tblGrid>
            <w:gridCol w:w="1579"/>
            <w:gridCol w:w="84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Definir os dados do laboratório usados no laudo e na rota e a localização dos pontos de coleta.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9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A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RF43, RF47, RF56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B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Administrador, Recepção (pontos de coleta)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E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CF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Usuário autenticado com a permissão correspondente.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Frequência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Rara (laboratório); eventual (pontos).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Criticalidade: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4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5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Condição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6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O Administrador acessa Configurações &gt; Laboratório, ou o usuário cadastra ou edita um ponto de coleta (UC04).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7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1. O Administrador informa o nome, o endereço e o telefone do laboratório, o responsável técnico, o registro profissional e as observações padrão do laudo.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2. O sistema busca as coordenadas do endereço e mostra a posição no mapa.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3. O Administrador confirma ou ajusta a posição e seleciona Salvar.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4. O sistema grava os dados, usados nos próximos laudos e como ponto de partida das rotas.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C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1a. Ponto de coleta: ao salvar o endereço, o sistema busca as coordenadas e o usuário confirma ou arrasta o marcador no mapa (RN49).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2a. Endereço não encontrado: o usuário marca a posição no mapa ou grava sem coordenadas.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1b. Parâmetro de campo: no cadastro do parâmetro, o Administrador marca Medido em campo (RN46).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1c. Ponto sem coordenadas com localização de coleta registrada: o sistema sugere essa localização e o usuário confirma.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0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1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Dados do laboratório ou coordenadas do ponto gravados e alteração registrada no histórico.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2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a6b5" w:space="0" w:sz="6" w:val="single"/>
              <w:left w:color="8ca6b5" w:space="0" w:sz="6" w:val="single"/>
              <w:bottom w:color="8ca6b5" w:space="0" w:sz="6" w:val="single"/>
              <w:right w:color="8ca6b5" w:space="0" w:sz="6" w:val="single"/>
            </w:tcBorders>
          </w:tcPr>
          <w:p w:rsidR="00000000" w:rsidDel="00000000" w:rsidP="00000000" w:rsidRDefault="00000000" w:rsidRPr="00000000" w14:paraId="000001E3">
            <w:pPr>
              <w:widowControl w:val="0"/>
              <w:spacing w:after="0" w:before="0" w:lineRule="auto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RN08, RN46, RN49</w:t>
            </w:r>
          </w:p>
        </w:tc>
      </w:tr>
    </w:tbl>
    <w:p w:rsidR="00000000" w:rsidDel="00000000" w:rsidP="00000000" w:rsidRDefault="00000000" w:rsidRPr="00000000" w14:paraId="0000005A">
      <w:pPr>
        <w:spacing w:after="120" w:before="0" w:lineRule="auto"/>
        <w:jc w:val="both"/>
        <w:rPr/>
      </w:pP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Diagrama de sequência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Foram elaborados diagramas de sequência para os três casos de uso principais do entregável: o registro da coleta pelo celular sem conexão com a sincronização posterior, o lançamento de resultados com a verificação de conformidade e a emissão do laudo.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No celular, o aplicativo instalado (PWA) guarda os dados no armazenamento local do aparelho e conversa com a API de sincronização da aplicação Laravel. No computador, a interface web continua enviando formulários aos controladores, como nos Entregáveis 1 e 2.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9.1 UC21 e UC22 – Registrar coleta pelo celular sem conexão e sincronizar</w:t>
      </w:r>
    </w:p>
    <w:p w:rsidR="00000000" w:rsidDel="00000000" w:rsidP="00000000" w:rsidRDefault="00000000" w:rsidRPr="00000000" w14:paraId="00000058">
      <w:pPr>
        <w:keepNext w:val="1"/>
        <w:jc w:val="center"/>
        <w:rPr/>
      </w:pPr>
      <w:r>
        <w:drawing>
          <wp:inline>
            <wp:extent cx="6117336" cy="44964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1_seq_uc21_2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449647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9">
      <w:pPr>
        <w:spacing w:after="200" w:before="60" w:lineRule="auto"/>
        <w:jc w:val="center"/>
        <w:rPr/>
      </w:pPr>
      <w:r>
        <w:rPr>
          <w:i w:val="1"/>
          <w:iCs w:val="1"/>
          <w:color w:val="404040"/>
          <w:sz w:val="20"/>
          <w:szCs w:val="20"/>
          <w:rtl w:val="0"/>
        </w:rPr>
        <w:t xml:space="preserve">Figura 9.1 – Sequência do UC21 e do UC22 – Registrar coleta sem conexão e sincronizar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Participantes: Coletor, Aplicativo no celular (PWA), Armazenamento local (IndexedDB), API de sincronização (Laravel), Serviço de Sincronização, Banco de Dados.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1. Coletor → Aplicativo: abre a coleta guardada no aparelho e seleciona Registrar coleta, sem conexão.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2. Aplicativo → Aplicativo: preenche data e hora atuais e valida os dados (RN32, RN41).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3. Aplicativo → Armazenamento local: guarda o registro com identificador único, localização e fotos reduzidas (RN40, RN44, RN45).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4. Aplicativo → Coletor: mostra a coleta como Pendente de envio.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5. Aplicativo → API: com a conexão de volta, envia o registro com o token do aparelho (POST /api/sincronizacao/coletas).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6. Serviço de Sincronização → Banco de Dados: confere se o identificador já foi recebido (RN40) e a situação e o coletor da coleta (RN42).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7. Serviço de Sincronização → Banco de Dados: grava a coleta, as amostras, as medições de campo como resultados e a auditoria (RN46).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8. API → Aplicativo: devolve o resultado; o aplicativo marca o registro como Enviado e apaga os dados enviados do aparelho.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Alternativa: se a coleta não estiver mais Agendada para o coletor, o Serviço de Sincronização guarda o registro como conflito, sem alterar a coleta, e o aplicativo mostra Enviado com conflito.</w:t>
      </w:r>
    </w:p>
    <w:p w:rsidR="00000000" w:rsidDel="00000000" w:rsidP="00000000" w:rsidRDefault="00000000" w:rsidRPr="00000000" w14:paraId="0000005A">
      <w:pPr>
        <w:spacing w:after="120" w:before="0" w:lineRule="auto"/>
        <w:jc w:val="both"/>
        <w:rPr/>
      </w:pP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9.2 UC24 – Lançar resultados da amostra</w:t>
      </w:r>
    </w:p>
    <w:p w:rsidR="00000000" w:rsidDel="00000000" w:rsidP="00000000" w:rsidRDefault="00000000" w:rsidRPr="00000000" w14:paraId="00000058">
      <w:pPr>
        <w:keepNext w:val="1"/>
        <w:jc w:val="center"/>
        <w:rPr/>
      </w:pPr>
      <w:r>
        <w:drawing>
          <wp:inline>
            <wp:extent cx="6117336" cy="371164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2_seq_uc24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71164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9">
      <w:pPr>
        <w:spacing w:after="200" w:before="60" w:lineRule="auto"/>
        <w:jc w:val="center"/>
        <w:rPr/>
      </w:pPr>
      <w:r>
        <w:rPr>
          <w:i w:val="1"/>
          <w:iCs w:val="1"/>
          <w:color w:val="404040"/>
          <w:sz w:val="20"/>
          <w:szCs w:val="20"/>
          <w:rtl w:val="0"/>
        </w:rPr>
        <w:t xml:space="preserve">Figura 9.2 – Sequência do UC24 – Lançar resultados da amostra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Participantes: Analista, Interface Web, Controlador (Laravel), Serviço de Resultados, Serviço de Conformidade, Banco de Dados.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1. Analista → Interface Web: abre a amostra Recebida em Resultados &gt; A lançar.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2. Controlador → Controlador: verifica a permissão do usuário (RN26).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3. Serviço de Conformidade → Banco de Dados: busca a legislação vigente na data da coleta para o tipo de amostra e os seus limites (RN51).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4. Controlador → Interface Web: exibe os parâmetros a analisar, os limites e as medições de campo.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5. Analista → Interface Web: informa os valores; a interface mostra a conformidade de cada valor enquanto o analista digita.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6. Interface Web → Controlador: envia os resultados (POST /amostras/{codigo}/resultados).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7. Serviço de Resultados → Serviço de Conformidade: compara cada resultado com o limite (RN52) e calcula a conclusão da amostra.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8. Serviço de Resultados → Banco de Dados: grava os resultados, a conformidade, a situação da amostra e a auditoria.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Alternativa: se faltar resultado de algum parâmetro, o sistema grava o rascunho, mas não envia a amostra para revisão.</w:t>
      </w:r>
    </w:p>
    <w:p w:rsidR="00000000" w:rsidDel="00000000" w:rsidP="00000000" w:rsidRDefault="00000000" w:rsidRPr="00000000" w14:paraId="0000005A">
      <w:pPr>
        <w:spacing w:after="120" w:before="0" w:lineRule="auto"/>
        <w:jc w:val="both"/>
        <w:rPr/>
      </w:pP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9.3 UC26 – Emitir e enviar laudo</w:t>
      </w:r>
    </w:p>
    <w:p w:rsidR="00000000" w:rsidDel="00000000" w:rsidP="00000000" w:rsidRDefault="00000000" w:rsidRPr="00000000" w14:paraId="00000058">
      <w:pPr>
        <w:keepNext w:val="1"/>
        <w:jc w:val="center"/>
        <w:rPr/>
      </w:pPr>
      <w:r>
        <w:drawing>
          <wp:inline>
            <wp:extent cx="6117336" cy="387274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3_seq_uc2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87274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9">
      <w:pPr>
        <w:spacing w:after="200" w:before="60" w:lineRule="auto"/>
        <w:jc w:val="center"/>
        <w:rPr/>
      </w:pPr>
      <w:r>
        <w:rPr>
          <w:i w:val="1"/>
          <w:iCs w:val="1"/>
          <w:color w:val="404040"/>
          <w:sz w:val="20"/>
          <w:szCs w:val="20"/>
          <w:rtl w:val="0"/>
        </w:rPr>
        <w:t xml:space="preserve">Figura 9.3 – Sequência do UC26 – Emitir e enviar laudo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Participantes: Administrador, Interface Web, Controlador (Laravel), Serviço de Laudos, Gerador de PDF, Serviço de e-mail, Banco de Dados.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1. Administrador → Interface Web: seleciona as amostras Liberadas e Pré-visualizar.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2. Controlador → Serviço de Laudos: monta o laudo com os dados da amostra, os resultados e os dados do laboratório.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3. Interface Web → Administrador: mostra a pré-visualização e o Administrador seleciona Emitir e enviar.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4. Serviço de Laudos → Serviço de Laudos: confere se todos os resultados estão liberados (RN54).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5. Serviço de Laudos → Banco de Dados: gera o número do laudo e o código de verificação.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6. Serviço de Laudos → Gerador de PDF: gera o PDF com o QR Code; o serviço calcula o hash e guarda o arquivo (RNF17).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7. Serviço de Laudos → Serviço de e-mail: envia o laudo ao contato principal (RN56).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8. Controlador → Interface Web: exibe o laudo Vigente e a confirmação do envio.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Alternativa: se algum resultado não estiver liberado, o Serviço de Laudos recusa a emissão e a interface informa qual amostra está pendente.</w:t>
      </w:r>
    </w:p>
    <w:p w:rsidR="00000000" w:rsidDel="00000000" w:rsidP="00000000" w:rsidRDefault="00000000" w:rsidRPr="00000000" w14:paraId="0000005A">
      <w:pPr>
        <w:spacing w:after="120" w:before="0" w:lineRule="auto"/>
        <w:jc w:val="both"/>
        <w:rPr/>
      </w:pP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Protótipos das funcionalidades com seus requisitos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Os protótipos servem apenas para validar os casos de uso com a gerente do laboratório antes da aprovação e não representam o layout final do sistema. Continuam a numeração dos protótipos dos Entregáveis 1 e 2. As telas do coletor são mostradas no formato de celular.</w:t>
      </w:r>
    </w:p>
    <w:tbl>
      <w:tblPr>
        <w:tblStyle w:val="Table18"/>
        <w:tblW w:w="102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41"/>
        <w:gridCol w:w="2462"/>
        <w:gridCol w:w="3796"/>
        <w:gridCol w:w="2359"/>
        <w:tblGridChange w:id="0">
          <w:tblGrid>
            <w:gridCol w:w="1605"/>
            <w:gridCol w:w="1635"/>
            <w:gridCol w:w="4980"/>
            <w:gridCol w:w="20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8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Protótipo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9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Telas reunidas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 que validar com a gerente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B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Requisitos / Regras /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C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P14 – Coletas do dia e roteiro (celular)</w:t>
            </w:r>
          </w:p>
        </w:tc>
        <w:tc>
          <w:tcPr/>
          <w:p w:rsidR="00000000" w:rsidDel="00000000" w:rsidP="00000000" w:rsidRDefault="00000000" w:rsidRPr="00000000" w14:paraId="0000037D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Lista na ordem sugerida, mapa numerado e abertura da rota</w:t>
            </w:r>
          </w:p>
        </w:tc>
        <w:tc>
          <w:tcPr/>
          <w:p w:rsidR="00000000" w:rsidDel="00000000" w:rsidP="00000000" w:rsidRDefault="00000000" w:rsidRPr="00000000" w14:paraId="0000037E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Ordem de visita; reordenar; ponto sem localização; Google Maps ou Waze; uso sem conexão.</w:t>
            </w:r>
          </w:p>
        </w:tc>
        <w:tc>
          <w:tcPr/>
          <w:p w:rsidR="00000000" w:rsidDel="00000000" w:rsidP="00000000" w:rsidRDefault="00000000" w:rsidRPr="00000000" w14:paraId="0000037F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RF38, RF39, RF44, RF45, RF46 / RN38, RN47, RN48 / UC20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C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P15 – Registrar coleta (celular)</w:t>
            </w:r>
          </w:p>
        </w:tc>
        <w:tc>
          <w:tcPr/>
          <w:p w:rsidR="00000000" w:rsidDel="00000000" w:rsidP="00000000" w:rsidRDefault="00000000" w:rsidRPr="00000000" w14:paraId="0000037D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Registro da coleta sem conexão, medições de campo, localização e fotos</w:t>
            </w:r>
          </w:p>
        </w:tc>
        <w:tc>
          <w:tcPr/>
          <w:p w:rsidR="00000000" w:rsidDel="00000000" w:rsidP="00000000" w:rsidRDefault="00000000" w:rsidRPr="00000000" w14:paraId="0000037E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Medições de campo por amostra; alerta de distância; fotos opcionais; aviso de pendente de envio.</w:t>
            </w:r>
          </w:p>
        </w:tc>
        <w:tc>
          <w:tcPr/>
          <w:p w:rsidR="00000000" w:rsidDel="00000000" w:rsidP="00000000" w:rsidRDefault="00000000" w:rsidRPr="00000000" w14:paraId="0000037F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RF40, RF43 / RN41, RN44, RN45, RN46 / UC21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C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P16 – Sincronização e conflitos</w:t>
            </w:r>
          </w:p>
        </w:tc>
        <w:tc>
          <w:tcPr/>
          <w:p w:rsidR="00000000" w:rsidDel="00000000" w:rsidP="00000000" w:rsidRDefault="00000000" w:rsidRPr="00000000" w14:paraId="0000037D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Fila de envio no celular e tela de conflitos no computador</w:t>
            </w:r>
          </w:p>
        </w:tc>
        <w:tc>
          <w:tcPr/>
          <w:p w:rsidR="00000000" w:rsidDel="00000000" w:rsidP="00000000" w:rsidRDefault="00000000" w:rsidRPr="00000000" w14:paraId="0000037E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Situações do envio; conflito lado a lado; aceitar ou descartar com motivo.</w:t>
            </w:r>
          </w:p>
        </w:tc>
        <w:tc>
          <w:tcPr/>
          <w:p w:rsidR="00000000" w:rsidDel="00000000" w:rsidP="00000000" w:rsidRDefault="00000000" w:rsidRPr="00000000" w14:paraId="0000037F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RF41, RF42 / RN40, RN42, RN43 / UC22, UC23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C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P17 – Lançar resultados</w:t>
            </w:r>
          </w:p>
        </w:tc>
        <w:tc>
          <w:tcPr/>
          <w:p w:rsidR="00000000" w:rsidDel="00000000" w:rsidP="00000000" w:rsidRDefault="00000000" w:rsidRPr="00000000" w14:paraId="0000037D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Resultados por parâmetro com limite e conformidade</w:t>
            </w:r>
          </w:p>
        </w:tc>
        <w:tc>
          <w:tcPr/>
          <w:p w:rsidR="00000000" w:rsidDel="00000000" w:rsidP="00000000" w:rsidRDefault="00000000" w:rsidRPr="00000000" w14:paraId="0000037E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Legislação de referência; &lt; LQ; Presente ou Ausente; medição de campo; conformidade automática.</w:t>
            </w:r>
          </w:p>
        </w:tc>
        <w:tc>
          <w:tcPr/>
          <w:p w:rsidR="00000000" w:rsidDel="00000000" w:rsidP="00000000" w:rsidRDefault="00000000" w:rsidRPr="00000000" w14:paraId="0000037F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RF48, RF49, RF50 / RN50, RN51, RN52 / UC24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C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P18 – Revisão e laudo</w:t>
            </w:r>
          </w:p>
        </w:tc>
        <w:tc>
          <w:tcPr/>
          <w:p w:rsidR="00000000" w:rsidDel="00000000" w:rsidP="00000000" w:rsidRDefault="00000000" w:rsidRPr="00000000" w14:paraId="0000037D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Revisão e liberação dos resultados e pré-visualização do laudo</w:t>
            </w:r>
          </w:p>
        </w:tc>
        <w:tc>
          <w:tcPr/>
          <w:p w:rsidR="00000000" w:rsidDel="00000000" w:rsidP="00000000" w:rsidRDefault="00000000" w:rsidRPr="00000000" w14:paraId="0000037E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Separação de funções; devolução com motivo; conteúdo do laudo; QR Code.</w:t>
            </w:r>
          </w:p>
        </w:tc>
        <w:tc>
          <w:tcPr/>
          <w:p w:rsidR="00000000" w:rsidDel="00000000" w:rsidP="00000000" w:rsidRDefault="00000000" w:rsidRPr="00000000" w14:paraId="0000037F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RF51, RF52, RF53 / RN53, RN54, RN56 / UC25, UC26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C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P19 – Laudos e verificação</w:t>
            </w:r>
          </w:p>
        </w:tc>
        <w:tc>
          <w:tcPr/>
          <w:p w:rsidR="00000000" w:rsidDel="00000000" w:rsidP="00000000" w:rsidRDefault="00000000" w:rsidRPr="00000000" w14:paraId="0000037D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Pesquisa de laudos, retificação e página pública de verificação</w:t>
            </w:r>
          </w:p>
        </w:tc>
        <w:tc>
          <w:tcPr/>
          <w:p w:rsidR="00000000" w:rsidDel="00000000" w:rsidP="00000000" w:rsidRDefault="00000000" w:rsidRPr="00000000" w14:paraId="0000037E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Filtro de não conformes; laudo Substituído; o que a página pública mostra.</w:t>
            </w:r>
          </w:p>
        </w:tc>
        <w:tc>
          <w:tcPr/>
          <w:p w:rsidR="00000000" w:rsidDel="00000000" w:rsidP="00000000" w:rsidRDefault="00000000" w:rsidRPr="00000000" w14:paraId="0000037F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RF54, RF55, RF57 / RN55, RN57 / UC27, UC28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C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P20 – Laboratório e localização</w:t>
            </w:r>
          </w:p>
        </w:tc>
        <w:tc>
          <w:tcPr/>
          <w:p w:rsidR="00000000" w:rsidDel="00000000" w:rsidP="00000000" w:rsidRDefault="00000000" w:rsidRPr="00000000" w14:paraId="0000037D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Dados do laboratório e do laudo e coordenadas do ponto no mapa</w:t>
            </w:r>
          </w:p>
        </w:tc>
        <w:tc>
          <w:tcPr/>
          <w:p w:rsidR="00000000" w:rsidDel="00000000" w:rsidP="00000000" w:rsidRDefault="00000000" w:rsidRPr="00000000" w14:paraId="0000037E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Responsável técnico; ponto de partida da rota; ajuste do marcador; parâmetro de campo.</w:t>
            </w:r>
          </w:p>
        </w:tc>
        <w:tc>
          <w:tcPr/>
          <w:p w:rsidR="00000000" w:rsidDel="00000000" w:rsidP="00000000" w:rsidRDefault="00000000" w:rsidRPr="00000000" w14:paraId="0000037F">
            <w:pPr>
              <w:widowControl w:val="1"/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RF43, RF47, RF56 / RN46, RN49 / UC29</w:t>
            </w:r>
          </w:p>
        </w:tc>
      </w:tr>
    </w:tbl>
    <w:p w:rsidR="00000000" w:rsidDel="00000000" w:rsidP="00000000" w:rsidRDefault="00000000" w:rsidRPr="00000000" w14:paraId="000000C8">
      <w:pPr>
        <w:spacing w:after="120" w:before="0" w:lineRule="auto"/>
        <w:jc w:val="both"/>
        <w:rPr/>
        <w:sectPr>
          <w:headerReference r:id="rId8" w:type="default"/>
          <w:pgSz w:h="16838" w:w="11906" w:orient="portrait"/>
          <w:pgMar w:bottom="1418" w:top="1418" w:left="1134" w:right="1134" w:header="709" w:footer="0"/>
          <w:pgNumType w:start="1"/>
        </w:sectPr>
      </w:pPr>
      <w:r>
        <w:rPr>
          <w:sz w:val="24"/>
          <w:szCs w:val="24"/>
          <w:rtl w:val="0"/>
        </w:rPr>
        <w:t xml:space="preserve">Com esse agrupamento, os 20 requisitos funcionais e os 10 casos de uso do Entregável 3 aparecem em pelo menos um protótipo. As figuras a seguir mostram cada protótipo.</w:t>
      </w:r>
    </w:p>
    <w:p w:rsidR="00000000" w:rsidDel="00000000" w:rsidP="00000000" w:rsidRDefault="00000000" w:rsidRPr="00000000" w14:paraId="00000058">
      <w:pPr>
        <w:keepNext w:val="1"/>
        <w:jc w:val="center"/>
        <w:rPr/>
      </w:pPr>
      <w:r>
        <w:drawing>
          <wp:inline>
            <wp:extent cx="8823960" cy="502475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Roteiro_celular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502475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9">
      <w:pPr>
        <w:spacing w:after="200" w:before="60" w:lineRule="auto"/>
        <w:jc w:val="center"/>
        <w:rPr/>
        <w:sectPr>
          <w:headerReference r:id="rId10" w:type="default"/>
          <w:type w:val="nextPage"/>
          <w:pgSz w:h="11906" w:w="16838" w:orient="landscape"/>
          <w:pgMar w:bottom="1134" w:top="1134" w:left="1418" w:right="1418" w:header="709" w:footer="0"/>
        </w:sectPr>
      </w:pPr>
      <w:r>
        <w:rPr>
          <w:i w:val="1"/>
          <w:iCs w:val="1"/>
          <w:color w:val="404040"/>
          <w:sz w:val="20"/>
          <w:szCs w:val="20"/>
          <w:rtl w:val="0"/>
        </w:rPr>
        <w:t xml:space="preserve">Figura 10.1 – P14 – Coletas do dia e roteiro no celular</w:t>
      </w:r>
    </w:p>
    <w:p w:rsidR="00000000" w:rsidDel="00000000" w:rsidP="00000000" w:rsidRDefault="00000000" w:rsidRPr="00000000" w14:paraId="00000058">
      <w:pPr>
        <w:keepNext w:val="1"/>
        <w:jc w:val="center"/>
        <w:rPr/>
      </w:pPr>
      <w:r>
        <w:drawing>
          <wp:inline>
            <wp:extent cx="8823960" cy="502475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Registrar_coleta_celular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502475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9">
      <w:pPr>
        <w:spacing w:after="200" w:before="60" w:lineRule="auto"/>
        <w:jc w:val="center"/>
        <w:rPr/>
        <w:sectPr>
          <w:headerReference r:id="rId10" w:type="default"/>
          <w:type w:val="nextPage"/>
          <w:pgSz w:h="11906" w:w="16838" w:orient="landscape"/>
          <w:pgMar w:bottom="1134" w:top="1134" w:left="1418" w:right="1418" w:header="709" w:footer="0"/>
        </w:sectPr>
      </w:pPr>
      <w:r>
        <w:rPr>
          <w:i w:val="1"/>
          <w:iCs w:val="1"/>
          <w:color w:val="404040"/>
          <w:sz w:val="20"/>
          <w:szCs w:val="20"/>
          <w:rtl w:val="0"/>
        </w:rPr>
        <w:t xml:space="preserve">Figura 10.2 – P15 – Registrar coleta pelo celular, sem conexão</w:t>
      </w:r>
    </w:p>
    <w:p w:rsidR="00000000" w:rsidDel="00000000" w:rsidP="00000000" w:rsidRDefault="00000000" w:rsidRPr="00000000" w14:paraId="00000058">
      <w:pPr>
        <w:keepNext w:val="1"/>
        <w:jc w:val="center"/>
        <w:rPr/>
      </w:pPr>
      <w:r>
        <w:drawing>
          <wp:inline>
            <wp:extent cx="8823960" cy="502475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6_Sincronizacao_conflito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502475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9">
      <w:pPr>
        <w:spacing w:after="200" w:before="60" w:lineRule="auto"/>
        <w:jc w:val="center"/>
        <w:rPr/>
        <w:sectPr>
          <w:headerReference r:id="rId10" w:type="default"/>
          <w:type w:val="nextPage"/>
          <w:pgSz w:h="11906" w:w="16838" w:orient="landscape"/>
          <w:pgMar w:bottom="1134" w:top="1134" w:left="1418" w:right="1418" w:header="709" w:footer="0"/>
        </w:sectPr>
      </w:pPr>
      <w:r>
        <w:rPr>
          <w:i w:val="1"/>
          <w:iCs w:val="1"/>
          <w:color w:val="404040"/>
          <w:sz w:val="20"/>
          <w:szCs w:val="20"/>
          <w:rtl w:val="0"/>
        </w:rPr>
        <w:t xml:space="preserve">Figura 10.3 – P16 – Sincronização e conflitos</w:t>
      </w:r>
    </w:p>
    <w:p w:rsidR="00000000" w:rsidDel="00000000" w:rsidP="00000000" w:rsidRDefault="00000000" w:rsidRPr="00000000" w14:paraId="00000058">
      <w:pPr>
        <w:keepNext w:val="1"/>
        <w:jc w:val="center"/>
        <w:rPr/>
      </w:pPr>
      <w:r>
        <w:drawing>
          <wp:inline>
            <wp:extent cx="8727203" cy="52120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7_Lancar_resultado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727203" cy="521208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9">
      <w:pPr>
        <w:spacing w:after="200" w:before="60" w:lineRule="auto"/>
        <w:jc w:val="center"/>
        <w:rPr/>
        <w:sectPr>
          <w:headerReference r:id="rId10" w:type="default"/>
          <w:type w:val="nextPage"/>
          <w:pgSz w:h="11906" w:w="16838" w:orient="landscape"/>
          <w:pgMar w:bottom="1134" w:top="1134" w:left="1418" w:right="1418" w:header="709" w:footer="0"/>
        </w:sectPr>
      </w:pPr>
      <w:r>
        <w:rPr>
          <w:i w:val="1"/>
          <w:iCs w:val="1"/>
          <w:color w:val="404040"/>
          <w:sz w:val="20"/>
          <w:szCs w:val="20"/>
          <w:rtl w:val="0"/>
        </w:rPr>
        <w:t xml:space="preserve">Figura 10.4 – P17 – Lançar resultados</w:t>
      </w:r>
    </w:p>
    <w:p w:rsidR="00000000" w:rsidDel="00000000" w:rsidP="00000000" w:rsidRDefault="00000000" w:rsidRPr="00000000" w14:paraId="00000058">
      <w:pPr>
        <w:keepNext w:val="1"/>
        <w:jc w:val="center"/>
        <w:rPr/>
      </w:pPr>
      <w:r>
        <w:drawing>
          <wp:inline>
            <wp:extent cx="8727203" cy="52120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8_Revisao_laudo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727203" cy="521208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9">
      <w:pPr>
        <w:spacing w:after="200" w:before="60" w:lineRule="auto"/>
        <w:jc w:val="center"/>
        <w:rPr/>
        <w:sectPr>
          <w:headerReference r:id="rId10" w:type="default"/>
          <w:type w:val="nextPage"/>
          <w:pgSz w:h="11906" w:w="16838" w:orient="landscape"/>
          <w:pgMar w:bottom="1134" w:top="1134" w:left="1418" w:right="1418" w:header="709" w:footer="0"/>
        </w:sectPr>
      </w:pPr>
      <w:r>
        <w:rPr>
          <w:i w:val="1"/>
          <w:iCs w:val="1"/>
          <w:color w:val="404040"/>
          <w:sz w:val="20"/>
          <w:szCs w:val="20"/>
          <w:rtl w:val="0"/>
        </w:rPr>
        <w:t xml:space="preserve">Figura 10.5 – P18 – Revisão dos resultados e laudo</w:t>
      </w:r>
    </w:p>
    <w:p w:rsidR="00000000" w:rsidDel="00000000" w:rsidP="00000000" w:rsidRDefault="00000000" w:rsidRPr="00000000" w14:paraId="00000058">
      <w:pPr>
        <w:keepNext w:val="1"/>
        <w:jc w:val="center"/>
        <w:rPr/>
      </w:pPr>
      <w:r>
        <w:drawing>
          <wp:inline>
            <wp:extent cx="8727203" cy="52120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9_Laudos_verificacao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727203" cy="521208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9">
      <w:pPr>
        <w:spacing w:after="200" w:before="60" w:lineRule="auto"/>
        <w:jc w:val="center"/>
        <w:rPr/>
        <w:sectPr>
          <w:headerReference r:id="rId10" w:type="default"/>
          <w:type w:val="nextPage"/>
          <w:pgSz w:h="11906" w:w="16838" w:orient="landscape"/>
          <w:pgMar w:bottom="1134" w:top="1134" w:left="1418" w:right="1418" w:header="709" w:footer="0"/>
        </w:sectPr>
      </w:pPr>
      <w:r>
        <w:rPr>
          <w:i w:val="1"/>
          <w:iCs w:val="1"/>
          <w:color w:val="404040"/>
          <w:sz w:val="20"/>
          <w:szCs w:val="20"/>
          <w:rtl w:val="0"/>
        </w:rPr>
        <w:t xml:space="preserve">Figura 10.6 – P19 – Laudos e verificação de autenticidade</w:t>
      </w:r>
    </w:p>
    <w:p w:rsidR="00000000" w:rsidDel="00000000" w:rsidP="00000000" w:rsidRDefault="00000000" w:rsidRPr="00000000" w14:paraId="00000058">
      <w:pPr>
        <w:keepNext w:val="1"/>
        <w:jc w:val="center"/>
        <w:rPr/>
      </w:pPr>
      <w:r>
        <w:drawing>
          <wp:inline>
            <wp:extent cx="8823960" cy="502475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0_Laboratorio_localizacao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502475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9">
      <w:pPr>
        <w:spacing w:after="200" w:before="60" w:lineRule="auto"/>
        <w:jc w:val="center"/>
        <w:rPr/>
        <w:sectPr>
          <w:headerReference r:id="rId10" w:type="default"/>
          <w:type w:val="nextPage"/>
          <w:pgSz w:h="11906" w:w="16838" w:orient="landscape"/>
          <w:pgMar w:bottom="1134" w:top="1134" w:left="1418" w:right="1418" w:header="709" w:footer="0"/>
        </w:sectPr>
      </w:pPr>
      <w:r>
        <w:rPr>
          <w:i w:val="1"/>
          <w:iCs w:val="1"/>
          <w:color w:val="404040"/>
          <w:sz w:val="20"/>
          <w:szCs w:val="20"/>
          <w:rtl w:val="0"/>
        </w:rPr>
        <w:t xml:space="preserve">Figura 10.7 – P20 – Dados do laboratório e localização dos pontos</w:t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Plano de testes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11.1 Estratégia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sz w:val="24"/>
          <w:szCs w:val="24"/>
          <w:rtl w:val="0"/>
        </w:rPr>
        <w:t xml:space="preserve">Testes unitários das regras de negócio (comparação com os limites, legislação de referência, ordem de visita, identificador único da sincronização, detecção de conflitos e numeração dos laudos), executados durante o desenvolvimento.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sz w:val="24"/>
          <w:szCs w:val="24"/>
          <w:rtl w:val="0"/>
        </w:rPr>
        <w:t xml:space="preserve">Testes funcionais baseados nos casos de uso, automatizados com PHPUnit (comando "php artisan test") e executados antes de cada validação. Cada caso da seção 11.2 tem um teste automatizado com o mesmo identificador no nome (por exemplo, test_ct27_...). Os testes dos Entregáveis 1 e 2 continuam sendo executados.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sz w:val="24"/>
          <w:szCs w:val="24"/>
          <w:rtl w:val="0"/>
        </w:rPr>
        <w:t xml:space="preserve">Testes do aplicativo no celular com o navegador automatizado (Playwright) simulando a falta de conexão, e testes manuais em um celular Android e em um iPhone, em modo avião.</w:t>
      </w:r>
    </w:p>
    <w:p w:rsidR="00000000" w:rsidDel="00000000" w:rsidP="00000000" w:rsidRDefault="00000000" w:rsidRPr="00000000" w14:paraId="0000005C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•</w:t>
      </w:r>
      <w:r>
        <w:rPr>
          <w:sz w:val="24"/>
          <w:szCs w:val="24"/>
          <w:rtl w:val="0"/>
        </w:rPr>
        <w:t xml:space="preserve">Teste de campo com um coletor, em um dia real de coletas, e teste de aceitação executado pela gerente do laboratório com dados reais.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Critério de aceite do entregável: todos os casos de teste aprovados, teste de campo sem perda de registros e aceite formal da gerente do laboratório.</w:t>
      </w:r>
    </w:p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11.2 Casos de teste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Os casos de teste abaixo cobrem os cenários principais do entregável. Os demais comportamentos são verificados pelos testes unitários, pelo teste de campo e pelo teste de aceitação com a gerente.</w:t>
      </w:r>
    </w:p>
    <w:tbl>
      <w:tblPr>
        <w:tblStyle w:val="Table19"/>
        <w:tblW w:w="96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0"/>
        <w:gridCol w:w="1100"/>
        <w:gridCol w:w="6583"/>
        <w:gridCol w:w="1100"/>
        <w:tblGridChange w:id="0">
          <w:tblGrid>
            <w:gridCol w:w="850"/>
            <w:gridCol w:w="1100"/>
            <w:gridCol w:w="6583"/>
            <w:gridCol w:w="1100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3B0">
            <w:pPr>
              <w:widowControl w:val="1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1">
            <w:pPr>
              <w:widowControl w:val="1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widowControl w:val="1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Procedimento e 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widowControl w:val="1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B4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CT25</w:t>
            </w:r>
          </w:p>
        </w:tc>
        <w:tc>
          <w:tcPr/>
          <w:p w:rsidR="00000000" w:rsidDel="00000000" w:rsidP="00000000" w:rsidRDefault="00000000" w:rsidRPr="00000000" w14:paraId="000003B5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RF40</w:t>
            </w:r>
          </w:p>
        </w:tc>
        <w:tc>
          <w:tcPr/>
          <w:p w:rsidR="00000000" w:rsidDel="00000000" w:rsidP="00000000" w:rsidRDefault="00000000" w:rsidRPr="00000000" w14:paraId="000003B6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Em modo avião, registrar coleta com 2 amostras e fechar o aplicativo → ao abrir de novo, o registro continua Pendente de envio.</w:t>
            </w:r>
          </w:p>
        </w:tc>
        <w:tc>
          <w:tcPr/>
          <w:p w:rsidR="00000000" w:rsidDel="00000000" w:rsidP="00000000" w:rsidRDefault="00000000" w:rsidRPr="00000000" w14:paraId="000003B7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Funcional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B4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CT26</w:t>
            </w:r>
          </w:p>
        </w:tc>
        <w:tc>
          <w:tcPr/>
          <w:p w:rsidR="00000000" w:rsidDel="00000000" w:rsidP="00000000" w:rsidRDefault="00000000" w:rsidRPr="00000000" w14:paraId="000003B5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RF41</w:t>
            </w:r>
          </w:p>
        </w:tc>
        <w:tc>
          <w:tcPr/>
          <w:p w:rsidR="00000000" w:rsidDel="00000000" w:rsidP="00000000" w:rsidRDefault="00000000" w:rsidRPr="00000000" w14:paraId="000003B6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Voltar a conexão com 1 registro pendente → registro enviado, coleta Realizada no servidor e registro apagado do aparelho.</w:t>
            </w:r>
          </w:p>
        </w:tc>
        <w:tc>
          <w:tcPr/>
          <w:p w:rsidR="00000000" w:rsidDel="00000000" w:rsidP="00000000" w:rsidRDefault="00000000" w:rsidRPr="00000000" w14:paraId="000003B7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Funcional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B4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CT27</w:t>
            </w:r>
          </w:p>
        </w:tc>
        <w:tc>
          <w:tcPr/>
          <w:p w:rsidR="00000000" w:rsidDel="00000000" w:rsidP="00000000" w:rsidRDefault="00000000" w:rsidRPr="00000000" w14:paraId="000003B5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RF41</w:t>
            </w:r>
          </w:p>
        </w:tc>
        <w:tc>
          <w:tcPr/>
          <w:p w:rsidR="00000000" w:rsidDel="00000000" w:rsidP="00000000" w:rsidRDefault="00000000" w:rsidRPr="00000000" w14:paraId="000003B6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Enviar duas vezes o mesmo registro (mesmo identificador) → uma única coleta registrada; o segundo envio devolve o resultado do primeiro.</w:t>
            </w:r>
          </w:p>
        </w:tc>
        <w:tc>
          <w:tcPr/>
          <w:p w:rsidR="00000000" w:rsidDel="00000000" w:rsidP="00000000" w:rsidRDefault="00000000" w:rsidRPr="00000000" w14:paraId="000003B7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Negativo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B4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CT28</w:t>
            </w:r>
          </w:p>
        </w:tc>
        <w:tc>
          <w:tcPr/>
          <w:p w:rsidR="00000000" w:rsidDel="00000000" w:rsidP="00000000" w:rsidRDefault="00000000" w:rsidRPr="00000000" w14:paraId="000003B5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RF42</w:t>
            </w:r>
          </w:p>
        </w:tc>
        <w:tc>
          <w:tcPr/>
          <w:p w:rsidR="00000000" w:rsidDel="00000000" w:rsidP="00000000" w:rsidRDefault="00000000" w:rsidRPr="00000000" w14:paraId="000003B6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Recepção cancela a coleta enquanto o coletor está sem conexão; o coletor envia o registro → coleta continua Cancelada e conflito pendente criado.</w:t>
            </w:r>
          </w:p>
        </w:tc>
        <w:tc>
          <w:tcPr/>
          <w:p w:rsidR="00000000" w:rsidDel="00000000" w:rsidP="00000000" w:rsidRDefault="00000000" w:rsidRPr="00000000" w14:paraId="000003B7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Negativo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B4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CT29</w:t>
            </w:r>
          </w:p>
        </w:tc>
        <w:tc>
          <w:tcPr/>
          <w:p w:rsidR="00000000" w:rsidDel="00000000" w:rsidP="00000000" w:rsidRDefault="00000000" w:rsidRPr="00000000" w14:paraId="000003B5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RF42</w:t>
            </w:r>
          </w:p>
        </w:tc>
        <w:tc>
          <w:tcPr/>
          <w:p w:rsidR="00000000" w:rsidDel="00000000" w:rsidP="00000000" w:rsidRDefault="00000000" w:rsidRPr="00000000" w14:paraId="000003B6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Aceitar o conflito do CT28 → coleta Realizada com os dados do celular e decisão na auditoria; descartar sem motivo → sistema não grava.</w:t>
            </w:r>
          </w:p>
        </w:tc>
        <w:tc>
          <w:tcPr/>
          <w:p w:rsidR="00000000" w:rsidDel="00000000" w:rsidP="00000000" w:rsidRDefault="00000000" w:rsidRPr="00000000" w14:paraId="000003B7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Funcional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B4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CT30</w:t>
            </w:r>
          </w:p>
        </w:tc>
        <w:tc>
          <w:tcPr/>
          <w:p w:rsidR="00000000" w:rsidDel="00000000" w:rsidP="00000000" w:rsidRDefault="00000000" w:rsidRPr="00000000" w14:paraId="000003B5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RF39</w:t>
            </w:r>
          </w:p>
        </w:tc>
        <w:tc>
          <w:tcPr/>
          <w:p w:rsidR="00000000" w:rsidDel="00000000" w:rsidP="00000000" w:rsidRDefault="00000000" w:rsidRPr="00000000" w14:paraId="000003B6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Coletor A sincroniza o aparelho → o aparelho guarda só as coletas Agendadas do coletor A para hoje e amanhã, sem valores do orçamento.</w:t>
            </w:r>
          </w:p>
        </w:tc>
        <w:tc>
          <w:tcPr/>
          <w:p w:rsidR="00000000" w:rsidDel="00000000" w:rsidP="00000000" w:rsidRDefault="00000000" w:rsidRPr="00000000" w14:paraId="000003B7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Negativo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B4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CT31</w:t>
            </w:r>
          </w:p>
        </w:tc>
        <w:tc>
          <w:tcPr/>
          <w:p w:rsidR="00000000" w:rsidDel="00000000" w:rsidP="00000000" w:rsidRDefault="00000000" w:rsidRPr="00000000" w14:paraId="000003B5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RF45</w:t>
            </w:r>
          </w:p>
        </w:tc>
        <w:tc>
          <w:tcPr/>
          <w:p w:rsidR="00000000" w:rsidDel="00000000" w:rsidP="00000000" w:rsidRDefault="00000000" w:rsidRPr="00000000" w14:paraId="000003B6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Três coletas sem horário, com coordenadas conhecidas → ordem sugerida a partir do laboratório pelo ponto mais próximo; ponto sem coordenadas no fim.</w:t>
            </w:r>
          </w:p>
        </w:tc>
        <w:tc>
          <w:tcPr/>
          <w:p w:rsidR="00000000" w:rsidDel="00000000" w:rsidP="00000000" w:rsidRDefault="00000000" w:rsidRPr="00000000" w14:paraId="000003B7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Funcional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B4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CT32</w:t>
            </w:r>
          </w:p>
        </w:tc>
        <w:tc>
          <w:tcPr/>
          <w:p w:rsidR="00000000" w:rsidDel="00000000" w:rsidP="00000000" w:rsidRDefault="00000000" w:rsidRPr="00000000" w14:paraId="000003B5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RF46</w:t>
            </w:r>
          </w:p>
        </w:tc>
        <w:tc>
          <w:tcPr/>
          <w:p w:rsidR="00000000" w:rsidDel="00000000" w:rsidP="00000000" w:rsidRDefault="00000000" w:rsidRPr="00000000" w14:paraId="000003B6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Abrir rota com 3 pontos no Google Maps → link com origem no laboratório e os pontos na ordem definida.</w:t>
            </w:r>
          </w:p>
        </w:tc>
        <w:tc>
          <w:tcPr/>
          <w:p w:rsidR="00000000" w:rsidDel="00000000" w:rsidP="00000000" w:rsidRDefault="00000000" w:rsidRPr="00000000" w14:paraId="000003B7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Funcional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B4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CT33</w:t>
            </w:r>
          </w:p>
        </w:tc>
        <w:tc>
          <w:tcPr/>
          <w:p w:rsidR="00000000" w:rsidDel="00000000" w:rsidP="00000000" w:rsidRDefault="00000000" w:rsidRPr="00000000" w14:paraId="000003B5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RF50</w:t>
            </w:r>
          </w:p>
        </w:tc>
        <w:tc>
          <w:tcPr/>
          <w:p w:rsidR="00000000" w:rsidDel="00000000" w:rsidP="00000000" w:rsidRDefault="00000000" w:rsidRPr="00000000" w14:paraId="000003B6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pH 9,7 com limite de faixa 6 a 9 → Não conforme; pH 7,2 → Conforme; coliformes Presente com limite Ausência → Não conforme.</w:t>
            </w:r>
          </w:p>
        </w:tc>
        <w:tc>
          <w:tcPr/>
          <w:p w:rsidR="00000000" w:rsidDel="00000000" w:rsidP="00000000" w:rsidRDefault="00000000" w:rsidRPr="00000000" w14:paraId="000003B7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Funcional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B4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CT34</w:t>
            </w:r>
          </w:p>
        </w:tc>
        <w:tc>
          <w:tcPr/>
          <w:p w:rsidR="00000000" w:rsidDel="00000000" w:rsidP="00000000" w:rsidRDefault="00000000" w:rsidRPr="00000000" w14:paraId="000003B5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RF50</w:t>
            </w:r>
          </w:p>
        </w:tc>
        <w:tc>
          <w:tcPr/>
          <w:p w:rsidR="00000000" w:rsidDel="00000000" w:rsidP="00000000" w:rsidRDefault="00000000" w:rsidRPr="00000000" w14:paraId="000003B6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Turbidez &lt; LQ, com LQ 0,1 e máximo 5 → Conforme; parâmetro sem limite na legislação → Sem limite.</w:t>
            </w:r>
          </w:p>
        </w:tc>
        <w:tc>
          <w:tcPr/>
          <w:p w:rsidR="00000000" w:rsidDel="00000000" w:rsidP="00000000" w:rsidRDefault="00000000" w:rsidRPr="00000000" w14:paraId="000003B7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Funcional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B4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CT35</w:t>
            </w:r>
          </w:p>
        </w:tc>
        <w:tc>
          <w:tcPr/>
          <w:p w:rsidR="00000000" w:rsidDel="00000000" w:rsidP="00000000" w:rsidRDefault="00000000" w:rsidRPr="00000000" w14:paraId="000003B5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RF49</w:t>
            </w:r>
          </w:p>
        </w:tc>
        <w:tc>
          <w:tcPr/>
          <w:p w:rsidR="00000000" w:rsidDel="00000000" w:rsidP="00000000" w:rsidRDefault="00000000" w:rsidRPr="00000000" w14:paraId="000003B6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Amostra coletada antes da data de substituição de uma legislação → usa a legislação vigente na data da coleta.</w:t>
            </w:r>
          </w:p>
        </w:tc>
        <w:tc>
          <w:tcPr/>
          <w:p w:rsidR="00000000" w:rsidDel="00000000" w:rsidP="00000000" w:rsidRDefault="00000000" w:rsidRPr="00000000" w14:paraId="000003B7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Funcional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B4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CT36</w:t>
            </w:r>
          </w:p>
        </w:tc>
        <w:tc>
          <w:tcPr/>
          <w:p w:rsidR="00000000" w:rsidDel="00000000" w:rsidP="00000000" w:rsidRDefault="00000000" w:rsidRPr="00000000" w14:paraId="000003B5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RF51</w:t>
            </w:r>
          </w:p>
        </w:tc>
        <w:tc>
          <w:tcPr/>
          <w:p w:rsidR="00000000" w:rsidDel="00000000" w:rsidP="00000000" w:rsidRDefault="00000000" w:rsidRPr="00000000" w14:paraId="000003B6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Analista que lançou o resultado tenta liberar a mesma amostra → sistema impede (RN53).</w:t>
            </w:r>
          </w:p>
        </w:tc>
        <w:tc>
          <w:tcPr/>
          <w:p w:rsidR="00000000" w:rsidDel="00000000" w:rsidP="00000000" w:rsidRDefault="00000000" w:rsidRPr="00000000" w14:paraId="000003B7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Negativo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B4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CT37</w:t>
            </w:r>
          </w:p>
        </w:tc>
        <w:tc>
          <w:tcPr/>
          <w:p w:rsidR="00000000" w:rsidDel="00000000" w:rsidP="00000000" w:rsidRDefault="00000000" w:rsidRPr="00000000" w14:paraId="000003B5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RF52</w:t>
            </w:r>
          </w:p>
        </w:tc>
        <w:tc>
          <w:tcPr/>
          <w:p w:rsidR="00000000" w:rsidDel="00000000" w:rsidP="00000000" w:rsidRDefault="00000000" w:rsidRPr="00000000" w14:paraId="000003B6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Tentar emitir laudo de amostra com resultados não liberados → sistema recusa.</w:t>
            </w:r>
          </w:p>
        </w:tc>
        <w:tc>
          <w:tcPr/>
          <w:p w:rsidR="00000000" w:rsidDel="00000000" w:rsidP="00000000" w:rsidRDefault="00000000" w:rsidRPr="00000000" w14:paraId="000003B7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Negativo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B4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CT38</w:t>
            </w:r>
          </w:p>
        </w:tc>
        <w:tc>
          <w:tcPr/>
          <w:p w:rsidR="00000000" w:rsidDel="00000000" w:rsidP="00000000" w:rsidRDefault="00000000" w:rsidRPr="00000000" w14:paraId="000003B5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RF52</w:t>
            </w:r>
          </w:p>
        </w:tc>
        <w:tc>
          <w:tcPr/>
          <w:p w:rsidR="00000000" w:rsidDel="00000000" w:rsidP="00000000" w:rsidRDefault="00000000" w:rsidRPr="00000000" w14:paraId="000003B6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Emitir laudo de amostra liberada → número LAU-2026-…, PDF guardado com hash e e-mail gravado para o contato principal.</w:t>
            </w:r>
          </w:p>
        </w:tc>
        <w:tc>
          <w:tcPr/>
          <w:p w:rsidR="00000000" w:rsidDel="00000000" w:rsidP="00000000" w:rsidRDefault="00000000" w:rsidRPr="00000000" w14:paraId="000003B7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Funcional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B4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CT39</w:t>
            </w:r>
          </w:p>
        </w:tc>
        <w:tc>
          <w:tcPr/>
          <w:p w:rsidR="00000000" w:rsidDel="00000000" w:rsidP="00000000" w:rsidRDefault="00000000" w:rsidRPr="00000000" w14:paraId="000003B5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RF54</w:t>
            </w:r>
          </w:p>
        </w:tc>
        <w:tc>
          <w:tcPr/>
          <w:p w:rsidR="00000000" w:rsidDel="00000000" w:rsidP="00000000" w:rsidRDefault="00000000" w:rsidRPr="00000000" w14:paraId="000003B6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Retificar laudo com motivo → novo laudo com revisão 2 Vigente e anterior Substituído; sem motivo → não inicia.</w:t>
            </w:r>
          </w:p>
        </w:tc>
        <w:tc>
          <w:tcPr/>
          <w:p w:rsidR="00000000" w:rsidDel="00000000" w:rsidP="00000000" w:rsidRDefault="00000000" w:rsidRPr="00000000" w14:paraId="000003B7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Funcional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B4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CT40</w:t>
            </w:r>
          </w:p>
        </w:tc>
        <w:tc>
          <w:tcPr/>
          <w:p w:rsidR="00000000" w:rsidDel="00000000" w:rsidP="00000000" w:rsidRDefault="00000000" w:rsidRPr="00000000" w14:paraId="000003B5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RF55</w:t>
            </w:r>
          </w:p>
        </w:tc>
        <w:tc>
          <w:tcPr/>
          <w:p w:rsidR="00000000" w:rsidDel="00000000" w:rsidP="00000000" w:rsidRDefault="00000000" w:rsidRPr="00000000" w14:paraId="000003B6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Abrir a página de verificação com o código de um laudo Substituído → mostra Substituído e não mostra resultados; código inexistente → laudo não encontrado.</w:t>
            </w:r>
          </w:p>
        </w:tc>
        <w:tc>
          <w:tcPr/>
          <w:p w:rsidR="00000000" w:rsidDel="00000000" w:rsidP="00000000" w:rsidRDefault="00000000" w:rsidRPr="00000000" w14:paraId="000003B7">
            <w:pPr>
              <w:widowControl w:val="1"/>
              <w:spacing w:after="0" w:before="0" w:line="240" w:lineRule="auto"/>
              <w:jc w:val="left"/>
              <w:rPr/>
            </w:pPr>
            <w:r>
              <w:rPr>
                <w:sz w:val="22"/>
                <w:szCs w:val="22"/>
                <w:rtl w:val="0"/>
              </w:rPr>
              <w:t xml:space="preserve">Funcional</w:t>
            </w:r>
          </w:p>
        </w:tc>
      </w:tr>
    </w:tbl>
    <w:p w:rsidR="00000000" w:rsidDel="00000000" w:rsidP="00000000" w:rsidRDefault="00000000" w:rsidRPr="00000000" w14:paraId="0000005B">
      <w:pPr>
        <w:keepNext w:val="1"/>
        <w:spacing w:after="120" w:before="240" w:lineRule="auto"/>
        <w:jc w:val="left"/>
        <w:rPr/>
      </w:pPr>
      <w:r>
        <w:rPr>
          <w:b w:val="1"/>
          <w:bCs w:val="1"/>
          <w:color w:val="2f5496"/>
          <w:sz w:val="24"/>
          <w:szCs w:val="24"/>
          <w:rtl w:val="0"/>
        </w:rPr>
        <w:t xml:space="preserve">11.3 Roteiro do teste de aceitação com o cliente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1. A gerente marca os parâmetros medidos em campo, configura os dados do laboratório e do responsável técnico e confere as coordenadas de alguns pontos de coleta.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2. Um coletor instala o sistema no próprio celular, consulta o roteiro do dia e abre a rota no Google Maps ou no Waze.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3. Em campo, o coletor registra ao menos uma coleta com o celular em modo avião e confere o envio quando a conexão volta.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4. A recepção cancela uma coleta enquanto o coletor está sem conexão e resolve o conflito gerado.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5. Um analista lança os resultados de uma amostra real, com ao menos um parâmetro fora do limite, e outro analista revisa e libera.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6. A gerente emite o laudo, confere o PDF recebido pelo cliente, verifica o laudo pelo QR Code e simula uma retificação.</w:t>
      </w:r>
    </w:p>
    <w:p w:rsidR="00000000" w:rsidDel="00000000" w:rsidP="00000000" w:rsidRDefault="00000000" w:rsidRPr="00000000" w14:paraId="0000034F">
      <w:pPr>
        <w:spacing w:after="60" w:before="0" w:lineRule="auto"/>
        <w:ind w:left="567" w:hanging="283"/>
        <w:jc w:val="both"/>
        <w:rPr/>
      </w:pPr>
      <w:r>
        <w:rPr>
          <w:sz w:val="24"/>
          <w:szCs w:val="24"/>
          <w:rtl w:val="0"/>
        </w:rPr>
        <w:t xml:space="preserve">7. A gerente registra as observações em formulário de aceite, que será anexado a este documento.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Diagrama de componentes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Esta seção será elaborada após a implementação do Entregável 3, a partir do código, como foi feito nos Entregáveis 1 e 2.</w:t>
      </w:r>
    </w:p>
    <w:p w:rsidR="00000000" w:rsidDel="00000000" w:rsidP="00000000" w:rsidRDefault="00000000" w:rsidRPr="00000000" w14:paraId="0000005A">
      <w:pPr>
        <w:spacing w:after="120" w:before="0" w:lineRule="auto"/>
        <w:jc w:val="both"/>
        <w:rPr/>
      </w:pP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Diagrama de classes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Esta seção será elaborada após a implementação do Entregável 3, a partir do código, como foi feito nos Entregáveis 1 e 2.</w:t>
      </w:r>
    </w:p>
    <w:p w:rsidR="00000000" w:rsidDel="00000000" w:rsidP="00000000" w:rsidRDefault="00000000" w:rsidRPr="00000000" w14:paraId="0000005A">
      <w:pPr>
        <w:spacing w:after="120" w:before="0" w:lineRule="auto"/>
        <w:jc w:val="both"/>
        <w:rPr/>
      </w:pP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Diagrama entidade-relacionamento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Esta seção será elaborada após a implementação do Entregável 3, a partir do código, como foi feito nos Entregáveis 1 e 2.</w:t>
      </w:r>
    </w:p>
    <w:p w:rsidR="00000000" w:rsidDel="00000000" w:rsidP="00000000" w:rsidRDefault="00000000" w:rsidRPr="00000000" w14:paraId="0000005A">
      <w:pPr>
        <w:spacing w:after="120" w:before="0" w:lineRule="auto"/>
        <w:jc w:val="both"/>
        <w:rPr/>
      </w:pP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Dicionário de dados</w:t>
      </w:r>
    </w:p>
    <w:p w:rsidR="00000000" w:rsidDel="00000000" w:rsidP="00000000" w:rsidRDefault="00000000" w:rsidRPr="00000000" w14:paraId="000000C8">
      <w:pPr>
        <w:spacing w:after="120" w:before="0" w:lineRule="auto"/>
        <w:jc w:val="both"/>
        <w:rPr/>
      </w:pPr>
      <w:r>
        <w:rPr>
          <w:sz w:val="24"/>
          <w:szCs w:val="24"/>
          <w:rtl w:val="0"/>
        </w:rPr>
        <w:t xml:space="preserve">Esta seção será elaborada após a implementação do Entregável 3, a partir do código, como foi feito nos Entregáveis 1 e 2.</w:t>
      </w:r>
    </w:p>
    <w:sectPr>
      <w:headerReference r:id="rId36" w:type="default"/>
      <w:type w:val="nextPage"/>
      <w:pgSz w:h="16838" w:w="11906" w:orient="portrait"/>
      <w:pgMar w:bottom="1418" w:top="1418" w:left="1134" w:right="1134" w:header="709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Bookman Old Style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6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5130" cy="402590"/>
          <wp:effectExtent b="0" l="0" r="0" t="0"/>
          <wp:docPr descr="cab_faculdade" id="28" name="image1.jpg"/>
          <a:graphic>
            <a:graphicData uri="http://schemas.openxmlformats.org/drawingml/2006/picture">
              <pic:pic>
                <pic:nvPicPr>
                  <pic:cNvPr descr="cab_faculdade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5130" cy="402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6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6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6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5130" cy="402590"/>
          <wp:effectExtent b="0" l="0" r="0" t="0"/>
          <wp:docPr descr="cab_faculdade" id="29" name="image1.jpg"/>
          <a:graphic>
            <a:graphicData uri="http://schemas.openxmlformats.org/drawingml/2006/picture">
              <pic:pic>
                <pic:nvPicPr>
                  <pic:cNvPr descr="cab_faculdade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5130" cy="402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6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6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5130" cy="402590"/>
          <wp:effectExtent b="0" l="0" r="0" t="0"/>
          <wp:docPr descr="cab_faculdade" id="30" name="image1.jpg"/>
          <a:graphic>
            <a:graphicData uri="http://schemas.openxmlformats.org/drawingml/2006/picture">
              <pic:pic>
                <pic:nvPicPr>
                  <pic:cNvPr descr="cab_faculdade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5130" cy="402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6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6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6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5130" cy="402590"/>
          <wp:effectExtent b="0" l="0" r="0" t="0"/>
          <wp:docPr descr="cab_faculdade" id="31" name="image1.jpg"/>
          <a:graphic>
            <a:graphicData uri="http://schemas.openxmlformats.org/drawingml/2006/picture">
              <pic:pic>
                <pic:nvPicPr>
                  <pic:cNvPr descr="cab_faculdade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5130" cy="402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6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6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6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5130" cy="402590"/>
          <wp:effectExtent b="0" l="0" r="0" t="0"/>
          <wp:docPr descr="cab_faculdade" id="1" name="image1.jpg"/>
          <a:graphic>
            <a:graphicData uri="http://schemas.openxmlformats.org/drawingml/2006/picture">
              <pic:pic>
                <pic:nvPicPr>
                  <pic:cNvPr descr="cab_faculdade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5130" cy="402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7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5130" cy="402590"/>
          <wp:effectExtent b="0" l="0" r="0" t="0"/>
          <wp:docPr descr="cab_faculdade" id="2" name="image1.jpg"/>
          <a:graphic>
            <a:graphicData uri="http://schemas.openxmlformats.org/drawingml/2006/picture">
              <pic:pic>
                <pic:nvPicPr>
                  <pic:cNvPr descr="cab_faculdade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5130" cy="402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7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7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7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5130" cy="402590"/>
          <wp:effectExtent b="0" l="0" r="0" t="0"/>
          <wp:docPr descr="cab_faculdade" id="3" name="image1.jpg"/>
          <a:graphic>
            <a:graphicData uri="http://schemas.openxmlformats.org/drawingml/2006/picture">
              <pic:pic>
                <pic:nvPicPr>
                  <pic:cNvPr descr="cab_faculdade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5130" cy="402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7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7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5130" cy="402590"/>
          <wp:effectExtent b="0" l="0" r="0" t="0"/>
          <wp:docPr descr="cab_faculdade" id="4" name="image1.jpg"/>
          <a:graphic>
            <a:graphicData uri="http://schemas.openxmlformats.org/drawingml/2006/picture">
              <pic:pic>
                <pic:nvPicPr>
                  <pic:cNvPr descr="cab_faculdade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5130" cy="402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7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7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7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5130" cy="402590"/>
          <wp:effectExtent b="0" l="0" r="0" t="0"/>
          <wp:docPr descr="cab_faculdade" id="5" name="image1.jpg"/>
          <a:graphic>
            <a:graphicData uri="http://schemas.openxmlformats.org/drawingml/2006/picture">
              <pic:pic>
                <pic:nvPicPr>
                  <pic:cNvPr descr="cab_faculdade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5130" cy="402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7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7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5130" cy="402590"/>
          <wp:effectExtent b="0" l="0" r="0" t="0"/>
          <wp:docPr descr="cab_faculdade" id="6" name="image1.jpg"/>
          <a:graphic>
            <a:graphicData uri="http://schemas.openxmlformats.org/drawingml/2006/picture">
              <pic:pic>
                <pic:nvPicPr>
                  <pic:cNvPr descr="cab_faculdade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5130" cy="402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5130" cy="402590"/>
          <wp:effectExtent b="0" l="0" r="0" t="0"/>
          <wp:docPr descr="cab_faculdade" id="7" name="image1.jpg"/>
          <a:graphic>
            <a:graphicData uri="http://schemas.openxmlformats.org/drawingml/2006/picture">
              <pic:pic>
                <pic:nvPicPr>
                  <pic:cNvPr descr="cab_faculdade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5130" cy="402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5130" cy="402590"/>
          <wp:effectExtent b="0" l="0" r="0" t="0"/>
          <wp:docPr descr="cab_faculdade" id="8" name="image1.jpg"/>
          <a:graphic>
            <a:graphicData uri="http://schemas.openxmlformats.org/drawingml/2006/picture">
              <pic:pic>
                <pic:nvPicPr>
                  <pic:cNvPr descr="cab_faculdade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5130" cy="402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5130" cy="402590"/>
          <wp:effectExtent b="0" l="0" r="0" t="0"/>
          <wp:docPr descr="cab_faculdade" id="9" name="image1.jpg"/>
          <a:graphic>
            <a:graphicData uri="http://schemas.openxmlformats.org/drawingml/2006/picture">
              <pic:pic>
                <pic:nvPicPr>
                  <pic:cNvPr descr="cab_faculdade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5130" cy="402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8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5130" cy="402590"/>
          <wp:effectExtent b="0" l="0" r="0" t="0"/>
          <wp:docPr descr="cab_faculdade" id="10" name="image1.jpg"/>
          <a:graphic>
            <a:graphicData uri="http://schemas.openxmlformats.org/drawingml/2006/picture">
              <pic:pic>
                <pic:nvPicPr>
                  <pic:cNvPr descr="cab_faculdade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5130" cy="402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8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8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5130" cy="402590"/>
          <wp:effectExtent b="0" l="0" r="0" t="0"/>
          <wp:docPr descr="cab_faculdade" id="18" name="image1.jpg"/>
          <a:graphic>
            <a:graphicData uri="http://schemas.openxmlformats.org/drawingml/2006/picture">
              <pic:pic>
                <pic:nvPicPr>
                  <pic:cNvPr descr="cab_faculdade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5130" cy="402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hd w:fill="f2f2f2" w:val="clear"/>
      <w:spacing w:after="120" w:before="360" w:line="240" w:lineRule="auto"/>
      <w:ind w:left="432" w:hanging="432"/>
      <w:jc w:val="both"/>
    </w:pPr>
    <w:rPr>
      <w:rFonts w:ascii="Calibri" w:cs="Calibri" w:eastAsia="Calibri" w:hAnsi="Calibri"/>
      <w:b w:val="1"/>
      <w:bCs w:val="1"/>
      <w:color w:val="17365d"/>
      <w:sz w:val="40"/>
      <w:szCs w:val="40"/>
    </w:rPr>
  </w:style>
  <w:style w:type="paragraph" w:styleId="Heading2">
    <w:name w:val="heading 2"/>
    <w:basedOn w:val="Normal"/>
    <w:next w:val="Normal"/>
    <w:pPr>
      <w:keepNext w:val="1"/>
      <w:shd w:fill="e6e6e6" w:val="clear"/>
      <w:spacing w:after="120" w:before="240" w:line="240" w:lineRule="auto"/>
      <w:ind w:left="360" w:hanging="360"/>
      <w:jc w:val="both"/>
    </w:pPr>
    <w:rPr>
      <w:rFonts w:ascii="Calibri" w:cs="Calibri" w:eastAsia="Calibri" w:hAnsi="Calibri"/>
      <w:b w:val="1"/>
      <w:bCs w:val="1"/>
      <w:color w:val="17365d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hd w:fill="f2f2f2" w:val="clear"/>
      <w:tabs>
        <w:tab w:val="left" w:leader="none" w:pos="864"/>
      </w:tabs>
      <w:spacing w:after="120" w:before="120" w:line="240" w:lineRule="auto"/>
      <w:ind w:left="864" w:hanging="864"/>
    </w:pPr>
    <w:rPr>
      <w:rFonts w:ascii="Calibri" w:cs="Calibri" w:eastAsia="Calibri" w:hAnsi="Calibri"/>
      <w:b w:val="1"/>
      <w:bCs w:val="1"/>
      <w:color w:val="17365d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spacing w:after="120" w:before="120" w:line="240" w:lineRule="auto"/>
      <w:ind w:left="1152" w:hanging="1152"/>
      <w:jc w:val="both"/>
    </w:pPr>
    <w:rPr>
      <w:rFonts w:ascii="Calibri" w:cs="Calibri" w:eastAsia="Calibri" w:hAnsi="Calibri"/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tabs>
        <w:tab w:val="left" w:leader="none" w:pos="720"/>
      </w:tabs>
      <w:spacing w:after="60" w:before="120" w:line="240" w:lineRule="auto"/>
      <w:ind w:left="720" w:hanging="360"/>
      <w:jc w:val="both"/>
    </w:pPr>
    <w:rPr>
      <w:rFonts w:ascii="Calibri" w:cs="Calibri" w:eastAsia="Calibri" w:hAnsi="Calibri"/>
      <w:b w:val="1"/>
      <w:bCs w:val="1"/>
      <w:i w:val="1"/>
      <w:iCs w:val="1"/>
      <w:color w:val="244061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50.0" w:type="dxa"/>
        <w:bottom w:w="0.0" w:type="dxa"/>
        <w:right w:w="15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50.0" w:type="dxa"/>
        <w:bottom w:w="0.0" w:type="dxa"/>
        <w:right w:w="15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50.0" w:type="dxa"/>
        <w:bottom w:w="0.0" w:type="dxa"/>
        <w:right w:w="15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50.0" w:type="dxa"/>
        <w:bottom w:w="0.0" w:type="dxa"/>
        <w:right w:w="15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50.0" w:type="dxa"/>
        <w:bottom w:w="0.0" w:type="dxa"/>
        <w:right w:w="15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50.0" w:type="dxa"/>
        <w:bottom w:w="0.0" w:type="dxa"/>
        <w:right w:w="15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50.0" w:type="dxa"/>
        <w:bottom w:w="0.0" w:type="dxa"/>
        <w:right w:w="15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50.0" w:type="dxa"/>
        <w:bottom w:w="0.0" w:type="dxa"/>
        <w:right w:w="15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50.0" w:type="dxa"/>
        <w:bottom w:w="0.0" w:type="dxa"/>
        <w:right w:w="15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50.0" w:type="dxa"/>
        <w:bottom w:w="0.0" w:type="dxa"/>
        <w:right w:w="15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50.0" w:type="dxa"/>
        <w:bottom w:w="0.0" w:type="dxa"/>
        <w:right w:w="15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50.0" w:type="dxa"/>
        <w:bottom w:w="0.0" w:type="dxa"/>
        <w:right w:w="150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header" Target="header6.xml"/><Relationship Id="rId22" Type="http://schemas.openxmlformats.org/officeDocument/2006/relationships/header" Target="header7.xml"/><Relationship Id="rId24" Type="http://schemas.openxmlformats.org/officeDocument/2006/relationships/header" Target="header8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26" Type="http://schemas.openxmlformats.org/officeDocument/2006/relationships/header" Target="header9.xml"/><Relationship Id="rId28" Type="http://schemas.openxmlformats.org/officeDocument/2006/relationships/header" Target="header10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header" Target="header11.xml"/><Relationship Id="rId8" Type="http://schemas.openxmlformats.org/officeDocument/2006/relationships/header" Target="header1.xml"/><Relationship Id="rId31" Type="http://schemas.openxmlformats.org/officeDocument/2006/relationships/header" Target="header12.xml"/><Relationship Id="rId33" Type="http://schemas.openxmlformats.org/officeDocument/2006/relationships/header" Target="header13.xml"/><Relationship Id="rId10" Type="http://schemas.openxmlformats.org/officeDocument/2006/relationships/header" Target="header2.xml"/><Relationship Id="rId35" Type="http://schemas.openxmlformats.org/officeDocument/2006/relationships/header" Target="header14.xml"/><Relationship Id="rId14" Type="http://schemas.openxmlformats.org/officeDocument/2006/relationships/header" Target="header3.xml"/><Relationship Id="rId36" Type="http://schemas.openxmlformats.org/officeDocument/2006/relationships/header" Target="header15.xml"/><Relationship Id="rId16" Type="http://schemas.openxmlformats.org/officeDocument/2006/relationships/header" Target="header4.xml"/><Relationship Id="rId18" Type="http://schemas.openxmlformats.org/officeDocument/2006/relationships/header" Target="header5.xml"/><Relationship Id="rId37" Type="http://schemas.openxmlformats.org/officeDocument/2006/relationships/image" Target="media/image18.png"/><Relationship Id="rId38" Type="http://schemas.openxmlformats.org/officeDocument/2006/relationships/image" Target="media/image19.png"/><Relationship Id="rId39" Type="http://schemas.openxmlformats.org/officeDocument/2006/relationships/image" Target="media/image20.png"/><Relationship Id="rId40" Type="http://schemas.openxmlformats.org/officeDocument/2006/relationships/image" Target="media/image21.png"/><Relationship Id="rId41" Type="http://schemas.openxmlformats.org/officeDocument/2006/relationships/image" Target="media/image22.png"/><Relationship Id="rId42" Type="http://schemas.openxmlformats.org/officeDocument/2006/relationships/image" Target="media/image23.png"/><Relationship Id="rId43" Type="http://schemas.openxmlformats.org/officeDocument/2006/relationships/image" Target="media/image24.png"/><Relationship Id="rId44" Type="http://schemas.openxmlformats.org/officeDocument/2006/relationships/image" Target="media/image25.png"/><Relationship Id="rId45" Type="http://schemas.openxmlformats.org/officeDocument/2006/relationships/image" Target="media/image26.png"/><Relationship Id="rId46" Type="http://schemas.openxmlformats.org/officeDocument/2006/relationships/image" Target="media/image27.png"/><Relationship Id="rId47" Type="http://schemas.openxmlformats.org/officeDocument/2006/relationships/image" Target="media/image28.png"/><Relationship Id="rId48" Type="http://schemas.openxmlformats.org/officeDocument/2006/relationships/image" Target="media/image2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14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15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0x0101001FEB76A653E444439F68138D64886C2F</vt:lpwstr>
  </property>
</Properties>
</file>