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 xml:space="preserve">Título: </w:t>
      </w:r>
      <w:r>
        <w:rPr>
          <w:rFonts w:ascii="Arial" w:hAnsi="Arial"/>
          <w:b/>
          <w:bCs/>
          <w:sz w:val="24"/>
          <w:szCs w:val="24"/>
        </w:rPr>
        <w:t>Login consumidor usuário e senha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cliente interessado em comprar um lote de madeira,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fazer login no site usando meu e-mail e senha,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acessar as funcionalidades de compra de madeira de maneira eficiente.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Cenário </w:t>
      </w:r>
      <w:r>
        <w:rPr>
          <w:rFonts w:ascii="Arial" w:hAnsi="Arial"/>
          <w:b/>
          <w:bCs/>
          <w:sz w:val="24"/>
          <w:szCs w:val="24"/>
        </w:rPr>
        <w:t>1</w:t>
      </w:r>
      <w:r>
        <w:rPr>
          <w:rFonts w:ascii="Arial" w:hAnsi="Arial"/>
          <w:b/>
          <w:bCs/>
          <w:sz w:val="24"/>
          <w:szCs w:val="24"/>
        </w:rPr>
        <w:t>: Login para Compra de Madeira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--</w:t>
      </w:r>
      <w:r>
        <w:rPr>
          <w:rFonts w:ascii="Arial" w:hAnsi="Arial"/>
          <w:i/>
          <w:iCs/>
          <w:sz w:val="24"/>
          <w:szCs w:val="24"/>
          <w:u w:val="none"/>
        </w:rPr>
        <w:t>Dado que estou na página de login</w:t>
      </w:r>
      <w:r>
        <w:rPr>
          <w:rFonts w:ascii="Arial" w:hAnsi="Arial"/>
          <w:sz w:val="24"/>
          <w:szCs w:val="24"/>
        </w:rPr>
        <w:t>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Quando eu abrir o site,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Então devo ver claramente a opção de “Login” e os campos para inserir meu e-mail e senha.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Cenário </w:t>
      </w:r>
      <w:r>
        <w:rPr>
          <w:rFonts w:ascii="Arial" w:hAnsi="Arial"/>
          <w:b/>
          <w:bCs/>
          <w:sz w:val="24"/>
          <w:szCs w:val="24"/>
        </w:rPr>
        <w:t>2</w:t>
      </w:r>
      <w:r>
        <w:rPr>
          <w:rFonts w:ascii="Arial" w:hAnsi="Arial"/>
          <w:b/>
          <w:bCs/>
          <w:sz w:val="24"/>
          <w:szCs w:val="24"/>
        </w:rPr>
        <w:t>: Autenticação bem-sucedida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inseri credenciais corretas--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 estou na página de login,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Quando preencher os campos de e-mail e senha corretamente,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Então devo ser autenticado com sucesso e redirecionado para a página principal da plataforma de compra de madeira.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Cenário </w:t>
      </w:r>
      <w:r>
        <w:rPr>
          <w:rFonts w:ascii="Arial" w:hAnsi="Arial"/>
          <w:b/>
          <w:bCs/>
          <w:sz w:val="24"/>
          <w:szCs w:val="24"/>
        </w:rPr>
        <w:t>3</w:t>
      </w:r>
      <w:r>
        <w:rPr>
          <w:rFonts w:ascii="Arial" w:hAnsi="Arial"/>
          <w:b/>
          <w:bCs/>
          <w:sz w:val="24"/>
          <w:szCs w:val="24"/>
        </w:rPr>
        <w:t>: Credenciais inválidas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inseri um e-mail inválido ou senha incorreta--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 estou na página de login,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Quando preencher os campos com um e-mail inválido ou senha incorreta,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Então devo ver uma mensagem de erro indicando que as credenciais são inválidas.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Cenário </w:t>
      </w:r>
      <w:r>
        <w:rPr>
          <w:rFonts w:ascii="Arial" w:hAnsi="Arial"/>
          <w:b/>
          <w:bCs/>
          <w:sz w:val="24"/>
          <w:szCs w:val="24"/>
        </w:rPr>
        <w:t>4</w:t>
      </w:r>
      <w:r>
        <w:rPr>
          <w:rFonts w:ascii="Arial" w:hAnsi="Arial"/>
          <w:b/>
          <w:bCs/>
          <w:sz w:val="24"/>
          <w:szCs w:val="24"/>
        </w:rPr>
        <w:t>: Recuperação de Senha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esqueci minha senha--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 estou na página de login,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Quando clicar na opção “Esqueceu a senha?”,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Então devo ser redirecionado para um processo de recuperação de senha com instruções claras sobre como proceder.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Cenário </w:t>
      </w:r>
      <w:r>
        <w:rPr>
          <w:rFonts w:ascii="Arial" w:hAnsi="Arial"/>
          <w:b/>
          <w:bCs/>
          <w:sz w:val="24"/>
          <w:szCs w:val="24"/>
        </w:rPr>
        <w:t>5</w:t>
      </w:r>
      <w:r>
        <w:rPr>
          <w:rFonts w:ascii="Arial" w:hAnsi="Arial"/>
          <w:b/>
          <w:bCs/>
          <w:sz w:val="24"/>
          <w:szCs w:val="24"/>
        </w:rPr>
        <w:t>: Orientações para Criação de Senha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criando uma senha--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 estou na página de criação ou alteração de senha,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Quando estiver definindo minha senha,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Então devo receber orientações claras sobre os requisitos de segurança, incluindo comprimento mínimo, uso de letras maiúsculas, letras minúsculas, números e caracteres especiais.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Título</w:t>
      </w:r>
      <w:r>
        <w:rPr>
          <w:rFonts w:ascii="Arial" w:hAnsi="Arial"/>
          <w:b/>
          <w:bCs/>
          <w:sz w:val="24"/>
          <w:szCs w:val="24"/>
        </w:rPr>
        <w:t>: BUSCA PINUS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comprador interessado em lotes de madeira de pinus,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u quero ser capaz de usar uma tela inicial com um ícone de pinus para enc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ntrar lotes de madeira de pinus disponíveis para compra,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navegar e selecionar facilmente os produtos desejados.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Exibição da Tela Inicial com Ícone de Pinus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na plataforma--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abrir a página inicial,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ver claramente uma tela inicial com um ícone de pinus.</w:t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Redirecionamento para Página de Busca ao Clicar no Ícone de Pinus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na tela inicial com o ícone de pinus--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clicar no ícone de pinus,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a página de busca de lotes de madeira de pinus.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Visualização de Lotes de Madeira de Pinus na Página de Busca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na página de busca de lotes de pinus--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visualizar a lista de resultados da busca,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ver uma lista de lotes de madeira de pinus disponíveis para compra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Visualização de Detalhes de um Lote de Pinus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visualizando os resultados da busca--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clicar em um lote de madeira de pinus da lista,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uma página com detalhes específicos desse lote.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Adição de um Lote ao Carrinho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na página de detalhes de um lote de pinus--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decidi comprar o lote,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clicar no botão de “Adicionar ao Carrinho”,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o lote selecionado deve ser adicionado ao meu carrinho de compras.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Título</w:t>
      </w:r>
      <w:r>
        <w:rPr>
          <w:rFonts w:ascii="Arial" w:hAnsi="Arial"/>
          <w:b/>
          <w:bCs/>
          <w:sz w:val="24"/>
          <w:szCs w:val="24"/>
        </w:rPr>
        <w:t>: Cartão de crédito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comprador de lotes de madeira,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pagar pelos lotes utilizando meu cartão de crédito, com a opção de parcelamento, se necessário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concluir as transações de compra de forma conveniente.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Iniciar o Processo de Pagamento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--Dado que estou na página de detalhes do carrinho de compras--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clicar no botão “Finalizar Compra”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a página de pagamento.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Realizar Pagamento à Vista com Cartão de Crédito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Dado que estou na página de pagamento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escolher a opção de pagamento com cartão de crédito à vista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inserir as informações corretas do cartão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clicar em “Confirmar Pagamento”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receber uma confirmação imediata de pagamento bem-sucedido.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Realizar Pagamento Parcelado com Cartão de Crédito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Dado que estou na página de pagamento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escolher a opção de pagamento parcelado com cartão de crédito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selecionar o número desejado de parcelas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inserir as informações corretas do cartão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clicar em “Confirmar Pagamento”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receber uma confirmação de pagamento parcelado.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Verificar Detalhes do Pedido após Pagamento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finalizei o pagamento com sucesso--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for redirecionado para a página de confirmação do pedido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ver os detalhes do pedido, incluindo informações sobre o pagamento e status.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Opção de Cancelamento do Pagamento Parcelado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escolhi pagamento parcelado e o processamento está em andamento--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visualizar os detalhes do pedido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o processamento do pagamento parcelado ainda estiver em andamento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ter a opção de cancelar o pagamento.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</w:t>
      </w:r>
      <w:r>
        <w:rPr>
          <w:rFonts w:ascii="Arial" w:hAnsi="Arial"/>
          <w:b/>
          <w:bCs/>
          <w:sz w:val="24"/>
          <w:szCs w:val="24"/>
        </w:rPr>
        <w:t>ítulo</w:t>
      </w:r>
      <w:r>
        <w:rPr>
          <w:rFonts w:ascii="Arial" w:hAnsi="Arial"/>
          <w:b/>
          <w:bCs/>
          <w:sz w:val="24"/>
          <w:szCs w:val="24"/>
        </w:rPr>
        <w:t>: Informações lote: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usuário interessado em adquirir madeira para construção,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visualizar as informações detalhadas de um lote ao clicar nele, 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tomar decisões informadas sobre a compra.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Navegação para Detalhes do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visualizando os resultados da busca de lotes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clicar em um lote específico da lista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uma página com detalhes específicos desse lote.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Exibição de Informações Básicas do Lote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na página de detalhes de um lote--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visualizar as informações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ver claramente as informações básicas, como nome, tipo de madeira, quantidade disponível, e preço.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Visualização de Descrição do Lote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--Dado que estou na página de detalhes de um lote--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por uma descrição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encontrar informações descritivas sobre a origem, qualidade ou características especiais do lote.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Verificação de Avaliações do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detalhes de um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por avaliações ou classificações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capaz de ver feedback de outros compradores sobre a qualidade e experiência de compra desse lote.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Adição do Lote ao Carrinho a partir da Página de Detalhes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detalhes de um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decidir comprar 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no botão “Adicionar ao Carrinho”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o lote selecionado deve ser adicionado ao meu carrinho de compras.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</w:t>
      </w:r>
      <w:r>
        <w:rPr>
          <w:rFonts w:ascii="Arial" w:hAnsi="Arial"/>
          <w:b/>
          <w:bCs/>
          <w:sz w:val="24"/>
          <w:szCs w:val="24"/>
        </w:rPr>
        <w:t>í</w:t>
      </w:r>
      <w:r>
        <w:rPr>
          <w:rFonts w:ascii="Arial" w:hAnsi="Arial"/>
          <w:b/>
          <w:bCs/>
          <w:sz w:val="24"/>
          <w:szCs w:val="24"/>
        </w:rPr>
        <w:t>tulo: Informações vendedor: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usuário interessado em adquirir madeira para construção,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visualizar as informações detalhadas de um lote e do vendedor ao clicar no lote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tomar decisões informadas sobre a compra e estabelecer uma comunicação direta com o vendedor.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Navegação para Detalhes do Lote e do Vendedor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visualizando os resultados da busca de lotes, </w:t>
      </w:r>
      <w:r>
        <w:rPr>
          <w:rFonts w:ascii="Arial" w:hAnsi="Arial"/>
          <w:sz w:val="24"/>
          <w:szCs w:val="24"/>
        </w:rPr>
        <w:t>q</w:t>
      </w:r>
      <w:r>
        <w:rPr>
          <w:rFonts w:ascii="Arial" w:hAnsi="Arial"/>
          <w:sz w:val="24"/>
          <w:szCs w:val="24"/>
        </w:rPr>
        <w:t xml:space="preserve">uando clicar em um lote específico da lista,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ntão devo ser redirecionado para uma página com detalhes específicos desse lote, incluindo informações sobre o vendedor.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Exibição de Informações Básicas do Lote e do Vendedor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detalhes de um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visualizar as informações do lote e do vendedor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ver claramente as informações básicas do lote, como nome, tipo de madeira, quantidade disponível, e preço, bem como informações do vendedor, como nome, reputação e localização.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Visualização de Descrição do Lote e do Vendedor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detalhes de um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por uma descrição do lote e informações adicionais sobre o vendedor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encontrar informações descritivas sobre a origem, qualidade ou características especiais do lote, acompanhado de detalhes sobre o vendedor.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Verificação de Avaliações do Lote e do Vendedor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detalhes de um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por avaliações ou classificações do lote e do vendedor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capaz de ver feedback de outros compradores sobre a qualidade e experiência de compra desse lote, assim como a reputação e confiabilidade do vendedor.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Entrar em Contato com o Vendedor via Chat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detalhes de um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decidir entrar em contato com o vendedor para obter mais informações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no botão “Entrar em Contato”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um chat direto entre comprador e vendedor para facilitar a comunicação instantânea e esclarecer dúvidas em tempo real.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Título: Como funciona: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novo usuário explorando a possibilidade de adquirir ou vender madeira, 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entender como o sistema funciona e aprender sobre parcerias com outras empresas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ter uma compreensão clara do processo de compra e venda, bem como das colaborações estabelecidas.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Acesso à Página “Como Funciona” na Tela Inicial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tela inicial da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informações sobre como o sistema funciona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na aba “Como Funciona”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uma página explicativa.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Visão Geral do Processo de Compra e Venda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“Como Funciona”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ler as informações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obter uma visão geral clara do processo tanto para compradores quanto para vendedores, desde a busca até a finalização da compra.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Exploração de Parcerias com Outras Empresas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“Como Funciona”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explorar as informações sobre parcerias com outras empresas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aprender sobre as colaborações, garantias de qualidade e benefícios adicionais oferecidos por meio dessas parcerias, tanto para compradores quanto para vendedores.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Navegação Fácil e Intuitiva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“Como Funciona”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explorar as informações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encontrar uma navegação fácil e intuitiva que me permita voltar à tela inicial ou explorar outras partes do site.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Motivação para Comprar ou Vender por meio da Explicação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“Como Funciona”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ler sobre o processo e parcerias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compreender os benefícios e garantias oferecidos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sentir-me motivado e confiante para explorar e, eventualmente, realizar compras ou vendas de lotes de madeira por meio do sistema.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Título: Sobre nós: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visitante curioso que deseja conhecer melhor o serviço de transações de compra e venda de madeira no site,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ter acesso fácil a informações sobre a empresa, suas políticas e os membros da equipe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que eu possa confiar na plataforma e entender melhor os valores da empresa.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Acesso à Página “Sobre Nós” na Tela Inicial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tela inicial da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informações sobre a empresa, políticas e membros da equipe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na aba “Sobre Nós”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uma página explicativa.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Informações sobre a Empresa e Políticas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“Sobre Nós”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explorar as informações sobre a empresa e suas políticas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ter acesso a detalhes sobre a fundação da empresa, missão, visão e políticas relacionadas a transações de compra e venda.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Conhecimento sobre os Membros da Equipe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“Sobre Nós”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por informações sobre os membros da equipe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encontrar perfis e funções dos membros-chave da equipe, fornecendo transparência sobre quem está por trás da operação do site.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Transparência sobre Valores e Compromissos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“Sobre Nós”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ler sobre os valores e compromissos da empresa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compreender claramente os princípios e ética da empresa, incluindo seu compromisso com a qualidade, segurança e satisfação do cliente.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Navegação Fácil e Intuitiva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“Sobre Nós”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explorar as informações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encontrar uma navegação fácil e intuitiva que me permita voltar à tela inicial ou explorar outras partes do site após ler sobre a empresa, políticas e equipe.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Título</w:t>
      </w:r>
      <w:r>
        <w:rPr>
          <w:rFonts w:ascii="Arial" w:hAnsi="Arial"/>
          <w:b/>
          <w:bCs/>
          <w:sz w:val="24"/>
          <w:szCs w:val="24"/>
        </w:rPr>
        <w:t>: Informações lote vendedor: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vendedor de lotes de madeira,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anunciar meu lote na plataforma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apresentar meu produto de maneira abrangente e atrair potenciais compradores.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Acesso à Página de Anúncio de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logado como vendedor na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procurar por opções de anúncio do meu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na aba “Anunciar Lote”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a página de anúncio de detalhes do lote.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Preenchimento de Informações Básicas do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preencher as informações básicas, como nome do lote, tipo de madeira, quantidade disponível e preço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garantir que todas as informações essenciais estejam corretas e atualizadas.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Adição de Descrição Detalhada do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adicionar uma descrição detalhada do lote, incluindo origem, qualidade e características especiais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garantir que os compradores tenham informações abrangentes para tomar decisões informadas.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Revisão e Confirmação do Anúncio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revisar todas as informações inseridas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no botão “Anunciar”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confirmar o anúncio do meu lote e garantir que esteja visível para os potenciais compradores na plataforma.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Recebimento de Notificações sobre Interesse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anunciei um lote na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um potencial comprador manifestar interesse ou realizar alguma ação relevante no meu lote, como fazer perguntas ou iniciar negociações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receber notificações apropriadas, como mensagens no sistema interno da plataforma ou e-mails, para estar ciente do interesse e poder responder prontamente.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Título</w:t>
      </w:r>
      <w:r>
        <w:rPr>
          <w:rFonts w:ascii="Arial" w:hAnsi="Arial"/>
          <w:b/>
          <w:bCs/>
          <w:sz w:val="24"/>
          <w:szCs w:val="24"/>
        </w:rPr>
        <w:t>: Fotos vendedor: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vendedor de lotes de madeira que deseja destacar visualmente meu produto,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anunciar meu lote na plataforma e anexar fotos representativas,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proporcionar uma experiência mais visual e atrativa aos potenciais compradores.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Acesso à Página de Anúncio de Lote com Fotos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logado como vendedor na plataforma </w:t>
      </w:r>
      <w:r>
        <w:rPr>
          <w:rFonts w:ascii="Arial" w:hAnsi="Arial"/>
          <w:sz w:val="24"/>
          <w:szCs w:val="24"/>
        </w:rPr>
        <w:t>q</w:t>
      </w:r>
      <w:r>
        <w:rPr>
          <w:rFonts w:ascii="Arial" w:hAnsi="Arial"/>
          <w:sz w:val="24"/>
          <w:szCs w:val="24"/>
        </w:rPr>
        <w:t xml:space="preserve">uando procurar por opções de anúncio do meu lote 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clicar na aba “Anunciar Lote”, Então devo ser redirecionado para a página de anúncio de detalhes do lote, com a opção de anexar fotos.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Preenchimento de Informações Básicas do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preencher as informações básicas, como nome do lote, tipo de madeira, quantidade disponível e preço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garantir que todas as informações essenciais estejam corretas e atualizadas.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Adição de Descrição Detalhada do Lote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adicionar uma descrição detalhada do lote, incluindo origem, qualidade e características especiais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garantir que os compradores tenham informações abrangentes para tomar decisões informadas.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Anexação de Fotos Representativas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anexar fotos representativas do lote, mostrando sua condição atual e características visuais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fornecer uma representação visual atrativa e informativa para os potenciais compradores.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Revisão e Confirmação do Anúncio com Fotos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de anúncio de detalhes do lote com fotos anexadas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revisar todas as informações inseridas e as fotos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clicar no botão “Anunciar”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confirmar o anúncio do meu lote com fotos e garantir que esteja visível para os potenciais compradores na plataforma.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Título:</w:t>
      </w:r>
      <w:r>
        <w:rPr>
          <w:rFonts w:ascii="Arial" w:hAnsi="Arial"/>
          <w:b/>
          <w:bCs/>
          <w:sz w:val="24"/>
          <w:szCs w:val="24"/>
        </w:rPr>
        <w:t xml:space="preserve"> Próprios anúncios: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um vendedor ativo na plataforma,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u quero ser capaz de visualizar facilmente meus próprios anúncios </w:t>
      </w: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ara monitorar e gerenciar eficientemente os lotes que anunciei.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1: Acesso à Página de “Meus Anúncios”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logado como vendedor na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desejo visualizar meus próprios anúncios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acesso à aba “Meus Anúncios” na interface da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uma página que lista todos os lotes que anunciei.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2: Visualização da Lista de Meus Anúncios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“Meus Anúncios”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visualizo a lista de lotes que anunciei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ver informações resumidas sobre cada lote, como nome, tipo de madeira, quantidade disponível e status do anúncio.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3: Detalhes Completos do Anúncio Selecionado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“Meus Anúncios”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seleciono um lote específico da lista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redirecionado para a página completa de detalhes do anúncio, onde posso ver todas as informações detalhadas e as fotos do lote.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4: Edição de Informações do Anúncio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completa de detalhes do anúncio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desejo fazer alterações nas informações do lote anunciado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seleciono a opção de editar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ser capaz de fazer edições e salvá-las, atualizando assim as informações do anúncio.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Cenário 5: Remoção de Anúncio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Dado que estou na página completa de detalhes do anúncio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desejo remover um lote específico da plataforma 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 seleciono a opção de remover ou desativar o anúncio  </w:t>
      </w:r>
    </w:p>
    <w:p>
      <w:pPr>
        <w:pStyle w:val="Normal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Então devo confirmar a remoção do anúncio, retirando-o da lista de lotes disponíveis para os potenciais compradores.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pt-BR" w:eastAsia="pt-B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LibreOffice/7.6.1.2$Windows_X86_64 LibreOffice_project/f5defcebd022c5bc36bbb79be232cb6926d8f674</Application>
  <AppVersion>15.0000</AppVersion>
  <Pages>15</Pages>
  <Words>2745</Words>
  <Characters>14242</Characters>
  <CharactersWithSpaces>16898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2023-12-07T03:18:00Z</dcterms:created>
  <dc:creator>Jefferson Barzan Alexandrino</dc:creator>
  <dc:description/>
  <dc:language>pt-BR</dc:language>
  <cp:lastModifiedBy/>
  <dcterms:modified xsi:type="dcterms:W3CDTF">2023-12-07T10:56:11Z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