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D155" w14:textId="46446EE5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sz w:val="24"/>
          <w:szCs w:val="24"/>
        </w:rPr>
        <w:t xml:space="preserve">-Use Case : </w:t>
      </w:r>
      <w:r w:rsidR="001438F7">
        <w:rPr>
          <w:rStyle w:val="Aucune"/>
          <w:sz w:val="24"/>
          <w:szCs w:val="24"/>
        </w:rPr>
        <w:t>Supprimer</w:t>
      </w:r>
      <w:bookmarkStart w:id="0" w:name="_GoBack"/>
      <w:bookmarkEnd w:id="0"/>
      <w:r>
        <w:rPr>
          <w:rStyle w:val="Aucune"/>
          <w:sz w:val="24"/>
          <w:szCs w:val="24"/>
        </w:rPr>
        <w:t xml:space="preserve"> un Fournisseur</w:t>
      </w:r>
    </w:p>
    <w:p w14:paraId="23DCA9C9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636A39E4" w14:textId="46684616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doté des droits d’accès concernant cette fonctionnalité </w:t>
      </w:r>
      <w:r w:rsidR="00DE2766">
        <w:rPr>
          <w:rFonts w:ascii="Arial" w:hAnsi="Arial"/>
          <w:sz w:val="24"/>
          <w:szCs w:val="24"/>
        </w:rPr>
        <w:t>de supprimer</w:t>
      </w:r>
      <w:r w:rsidR="00A00381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un fournisseur. Cette </w:t>
      </w:r>
      <w:r w:rsidR="00AA101E">
        <w:rPr>
          <w:rFonts w:ascii="Arial" w:hAnsi="Arial"/>
          <w:sz w:val="24"/>
          <w:szCs w:val="24"/>
        </w:rPr>
        <w:t>suppression</w:t>
      </w:r>
      <w:r w:rsidR="0008214E">
        <w:rPr>
          <w:rFonts w:ascii="Arial" w:hAnsi="Arial"/>
          <w:sz w:val="24"/>
          <w:szCs w:val="24"/>
        </w:rPr>
        <w:t xml:space="preserve"> sera</w:t>
      </w:r>
      <w:r>
        <w:rPr>
          <w:rFonts w:ascii="Arial" w:hAnsi="Arial"/>
          <w:sz w:val="24"/>
          <w:szCs w:val="24"/>
        </w:rPr>
        <w:t xml:space="preserve"> établie </w:t>
      </w:r>
      <w:r w:rsidR="00B541BD">
        <w:rPr>
          <w:rFonts w:ascii="Arial" w:hAnsi="Arial"/>
          <w:sz w:val="24"/>
          <w:szCs w:val="24"/>
        </w:rPr>
        <w:t xml:space="preserve">en supprimant </w:t>
      </w:r>
      <w:r w:rsidR="00693D2F">
        <w:rPr>
          <w:rFonts w:ascii="Arial" w:hAnsi="Arial"/>
          <w:sz w:val="24"/>
          <w:szCs w:val="24"/>
        </w:rPr>
        <w:t>toutes les informations</w:t>
      </w:r>
      <w:r w:rsidR="00B541BD">
        <w:rPr>
          <w:rFonts w:ascii="Arial" w:hAnsi="Arial"/>
          <w:sz w:val="24"/>
          <w:szCs w:val="24"/>
        </w:rPr>
        <w:t xml:space="preserve"> </w:t>
      </w:r>
      <w:r w:rsidR="004254E0">
        <w:rPr>
          <w:rFonts w:ascii="Arial" w:hAnsi="Arial"/>
          <w:sz w:val="24"/>
          <w:szCs w:val="24"/>
        </w:rPr>
        <w:t>du contact</w:t>
      </w:r>
      <w:r w:rsidR="00B541BD">
        <w:rPr>
          <w:rFonts w:ascii="Arial" w:hAnsi="Arial"/>
          <w:sz w:val="24"/>
          <w:szCs w:val="24"/>
        </w:rPr>
        <w:t xml:space="preserve"> des données de l’</w:t>
      </w:r>
      <w:r w:rsidR="00693D2F">
        <w:rPr>
          <w:rFonts w:ascii="Arial" w:hAnsi="Arial"/>
          <w:sz w:val="24"/>
          <w:szCs w:val="24"/>
        </w:rPr>
        <w:t>établissements</w:t>
      </w:r>
      <w:r w:rsidR="00B541BD">
        <w:rPr>
          <w:rFonts w:ascii="Arial" w:hAnsi="Arial"/>
          <w:sz w:val="24"/>
          <w:szCs w:val="24"/>
        </w:rPr>
        <w:t>.</w:t>
      </w:r>
    </w:p>
    <w:p w14:paraId="7D3BD0AB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7AC11F16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5DD28FA4" w14:textId="2586AF20" w:rsidR="00F72A9E" w:rsidRDefault="00DA3139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Suppression </w:t>
      </w:r>
      <w:r w:rsidR="00F72A9E">
        <w:rPr>
          <w:rFonts w:ascii="Arial" w:eastAsia="Arial" w:hAnsi="Arial" w:cs="Arial"/>
          <w:sz w:val="24"/>
          <w:szCs w:val="24"/>
        </w:rPr>
        <w:t>d’un fournisseur société ou individu</w:t>
      </w:r>
      <w:r>
        <w:rPr>
          <w:rFonts w:ascii="Arial" w:eastAsia="Arial" w:hAnsi="Arial" w:cs="Arial"/>
          <w:sz w:val="24"/>
          <w:szCs w:val="24"/>
        </w:rPr>
        <w:t>.</w:t>
      </w:r>
    </w:p>
    <w:p w14:paraId="71DD8222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9D64058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0B6F62B0" w14:textId="77777777" w:rsidR="00F72A9E" w:rsidRDefault="00F72A9E" w:rsidP="00F72A9E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se connecte au service d’administration garantissant ainsi l’accès aux personnes autorisées</w:t>
      </w:r>
    </w:p>
    <w:p w14:paraId="4B29B0EF" w14:textId="7A70D07A" w:rsidR="00F72A9E" w:rsidRDefault="00F72A9E" w:rsidP="00F72A9E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va ensuite dans gestion fournisseurs</w:t>
      </w:r>
    </w:p>
    <w:p w14:paraId="54FAC245" w14:textId="464EB7F1" w:rsidR="00F72A9E" w:rsidRDefault="00F72A9E" w:rsidP="00F72A9E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choisit le fournisseur</w:t>
      </w:r>
    </w:p>
    <w:p w14:paraId="5ED92833" w14:textId="1568F162" w:rsidR="00F72A9E" w:rsidRPr="00F72A9E" w:rsidRDefault="00F72A9E" w:rsidP="00F72A9E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clique ensuite sur le bouton supprimer de cette partie.</w:t>
      </w:r>
      <w:r w:rsidRPr="00F72A9E">
        <w:rPr>
          <w:rFonts w:ascii="Arial" w:hAnsi="Arial"/>
          <w:sz w:val="24"/>
          <w:szCs w:val="24"/>
        </w:rPr>
        <w:t xml:space="preserve"> </w:t>
      </w:r>
    </w:p>
    <w:p w14:paraId="4BE81294" w14:textId="7BFA8504" w:rsidR="00F72A9E" w:rsidRDefault="00F72A9E" w:rsidP="00F72A9E">
      <w:pPr>
        <w:pStyle w:val="Pardfaut"/>
        <w:numPr>
          <w:ilvl w:val="0"/>
          <w:numId w:val="1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 système enregistre la suppression : dans la page défaut de création de fournisseur, il a disparu.</w:t>
      </w:r>
    </w:p>
    <w:p w14:paraId="211DA0BE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08AC5EDC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57BFDC7C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767A7495" w14:textId="7A7F82F1" w:rsidR="00F72A9E" w:rsidRDefault="00F72A9E" w:rsidP="00F72A9E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être en mesure de choisir le bon fournisseur.</w:t>
      </w:r>
    </w:p>
    <w:p w14:paraId="52D77BC7" w14:textId="1E18A02A" w:rsidR="00F72A9E" w:rsidRDefault="00F72A9E" w:rsidP="00F72A9E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fournisseur ne pourra être supprimer seulement par la secrétaire ou le directeur car seulement eux sont en contact particulier avec eux afin de gérer les problèmes des commandes.</w:t>
      </w:r>
    </w:p>
    <w:p w14:paraId="31C530F1" w14:textId="3CF97D7E" w:rsidR="00AA101E" w:rsidRDefault="00AA101E" w:rsidP="00F72A9E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faut supprimer le fournisseur des données.</w:t>
      </w:r>
    </w:p>
    <w:p w14:paraId="2FB460AE" w14:textId="77777777" w:rsidR="00F72A9E" w:rsidRDefault="00F72A9E" w:rsidP="00F72A9E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left="1296" w:right="232" w:hanging="360"/>
      </w:pPr>
    </w:p>
    <w:p w14:paraId="3AB232F5" w14:textId="77777777" w:rsidR="00957018" w:rsidRDefault="00957018"/>
    <w:sectPr w:rsidR="00957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81"/>
    <w:rsid w:val="000218B8"/>
    <w:rsid w:val="0008214E"/>
    <w:rsid w:val="001438F7"/>
    <w:rsid w:val="004254E0"/>
    <w:rsid w:val="00584781"/>
    <w:rsid w:val="00693D2F"/>
    <w:rsid w:val="00957018"/>
    <w:rsid w:val="00A00381"/>
    <w:rsid w:val="00AA101E"/>
    <w:rsid w:val="00B541BD"/>
    <w:rsid w:val="00DA3139"/>
    <w:rsid w:val="00DE2766"/>
    <w:rsid w:val="00F7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AF74"/>
  <w15:chartTrackingRefBased/>
  <w15:docId w15:val="{3968C18E-3EB5-4E25-AAE9-71C2AD71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F72A9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F72A9E"/>
    <w:rPr>
      <w:lang w:val="fr-FR"/>
    </w:rPr>
  </w:style>
  <w:style w:type="numbering" w:customStyle="1" w:styleId="Nombres">
    <w:name w:val="Nombres"/>
    <w:rsid w:val="00F72A9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19</cp:revision>
  <dcterms:created xsi:type="dcterms:W3CDTF">2019-06-12T18:38:00Z</dcterms:created>
  <dcterms:modified xsi:type="dcterms:W3CDTF">2019-06-12T18:57:00Z</dcterms:modified>
</cp:coreProperties>
</file>