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er les tarifs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Ce Use Case permet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</w:rPr>
        <w:t xml:space="preserve">un </w:t>
      </w:r>
      <w:r>
        <w:rPr>
          <w:rFonts w:ascii="Arial" w:hAnsi="Arial"/>
          <w:sz w:val="24"/>
          <w:szCs w:val="24"/>
          <w:rtl w:val="0"/>
          <w:lang w:val="fr-FR"/>
        </w:rPr>
        <w:t>administrateur dot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des droits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concernant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de sa</w:t>
      </w:r>
      <w:r>
        <w:rPr>
          <w:rFonts w:ascii="Arial" w:hAnsi="Arial"/>
          <w:sz w:val="24"/>
          <w:szCs w:val="24"/>
          <w:rtl w:val="0"/>
          <w:lang w:val="fr-FR"/>
        </w:rPr>
        <w:t>isir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relatifs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 xml:space="preserve">tablissement des prix des billets. Un tarif sera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tablie en rapport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un billet.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se connecte au service de saisie des tarifs garantissant ainsi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aux personnes autoris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choisie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 xml:space="preserve">diter un nouveau type de billet de modifier ou de supprimer un billet.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administrateur saisie les champs relatifs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type de billet ou la modification des informations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billet.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valide les informations concernant le type de billet.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enregistre l</w:t>
      </w:r>
      <w:r>
        <w:rPr>
          <w:rFonts w:ascii="Arial" w:hAnsi="Arial"/>
          <w:sz w:val="24"/>
          <w:szCs w:val="24"/>
          <w:rtl w:val="0"/>
          <w:lang w:val="fr-FR"/>
        </w:rPr>
        <w:t xml:space="preserve">a modification.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numPr>
          <w:ilvl w:val="0"/>
          <w:numId w:val="3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On ne peut saisir des tarifs 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gatifs.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