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OP Anonymization - User Guide</w:t>
      </w:r>
    </w:p>
    <w:p>
      <w:pPr/>
      <w:r>
        <w:rPr>
          <w:b/>
        </w:rPr>
        <w:t xml:space="preserve">KTP Payment Factory - OP schema - version 0.5.0</w:t>
      </w:r>
    </w:p>
    <w:p>
      <w:pPr/>
      <w:r>
        <w:t xml:space="preserve">This guide is for the person who runs the tool: what to prepare, what to type, what you will see, and how to know it worked. You do not need the internals for any of it; they are in the </w:t>
      </w:r>
      <w:r>
        <w:rPr>
          <w:i/>
        </w:rPr>
        <w:t xml:space="preserve">OP Anonymization - Technical Guide</w:t>
      </w:r>
      <w:r>
        <w:t xml:space="preserve">.</w:t>
      </w:r>
    </w:p>
    <w:p>
      <w:pPr>
        <w:pBdr>
          <w:bottom w:val="single" w:sz="6" w:space="1" w:color="D5D9DE"/>
        </w:pBdr>
        <w:spacing w:before="240" w:after="240"/>
      </w:pPr>
    </w:p>
    <w:p>
      <w:pPr>
        <w:pStyle w:val="Heading2"/>
      </w:pPr>
      <w:r>
        <w:t xml:space="preserve">1. What this tool does</w:t>
      </w:r>
    </w:p>
    <w:p>
      <w:pPr/>
      <w:r>
        <w:t xml:space="preserve">It takes a </w:t>
      </w:r>
      <w:r>
        <w:rPr>
          <w:b/>
        </w:rPr>
        <w:t xml:space="preserve">restored copy</w:t>
      </w:r>
      <w:r>
        <w:t xml:space="preserve"> of a KTP Payment Factory database and removes the client data from the OP schema, so that the copy can be used for testing and support without exposing real information.</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p>
        </w:tc>
        <w:tc>
          <w:tcPr>
            <w:tcW w:w="4680" w:type="dxa"/>
            <w:shd w:val="clear" w:fill="F4F6F8"/>
          </w:tcPr>
          <w:p>
            <w:pPr>
              <w:pStyle w:val="TableText"/>
            </w:pPr>
          </w:p>
        </w:tc>
      </w:tr>
      <w:tr>
        <w:tc>
          <w:tcPr>
            <w:tcW w:w="4680" w:type="dxa"/>
          </w:tcPr>
          <w:p>
            <w:pPr>
              <w:pStyle w:val="TableText"/>
            </w:pPr>
            <w:r>
              <w:rPr>
                <w:b/>
              </w:rPr>
              <w:t xml:space="preserve">Replaces identifiers</w:t>
            </w:r>
          </w:p>
        </w:tc>
        <w:tc>
          <w:tcPr>
            <w:tcW w:w="4680" w:type="dxa"/>
          </w:tcPr>
          <w:p>
            <w:pPr>
              <w:pStyle w:val="TableText"/>
            </w:pPr>
            <w:r>
              <w:t xml:space="preserve">Every party and bank-account code is classified once, from the data, and gets one generated replacement: </w:t>
            </w:r>
            <w:r>
              <w:rPr>
                <w:rStyle w:val="CodeChar"/>
              </w:rPr>
              <w:t xml:space="preserve">E_</w:t>
            </w:r>
            <w:r>
              <w:t xml:space="preserve"> for an entity, </w:t>
            </w:r>
            <w:r>
              <w:rPr>
                <w:rStyle w:val="CodeChar"/>
              </w:rPr>
              <w:t xml:space="preserve">P_</w:t>
            </w:r>
            <w:r>
              <w:t xml:space="preserve"> a portfolio, </w:t>
            </w:r>
            <w:r>
              <w:rPr>
                <w:rStyle w:val="CodeChar"/>
              </w:rPr>
              <w:t xml:space="preserve">T_</w:t>
            </w:r>
            <w:r>
              <w:t xml:space="preserve"> a counterparty, </w:t>
            </w:r>
            <w:r>
              <w:rPr>
                <w:rStyle w:val="CodeChar"/>
              </w:rPr>
              <w:t xml:space="preserve">X_</w:t>
            </w:r>
            <w:r>
              <w:t xml:space="preserve"> a party the data cannot classify, </w:t>
            </w:r>
            <w:r>
              <w:rPr>
                <w:rStyle w:val="CodeChar"/>
              </w:rPr>
              <w:t xml:space="preserve">CB_</w:t>
            </w:r>
            <w:r>
              <w:t xml:space="preserve"> a bank account. The replacement is written everywhere the code is used, so the data stays consistent and the application still works.</w:t>
            </w:r>
          </w:p>
        </w:tc>
      </w:tr>
      <w:tr>
        <w:tc>
          <w:tcPr>
            <w:tcW w:w="4680" w:type="dxa"/>
          </w:tcPr>
          <w:p>
            <w:pPr>
              <w:pStyle w:val="TableText"/>
            </w:pPr>
            <w:r>
              <w:rPr>
                <w:b/>
              </w:rPr>
              <w:t xml:space="preserve">Masks labels and attributes</w:t>
            </w:r>
          </w:p>
        </w:tc>
        <w:tc>
          <w:tcPr>
            <w:tcW w:w="4680" w:type="dxa"/>
          </w:tcPr>
          <w:p>
            <w:pPr>
              <w:pStyle w:val="TableText"/>
            </w:pPr>
            <w:r>
              <w:t xml:space="preserve">The description of a party or an account, its address lines and its contact details are overwritten with its replacement, so screens stay readable: a counterparty shows as </w:t>
            </w:r>
            <w:r>
              <w:rPr>
                <w:rStyle w:val="CodeChar"/>
              </w:rPr>
              <w:t xml:space="preserve">T_0000412</w:t>
            </w:r>
            <w:r>
              <w:t xml:space="preserve">. An empty field stays empty.</w:t>
            </w:r>
          </w:p>
        </w:tc>
      </w:tr>
      <w:tr>
        <w:tc>
          <w:tcPr>
            <w:tcW w:w="4680" w:type="dxa"/>
          </w:tcPr>
          <w:p>
            <w:pPr>
              <w:pStyle w:val="TableText"/>
            </w:pPr>
            <w:r>
              <w:rPr>
                <w:b/>
              </w:rPr>
              <w:t xml:space="preserve">Empties free text</w:t>
            </w:r>
          </w:p>
        </w:tc>
        <w:tc>
          <w:tcPr>
            <w:tcW w:w="4680" w:type="dxa"/>
          </w:tcPr>
          <w:p>
            <w:pPr>
              <w:pStyle w:val="TableText"/>
            </w:pPr>
            <w:r>
              <w:t xml:space="preserve">Comments, names typed as text, labels of operations: emptied outright.</w:t>
            </w:r>
          </w:p>
        </w:tc>
      </w:tr>
      <w:tr>
        <w:tc>
          <w:tcPr>
            <w:tcW w:w="4680" w:type="dxa"/>
          </w:tcPr>
          <w:p>
            <w:pPr>
              <w:pStyle w:val="TableText"/>
            </w:pPr>
            <w:r>
              <w:rPr>
                <w:b/>
              </w:rPr>
              <w:t xml:space="preserve">Proves the result</w:t>
            </w:r>
          </w:p>
        </w:tc>
        <w:tc>
          <w:tcPr>
            <w:tcW w:w="4680" w:type="dxa"/>
          </w:tcPr>
          <w:p>
            <w:pPr>
              <w:pStyle w:val="TableText"/>
            </w:pPr>
            <w:r>
              <w:t xml:space="preserve">After a run, a verification checks every column it covers and says PASS, FAIL, REVIEW REQUIRED or INCOMPLETE.</w:t>
            </w:r>
          </w:p>
        </w:tc>
      </w:tr>
    </w:tbl>
    <w:p>
      <w:pPr>
        <w:spacing w:after="0" w:line="120" w:lineRule="exact"/>
      </w:pPr>
    </w:p>
    <w:p>
      <w:pPr/>
      <w:r>
        <w:t xml:space="preserve">What is covered is listed in </w:t>
      </w:r>
      <w:r>
        <w:rPr>
          <w:rStyle w:val="CodeChar"/>
        </w:rPr>
        <w:t xml:space="preserve">config\inventory_op.csv</w:t>
      </w:r>
      <w:r>
        <w:t xml:space="preserve"> and </w:t>
      </w:r>
      <w:r>
        <w:rPr>
          <w:rStyle w:val="CodeChar"/>
        </w:rPr>
        <w:t xml:space="preserve">config\inventory_op_custom.csv</w:t>
      </w:r>
      <w:r>
        <w:t xml:space="preserve">; what is switched on, in </w:t>
      </w:r>
      <w:r>
        <w:rPr>
          <w:rStyle w:val="CodeChar"/>
        </w:rPr>
        <w:t xml:space="preserve">config\anonymization.ini</w:t>
      </w:r>
      <w:r>
        <w:t xml:space="preserve">.</w:t>
      </w:r>
    </w:p>
    <w:p>
      <w:pPr>
        <w:pBdr>
          <w:left w:val="single" w:sz="18" w:space="8" w:color="C9A227"/>
        </w:pBdr>
        <w:pStyle w:val="Heading3"/>
        <w:ind w:left="360"/>
      </w:pPr>
      <w:r>
        <w:t xml:space="preserve">Read this before anything else</w:t>
      </w:r>
    </w:p>
    <w:p>
      <w:pPr>
        <w:pBdr>
          <w:left w:val="single" w:sz="18" w:space="8" w:color="C9A227"/>
        </w:pBdr>
        <w:ind w:left="360"/>
      </w:pPr>
      <w:r>
        <w:rPr>
          <w:b/>
        </w:rPr>
        <w:t xml:space="preserve">This is irreversible and it changes millions of rows.</w:t>
      </w:r>
      <w:r>
        <w:t xml:space="preserve"> Run it against a restored copy only, never against production. A run asks you to type </w:t>
      </w:r>
      <w:r>
        <w:rPr>
          <w:rStyle w:val="CodeChar"/>
        </w:rPr>
        <w:t xml:space="preserve">YES</w:t>
      </w:r>
      <w:r>
        <w:t xml:space="preserve"> after its checks, and that is the last point at which you can stop with nothing changed.</w:t>
      </w:r>
    </w:p>
    <w:p>
      <w:pPr>
        <w:pBdr>
          <w:bottom w:val="single" w:sz="6" w:space="1" w:color="D5D9DE"/>
        </w:pBdr>
        <w:spacing w:before="240" w:after="240"/>
      </w:pPr>
    </w:p>
    <w:p>
      <w:pPr>
        <w:pStyle w:val="Heading2"/>
      </w:pPr>
      <w:r>
        <w:t xml:space="preserve">2. Before you begin</w:t>
      </w:r>
    </w:p>
    <w:p>
      <w:pPr>
        <w:ind w:left="360" w:hanging="280"/>
        <w:spacing w:after="60"/>
      </w:pPr>
      <w:r>
        <w:t xml:space="preserve">☐  </w:t>
      </w:r>
      <w:r>
        <w:t xml:space="preserve">A </w:t>
      </w:r>
      <w:r>
        <w:rPr>
          <w:b/>
        </w:rPr>
        <w:t xml:space="preserve">restored copy</w:t>
      </w:r>
      <w:r>
        <w:t xml:space="preserve"> of the database - not production</w:t>
      </w:r>
    </w:p>
    <w:p>
      <w:pPr>
        <w:ind w:left="360" w:hanging="280"/>
        <w:spacing w:after="60"/>
      </w:pPr>
      <w:r>
        <w:t xml:space="preserve">☐  </w:t>
      </w:r>
      <w:r>
        <w:t xml:space="preserve">Oracle </w:t>
      </w:r>
      <w:r>
        <w:rPr>
          <w:b/>
        </w:rPr>
        <w:t xml:space="preserve">19c</w:t>
      </w:r>
      <w:r>
        <w:t xml:space="preserve"> or later</w:t>
      </w:r>
    </w:p>
    <w:p>
      <w:pPr>
        <w:ind w:left="360" w:hanging="280"/>
        <w:spacing w:after="60"/>
      </w:pPr>
      <w:r>
        <w:t xml:space="preserve">☐  </w:t>
      </w:r>
      <w:r>
        <w:t xml:space="preserve">The </w:t>
      </w:r>
      <w:r>
        <w:rPr>
          <w:b/>
        </w:rPr>
        <w:t xml:space="preserve">Oracle client with SQL*Plus</w:t>
      </w:r>
      <w:r>
        <w:t xml:space="preserve"> on the machine you run from - Windows or Linux - and the database reachable by an alias in </w:t>
      </w:r>
      <w:r>
        <w:rPr>
          <w:rStyle w:val="CodeChar"/>
        </w:rPr>
        <w:t xml:space="preserve">tnsnames.ora</w:t>
      </w:r>
      <w:r>
        <w:t xml:space="preserve"> or as </w:t>
      </w:r>
      <w:r>
        <w:rPr>
          <w:rStyle w:val="CodeChar"/>
        </w:rPr>
        <w:t xml:space="preserve">host:port/service</w:t>
      </w:r>
    </w:p>
    <w:p>
      <w:pPr>
        <w:ind w:left="360" w:hanging="280"/>
        <w:spacing w:after="60"/>
      </w:pPr>
      <w:r>
        <w:t xml:space="preserve">☐  </w:t>
      </w:r>
      <w:r>
        <w:t xml:space="preserve">On </w:t>
      </w:r>
      <w:r>
        <w:rPr>
          <w:b/>
        </w:rPr>
        <w:t xml:space="preserve">Windows</w:t>
      </w:r>
      <w:r>
        <w:t xml:space="preserve">: </w:t>
      </w:r>
      <w:r>
        <w:rPr>
          <w:rStyle w:val="CodeChar"/>
        </w:rPr>
        <w:t xml:space="preserve">sqlplus.exe</w:t>
      </w:r>
      <w:r>
        <w:t xml:space="preserve"> in </w:t>
      </w:r>
      <w:r>
        <w:rPr>
          <w:rStyle w:val="CodeChar"/>
        </w:rPr>
        <w:t xml:space="preserve">PATH</w:t>
      </w:r>
      <w:r>
        <w:t xml:space="preserve"> (or in </w:t>
      </w:r>
      <w:r>
        <w:rPr>
          <w:rStyle w:val="CodeChar"/>
        </w:rPr>
        <w:t xml:space="preserve">ORACLE_HOME\bin</w:t>
      </w:r>
      <w:r>
        <w:t xml:space="preserve">), and </w:t>
      </w:r>
      <w:r>
        <w:rPr>
          <w:b/>
        </w:rPr>
        <w:t xml:space="preserve">Windows PowerShell 5.1</w:t>
      </w:r>
      <w:r>
        <w:t xml:space="preserve"> - part of every supported Windows version</w:t>
      </w:r>
    </w:p>
    <w:p>
      <w:pPr>
        <w:ind w:left="360" w:hanging="280"/>
        <w:spacing w:after="60"/>
      </w:pPr>
      <w:r>
        <w:t xml:space="preserve">☐  </w:t>
      </w:r>
      <w:r>
        <w:t xml:space="preserve">On </w:t>
      </w:r>
      <w:r>
        <w:rPr>
          <w:b/>
        </w:rPr>
        <w:t xml:space="preserve">Linux</w:t>
      </w:r>
      <w:r>
        <w:t xml:space="preserve">: </w:t>
      </w:r>
      <w:r>
        <w:rPr>
          <w:rStyle w:val="CodeChar"/>
        </w:rPr>
        <w:t xml:space="preserve">sqlplus</w:t>
      </w:r>
      <w:r>
        <w:t xml:space="preserve"> in </w:t>
      </w:r>
      <w:r>
        <w:rPr>
          <w:rStyle w:val="CodeChar"/>
        </w:rPr>
        <w:t xml:space="preserve">PATH</w:t>
      </w:r>
      <w:r>
        <w:t xml:space="preserve"> (or in </w:t>
      </w:r>
      <w:r>
        <w:rPr>
          <w:rStyle w:val="CodeChar"/>
        </w:rPr>
        <w:t xml:space="preserve">$ORACLE_HOME/bin</w:t>
      </w:r>
      <w:r>
        <w:t xml:space="preserve">), </w:t>
      </w:r>
      <w:r>
        <w:rPr>
          <w:b/>
        </w:rPr>
        <w:t xml:space="preserve">bash 4.2</w:t>
      </w:r>
      <w:r>
        <w:t xml:space="preserve"> or later and </w:t>
      </w:r>
      <w:r>
        <w:rPr>
          <w:b/>
        </w:rPr>
        <w:t xml:space="preserve">awk</w:t>
      </w:r>
      <w:r>
        <w:t xml:space="preserve"> - part of every supported distribution (section 12)</w:t>
      </w:r>
    </w:p>
    <w:p>
      <w:pPr>
        <w:ind w:left="360" w:hanging="280"/>
        <w:spacing w:after="60"/>
      </w:pPr>
      <w:r>
        <w:t xml:space="preserve">☐  </w:t>
      </w:r>
      <w:r>
        <w:t xml:space="preserve">The </w:t>
      </w:r>
      <w:r>
        <w:rPr>
          <w:b/>
        </w:rPr>
        <w:t xml:space="preserve">SYS</w:t>
      </w:r>
      <w:r>
        <w:t xml:space="preserve"> password and the </w:t>
      </w:r>
      <w:r>
        <w:rPr>
          <w:b/>
        </w:rPr>
        <w:t xml:space="preserve">OP</w:t>
      </w:r>
      <w:r>
        <w:t xml:space="preserve"> schema password</w:t>
      </w:r>
    </w:p>
    <w:p>
      <w:pPr>
        <w:ind w:left="360" w:hanging="280"/>
        <w:spacing w:after="60"/>
      </w:pPr>
      <w:r>
        <w:t xml:space="preserve">☐  </w:t>
      </w:r>
      <w:r>
        <w:t xml:space="preserve">A </w:t>
      </w:r>
      <w:r>
        <w:rPr>
          <w:b/>
        </w:rPr>
        <w:t xml:space="preserve">tablespace</w:t>
      </w:r>
      <w:r>
        <w:t xml:space="preserve"> for the tool's own metadata schema, </w:t>
      </w:r>
      <w:r>
        <w:rPr>
          <w:rStyle w:val="CodeChar"/>
        </w:rPr>
        <w:t xml:space="preserve">ANON_META</w:t>
      </w:r>
      <w:r>
        <w:t xml:space="preserve"> (a few MB)</w:t>
      </w:r>
    </w:p>
    <w:p>
      <w:pPr>
        <w:ind w:left="360" w:hanging="280"/>
        <w:spacing w:after="60"/>
      </w:pPr>
      <w:r>
        <w:t xml:space="preserve">☐  </w:t>
      </w:r>
      <w:r>
        <w:t xml:space="preserve">About </w:t>
      </w:r>
      <w:r>
        <w:rPr>
          <w:b/>
        </w:rPr>
        <w:t xml:space="preserve">an hour</w:t>
      </w:r>
      <w:r>
        <w:t xml:space="preserve"> of uninterrupted time for a run on a production-sized copy</w:t>
      </w:r>
    </w:p>
    <w:p>
      <w:pPr>
        <w:ind w:left="360" w:hanging="280"/>
        <w:spacing w:after="60"/>
      </w:pPr>
      <w:r>
        <w:t xml:space="preserve">☐  </w:t>
      </w:r>
      <w:r>
        <w:t xml:space="preserve">A machine </w:t>
      </w:r>
      <w:r>
        <w:rPr>
          <w:b/>
        </w:rPr>
        <w:t xml:space="preserve">on the same network as the database</w:t>
      </w:r>
    </w:p>
    <w:p>
      <w:pPr/>
      <w:r>
        <w:t xml:space="preserve">A run keeps one database session open for its whole length. A network interruption on a VPN can end it; run from a host near the database rather than from a remote laptop.</w:t>
      </w:r>
    </w:p>
    <w:p>
      <w:pPr/>
      <w:r>
        <w:t xml:space="preserve">Check that SQL*Plus reaches the database - the same two commands on Windows and on Linux:</w:t>
      </w:r>
    </w:p>
    <w:p>
      <w:pPr>
        <w:pStyle w:val="CodeBlock"/>
      </w:pPr>
      <w:r>
        <w:t xml:space="preserve">sqlplus -V</w:t>
        <w:br/>
        <w:t xml:space="preserve">tnsping YOUR_DATABASE</w:t>
      </w:r>
    </w:p>
    <w:p>
      <w:pPr>
        <w:pBdr>
          <w:bottom w:val="single" w:sz="6" w:space="1" w:color="D5D9DE"/>
        </w:pBdr>
        <w:spacing w:before="240" w:after="240"/>
      </w:pPr>
    </w:p>
    <w:p>
      <w:pPr>
        <w:pStyle w:val="Heading2"/>
      </w:pPr>
      <w:r>
        <w:t xml:space="preserve">3. What is in the package</w:t>
      </w:r>
    </w:p>
    <w:p>
      <w:pPr>
        <w:pStyle w:val="CodeBlock"/>
      </w:pPr>
      <w:r>
        <w:t xml:space="preserve">Anonymization_v4\</w:t>
        <w:br/>
        <w:t xml:space="preserve">|- config\</w:t>
        <w:br/>
        <w:t xml:space="preserve">|  |- anonymization.template.ini    copy it to anonymization.ini</w:t>
        <w:br/>
        <w:t xml:space="preserve">|  |- inventory_op.csv              what is anonymized, shipped</w:t>
        <w:br/>
        <w:t xml:space="preserve">|  |- inventory_op_custom.csv       this site's additions and corrections</w:t>
        <w:br/>
        <w:t xml:space="preserve">|- op\</w:t>
        <w:br/>
        <w:t xml:space="preserve">|  |- run_op_anonymization.bat      &gt;&gt;&gt; what you run on Windows &lt;&lt;&lt;</w:t>
        <w:br/>
        <w:t xml:space="preserve">|  |- run_op_anonymization.sh       &gt;&gt;&gt; what you run on Linux &lt;&lt;&lt;</w:t>
        <w:br/>
        <w:t xml:space="preserve">|  |- lib\                          the run's screen and report (PowerShell; bash and awk)</w:t>
        <w:br/>
        <w:t xml:space="preserve">|  |- sql\                          the engine and the scripts the run sends</w:t>
        <w:br/>
        <w:t xml:space="preserve">|  |- verify\                       the verification</w:t>
        <w:br/>
        <w:t xml:space="preserve">|  |- logs\                         one folder per run</w:t>
        <w:br/>
        <w:t xml:space="preserve">|- docs\                            this guide and the technical guide</w:t>
        <w:br/>
        <w:t xml:space="preserve">|- tests\manual\                    optional helper scripts</w:t>
        <w:br/>
        <w:t xml:space="preserve">|- tools\                           optional analysis scripts</w:t>
      </w:r>
    </w:p>
    <w:p>
      <w:pPr/>
      <w:r>
        <w:t xml:space="preserve">You only ever launch </w:t>
      </w:r>
      <w:r>
        <w:rPr>
          <w:rStyle w:val="CodeChar"/>
        </w:rPr>
        <w:t xml:space="preserve">op\run_op_anonymization.bat</w:t>
      </w:r>
      <w:r>
        <w:t xml:space="preserve"> on Windows, or </w:t>
      </w:r>
      <w:r>
        <w:rPr>
          <w:rStyle w:val="CodeChar"/>
        </w:rPr>
        <w:t xml:space="preserve">op/run_op_anonymization.sh</w:t>
      </w:r>
      <w:r>
        <w:t xml:space="preserve"> on Linux. Everything else is called for you. Both run the same engine, the same SQL and the same checks, show the same screens and write the same </w:t>
      </w:r>
      <w:r>
        <w:rPr>
          <w:rStyle w:val="CodeChar"/>
        </w:rPr>
        <w:t xml:space="preserve">report.html</w:t>
      </w:r>
      <w:r>
        <w:t xml:space="preserve">; the Linux options are written </w:t>
      </w:r>
      <w:r>
        <w:rPr>
          <w:rStyle w:val="CodeChar"/>
        </w:rPr>
        <w:t xml:space="preserve">--dryrun</w:t>
      </w:r>
      <w:r>
        <w:t xml:space="preserve">, </w:t>
      </w:r>
      <w:r>
        <w:rPr>
          <w:rStyle w:val="CodeChar"/>
        </w:rPr>
        <w:t xml:space="preserve">--auto</w:t>
      </w:r>
      <w:r>
        <w:t xml:space="preserve">... (section 12).</w:t>
      </w:r>
    </w:p>
    <w:p>
      <w:pPr>
        <w:pBdr>
          <w:bottom w:val="single" w:sz="6" w:space="1" w:color="D5D9DE"/>
        </w:pBdr>
        <w:spacing w:before="240" w:after="240"/>
      </w:pPr>
    </w:p>
    <w:p>
      <w:pPr>
        <w:pStyle w:val="Heading2"/>
      </w:pPr>
      <w:r>
        <w:t xml:space="preserve">4. Step 1 - Configure</w:t>
      </w:r>
    </w:p>
    <w:p>
      <w:pPr>
        <w:pStyle w:val="CodeBlock"/>
      </w:pPr>
      <w:r>
        <w:t xml:space="preserve">cd Anonymization_v4</w:t>
        <w:br/>
        <w:t xml:space="preserve">copy config\anonymization.template.ini config\anonymization.ini</w:t>
      </w:r>
    </w:p>
    <w:p>
      <w:pPr/>
      <w:r>
        <w:t xml:space="preserve">On Linux:</w:t>
      </w:r>
    </w:p>
    <w:p>
      <w:pPr>
        <w:pStyle w:val="CodeBlock"/>
      </w:pPr>
      <w:r>
        <w:t xml:space="preserve">cd Anonymization_v4</w:t>
        <w:br/>
        <w:t xml:space="preserve">cp config/anonymization.template.ini config/anonymization.ini</w:t>
      </w:r>
    </w:p>
    <w:p>
      <w:pPr/>
      <w:r>
        <w:t xml:space="preserve">Open </w:t>
      </w:r>
      <w:r>
        <w:rPr>
          <w:rStyle w:val="CodeChar"/>
        </w:rPr>
        <w:t xml:space="preserve">config\anonymization.ini</w:t>
      </w:r>
      <w:r>
        <w:t xml:space="preserve"> and fill in the database and the tablespace. </w:t>
      </w:r>
      <w:r>
        <w:rPr>
          <w:b/>
        </w:rPr>
        <w:t xml:space="preserve">Leave the passwords blank</w:t>
      </w:r>
      <w:r>
        <w:t xml:space="preserve">: they are then asked for when the run starts, masked, and passed to SQL*Plus on its input only - never on a command line, never written down. The file is fully commented.</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Setting</w:t>
            </w:r>
          </w:p>
        </w:tc>
        <w:tc>
          <w:tcPr>
            <w:tcW w:w="3120" w:type="dxa"/>
            <w:shd w:val="clear" w:fill="F4F6F8"/>
          </w:tcPr>
          <w:p>
            <w:pPr>
              <w:pStyle w:val="TableText"/>
            </w:pPr>
            <w:r>
              <w:rPr>
                <w:b/>
              </w:rPr>
              <w:t xml:space="preserve">Default</w:t>
            </w:r>
          </w:p>
        </w:tc>
        <w:tc>
          <w:tcPr>
            <w:tcW w:w="3120" w:type="dxa"/>
            <w:shd w:val="clear" w:fill="F4F6F8"/>
          </w:tcPr>
          <w:p>
            <w:pPr>
              <w:pStyle w:val="TableText"/>
            </w:pPr>
            <w:r>
              <w:rPr>
                <w:b/>
              </w:rPr>
              <w:t xml:space="preserve">What it means</w:t>
            </w:r>
          </w:p>
        </w:tc>
      </w:tr>
      <w:tr>
        <w:tc>
          <w:tcPr>
            <w:tcW w:w="3120" w:type="dxa"/>
          </w:tcPr>
          <w:p>
            <w:pPr>
              <w:pStyle w:val="TableText"/>
            </w:pPr>
            <w:r>
              <w:rPr>
                <w:rStyle w:val="CodeChar"/>
              </w:rPr>
              <w:t xml:space="preserve">ORACLE_SID</w:t>
            </w:r>
          </w:p>
        </w:tc>
        <w:tc>
          <w:tcPr>
            <w:tcW w:w="3120" w:type="dxa"/>
          </w:tcPr>
          <w:p>
            <w:pPr>
              <w:pStyle w:val="TableText"/>
            </w:pPr>
            <w:r>
              <w:t xml:space="preserve">-</w:t>
            </w:r>
          </w:p>
        </w:tc>
        <w:tc>
          <w:tcPr>
            <w:tcW w:w="3120" w:type="dxa"/>
          </w:tcPr>
          <w:p>
            <w:pPr>
              <w:pStyle w:val="TableText"/>
            </w:pPr>
            <w:r>
              <w:t xml:space="preserve">The database: its alias in </w:t>
            </w:r>
            <w:r>
              <w:rPr>
                <w:rStyle w:val="CodeChar"/>
              </w:rPr>
              <w:t xml:space="preserve">tnsnames.ora</w:t>
            </w:r>
            <w:r>
              <w:t xml:space="preserve">, or </w:t>
            </w:r>
            <w:r>
              <w:rPr>
                <w:rStyle w:val="CodeChar"/>
              </w:rPr>
              <w:t xml:space="preserve">host:port/service</w:t>
            </w:r>
          </w:p>
        </w:tc>
      </w:tr>
      <w:tr>
        <w:tc>
          <w:tcPr>
            <w:tcW w:w="3120" w:type="dxa"/>
          </w:tcPr>
          <w:p>
            <w:pPr>
              <w:pStyle w:val="TableText"/>
            </w:pPr>
            <w:r>
              <w:rPr>
                <w:rStyle w:val="CodeChar"/>
              </w:rPr>
              <w:t xml:space="preserve">TABLESPACE_DATA</w:t>
            </w:r>
            <w:r>
              <w:t xml:space="preserve"> / </w:t>
            </w:r>
            <w:r>
              <w:rPr>
                <w:rStyle w:val="CodeChar"/>
              </w:rPr>
              <w:t xml:space="preserve">TABLESPACE_INDEX</w:t>
            </w:r>
          </w:p>
        </w:tc>
        <w:tc>
          <w:tcPr>
            <w:tcW w:w="3120" w:type="dxa"/>
          </w:tcPr>
          <w:p>
            <w:pPr>
              <w:pStyle w:val="TableText"/>
            </w:pPr>
            <w:r>
              <w:t xml:space="preserve">-</w:t>
            </w:r>
          </w:p>
        </w:tc>
        <w:tc>
          <w:tcPr>
            <w:tcW w:w="3120" w:type="dxa"/>
          </w:tcPr>
          <w:p>
            <w:pPr>
              <w:pStyle w:val="TableText"/>
            </w:pPr>
            <w:r>
              <w:t xml:space="preserve">Where </w:t>
            </w:r>
            <w:r>
              <w:rPr>
                <w:rStyle w:val="CodeChar"/>
              </w:rPr>
              <w:t xml:space="preserve">ANON_META</w:t>
            </w:r>
            <w:r>
              <w:t xml:space="preserve"> lives; the index tablespace defaults to the data one</w:t>
            </w:r>
          </w:p>
        </w:tc>
      </w:tr>
      <w:tr>
        <w:tc>
          <w:tcPr>
            <w:tcW w:w="3120" w:type="dxa"/>
          </w:tcPr>
          <w:p>
            <w:pPr>
              <w:pStyle w:val="TableText"/>
            </w:pPr>
            <w:r>
              <w:rPr>
                <w:rStyle w:val="CodeChar"/>
              </w:rPr>
              <w:t xml:space="preserve">ANONYMIZE_&lt;CATEGORY&gt;</w:t>
            </w:r>
          </w:p>
        </w:tc>
        <w:tc>
          <w:tcPr>
            <w:tcW w:w="3120" w:type="dxa"/>
          </w:tcPr>
          <w:p>
            <w:pPr>
              <w:pStyle w:val="TableText"/>
            </w:pPr>
            <w:r>
              <w:rPr>
                <w:rStyle w:val="CodeChar"/>
              </w:rPr>
              <w:t xml:space="preserve">y</w:t>
            </w:r>
          </w:p>
        </w:tc>
        <w:tc>
          <w:tcPr>
            <w:tcW w:w="3120" w:type="dxa"/>
          </w:tcPr>
          <w:p>
            <w:pPr>
              <w:pStyle w:val="TableText"/>
            </w:pPr>
            <w:r>
              <w:t xml:space="preserve">Rename the codes of that category (</w:t>
            </w:r>
            <w:r>
              <w:rPr>
                <w:rStyle w:val="CodeChar"/>
              </w:rPr>
              <w:t xml:space="preserve">ENTITY</w:t>
            </w:r>
            <w:r>
              <w:t xml:space="preserve">, </w:t>
            </w:r>
            <w:r>
              <w:rPr>
                <w:rStyle w:val="CodeChar"/>
              </w:rPr>
              <w:t xml:space="preserve">PORTFOLIO</w:t>
            </w:r>
            <w:r>
              <w:t xml:space="preserve">, </w:t>
            </w:r>
            <w:r>
              <w:rPr>
                <w:rStyle w:val="CodeChar"/>
              </w:rPr>
              <w:t xml:space="preserve">COUNTERPARTY</w:t>
            </w:r>
            <w:r>
              <w:t xml:space="preserve">, </w:t>
            </w:r>
            <w:r>
              <w:rPr>
                <w:rStyle w:val="CodeChar"/>
              </w:rPr>
              <w:t xml:space="preserve">UNCLASSIFIED_PARTY</w:t>
            </w:r>
            <w:r>
              <w:t xml:space="preserve">, </w:t>
            </w:r>
            <w:r>
              <w:rPr>
                <w:rStyle w:val="CodeChar"/>
              </w:rPr>
              <w:t xml:space="preserve">BANK_ACCOUNT</w:t>
            </w:r>
            <w:r>
              <w:t xml:space="preserve">)</w:t>
            </w:r>
          </w:p>
        </w:tc>
      </w:tr>
      <w:tr>
        <w:tc>
          <w:tcPr>
            <w:tcW w:w="3120" w:type="dxa"/>
          </w:tcPr>
          <w:p>
            <w:pPr>
              <w:pStyle w:val="TableText"/>
            </w:pPr>
            <w:r>
              <w:rPr>
                <w:rStyle w:val="CodeChar"/>
              </w:rPr>
              <w:t xml:space="preserve">ANONYMIZE_&lt;CATEGORY&gt;_DESCRIPTION</w:t>
            </w:r>
          </w:p>
        </w:tc>
        <w:tc>
          <w:tcPr>
            <w:tcW w:w="3120" w:type="dxa"/>
          </w:tcPr>
          <w:p>
            <w:pPr>
              <w:pStyle w:val="TableText"/>
            </w:pPr>
            <w:r>
              <w:rPr>
                <w:rStyle w:val="CodeChar"/>
              </w:rPr>
              <w:t xml:space="preserve">y</w:t>
            </w:r>
          </w:p>
        </w:tc>
        <w:tc>
          <w:tcPr>
            <w:tcW w:w="3120" w:type="dxa"/>
          </w:tcPr>
          <w:p>
            <w:pPr>
              <w:pStyle w:val="TableText"/>
            </w:pPr>
            <w:r>
              <w:t xml:space="preserve">Mask the labels of that category</w:t>
            </w:r>
          </w:p>
        </w:tc>
      </w:tr>
      <w:tr>
        <w:tc>
          <w:tcPr>
            <w:tcW w:w="3120" w:type="dxa"/>
          </w:tcPr>
          <w:p>
            <w:pPr>
              <w:pStyle w:val="TableText"/>
            </w:pPr>
            <w:r>
              <w:rPr>
                <w:rStyle w:val="CodeChar"/>
              </w:rPr>
              <w:t xml:space="preserve">ANONYMIZE_&lt;CATEGORY&gt;_ATTRIBUTES</w:t>
            </w:r>
          </w:p>
        </w:tc>
        <w:tc>
          <w:tcPr>
            <w:tcW w:w="3120" w:type="dxa"/>
          </w:tcPr>
          <w:p>
            <w:pPr>
              <w:pStyle w:val="TableText"/>
            </w:pPr>
            <w:r>
              <w:rPr>
                <w:rStyle w:val="CodeChar"/>
              </w:rPr>
              <w:t xml:space="preserve">y</w:t>
            </w:r>
          </w:p>
        </w:tc>
        <w:tc>
          <w:tcPr>
            <w:tcW w:w="3120" w:type="dxa"/>
          </w:tcPr>
          <w:p>
            <w:pPr>
              <w:pStyle w:val="TableText"/>
            </w:pPr>
            <w:r>
              <w:t xml:space="preserve">Mask its addresses and contact details</w:t>
            </w:r>
          </w:p>
        </w:tc>
      </w:tr>
      <w:tr>
        <w:tc>
          <w:tcPr>
            <w:tcW w:w="3120" w:type="dxa"/>
          </w:tcPr>
          <w:p>
            <w:pPr>
              <w:pStyle w:val="TableText"/>
            </w:pPr>
            <w:r>
              <w:rPr>
                <w:rStyle w:val="CodeChar"/>
              </w:rPr>
              <w:t xml:space="preserve">APPROVE_STRUCTURE_ONLY_ACCOUNTS</w:t>
            </w:r>
          </w:p>
        </w:tc>
        <w:tc>
          <w:tcPr>
            <w:tcW w:w="3120" w:type="dxa"/>
          </w:tcPr>
          <w:p>
            <w:pPr>
              <w:pStyle w:val="TableText"/>
            </w:pPr>
            <w:r>
              <w:rPr>
                <w:rStyle w:val="CodeChar"/>
              </w:rPr>
              <w:t xml:space="preserve">y</w:t>
            </w:r>
          </w:p>
        </w:tc>
        <w:tc>
          <w:tcPr>
            <w:tcW w:w="3120" w:type="dxa"/>
          </w:tcPr>
          <w:p>
            <w:pPr>
              <w:pStyle w:val="TableText"/>
            </w:pPr>
            <w:r>
              <w:t xml:space="preserve">A </w:t>
            </w:r>
            <w:r>
              <w:rPr>
                <w:rStyle w:val="CodeChar"/>
              </w:rPr>
              <w:t xml:space="preserve">w_compte_banque</w:t>
            </w:r>
            <w:r>
              <w:t xml:space="preserve"> structure node with no </w:t>
            </w:r>
            <w:r>
              <w:rPr>
                <w:rStyle w:val="CodeChar"/>
              </w:rPr>
              <w:t xml:space="preserve">compte_banque</w:t>
            </w:r>
            <w:r>
              <w:t xml:space="preserve"> row is a bank account. Set </w:t>
            </w:r>
            <w:r>
              <w:rPr>
                <w:rStyle w:val="CodeChar"/>
              </w:rPr>
              <w:t xml:space="preserve">n</w:t>
            </w:r>
            <w:r>
              <w:t xml:space="preserve"> only for a client where it is not</w:t>
            </w:r>
          </w:p>
        </w:tc>
      </w:tr>
      <w:tr>
        <w:tc>
          <w:tcPr>
            <w:tcW w:w="3120" w:type="dxa"/>
          </w:tcPr>
          <w:p>
            <w:pPr>
              <w:pStyle w:val="TableText"/>
            </w:pPr>
            <w:r>
              <w:rPr>
                <w:rStyle w:val="CodeChar"/>
              </w:rPr>
              <w:t xml:space="preserve">PARALLEL_DEGREE</w:t>
            </w:r>
          </w:p>
        </w:tc>
        <w:tc>
          <w:tcPr>
            <w:tcW w:w="3120" w:type="dxa"/>
          </w:tcPr>
          <w:p>
            <w:pPr>
              <w:pStyle w:val="TableText"/>
            </w:pPr>
            <w:r>
              <w:rPr>
                <w:rStyle w:val="CodeChar"/>
              </w:rPr>
              <w:t xml:space="preserve">4</w:t>
            </w:r>
          </w:p>
        </w:tc>
        <w:tc>
          <w:tcPr>
            <w:tcW w:w="3120" w:type="dxa"/>
          </w:tcPr>
          <w:p>
            <w:pPr>
              <w:pStyle w:val="TableText"/>
            </w:pPr>
            <w:r>
              <w:t xml:space="preserve">Parallelism for the large history tables; </w:t>
            </w:r>
            <w:r>
              <w:rPr>
                <w:rStyle w:val="CodeChar"/>
              </w:rPr>
              <w:t xml:space="preserve">1</w:t>
            </w:r>
            <w:r>
              <w:t xml:space="preserve"> disables it</w:t>
            </w:r>
          </w:p>
        </w:tc>
      </w:tr>
      <w:tr>
        <w:tc>
          <w:tcPr>
            <w:tcW w:w="3120" w:type="dxa"/>
          </w:tcPr>
          <w:p>
            <w:pPr>
              <w:pStyle w:val="TableText"/>
            </w:pPr>
            <w:r>
              <w:rPr>
                <w:rStyle w:val="CodeChar"/>
              </w:rPr>
              <w:t xml:space="preserve">CUSTOM_INVENTORY</w:t>
            </w:r>
          </w:p>
        </w:tc>
        <w:tc>
          <w:tcPr>
            <w:tcW w:w="3120" w:type="dxa"/>
          </w:tcPr>
          <w:p>
            <w:pPr>
              <w:pStyle w:val="TableText"/>
            </w:pPr>
            <w:r>
              <w:rPr>
                <w:rStyle w:val="CodeChar"/>
              </w:rPr>
              <w:t xml:space="preserve">inventory_op_custom.csv</w:t>
            </w:r>
          </w:p>
        </w:tc>
        <w:tc>
          <w:tcPr>
            <w:tcW w:w="3120" w:type="dxa"/>
          </w:tcPr>
          <w:p>
            <w:pPr>
              <w:pStyle w:val="TableText"/>
            </w:pPr>
            <w:r>
              <w:t xml:space="preserve">The site inventory file, in `config`</w:t>
            </w:r>
          </w:p>
        </w:tc>
      </w:tr>
      <w:tr>
        <w:tc>
          <w:tcPr>
            <w:tcW w:w="3120" w:type="dxa"/>
          </w:tcPr>
          <w:p>
            <w:pPr>
              <w:pStyle w:val="TableText"/>
            </w:pPr>
            <w:r>
              <w:rPr>
                <w:rStyle w:val="CodeChar"/>
              </w:rPr>
              <w:t xml:space="preserve">FAIL_ON_MISSING_OBJECT</w:t>
            </w:r>
          </w:p>
        </w:tc>
        <w:tc>
          <w:tcPr>
            <w:tcW w:w="3120" w:type="dxa"/>
          </w:tcPr>
          <w:p>
            <w:pPr>
              <w:pStyle w:val="TableText"/>
            </w:pPr>
            <w:r>
              <w:rPr>
                <w:rStyle w:val="CodeChar"/>
              </w:rPr>
              <w:t xml:space="preserve">n</w:t>
            </w:r>
          </w:p>
        </w:tc>
        <w:tc>
          <w:tcPr>
            <w:tcW w:w="3120" w:type="dxa"/>
          </w:tcPr>
          <w:p>
            <w:pPr>
              <w:pStyle w:val="TableText"/>
            </w:pPr>
            <w:r>
              <w:rPr>
                <w:rStyle w:val="CodeChar"/>
              </w:rPr>
              <w:t xml:space="preserve">y</w:t>
            </w:r>
            <w:r>
              <w:t xml:space="preserve"> refuses to run while an inventory table or column is missing</w:t>
            </w:r>
          </w:p>
        </w:tc>
      </w:tr>
    </w:tbl>
    <w:p>
      <w:pPr>
        <w:spacing w:after="0" w:line="120" w:lineRule="exact"/>
      </w:pPr>
    </w:p>
    <w:p>
      <w:pPr/>
      <w:r>
        <w:t xml:space="preserve">Leave every switch at </w:t>
      </w:r>
      <w:r>
        <w:rPr>
          <w:rStyle w:val="CodeChar"/>
        </w:rPr>
        <w:t xml:space="preserve">y</w:t>
      </w:r>
      <w:r>
        <w:t xml:space="preserve"> for a full anonymization. A switch at </w:t>
      </w:r>
      <w:r>
        <w:rPr>
          <w:rStyle w:val="CodeChar"/>
        </w:rPr>
        <w:t xml:space="preserve">n</w:t>
      </w:r>
      <w:r>
        <w:t xml:space="preserve"> leaves that client data in place, and the verification can then be no better than INCOMPLETE.</w:t>
      </w:r>
    </w:p>
    <w:p>
      <w:pPr/>
      <w:r>
        <w:rPr>
          <w:b/>
        </w:rPr>
        <w:t xml:space="preserve">Without questions.</w:t>
      </w:r>
      <w:r>
        <w:t xml:space="preserve"> </w:t>
      </w:r>
      <w:r>
        <w:rPr>
          <w:rStyle w:val="CodeChar"/>
        </w:rPr>
        <w:t xml:space="preserve">/auto</w:t>
      </w:r>
      <w:r>
        <w:t xml:space="preserve"> asks nothing. Everything then comes from the file, and the passwords from the environment:</w:t>
      </w:r>
    </w:p>
    <w:p>
      <w:pPr>
        <w:pStyle w:val="CodeBlock"/>
      </w:pPr>
      <w:r>
        <w:t xml:space="preserve">set ANON_SYS_PASSWORD=...</w:t>
        <w:br/>
        <w:t xml:space="preserve">set ANON_OP_PASSWORD=...</w:t>
        <w:br/>
        <w:t xml:space="preserve">op\run_op_anonymization.bat /auto /dryrun</w:t>
      </w:r>
    </w:p>
    <w:p>
      <w:pPr/>
      <w:r>
        <w:t xml:space="preserve">On Linux:</w:t>
      </w:r>
    </w:p>
    <w:p>
      <w:pPr>
        <w:pStyle w:val="CodeBlock"/>
      </w:pPr>
      <w:r>
        <w:t xml:space="preserve">export ANON_SYS_PASSWORD=...</w:t>
        <w:br/>
        <w:t xml:space="preserve">export ANON_OP_PASSWORD=...</w:t>
        <w:br/>
        <w:t xml:space="preserve">op/run_op_anonymization.sh --auto --dryrun</w:t>
      </w:r>
    </w:p>
    <w:p>
      <w:pPr>
        <w:pBdr>
          <w:bottom w:val="single" w:sz="6" w:space="1" w:color="D5D9DE"/>
        </w:pBdr>
        <w:spacing w:before="240" w:after="240"/>
      </w:pPr>
    </w:p>
    <w:p>
      <w:pPr>
        <w:pStyle w:val="Heading2"/>
      </w:pPr>
      <w:r>
        <w:t xml:space="preserve">5. Step 2 - The dry run</w:t>
      </w:r>
    </w:p>
    <w:p>
      <w:pPr/>
      <w:r>
        <w:rPr>
          <w:b/>
        </w:rPr>
        <w:t xml:space="preserve">Always do this first.</w:t>
      </w:r>
      <w:r>
        <w:t xml:space="preserve"> A dry run makes every check a run makes, plans every translation, and counts what a run would change - table by table, column by column - on the same code path. It changes nothing.</w:t>
      </w:r>
    </w:p>
    <w:p>
      <w:pPr>
        <w:pStyle w:val="CodeBlock"/>
      </w:pPr>
      <w:r>
        <w:t xml:space="preserve">op\run_op_anonymization.bat /dryrun</w:t>
      </w:r>
    </w:p>
    <w:p>
      <w:pPr>
        <w:pStyle w:val="CodeBlock"/>
      </w:pPr>
      <w:r>
        <w:t xml:space="preserve">op/run_op_anonymization.sh --dryrun          # on Linux</w:t>
      </w:r>
    </w:p>
    <w:p>
      <w:pPr>
        <w:pStyle w:val="Heading3"/>
      </w:pPr>
      <w:r>
        <w:t xml:space="preserve">Getting ready</w:t>
      </w:r>
    </w:p>
    <w:p>
      <w:pPr/>
      <w:r>
        <w:t xml:space="preserve">The run finds SQL*Plus, reads the configuration, asks what it leaves blank, connects as SYS and as OP, creates or updates </w:t>
      </w:r>
      <w:r>
        <w:rPr>
          <w:rStyle w:val="CodeChar"/>
        </w:rPr>
        <w:t xml:space="preserve">ANON_META</w:t>
      </w:r>
      <w:r>
        <w:t xml:space="preserve">, installs the engine and loads the inventory. Each is one line:</w:t>
      </w:r>
    </w:p>
    <w:p>
      <w:pPr>
        <w:pStyle w:val="CodeBlock"/>
      </w:pPr>
      <w:r>
        <w:t xml:space="preserve"> OP Anonymization 0.5.0                                                  dry run</w:t>
        <w:br/>
        <w:t xml:space="preserve"> -------------------------------------------------------------------------------</w:t>
        <w:br/>
        <w:t xml:space="preserve"/>
        <w:br/>
        <w:t xml:space="preserve"> Getting ready</w:t>
        <w:br/>
        <w:t xml:space="preserve">   sqlplus            C:\oracle\product\19.0.0\client_1\bin\sqlplus.exe</w:t>
        <w:br/>
        <w:t xml:space="preserve">   Configuration      config\anonymization.ini</w:t>
        <w:br/>
        <w:t xml:space="preserve"/>
        <w:br/>
        <w:t xml:space="preserve"> -- Passwords ------------------------------------------------------------------</w:t>
        <w:br/>
        <w:t xml:space="preserve">   Sent to sqlplus on its input: never on a command line, never written down.</w:t>
        <w:br/>
        <w:t xml:space="preserve"> &gt; SYS password: ********</w:t>
        <w:br/>
        <w:t xml:space="preserve"> &gt; OP password: ********</w:t>
        <w:br/>
        <w:t xml:space="preserve">   Database           OPDB: connected as SYS and as OP (Oracle 19.21)</w:t>
        <w:br/>
        <w:t xml:space="preserve">   Metadata           ANON_META on tablespace DATA: up to date (0:01)</w:t>
        <w:br/>
        <w:t xml:space="preserve">   Engine             version 0.5.0 (installed, 0:03)</w:t>
        <w:br/>
        <w:t xml:space="preserve">   Inventory          576 items (560 shipped, 16 of this site): 429 in this database,</w:t>
        <w:br/>
        <w:t xml:space="preserve">                      147 not here (they are skipped)</w:t>
        <w:br/>
        <w:t xml:space="preserve"/>
        <w:br/>
        <w:t xml:space="preserve">   What is anonymized (config\anonymization.ini)</w:t>
        <w:br/>
        <w:t xml:space="preserve">   Category                  Rename codes   Labels   Attributes</w:t>
        <w:br/>
        <w:t xml:space="preserve">   Entity (E_)               yes            yes      yes</w:t>
        <w:br/>
        <w:t xml:space="preserve">   Portfolio (P_)            yes            yes      yes</w:t>
        <w:br/>
        <w:t xml:space="preserve">   Counterparty (T_)         yes            yes      yes</w:t>
        <w:br/>
        <w:t xml:space="preserve">   Unclassified party (X_)   yes            yes      yes</w:t>
        <w:br/>
        <w:t xml:space="preserve">   Bank account (CB_)        yes            yes      yes</w:t>
        <w:br/>
        <w:t xml:space="preserve">   Free text                 always emptied</w:t>
        <w:br/>
        <w:t xml:space="preserve">   Every switch is on: a full anonymization.</w:t>
      </w:r>
    </w:p>
    <w:p>
      <w:pPr/>
      <w:r>
        <w:t xml:space="preserve">A missing SQL*Plus, a wrong alias or a wrong password is a line here, before anything else happens. On Linux the screen is the same, with </w:t>
      </w:r>
      <w:r>
        <w:rPr>
          <w:rStyle w:val="CodeChar"/>
        </w:rPr>
        <w:t xml:space="preserve">/</w:t>
      </w:r>
      <w:r>
        <w:t xml:space="preserve"> in the paths; a password is not shown at all while it is typed. Items "not here" are normal: the inventory covers several KTP/CTI versions, and no database has every table.</w:t>
      </w:r>
    </w:p>
    <w:p>
      <w:pPr>
        <w:pStyle w:val="Heading3"/>
      </w:pPr>
      <w:r>
        <w:t xml:space="preserve">The checks</w:t>
      </w:r>
    </w:p>
    <w:p>
      <w:pPr/>
      <w:r>
        <w:t xml:space="preserve">The first step plans the run and makes its checks, then shows them as a table:</w:t>
      </w:r>
    </w:p>
    <w:p>
      <w:pPr>
        <w:pStyle w:val="CodeBlock"/>
      </w:pPr>
      <w:r>
        <w:t xml:space="preserve"> 1 of 2  Checking and planning (read-only)                         done    0:41</w:t>
        <w:br/>
        <w:t xml:space="preserve">         2,941 identities: 920 parties, 2,021 bank accounts</w:t>
        <w:br/>
        <w:t xml:space="preserve"/>
        <w:br/>
        <w:t xml:space="preserve">   Check                                 Needed     Now</w:t>
        <w:br/>
        <w:t xml:space="preserve">   Identity tables                       required   ok</w:t>
        <w:br/>
        <w:t xml:space="preserve">       tiers 1,094 rows, structure 4,230 rows, compte_banque 2,007 rows</w:t>
        <w:br/>
        <w:t xml:space="preserve">   Data not anonymized before            required   ok</w:t>
        <w:br/>
        <w:t xml:space="preserve">       no code in tiers, compte_banque or structure has the form of a replacement</w:t>
        <w:br/>
        <w:t xml:space="preserve">   Earlier translations                  required   ok</w:t>
        <w:br/>
        <w:t xml:space="preserve">       none on this database: every translation is new</w:t>
        <w:br/>
        <w:t xml:space="preserve">   Replacements unique                   required   ok</w:t>
        <w:br/>
        <w:t xml:space="preserve">       2,941 replacements, each used once, none equal to an original code</w:t>
        <w:br/>
        <w:t xml:space="preserve">   Replacements fit their columns        required   ok</w:t>
        <w:br/>
        <w:t xml:space="preserve">       429 columns checked; the widest replacement has 10 characters</w:t>
        <w:br/>
        <w:t xml:space="preserve">   Bank accounts only on the structure   info       14 nodes</w:t>
        <w:br/>
        <w:t xml:space="preserve">   Free text that cannot be emptied      info       1 column</w:t>
        <w:br/>
        <w:t xml:space="preserve">   Inventory objects in this database   optional   147 not here</w:t>
        <w:br/>
        <w:t xml:space="preserve"/>
        <w:br/>
        <w:t xml:space="preserve">   Every required check is met: a run can go ahead as things are.</w:t>
      </w:r>
    </w:p>
    <w:p>
      <w:pPr/>
      <w:r>
        <w:t xml:space="preserve">A </w:t>
      </w:r>
      <w:r>
        <w:rPr>
          <w:b/>
        </w:rPr>
        <w:t xml:space="preserve">required</w:t>
      </w:r>
      <w:r>
        <w:t xml:space="preserve"> check that is not met stops the run there, with what happens and what to do. An </w:t>
      </w:r>
      <w:r>
        <w:rPr>
          <w:b/>
        </w:rPr>
        <w:t xml:space="preserve">info</w:t>
      </w:r>
      <w:r>
        <w:t xml:space="preserve"> check says what the run will do with what it found.</w:t>
      </w:r>
    </w:p>
    <w:p>
      <w:pPr>
        <w:pStyle w:val="Heading3"/>
      </w:pPr>
      <w:r>
        <w:t xml:space="preserve">Counting what a run would change</w:t>
      </w:r>
    </w:p>
    <w:p>
      <w:pPr/>
      <w:r>
        <w:t xml:space="preserve">One line for each kind of work, rewritten in place while it counts:</w:t>
      </w:r>
    </w:p>
    <w:p>
      <w:pPr>
        <w:pStyle w:val="CodeBlock"/>
      </w:pPr>
      <w:r>
        <w:t xml:space="preserve"> 2 of 2  Counting what a run would change</w:t>
        <w:br/>
        <w:t xml:space="preserve">         Free text              [####################] 100%   39 tables       31,204,331 rows   2:58</w:t>
        <w:br/>
        <w:t xml:space="preserve">         Identifiers            [###########.........]  58%   148 of 252 columns . histo_operation.entite 45% . 4,120,388 rows . 2:41 left</w:t>
      </w:r>
    </w:p>
    <w:p>
      <w:pPr/>
      <w:r>
        <w:rPr>
          <w:rStyle w:val="CodeChar"/>
        </w:rPr>
        <w:t xml:space="preserve">Ctrl+C</w:t>
      </w:r>
      <w:r>
        <w:t xml:space="preserve"> stops it after the table or column it works on.</w:t>
      </w:r>
    </w:p>
    <w:p>
      <w:pPr>
        <w:pStyle w:val="Heading3"/>
      </w:pPr>
      <w:r>
        <w:t xml:space="preserve">The end of a dry run</w:t>
      </w:r>
    </w:p>
    <w:p>
      <w:pPr>
        <w:pStyle w:val="CodeBlock"/>
      </w:pPr>
      <w:r>
        <w:t xml:space="preserve"> ===============================================================================</w:t>
        <w:br/>
        <w:t xml:space="preserve">  A run would change 41,862,770 rows in 158 tables.</w:t>
        <w:br/>
        <w:t xml:space="preserve">  It would end REVIEW REQUIRED: 1,204 values in 3 columns would be left for review.</w:t>
        <w:br/>
        <w:t xml:space="preserve">  About 31 minutes, a rough estimate. Nothing was changed.</w:t>
        <w:br/>
        <w:t xml:space="preserve"> ===============================================================================</w:t>
        <w:br/>
        <w:t xml:space="preserve">   What                          Columns   Rows to change   Of them X_</w:t>
        <w:br/>
        <w:t xml:space="preserve">   Free text emptied                  61       31,204,331            -</w:t>
        <w:br/>
        <w:t xml:space="preserve">   Identifiers renamed               252        9,412,118       41,203</w:t>
        <w:br/>
        <w:t xml:space="preserve">   Labels masked                       3            5,077            -</w:t>
        <w:br/>
        <w:t xml:space="preserve">   Attributes masked                  21           18,940            -</w:t>
        <w:br/>
        <w:t xml:space="preserve">   Left as they are, for review        3            1,204            -</w:t>
      </w:r>
    </w:p>
    <w:p>
      <w:pPr/>
      <w:r>
        <w:t xml:space="preserve">Then the identities by category, the </w:t>
      </w:r>
      <w:r>
        <w:rPr>
          <w:b/>
        </w:rPr>
        <w:t xml:space="preserve">unclassified parties (X_)</w:t>
      </w:r>
      <w:r>
        <w:t xml:space="preserve"> by reason, what would be </w:t>
      </w:r>
      <w:r>
        <w:rPr>
          <w:b/>
        </w:rPr>
        <w:t xml:space="preserve">left for review</w:t>
      </w:r>
      <w:r>
        <w:t xml:space="preserve">, and </w:t>
      </w:r>
      <w:r>
        <w:rPr>
          <w:b/>
        </w:rPr>
        <w:t xml:space="preserve">Good to know</w:t>
      </w:r>
      <w:r>
        <w:t xml:space="preserve">. The run folder and its </w:t>
      </w:r>
      <w:r>
        <w:rPr>
          <w:rStyle w:val="CodeChar"/>
        </w:rPr>
        <w:t xml:space="preserve">report.html</w:t>
      </w:r>
      <w:r>
        <w:t xml:space="preserve"> follow (section 7).</w:t>
      </w:r>
    </w:p>
    <w:p>
      <w:pPr/>
      <w:r>
        <w:rPr>
          <w:b/>
        </w:rPr>
        <w:t xml:space="preserve">What to act on before the real run:</w:t>
      </w:r>
    </w:p>
    <w:p>
      <w:pPr>
        <w:ind w:left="360" w:hanging="280"/>
        <w:spacing w:after="60"/>
      </w:pPr>
      <w:r>
        <w:t xml:space="preserve">•  </w:t>
      </w:r>
      <w:r>
        <w:rPr>
          <w:b/>
        </w:rPr>
        <w:t xml:space="preserve">Left for review</w:t>
      </w:r>
      <w:r>
        <w:t xml:space="preserve"> - values whose role the data does not settle (a value that is a party AND a bank account in a column that can hold both). A run leaves them as they are, and its verification says REVIEW REQUIRED while they remain.</w:t>
      </w:r>
    </w:p>
    <w:p>
      <w:pPr>
        <w:ind w:left="360" w:hanging="280"/>
        <w:spacing w:after="60"/>
      </w:pPr>
      <w:r>
        <w:t xml:space="preserve">•  </w:t>
      </w:r>
      <w:r>
        <w:rPr>
          <w:b/>
        </w:rPr>
        <w:t xml:space="preserve">Unclassified parties (X_)</w:t>
      </w:r>
      <w:r>
        <w:t xml:space="preserve"> - section 9.</w:t>
      </w:r>
    </w:p>
    <w:p>
      <w:pPr>
        <w:ind w:left="360" w:hanging="280"/>
        <w:spacing w:after="60"/>
      </w:pPr>
      <w:r>
        <w:t xml:space="preserve">•  </w:t>
      </w:r>
      <w:r>
        <w:t xml:space="preserve">A required check not met - the dry run says what to do.</w:t>
      </w:r>
    </w:p>
    <w:p>
      <w:pPr/>
      <w:r>
        <w:t xml:space="preserve">Run a dry run again after any change to an inventory CSV: it is the cheap way to find a typo in a column name.</w:t>
      </w:r>
    </w:p>
    <w:p>
      <w:pPr>
        <w:pBdr>
          <w:bottom w:val="single" w:sz="6" w:space="1" w:color="D5D9DE"/>
        </w:pBdr>
        <w:spacing w:before="240" w:after="240"/>
      </w:pPr>
    </w:p>
    <w:p>
      <w:pPr>
        <w:pStyle w:val="Heading2"/>
      </w:pPr>
      <w:r>
        <w:t xml:space="preserve">6. Step 3 - The run</w:t>
      </w:r>
    </w:p>
    <w:p>
      <w:pPr>
        <w:pStyle w:val="CodeBlock"/>
      </w:pPr>
      <w:r>
        <w:t xml:space="preserve">op\run_op_anonymization.bat</w:t>
      </w:r>
    </w:p>
    <w:p>
      <w:pPr>
        <w:pStyle w:val="CodeBlock"/>
      </w:pPr>
      <w:r>
        <w:t xml:space="preserve">op/run_op_anonymization.sh                   # on Linux</w:t>
      </w:r>
    </w:p>
    <w:p>
      <w:pPr/>
      <w:r>
        <w:t xml:space="preserve">The same getting ready and the same checks, on the database as it is now. If they pass, the run says what it will change and asks:</w:t>
      </w:r>
    </w:p>
    <w:p>
      <w:pPr>
        <w:pStyle w:val="CodeBlock"/>
      </w:pPr>
      <w:r>
        <w:t xml:space="preserve"> ===============================================================================</w:t>
        <w:br/>
        <w:t xml:space="preserve">  Ready. This replaces the client data of OP on OPDB:</w:t>
        <w:br/>
        <w:t xml:space="preserve">  - 2,941 identities get their E_, P_, T_, X_ or CB_ value, in 252 identifier columns; their labels</w:t>
        <w:br/>
        <w:t xml:space="preserve">    and attributes are masked with it</w:t>
        <w:br/>
        <w:t xml:space="preserve">  - 61 free-text columns emptied, 24 label and attribute columns masked</w:t>
        <w:br/>
        <w:t xml:space="preserve">  About 31 minutes, from the dry run R-000001. It cannot be undone: run it on a restored copy</w:t>
        <w:br/>
        <w:t xml:space="preserve">  only.</w:t>
        <w:br/>
        <w:t xml:space="preserve"> ===============================================================================</w:t>
        <w:br/>
        <w:t xml:space="preserve"> &gt; Type YES to start: YES</w:t>
      </w:r>
    </w:p>
    <w:p>
      <w:pPr/>
      <w:r>
        <w:t xml:space="preserve">Anything but </w:t>
      </w:r>
      <w:r>
        <w:rPr>
          <w:rStyle w:val="CodeChar"/>
        </w:rPr>
        <w:t xml:space="preserve">YES</w:t>
      </w:r>
      <w:r>
        <w:t xml:space="preserve"> ends the run with nothing changed. A run its checks refuse never asks.</w:t>
      </w:r>
    </w:p>
    <w:p>
      <w:pPr/>
      <w:r>
        <w:t xml:space="preserve">Then:</w:t>
      </w:r>
    </w:p>
    <w:p>
      <w:pPr>
        <w:pStyle w:val="CodeBlock"/>
      </w:pPr>
      <w:r>
        <w:t xml:space="preserve"> 2 of 4  Recording the translations                                done    0:03</w:t>
        <w:br/>
        <w:t xml:space="preserve">         2,941 new translations recorded</w:t>
        <w:br/>
        <w:t xml:space="preserve"/>
        <w:br/>
        <w:t xml:space="preserve"> 3 of 4  Anonymizing</w:t>
        <w:br/>
        <w:t xml:space="preserve">         triggers of OP: 45 disabled until the end of the run</w:t>
        <w:br/>
        <w:t xml:space="preserve">         Free text              [####################] 100%   39 tables       31,204,331 rows   9:48</w:t>
        <w:br/>
        <w:t xml:space="preserve">         Identifiers            [####################] 100%   252 columns      9,412,118 rows  16:31</w:t>
        <w:br/>
        <w:t xml:space="preserve">         Labels and attributes  [####################] 100%   24 columns          24,017 rows   0:52</w:t>
        <w:br/>
        <w:t xml:space="preserve">         triggers of OP: 45 enabled again</w:t>
        <w:br/>
        <w:t xml:space="preserve"> 4 of 4  Verifying (read-only)                                     done    1:54</w:t>
        <w:br/>
        <w:t xml:space="preserve"/>
        <w:br/>
        <w:t xml:space="preserve"> ===============================================================================</w:t>
        <w:br/>
        <w:t xml:space="preserve">  DONE   41,861,566 rows changed in 29:47. Verification: PASS.</w:t>
        <w:br/>
        <w:t xml:space="preserve">         Every protection was on, no original value was found where the inventory covers, and</w:t>
        <w:br/>
        <w:t xml:space="preserve">         nothing was left for review.</w:t>
        <w:br/>
        <w:t xml:space="preserve"> ===============================================================================</w:t>
      </w:r>
    </w:p>
    <w:p>
      <w:pPr/>
      <w:r>
        <w:t xml:space="preserve">The translations are recorded </w:t>
      </w:r>
      <w:r>
        <w:rPr>
          <w:b/>
        </w:rPr>
        <w:t xml:space="preserve">before</w:t>
      </w:r>
      <w:r>
        <w:t xml:space="preserve"> anything in OP changes. Each table or column is then changed in its own transaction, and the triggers of OP are disabled for the work and enabled again at its end - also when it fails or is stopped.</w:t>
      </w:r>
    </w:p>
    <w:p>
      <w:pPr>
        <w:pStyle w:val="Heading3"/>
      </w:pPr>
      <w:r>
        <w:t xml:space="preserve">The verdict</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Verdict</w:t>
            </w:r>
          </w:p>
        </w:tc>
        <w:tc>
          <w:tcPr>
            <w:tcW w:w="3120" w:type="dxa"/>
            <w:shd w:val="clear" w:fill="F4F6F8"/>
          </w:tcPr>
          <w:p>
            <w:pPr>
              <w:pStyle w:val="TableText"/>
            </w:pPr>
            <w:r>
              <w:rPr>
                <w:b/>
              </w:rPr>
              <w:t xml:space="preserve">Exit code</w:t>
            </w:r>
          </w:p>
        </w:tc>
        <w:tc>
          <w:tcPr>
            <w:tcW w:w="3120" w:type="dxa"/>
            <w:shd w:val="clear" w:fill="F4F6F8"/>
          </w:tcPr>
          <w:p>
            <w:pPr>
              <w:pStyle w:val="TableText"/>
            </w:pPr>
            <w:r>
              <w:rPr>
                <w:b/>
              </w:rPr>
              <w:t xml:space="preserve">Means</w:t>
            </w:r>
          </w:p>
        </w:tc>
      </w:tr>
      <w:tr>
        <w:tc>
          <w:tcPr>
            <w:tcW w:w="3120" w:type="dxa"/>
          </w:tcPr>
          <w:p>
            <w:pPr>
              <w:pStyle w:val="TableText"/>
            </w:pPr>
            <w:r>
              <w:rPr>
                <w:b/>
              </w:rPr>
              <w:t xml:space="preserve">PASS</w:t>
            </w:r>
          </w:p>
        </w:tc>
        <w:tc>
          <w:tcPr>
            <w:tcW w:w="3120" w:type="dxa"/>
          </w:tcPr>
          <w:p>
            <w:pPr>
              <w:pStyle w:val="TableText"/>
            </w:pPr>
            <w:r>
              <w:t xml:space="preserve">0</w:t>
            </w:r>
          </w:p>
        </w:tc>
        <w:tc>
          <w:tcPr>
            <w:tcW w:w="3120" w:type="dxa"/>
          </w:tcPr>
          <w:p>
            <w:pPr>
              <w:pStyle w:val="TableText"/>
            </w:pPr>
            <w:r>
              <w:t xml:space="preserve">Every protection on, no original value found, nothing left for review</w:t>
            </w:r>
          </w:p>
        </w:tc>
      </w:tr>
      <w:tr>
        <w:tc>
          <w:tcPr>
            <w:tcW w:w="3120" w:type="dxa"/>
          </w:tcPr>
          <w:p>
            <w:pPr>
              <w:pStyle w:val="TableText"/>
            </w:pPr>
            <w:r>
              <w:rPr>
                <w:b/>
              </w:rPr>
              <w:t xml:space="preserve">FAIL</w:t>
            </w:r>
          </w:p>
        </w:tc>
        <w:tc>
          <w:tcPr>
            <w:tcW w:w="3120" w:type="dxa"/>
          </w:tcPr>
          <w:p>
            <w:pPr>
              <w:pStyle w:val="TableText"/>
            </w:pPr>
            <w:r>
              <w:t xml:space="preserve">2</w:t>
            </w:r>
          </w:p>
        </w:tc>
        <w:tc>
          <w:tcPr>
            <w:tcW w:w="3120" w:type="dxa"/>
          </w:tcPr>
          <w:p>
            <w:pPr>
              <w:pStyle w:val="TableText"/>
            </w:pPr>
            <w:r>
              <w:t xml:space="preserve">An original value is still where it should have been replaced. Do not hand over the copy</w:t>
            </w:r>
          </w:p>
        </w:tc>
      </w:tr>
      <w:tr>
        <w:tc>
          <w:tcPr>
            <w:tcW w:w="3120" w:type="dxa"/>
          </w:tcPr>
          <w:p>
            <w:pPr>
              <w:pStyle w:val="TableText"/>
            </w:pPr>
            <w:r>
              <w:rPr>
                <w:b/>
              </w:rPr>
              <w:t xml:space="preserve">REVIEW REQUIRED</w:t>
            </w:r>
          </w:p>
        </w:tc>
        <w:tc>
          <w:tcPr>
            <w:tcW w:w="3120" w:type="dxa"/>
          </w:tcPr>
          <w:p>
            <w:pPr>
              <w:pStyle w:val="TableText"/>
            </w:pPr>
            <w:r>
              <w:t xml:space="preserve">3</w:t>
            </w:r>
          </w:p>
        </w:tc>
        <w:tc>
          <w:tcPr>
            <w:tcW w:w="3120" w:type="dxa"/>
          </w:tcPr>
          <w:p>
            <w:pPr>
              <w:pStyle w:val="TableText"/>
            </w:pPr>
            <w:r>
              <w:t xml:space="preserve">Values were left as they are on purpose, because their role is not settled. Decide on them (</w:t>
            </w:r>
            <w:r>
              <w:rPr>
                <w:rStyle w:val="CodeChar"/>
              </w:rPr>
              <w:t xml:space="preserve">report.html</w:t>
            </w:r>
            <w:r>
              <w:t xml:space="preserve">, "Left for review")</w:t>
            </w:r>
          </w:p>
        </w:tc>
      </w:tr>
      <w:tr>
        <w:tc>
          <w:tcPr>
            <w:tcW w:w="3120" w:type="dxa"/>
          </w:tcPr>
          <w:p>
            <w:pPr>
              <w:pStyle w:val="TableText"/>
            </w:pPr>
            <w:r>
              <w:rPr>
                <w:b/>
              </w:rPr>
              <w:t xml:space="preserve">INCOMPLETE</w:t>
            </w:r>
          </w:p>
        </w:tc>
        <w:tc>
          <w:tcPr>
            <w:tcW w:w="3120" w:type="dxa"/>
          </w:tcPr>
          <w:p>
            <w:pPr>
              <w:pStyle w:val="TableText"/>
            </w:pPr>
            <w:r>
              <w:t xml:space="preserve">4</w:t>
            </w:r>
          </w:p>
        </w:tc>
        <w:tc>
          <w:tcPr>
            <w:tcW w:w="3120" w:type="dxa"/>
          </w:tcPr>
          <w:p>
            <w:pPr>
              <w:pStyle w:val="TableText"/>
            </w:pPr>
            <w:r>
              <w:t xml:space="preserve">Nothing exposed where protection was on, but a switch was off</w:t>
            </w:r>
          </w:p>
        </w:tc>
      </w:tr>
    </w:tbl>
    <w:p>
      <w:pPr>
        <w:spacing w:after="0" w:line="120" w:lineRule="exact"/>
      </w:pPr>
    </w:p>
    <w:p>
      <w:pPr/>
      <w:r>
        <w:t xml:space="preserve">Every run ends with its exit code in words, for example </w:t>
      </w:r>
      <w:r>
        <w:rPr>
          <w:rStyle w:val="CodeChar"/>
        </w:rPr>
        <w:t xml:space="preserve">Exit code 0: done, verified: PASS.</w:t>
      </w:r>
    </w:p>
    <w:p>
      <w:pPr>
        <w:pBdr>
          <w:bottom w:val="single" w:sz="6" w:space="1" w:color="D5D9DE"/>
        </w:pBdr>
        <w:spacing w:before="240" w:after="240"/>
      </w:pPr>
    </w:p>
    <w:p>
      <w:pPr>
        <w:pStyle w:val="Heading2"/>
      </w:pPr>
      <w:r>
        <w:t xml:space="preserve">7. The run folder and report.html</w:t>
      </w:r>
    </w:p>
    <w:p>
      <w:pPr/>
      <w:r>
        <w:t xml:space="preserve">Every run - dry runs, refused and failed runs included - leaves a folder </w:t>
      </w:r>
      <w:r>
        <w:rPr>
          <w:rStyle w:val="CodeChar"/>
        </w:rPr>
        <w:t xml:space="preserve">op\logs&lt;date&gt;_&lt;time&gt;_R-&lt;run&gt;` (</w:t>
      </w:r>
      <w:r>
        <w:t xml:space="preserve">op/logs/...` on Linux):</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r>
              <w:rPr>
                <w:b/>
              </w:rPr>
              <w:t xml:space="preserve">File</w:t>
            </w:r>
          </w:p>
        </w:tc>
        <w:tc>
          <w:tcPr>
            <w:tcW w:w="4680" w:type="dxa"/>
            <w:shd w:val="clear" w:fill="F4F6F8"/>
          </w:tcPr>
          <w:p>
            <w:pPr>
              <w:pStyle w:val="TableText"/>
            </w:pPr>
          </w:p>
        </w:tc>
      </w:tr>
      <w:tr>
        <w:tc>
          <w:tcPr>
            <w:tcW w:w="4680" w:type="dxa"/>
          </w:tcPr>
          <w:p>
            <w:pPr>
              <w:pStyle w:val="TableText"/>
            </w:pPr>
            <w:r>
              <w:rPr>
                <w:rStyle w:val="CodeChar"/>
              </w:rPr>
              <w:t xml:space="preserve">report.html</w:t>
            </w:r>
          </w:p>
        </w:tc>
        <w:tc>
          <w:tcPr>
            <w:tcW w:w="4680" w:type="dxa"/>
          </w:tcPr>
          <w:p>
            <w:pPr>
              <w:pStyle w:val="TableText"/>
            </w:pPr>
            <w:r>
              <w:t xml:space="preserve">The result: opened in your browser at the end (</w:t>
            </w:r>
            <w:r>
              <w:rPr>
                <w:rStyle w:val="CodeChar"/>
              </w:rPr>
              <w:t xml:space="preserve">/no-open</w:t>
            </w:r>
            <w:r>
              <w:t xml:space="preserve"> leaves it closed). On a Linux server, which has no browser, its path is shown: copy it to a PC to read it</w:t>
            </w:r>
          </w:p>
        </w:tc>
      </w:tr>
      <w:tr>
        <w:tc>
          <w:tcPr>
            <w:tcW w:w="4680" w:type="dxa"/>
          </w:tcPr>
          <w:p>
            <w:pPr>
              <w:pStyle w:val="TableText"/>
            </w:pPr>
            <w:r>
              <w:rPr>
                <w:rStyle w:val="CodeChar"/>
              </w:rPr>
              <w:t xml:space="preserve">report.txt</w:t>
            </w:r>
          </w:p>
        </w:tc>
        <w:tc>
          <w:tcPr>
            <w:tcW w:w="4680" w:type="dxa"/>
          </w:tcPr>
          <w:p>
            <w:pPr>
              <w:pStyle w:val="TableText"/>
            </w:pPr>
            <w:r>
              <w:t xml:space="preserve">What the engine printed, line by line</w:t>
            </w:r>
          </w:p>
        </w:tc>
      </w:tr>
      <w:tr>
        <w:tc>
          <w:tcPr>
            <w:tcW w:w="4680" w:type="dxa"/>
          </w:tcPr>
          <w:p>
            <w:pPr>
              <w:pStyle w:val="TableText"/>
            </w:pPr>
            <w:r>
              <w:rPr>
                <w:rStyle w:val="CodeChar"/>
              </w:rPr>
              <w:t xml:space="preserve">verify.txt</w:t>
            </w:r>
          </w:p>
        </w:tc>
        <w:tc>
          <w:tcPr>
            <w:tcW w:w="4680" w:type="dxa"/>
          </w:tcPr>
          <w:p>
            <w:pPr>
              <w:pStyle w:val="TableText"/>
            </w:pPr>
            <w:r>
              <w:t xml:space="preserve">What the verification printed (a run)</w:t>
            </w:r>
          </w:p>
        </w:tc>
      </w:tr>
      <w:tr>
        <w:tc>
          <w:tcPr>
            <w:tcW w:w="4680" w:type="dxa"/>
          </w:tcPr>
          <w:p>
            <w:pPr>
              <w:pStyle w:val="TableText"/>
            </w:pPr>
            <w:r>
              <w:rPr>
                <w:rStyle w:val="CodeChar"/>
              </w:rPr>
              <w:t xml:space="preserve">console.log</w:t>
            </w:r>
          </w:p>
        </w:tc>
        <w:tc>
          <w:tcPr>
            <w:tcW w:w="4680" w:type="dxa"/>
          </w:tcPr>
          <w:p>
            <w:pPr>
              <w:pStyle w:val="TableText"/>
            </w:pPr>
            <w:r>
              <w:t xml:space="preserve">Every line of the screen, and the engine's</w:t>
            </w:r>
          </w:p>
        </w:tc>
      </w:tr>
      <w:tr>
        <w:tc>
          <w:tcPr>
            <w:tcW w:w="4680" w:type="dxa"/>
          </w:tcPr>
          <w:p>
            <w:pPr>
              <w:pStyle w:val="TableText"/>
            </w:pPr>
            <w:r>
              <w:rPr>
                <w:rStyle w:val="CodeChar"/>
              </w:rPr>
              <w:t xml:space="preserve">results.txt</w:t>
            </w:r>
          </w:p>
        </w:tc>
        <w:tc>
          <w:tcPr>
            <w:tcW w:w="4680" w:type="dxa"/>
          </w:tcPr>
          <w:p>
            <w:pPr>
              <w:pStyle w:val="TableText"/>
            </w:pPr>
            <w:r>
              <w:t xml:space="preserve">The figures </w:t>
            </w:r>
            <w:r>
              <w:rPr>
                <w:rStyle w:val="CodeChar"/>
              </w:rPr>
              <w:t xml:space="preserve">report.html</w:t>
            </w:r>
            <w:r>
              <w:t xml:space="preserve"> is built from - counts only</w:t>
            </w:r>
          </w:p>
        </w:tc>
      </w:tr>
      <w:tr>
        <w:tc>
          <w:tcPr>
            <w:tcW w:w="4680" w:type="dxa"/>
          </w:tcPr>
          <w:p>
            <w:pPr>
              <w:pStyle w:val="TableText"/>
            </w:pPr>
            <w:r>
              <w:rPr>
                <w:rStyle w:val="CodeChar"/>
              </w:rPr>
              <w:t xml:space="preserve">manifest.txt</w:t>
            </w:r>
          </w:p>
        </w:tc>
        <w:tc>
          <w:tcPr>
            <w:tcW w:w="4680" w:type="dxa"/>
          </w:tcPr>
          <w:p>
            <w:pPr>
              <w:pStyle w:val="TableText"/>
            </w:pPr>
            <w:r>
              <w:t xml:space="preserve">The run in </w:t>
            </w:r>
            <w:r>
              <w:rPr>
                <w:rStyle w:val="CodeChar"/>
              </w:rPr>
              <w:t xml:space="preserve">key=value</w:t>
            </w:r>
            <w:r>
              <w:t xml:space="preserve"> lines: settings, steps and their times, checks, verdict, exit code</w:t>
            </w:r>
          </w:p>
        </w:tc>
      </w:tr>
      <w:tr>
        <w:tc>
          <w:tcPr>
            <w:tcW w:w="4680" w:type="dxa"/>
          </w:tcPr>
          <w:p>
            <w:pPr>
              <w:pStyle w:val="TableText"/>
            </w:pPr>
            <w:r>
              <w:rPr>
                <w:rStyle w:val="CodeChar"/>
              </w:rPr>
              <w:t xml:space="preserve">inventory.sql</w:t>
            </w:r>
          </w:p>
        </w:tc>
        <w:tc>
          <w:tcPr>
            <w:tcW w:w="4680" w:type="dxa"/>
          </w:tcPr>
          <w:p>
            <w:pPr>
              <w:pStyle w:val="TableText"/>
            </w:pPr>
            <w:r>
              <w:t xml:space="preserve">The inventory as it was loaded</w:t>
            </w:r>
          </w:p>
        </w:tc>
      </w:tr>
    </w:tbl>
    <w:p>
      <w:pPr>
        <w:spacing w:after="0" w:line="120" w:lineRule="exact"/>
      </w:pPr>
    </w:p>
    <w:p>
      <w:pPr/>
      <w:r>
        <w:rPr>
          <w:rStyle w:val="CodeChar"/>
        </w:rPr>
        <w:t xml:space="preserve">report.html</w:t>
      </w:r>
      <w:r>
        <w:t xml:space="preserve"> is one self-contained file: it can be printed, attached to a ticket or sent as it is. It holds </w:t>
      </w:r>
      <w:r>
        <w:rPr>
          <w:b/>
        </w:rPr>
        <w:t xml:space="preserve">counts and names of tables and columns only - never a client identifier</w:t>
      </w:r>
      <w:r>
        <w:t xml:space="preserve">. It shows:</w:t>
      </w:r>
    </w:p>
    <w:p>
      <w:pPr>
        <w:ind w:left="360" w:hanging="280"/>
        <w:spacing w:after="60"/>
      </w:pPr>
      <w:r>
        <w:t xml:space="preserve">•  </w:t>
      </w:r>
      <w:r>
        <w:t xml:space="preserve">the verdict in a word and the result in one sentence, with the main figures;</w:t>
      </w:r>
    </w:p>
    <w:p>
      <w:pPr>
        <w:ind w:left="360" w:hanging="280"/>
        <w:spacing w:after="60"/>
      </w:pPr>
      <w:r>
        <w:t xml:space="preserve">•  </w:t>
      </w:r>
      <w:r>
        <w:t xml:space="preserve">what was done (or, for a dry run, what a run would change), by kind of work;</w:t>
      </w:r>
    </w:p>
    <w:p>
      <w:pPr>
        <w:ind w:left="360" w:hanging="280"/>
        <w:spacing w:after="60"/>
      </w:pPr>
      <w:r>
        <w:t xml:space="preserve">•  </w:t>
      </w:r>
      <w:r>
        <w:t xml:space="preserve">the verification, part by part (a run);</w:t>
      </w:r>
    </w:p>
    <w:p>
      <w:pPr>
        <w:ind w:left="360" w:hanging="280"/>
        <w:spacing w:after="60"/>
      </w:pPr>
      <w:r>
        <w:t xml:space="preserve">•  </w:t>
      </w:r>
      <w:r>
        <w:t xml:space="preserve">what was left for review, column by column;</w:t>
      </w:r>
    </w:p>
    <w:p>
      <w:pPr>
        <w:ind w:left="360" w:hanging="280"/>
        <w:spacing w:after="60"/>
      </w:pPr>
      <w:r>
        <w:t xml:space="preserve">•  </w:t>
      </w:r>
      <w:r>
        <w:t xml:space="preserve">the unclassified parties (X_) by reason - for a dry run with what to do about each reason and one query per reason that lists them, with a Copy button;</w:t>
      </w:r>
    </w:p>
    <w:p>
      <w:pPr>
        <w:ind w:left="360" w:hanging="280"/>
        <w:spacing w:after="60"/>
      </w:pPr>
      <w:r>
        <w:t xml:space="preserve">•  </w:t>
      </w:r>
      <w:r>
        <w:t xml:space="preserve">the identities by category, the checks, the switches used, the duration of each step;</w:t>
      </w:r>
    </w:p>
    <w:p>
      <w:pPr>
        <w:ind w:left="360" w:hanging="280"/>
        <w:spacing w:after="60"/>
      </w:pPr>
      <w:r>
        <w:t xml:space="preserve">•  </w:t>
      </w:r>
      <w:r>
        <w:t xml:space="preserve">Good to know, and Next;</w:t>
      </w:r>
    </w:p>
    <w:p>
      <w:pPr>
        <w:ind w:left="360" w:hanging="280"/>
        <w:spacing w:after="60"/>
      </w:pPr>
      <w:r>
        <w:t xml:space="preserve">•  </w:t>
      </w:r>
      <w:r>
        <w:t xml:space="preserve">folded: every column of the inventory with its figures and a filter, what is not in this database, and the full text output.</w:t>
      </w:r>
    </w:p>
    <w:p>
      <w:pPr/>
      <w:r>
        <w:t xml:space="preserve">It reads what the run and the verification recorded; it re-checks nothing.</w:t>
      </w:r>
    </w:p>
    <w:p>
      <w:pPr>
        <w:pBdr>
          <w:bottom w:val="single" w:sz="6" w:space="1" w:color="D5D9DE"/>
        </w:pBdr>
        <w:spacing w:before="240" w:after="240"/>
      </w:pPr>
    </w:p>
    <w:p>
      <w:pPr>
        <w:pStyle w:val="Heading2"/>
      </w:pPr>
      <w:r>
        <w:t xml:space="preserve">8. Stopping a run, and when something goes wrong</w:t>
      </w:r>
    </w:p>
    <w:p>
      <w:pPr>
        <w:pStyle w:val="Heading3"/>
      </w:pPr>
      <w:r>
        <w:t xml:space="preserve">Ctrl+C</w:t>
      </w:r>
    </w:p>
    <w:p>
      <w:pPr/>
      <w:r>
        <w:rPr>
          <w:rStyle w:val="CodeChar"/>
        </w:rPr>
        <w:t xml:space="preserve">Ctrl+C</w:t>
      </w:r>
      <w:r>
        <w:t xml:space="preserve"> asks the run to stop </w:t>
      </w:r>
      <w:r>
        <w:rPr>
          <w:b/>
        </w:rPr>
        <w:t xml:space="preserve">after the table or column it is working on</w:t>
      </w:r>
      <w:r>
        <w:t xml:space="preserve">. The run completes that one, enables the triggers of OP again, and ends </w:t>
      </w:r>
      <w:r>
        <w:rPr>
          <w:b/>
        </w:rPr>
        <w:t xml:space="preserve">STOPPED</w:t>
      </w:r>
      <w:r>
        <w:t xml:space="preserve"> (exit code 5). Every table or column done is complete; nothing is half done.</w:t>
      </w:r>
    </w:p>
    <w:p>
      <w:pPr/>
      <w:r>
        <w:t xml:space="preserve">On Linux, </w:t>
      </w:r>
      <w:r>
        <w:rPr>
          <w:rStyle w:val="CodeChar"/>
        </w:rPr>
        <w:t xml:space="preserve">kill -INT &lt;pid&gt;</w:t>
      </w:r>
      <w:r>
        <w:t xml:space="preserve"> - or </w:t>
      </w:r>
      <w:r>
        <w:rPr>
          <w:rStyle w:val="CodeChar"/>
        </w:rPr>
        <w:t xml:space="preserve">kill &lt;pid&gt;</w:t>
      </w:r>
      <w:r>
        <w:t xml:space="preserve"> - from another terminal does the same as Ctrl+C: for a run started in the background, for example (section 12).</w:t>
      </w:r>
    </w:p>
    <w:p>
      <w:pPr/>
      <w:r>
        <w:rPr>
          <w:b/>
        </w:rPr>
        <w:t xml:space="preserve">Closing the window during a run is not safe on Windows:</w:t>
      </w:r>
      <w:r>
        <w:t xml:space="preserve"> the triggers of OP could stay disabled. If it happens, run this from SQL*Plus as OP:</w:t>
      </w:r>
    </w:p>
    <w:p>
      <w:pPr>
        <w:pStyle w:val="CodeBlock"/>
      </w:pPr>
      <w:r>
        <w:t xml:space="preserve">sqlplus op/&lt;password&gt;@&lt;database&gt; @op\sql\run\recover.sql &lt;run id&gt;</w:t>
      </w:r>
    </w:p>
    <w:p>
      <w:pPr/>
      <w:r>
        <w:t xml:space="preserve">While the run is still working in the database it changes nothing - the run then ends by itself and enables the triggers again. Otherwise it records the run as failed and enables the triggers of OP again. Then a new run resumes.</w:t>
      </w:r>
    </w:p>
    <w:p>
      <w:pPr/>
      <w:r>
        <w:t xml:space="preserve">On Linux, a closed terminal or a dropped SSH connection does not stop the run: it goes on to its end without its screen, verifies, and leaves its folder as usual - </w:t>
      </w:r>
      <w:r>
        <w:rPr>
          <w:rStyle w:val="CodeChar"/>
        </w:rPr>
        <w:t xml:space="preserve">console.log</w:t>
      </w:r>
      <w:r>
        <w:t xml:space="preserve"> there says how far it has got. A run that must not depend on the connection at all is better started in </w:t>
      </w:r>
      <w:r>
        <w:rPr>
          <w:rStyle w:val="CodeChar"/>
        </w:rPr>
        <w:t xml:space="preserve">tmux</w:t>
      </w:r>
      <w:r>
        <w:t xml:space="preserve"> or </w:t>
      </w:r>
      <w:r>
        <w:rPr>
          <w:rStyle w:val="CodeChar"/>
        </w:rPr>
        <w:t xml:space="preserve">screen</w:t>
      </w:r>
      <w:r>
        <w:t xml:space="preserve">, or in the background (section 12).</w:t>
      </w:r>
    </w:p>
    <w:p>
      <w:pPr>
        <w:pStyle w:val="Heading3"/>
      </w:pPr>
      <w:r>
        <w:t xml:space="preserve">A new run resumes</w:t>
      </w:r>
    </w:p>
    <w:p>
      <w:pPr/>
      <w:r>
        <w:rPr>
          <w:b/>
        </w:rPr>
        <w:t xml:space="preserve">It is safe to run again.</w:t>
      </w:r>
      <w:r>
        <w:t xml:space="preserve"> Fix the cause and run the same command: no restore, no flag. The translations recorded so far are kept, so every identity gets the same replacement as before, and what is already done is found done. A run after a stop or a failure therefore converges on the same result as one that never stopped. It takes about as long as the first, because every table is read again.</w:t>
      </w:r>
    </w:p>
    <w:p>
      <w:pPr>
        <w:pStyle w:val="Heading3"/>
      </w:pPr>
      <w:r>
        <w:t xml:space="preserve">When you must NOT simply run again</w:t>
      </w:r>
    </w:p>
    <w:p>
      <w:pPr/>
      <w:r>
        <w:rPr>
          <w:b/>
        </w:rPr>
        <w:t xml:space="preserve">After restoring the database again.</w:t>
      </w:r>
      <w:r>
        <w:t xml:space="preserve"> </w:t>
      </w:r>
      <w:r>
        <w:rPr>
          <w:rStyle w:val="CodeChar"/>
        </w:rPr>
        <w:t xml:space="preserve">ANON_META</w:t>
      </w:r>
      <w:r>
        <w:t xml:space="preserve"> then holds translations of values the restore has put back. A run uses them - the same originals get the same replacements - which is what you want on a new import of the same client. To start from nothing instead:</w:t>
      </w:r>
    </w:p>
    <w:p>
      <w:pPr>
        <w:pStyle w:val="CodeBlock"/>
      </w:pPr>
      <w:r>
        <w:t xml:space="preserve">DROP USER anon_meta CASCADE;</w:t>
        <w:br/>
        <w:t xml:space="preserve">DROP USER atrace CASCADE;</w:t>
      </w:r>
    </w:p>
    <w:p>
      <w:pPr>
        <w:pStyle w:val="Heading3"/>
      </w:pPr>
      <w:r>
        <w:t xml:space="preserve">How a run ends when it does not complete</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4F6F8"/>
          </w:tcPr>
          <w:p>
            <w:pPr>
              <w:pStyle w:val="TableText"/>
            </w:pPr>
            <w:r>
              <w:rPr>
                <w:b/>
              </w:rPr>
              <w:t xml:space="preserve">Screen</w:t>
            </w:r>
          </w:p>
        </w:tc>
        <w:tc>
          <w:tcPr>
            <w:tcW w:w="2340" w:type="dxa"/>
            <w:shd w:val="clear" w:fill="F4F6F8"/>
          </w:tcPr>
          <w:p>
            <w:pPr>
              <w:pStyle w:val="TableText"/>
            </w:pPr>
            <w:r>
              <w:rPr>
                <w:b/>
              </w:rPr>
              <w:t xml:space="preserve">Exit</w:t>
            </w:r>
          </w:p>
        </w:tc>
        <w:tc>
          <w:tcPr>
            <w:tcW w:w="2340" w:type="dxa"/>
            <w:shd w:val="clear" w:fill="F4F6F8"/>
          </w:tcPr>
          <w:p>
            <w:pPr>
              <w:pStyle w:val="TableText"/>
            </w:pPr>
            <w:r>
              <w:rPr>
                <w:b/>
              </w:rPr>
              <w:t xml:space="preserve">Means</w:t>
            </w:r>
          </w:p>
        </w:tc>
        <w:tc>
          <w:tcPr>
            <w:tcW w:w="2340" w:type="dxa"/>
            <w:shd w:val="clear" w:fill="F4F6F8"/>
          </w:tcPr>
          <w:p>
            <w:pPr>
              <w:pStyle w:val="TableText"/>
            </w:pPr>
            <w:r>
              <w:rPr>
                <w:b/>
              </w:rPr>
              <w:t xml:space="preserve">What to do</w:t>
            </w:r>
          </w:p>
        </w:tc>
      </w:tr>
      <w:tr>
        <w:tc>
          <w:tcPr>
            <w:tcW w:w="2340" w:type="dxa"/>
          </w:tcPr>
          <w:p>
            <w:pPr>
              <w:pStyle w:val="TableText"/>
            </w:pPr>
            <w:r>
              <w:rPr>
                <w:rStyle w:val="CodeChar"/>
              </w:rPr>
              <w:t xml:space="preserve">NOT STARTED   ...: not met.</w:t>
            </w:r>
          </w:p>
        </w:tc>
        <w:tc>
          <w:tcPr>
            <w:tcW w:w="2340" w:type="dxa"/>
          </w:tcPr>
          <w:p>
            <w:pPr>
              <w:pStyle w:val="TableText"/>
            </w:pPr>
            <w:r>
              <w:t xml:space="preserve">1</w:t>
            </w:r>
          </w:p>
        </w:tc>
        <w:tc>
          <w:tcPr>
            <w:tcW w:w="2340" w:type="dxa"/>
          </w:tcPr>
          <w:p>
            <w:pPr>
              <w:pStyle w:val="TableText"/>
            </w:pPr>
            <w:r>
              <w:t xml:space="preserve">A required check refused the run. Nothing was changed</w:t>
            </w:r>
          </w:p>
        </w:tc>
        <w:tc>
          <w:tcPr>
            <w:tcW w:w="2340" w:type="dxa"/>
          </w:tcPr>
          <w:p>
            <w:pPr>
              <w:pStyle w:val="TableText"/>
            </w:pPr>
            <w:r>
              <w:t xml:space="preserve">What the check says - for example, import the raw data again when the copy was anonymized before. Then a dry run</w:t>
            </w:r>
          </w:p>
        </w:tc>
      </w:tr>
      <w:tr>
        <w:tc>
          <w:tcPr>
            <w:tcW w:w="2340" w:type="dxa"/>
          </w:tcPr>
          <w:p>
            <w:pPr>
              <w:pStyle w:val="TableText"/>
            </w:pPr>
            <w:r>
              <w:rPr>
                <w:rStyle w:val="CodeChar"/>
              </w:rPr>
              <w:t xml:space="preserve">NOT STARTED   You did not type YES.</w:t>
            </w:r>
          </w:p>
        </w:tc>
        <w:tc>
          <w:tcPr>
            <w:tcW w:w="2340" w:type="dxa"/>
          </w:tcPr>
          <w:p>
            <w:pPr>
              <w:pStyle w:val="TableText"/>
            </w:pPr>
            <w:r>
              <w:t xml:space="preserve">1</w:t>
            </w:r>
          </w:p>
        </w:tc>
        <w:tc>
          <w:tcPr>
            <w:tcW w:w="2340" w:type="dxa"/>
          </w:tcPr>
          <w:p>
            <w:pPr>
              <w:pStyle w:val="TableText"/>
            </w:pPr>
            <w:r>
              <w:t xml:space="preserve">Not confirmed. Nothing was changed</w:t>
            </w:r>
          </w:p>
        </w:tc>
        <w:tc>
          <w:tcPr>
            <w:tcW w:w="2340" w:type="dxa"/>
          </w:tcPr>
          <w:p>
            <w:pPr>
              <w:pStyle w:val="TableText"/>
            </w:pPr>
            <w:r>
              <w:t xml:space="preserve">Run again when ready</w:t>
            </w:r>
          </w:p>
        </w:tc>
      </w:tr>
      <w:tr>
        <w:tc>
          <w:tcPr>
            <w:tcW w:w="2340" w:type="dxa"/>
          </w:tcPr>
          <w:p>
            <w:pPr>
              <w:pStyle w:val="TableText"/>
            </w:pPr>
            <w:r>
              <w:rPr>
                <w:rStyle w:val="CodeChar"/>
              </w:rPr>
              <w:t xml:space="preserve">FAILED   ...</w:t>
            </w:r>
          </w:p>
        </w:tc>
        <w:tc>
          <w:tcPr>
            <w:tcW w:w="2340" w:type="dxa"/>
          </w:tcPr>
          <w:p>
            <w:pPr>
              <w:pStyle w:val="TableText"/>
            </w:pPr>
            <w:r>
              <w:t xml:space="preserve">1</w:t>
            </w:r>
          </w:p>
        </w:tc>
        <w:tc>
          <w:tcPr>
            <w:tcW w:w="2340" w:type="dxa"/>
          </w:tcPr>
          <w:p>
            <w:pPr>
              <w:pStyle w:val="TableText"/>
            </w:pPr>
            <w:r>
              <w:t xml:space="preserve">An error, named on the screen and in </w:t>
            </w:r>
            <w:r>
              <w:rPr>
                <w:rStyle w:val="CodeChar"/>
              </w:rPr>
              <w:t xml:space="preserve">report.txt</w:t>
            </w:r>
          </w:p>
        </w:tc>
        <w:tc>
          <w:tcPr>
            <w:tcW w:w="2340" w:type="dxa"/>
          </w:tcPr>
          <w:p>
            <w:pPr>
              <w:pStyle w:val="TableText"/>
            </w:pPr>
            <w:r>
              <w:t xml:space="preserve">Remove the cause and run again: it resumes</w:t>
            </w:r>
          </w:p>
        </w:tc>
      </w:tr>
      <w:tr>
        <w:tc>
          <w:tcPr>
            <w:tcW w:w="2340" w:type="dxa"/>
          </w:tcPr>
          <w:p>
            <w:pPr>
              <w:pStyle w:val="TableText"/>
            </w:pPr>
            <w:r>
              <w:rPr>
                <w:rStyle w:val="CodeChar"/>
              </w:rPr>
              <w:t xml:space="preserve">STOPPED   On request ...</w:t>
            </w:r>
          </w:p>
        </w:tc>
        <w:tc>
          <w:tcPr>
            <w:tcW w:w="2340" w:type="dxa"/>
          </w:tcPr>
          <w:p>
            <w:pPr>
              <w:pStyle w:val="TableText"/>
            </w:pPr>
            <w:r>
              <w:t xml:space="preserve">5</w:t>
            </w:r>
          </w:p>
        </w:tc>
        <w:tc>
          <w:tcPr>
            <w:tcW w:w="2340" w:type="dxa"/>
          </w:tcPr>
          <w:p>
            <w:pPr>
              <w:pStyle w:val="TableText"/>
            </w:pPr>
            <w:r>
              <w:t xml:space="preserve">Ctrl+C</w:t>
            </w:r>
          </w:p>
        </w:tc>
        <w:tc>
          <w:tcPr>
            <w:tcW w:w="2340" w:type="dxa"/>
          </w:tcPr>
          <w:p>
            <w:pPr>
              <w:pStyle w:val="TableText"/>
            </w:pPr>
            <w:r>
              <w:t xml:space="preserve">Run again: it resumes</w:t>
            </w:r>
          </w:p>
        </w:tc>
      </w:tr>
    </w:tbl>
    <w:p>
      <w:pPr>
        <w:spacing w:after="0" w:line="120" w:lineRule="exact"/>
      </w:pPr>
    </w:p>
    <w:p>
      <w:pPr>
        <w:pStyle w:val="Heading3"/>
      </w:pPr>
      <w:r>
        <w:t xml:space="preserve">Common problems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What you see</w:t>
            </w:r>
          </w:p>
        </w:tc>
        <w:tc>
          <w:tcPr>
            <w:tcW w:w="3120" w:type="dxa"/>
            <w:shd w:val="clear" w:fill="F4F6F8"/>
          </w:tcPr>
          <w:p>
            <w:pPr>
              <w:pStyle w:val="TableText"/>
            </w:pPr>
            <w:r>
              <w:rPr>
                <w:b/>
              </w:rPr>
              <w:t xml:space="preserve">What it means</w:t>
            </w:r>
          </w:p>
        </w:tc>
        <w:tc>
          <w:tcPr>
            <w:tcW w:w="3120" w:type="dxa"/>
            <w:shd w:val="clear" w:fill="F4F6F8"/>
          </w:tcPr>
          <w:p>
            <w:pPr>
              <w:pStyle w:val="TableText"/>
            </w:pPr>
            <w:r>
              <w:rPr>
                <w:b/>
              </w:rPr>
              <w:t xml:space="preserve">What to do</w:t>
            </w:r>
          </w:p>
        </w:tc>
      </w:tr>
      <w:tr>
        <w:tc>
          <w:tcPr>
            <w:tcW w:w="3120" w:type="dxa"/>
          </w:tcPr>
          <w:p>
            <w:pPr>
              <w:pStyle w:val="TableText"/>
            </w:pPr>
            <w:r>
              <w:rPr>
                <w:rStyle w:val="CodeChar"/>
              </w:rPr>
              <w:t xml:space="preserve">sqlplus not found</w:t>
            </w:r>
          </w:p>
        </w:tc>
        <w:tc>
          <w:tcPr>
            <w:tcW w:w="3120" w:type="dxa"/>
          </w:tcPr>
          <w:p>
            <w:pPr>
              <w:pStyle w:val="TableText"/>
            </w:pPr>
            <w:r>
              <w:t xml:space="preserve">No Oracle client in </w:t>
            </w:r>
            <w:r>
              <w:rPr>
                <w:rStyle w:val="CodeChar"/>
              </w:rPr>
              <w:t xml:space="preserve">PATH</w:t>
            </w:r>
            <w:r>
              <w:t xml:space="preserve"> or </w:t>
            </w:r>
            <w:r>
              <w:rPr>
                <w:rStyle w:val="CodeChar"/>
              </w:rPr>
              <w:t xml:space="preserve">ORACLE_HOME\bin</w:t>
            </w:r>
          </w:p>
        </w:tc>
        <w:tc>
          <w:tcPr>
            <w:tcW w:w="3120" w:type="dxa"/>
          </w:tcPr>
          <w:p>
            <w:pPr>
              <w:pStyle w:val="TableText"/>
            </w:pPr>
            <w:r>
              <w:t xml:space="preserve">Install the client, or add its </w:t>
            </w:r>
            <w:r>
              <w:rPr>
                <w:rStyle w:val="CodeChar"/>
              </w:rPr>
              <w:t xml:space="preserve">bin</w:t>
            </w:r>
            <w:r>
              <w:t xml:space="preserve"> folder to </w:t>
            </w:r>
            <w:r>
              <w:rPr>
                <w:rStyle w:val="CodeChar"/>
              </w:rPr>
              <w:t xml:space="preserve">PATH</w:t>
            </w:r>
          </w:p>
        </w:tc>
      </w:tr>
      <w:tr>
        <w:tc>
          <w:tcPr>
            <w:tcW w:w="3120" w:type="dxa"/>
          </w:tcPr>
          <w:p>
            <w:pPr>
              <w:pStyle w:val="TableText"/>
            </w:pPr>
            <w:r>
              <w:rPr>
                <w:rStyle w:val="CodeChar"/>
              </w:rPr>
              <w:t xml:space="preserve">sqlplus does not start (...)</w:t>
            </w:r>
            <w:r>
              <w:t xml:space="preserve"> (Linux)</w:t>
            </w:r>
          </w:p>
        </w:tc>
        <w:tc>
          <w:tcPr>
            <w:tcW w:w="3120" w:type="dxa"/>
          </w:tcPr>
          <w:p>
            <w:pPr>
              <w:pStyle w:val="TableText"/>
            </w:pPr>
            <w:r>
              <w:t xml:space="preserve">sqlplus is there but cannot load its libraries</w:t>
            </w:r>
          </w:p>
        </w:tc>
        <w:tc>
          <w:tcPr>
            <w:tcW w:w="3120" w:type="dxa"/>
          </w:tcPr>
          <w:p>
            <w:pPr>
              <w:pStyle w:val="TableText"/>
            </w:pPr>
            <w:r>
              <w:t xml:space="preserve">Set </w:t>
            </w:r>
            <w:r>
              <w:rPr>
                <w:rStyle w:val="CodeChar"/>
              </w:rPr>
              <w:t xml:space="preserve">ORACLE_HOME</w:t>
            </w:r>
            <w:r>
              <w:t xml:space="preserve"> - and, for an Instant Client unpacked from a zip, </w:t>
            </w:r>
            <w:r>
              <w:rPr>
                <w:rStyle w:val="CodeChar"/>
              </w:rPr>
              <w:t xml:space="preserve">LD_LIBRARY_PATH</w:t>
            </w:r>
            <w:r>
              <w:t xml:space="preserve"> - as the client's installation says</w:t>
            </w:r>
          </w:p>
        </w:tc>
      </w:tr>
      <w:tr>
        <w:tc>
          <w:tcPr>
            <w:tcW w:w="3120" w:type="dxa"/>
          </w:tcPr>
          <w:p>
            <w:pPr>
              <w:pStyle w:val="TableText"/>
            </w:pPr>
            <w:r>
              <w:rPr>
                <w:rStyle w:val="CodeChar"/>
              </w:rPr>
              <w:t xml:space="preserve">Permission denied</w:t>
            </w:r>
            <w:r>
              <w:t xml:space="preserve"> starting </w:t>
            </w:r>
            <w:r>
              <w:rPr>
                <w:rStyle w:val="CodeChar"/>
              </w:rPr>
              <w:t xml:space="preserve">run_op_anonymization.sh</w:t>
            </w:r>
          </w:p>
        </w:tc>
        <w:tc>
          <w:tcPr>
            <w:tcW w:w="3120" w:type="dxa"/>
          </w:tcPr>
          <w:p>
            <w:pPr>
              <w:pStyle w:val="TableText"/>
            </w:pPr>
            <w:r>
              <w:t xml:space="preserve">The file lost its execute permission on the way: a tool that unpacks without permissions</w:t>
            </w:r>
          </w:p>
        </w:tc>
        <w:tc>
          <w:tcPr>
            <w:tcW w:w="3120" w:type="dxa"/>
          </w:tcPr>
          <w:p>
            <w:pPr>
              <w:pStyle w:val="TableText"/>
            </w:pPr>
            <w:r>
              <w:rPr>
                <w:rStyle w:val="CodeChar"/>
              </w:rPr>
              <w:t xml:space="preserve">chmod +x op/run_op_anonymization.sh</w:t>
            </w:r>
            <w:r>
              <w:t xml:space="preserve">, or start it as </w:t>
            </w:r>
            <w:r>
              <w:rPr>
                <w:rStyle w:val="CodeChar"/>
              </w:rPr>
              <w:t xml:space="preserve">sh op/run_op_anonymization.sh</w:t>
            </w:r>
          </w:p>
        </w:tc>
      </w:tr>
      <w:tr>
        <w:tc>
          <w:tcPr>
            <w:tcW w:w="3120" w:type="dxa"/>
          </w:tcPr>
          <w:p>
            <w:pPr>
              <w:pStyle w:val="TableText"/>
            </w:pPr>
            <w:r>
              <w:rPr>
                <w:rStyle w:val="CodeChar"/>
              </w:rPr>
              <w:t xml:space="preserve">bad interpreter</w:t>
            </w:r>
            <w:r>
              <w:t xml:space="preserve">, or </w:t>
            </w:r>
            <w:r>
              <w:rPr>
                <w:rStyle w:val="CodeChar"/>
              </w:rPr>
              <w:t xml:space="preserve">$'\r': command not found</w:t>
            </w:r>
          </w:p>
        </w:tc>
        <w:tc>
          <w:tcPr>
            <w:tcW w:w="3120" w:type="dxa"/>
          </w:tcPr>
          <w:p>
            <w:pPr>
              <w:pStyle w:val="TableText"/>
            </w:pPr>
            <w:r>
              <w:t xml:space="preserve">A </w:t>
            </w:r>
            <w:r>
              <w:rPr>
                <w:rStyle w:val="CodeChar"/>
              </w:rPr>
              <w:t xml:space="preserve">.sh</w:t>
            </w:r>
            <w:r>
              <w:t xml:space="preserve"> or </w:t>
            </w:r>
            <w:r>
              <w:rPr>
                <w:rStyle w:val="CodeChar"/>
              </w:rPr>
              <w:t xml:space="preserve">.awk</w:t>
            </w:r>
            <w:r>
              <w:t xml:space="preserve"> file was saved with Windows line endings</w:t>
            </w:r>
          </w:p>
        </w:tc>
        <w:tc>
          <w:tcPr>
            <w:tcW w:w="3120" w:type="dxa"/>
          </w:tcPr>
          <w:p>
            <w:pPr>
              <w:pStyle w:val="TableText"/>
            </w:pPr>
            <w:r>
              <w:rPr>
                <w:rStyle w:val="CodeChar"/>
              </w:rPr>
              <w:t xml:space="preserve">sed -i 's/\r$//' op/run_op_anonymization.sh op/lib/*.sh op/lib/*.awk</w:t>
            </w:r>
          </w:p>
        </w:tc>
      </w:tr>
      <w:tr>
        <w:tc>
          <w:tcPr>
            <w:tcW w:w="3120" w:type="dxa"/>
          </w:tcPr>
          <w:p>
            <w:pPr>
              <w:pStyle w:val="TableText"/>
            </w:pPr>
            <w:r>
              <w:rPr>
                <w:rStyle w:val="CodeChar"/>
              </w:rPr>
              <w:t xml:space="preserve">needs bash 4.2 or later</w:t>
            </w:r>
          </w:p>
        </w:tc>
        <w:tc>
          <w:tcPr>
            <w:tcW w:w="3120" w:type="dxa"/>
          </w:tcPr>
          <w:p>
            <w:pPr>
              <w:pStyle w:val="TableText"/>
            </w:pPr>
            <w:r>
              <w:t xml:space="preserve">The host's bash is older</w:t>
            </w:r>
          </w:p>
        </w:tc>
        <w:tc>
          <w:tcPr>
            <w:tcW w:w="3120" w:type="dxa"/>
          </w:tcPr>
          <w:p>
            <w:pPr>
              <w:pStyle w:val="TableText"/>
            </w:pPr>
            <w:r>
              <w:t xml:space="preserve">Run from a host with bash 4.2 or later: Red Hat and Oracle Linux 7 and later have it</w:t>
            </w:r>
          </w:p>
        </w:tc>
      </w:tr>
      <w:tr>
        <w:tc>
          <w:tcPr>
            <w:tcW w:w="3120" w:type="dxa"/>
          </w:tcPr>
          <w:p>
            <w:pPr>
              <w:pStyle w:val="TableText"/>
            </w:pPr>
            <w:r>
              <w:rPr>
                <w:rStyle w:val="CodeChar"/>
              </w:rPr>
              <w:t xml:space="preserve">the connection as SYS ... failed: ORA-12154</w:t>
            </w:r>
          </w:p>
        </w:tc>
        <w:tc>
          <w:tcPr>
            <w:tcW w:w="3120" w:type="dxa"/>
          </w:tcPr>
          <w:p>
            <w:pPr>
              <w:pStyle w:val="TableText"/>
            </w:pPr>
            <w:r>
              <w:t xml:space="preserve">The database alias is unknown</w:t>
            </w:r>
          </w:p>
        </w:tc>
        <w:tc>
          <w:tcPr>
            <w:tcW w:w="3120" w:type="dxa"/>
          </w:tcPr>
          <w:p>
            <w:pPr>
              <w:pStyle w:val="TableText"/>
            </w:pPr>
            <w:r>
              <w:t xml:space="preserve">Check </w:t>
            </w:r>
            <w:r>
              <w:rPr>
                <w:rStyle w:val="CodeChar"/>
              </w:rPr>
              <w:t xml:space="preserve">ORACLE_SID</w:t>
            </w:r>
            <w:r>
              <w:t xml:space="preserve"> and </w:t>
            </w:r>
            <w:r>
              <w:rPr>
                <w:rStyle w:val="CodeChar"/>
              </w:rPr>
              <w:t xml:space="preserve">tnsnames.ora</w:t>
            </w:r>
            <w:r>
              <w:t xml:space="preserve">, or use </w:t>
            </w:r>
            <w:r>
              <w:rPr>
                <w:rStyle w:val="CodeChar"/>
              </w:rPr>
              <w:t xml:space="preserve">host:port/service</w:t>
            </w:r>
          </w:p>
        </w:tc>
      </w:tr>
      <w:tr>
        <w:tc>
          <w:tcPr>
            <w:tcW w:w="3120" w:type="dxa"/>
          </w:tcPr>
          <w:p>
            <w:pPr>
              <w:pStyle w:val="TableText"/>
            </w:pPr>
            <w:r>
              <w:rPr>
                <w:rStyle w:val="CodeChar"/>
              </w:rPr>
              <w:t xml:space="preserve">... failed: ORA-01017</w:t>
            </w:r>
          </w:p>
        </w:tc>
        <w:tc>
          <w:tcPr>
            <w:tcW w:w="3120" w:type="dxa"/>
          </w:tcPr>
          <w:p>
            <w:pPr>
              <w:pStyle w:val="TableText"/>
            </w:pPr>
            <w:r>
              <w:t xml:space="preserve">Wrong password</w:t>
            </w:r>
          </w:p>
        </w:tc>
        <w:tc>
          <w:tcPr>
            <w:tcW w:w="3120" w:type="dxa"/>
          </w:tcPr>
          <w:p>
            <w:pPr>
              <w:pStyle w:val="TableText"/>
            </w:pPr>
            <w:r>
              <w:t xml:space="preserve">It is asked again, three times at most</w:t>
            </w:r>
          </w:p>
        </w:tc>
      </w:tr>
      <w:tr>
        <w:tc>
          <w:tcPr>
            <w:tcW w:w="3120" w:type="dxa"/>
          </w:tcPr>
          <w:p>
            <w:pPr>
              <w:pStyle w:val="TableText"/>
            </w:pPr>
            <w:r>
              <w:rPr>
                <w:rStyle w:val="CodeChar"/>
              </w:rPr>
              <w:t xml:space="preserve">Inventory  it cannot be used as written</w:t>
            </w:r>
          </w:p>
        </w:tc>
        <w:tc>
          <w:tcPr>
            <w:tcW w:w="3120" w:type="dxa"/>
          </w:tcPr>
          <w:p>
            <w:pPr>
              <w:pStyle w:val="TableText"/>
            </w:pPr>
            <w:r>
              <w:t xml:space="preserve">A CSV row pairs a rule with a category that cannot apply, or a column option is misspelt</w:t>
            </w:r>
          </w:p>
        </w:tc>
        <w:tc>
          <w:tcPr>
            <w:tcW w:w="3120" w:type="dxa"/>
          </w:tcPr>
          <w:p>
            <w:pPr>
              <w:pStyle w:val="TableText"/>
            </w:pPr>
            <w:r>
              <w:t xml:space="preserve">The lines are named; correct them (in </w:t>
            </w:r>
            <w:r>
              <w:rPr>
                <w:rStyle w:val="CodeChar"/>
              </w:rPr>
              <w:t xml:space="preserve">inventory_op_custom.csv</w:t>
            </w:r>
            <w:r>
              <w:t xml:space="preserve"> for a site row)</w:t>
            </w:r>
          </w:p>
        </w:tc>
      </w:tr>
      <w:tr>
        <w:tc>
          <w:tcPr>
            <w:tcW w:w="3120" w:type="dxa"/>
          </w:tcPr>
          <w:p>
            <w:pPr>
              <w:pStyle w:val="TableText"/>
            </w:pPr>
            <w:r>
              <w:rPr>
                <w:rStyle w:val="CodeChar"/>
              </w:rPr>
              <w:t xml:space="preserve">Data not anonymized before - NOT MET</w:t>
            </w:r>
          </w:p>
        </w:tc>
        <w:tc>
          <w:tcPr>
            <w:tcW w:w="3120" w:type="dxa"/>
          </w:tcPr>
          <w:p>
            <w:pPr>
              <w:pStyle w:val="TableText"/>
            </w:pPr>
            <w:r>
              <w:t xml:space="preserve">This copy was anonymized before</w:t>
            </w:r>
          </w:p>
        </w:tc>
        <w:tc>
          <w:tcPr>
            <w:tcW w:w="3120" w:type="dxa"/>
          </w:tcPr>
          <w:p>
            <w:pPr>
              <w:pStyle w:val="TableText"/>
            </w:pPr>
            <w:r>
              <w:t xml:space="preserve">Import the raw data again</w:t>
            </w:r>
          </w:p>
        </w:tc>
      </w:tr>
      <w:tr>
        <w:tc>
          <w:tcPr>
            <w:tcW w:w="3120" w:type="dxa"/>
          </w:tcPr>
          <w:p>
            <w:pPr>
              <w:pStyle w:val="TableText"/>
            </w:pPr>
            <w:r>
              <w:rPr>
                <w:rStyle w:val="CodeChar"/>
              </w:rPr>
              <w:t xml:space="preserve">Replacements fit their columns - NOT MET</w:t>
            </w:r>
          </w:p>
        </w:tc>
        <w:tc>
          <w:tcPr>
            <w:tcW w:w="3120" w:type="dxa"/>
          </w:tcPr>
          <w:p>
            <w:pPr>
              <w:pStyle w:val="TableText"/>
            </w:pPr>
            <w:r>
              <w:t xml:space="preserve">A column cannot hold a generated value: too narrow, or not text</w:t>
            </w:r>
          </w:p>
        </w:tc>
        <w:tc>
          <w:tcPr>
            <w:tcW w:w="3120" w:type="dxa"/>
          </w:tcPr>
          <w:p>
            <w:pPr>
              <w:pStyle w:val="TableText"/>
            </w:pPr>
            <w:r>
              <w:t xml:space="preserve">Correct the rule of the column named, or leave it out of the inventory</w:t>
            </w:r>
          </w:p>
        </w:tc>
      </w:tr>
      <w:tr>
        <w:tc>
          <w:tcPr>
            <w:tcW w:w="3120" w:type="dxa"/>
          </w:tcPr>
          <w:p>
            <w:pPr>
              <w:pStyle w:val="TableText"/>
            </w:pPr>
            <w:r>
              <w:rPr>
                <w:rStyle w:val="CodeChar"/>
              </w:rPr>
              <w:t xml:space="preserve">ORA-20023 anon_inventory is held by another session</w:t>
            </w:r>
          </w:p>
        </w:tc>
        <w:tc>
          <w:tcPr>
            <w:tcW w:w="3120" w:type="dxa"/>
          </w:tcPr>
          <w:p>
            <w:pPr>
              <w:pStyle w:val="TableText"/>
            </w:pPr>
            <w:r>
              <w:t xml:space="preserve">A previous session still holds it</w:t>
            </w:r>
          </w:p>
        </w:tc>
        <w:tc>
          <w:tcPr>
            <w:tcW w:w="3120" w:type="dxa"/>
          </w:tcPr>
          <w:p>
            <w:pPr>
              <w:pStyle w:val="TableText"/>
            </w:pPr>
            <w:r>
              <w:rPr>
                <w:rStyle w:val="CodeChar"/>
              </w:rPr>
              <w:t xml:space="preserve">tests\manual\check_locks.sql</w:t>
            </w:r>
            <w:r>
              <w:t xml:space="preserve"> as SYS names the holder</w:t>
            </w:r>
          </w:p>
        </w:tc>
      </w:tr>
      <w:tr>
        <w:tc>
          <w:tcPr>
            <w:tcW w:w="3120" w:type="dxa"/>
          </w:tcPr>
          <w:p>
            <w:pPr>
              <w:pStyle w:val="TableText"/>
            </w:pPr>
            <w:r>
              <w:t xml:space="preserve">Much slower than expected</w:t>
            </w:r>
          </w:p>
        </w:tc>
        <w:tc>
          <w:tcPr>
            <w:tcW w:w="3120" w:type="dxa"/>
          </w:tcPr>
          <w:p>
            <w:pPr>
              <w:pStyle w:val="TableText"/>
            </w:pPr>
            <w:r>
              <w:t xml:space="preserve">Usually stale statistics on a </w:t>
            </w:r>
            <w:r>
              <w:rPr>
                <w:rStyle w:val="CodeChar"/>
              </w:rPr>
              <w:t xml:space="preserve">histo_*</w:t>
            </w:r>
            <w:r>
              <w:t xml:space="preserve"> table, or </w:t>
            </w:r>
            <w:r>
              <w:rPr>
                <w:rStyle w:val="CodeChar"/>
              </w:rPr>
              <w:t xml:space="preserve">PARALLEL_DEGREE=1</w:t>
            </w:r>
          </w:p>
        </w:tc>
        <w:tc>
          <w:tcPr>
            <w:tcW w:w="3120" w:type="dxa"/>
          </w:tcPr>
          <w:p>
            <w:pPr>
              <w:pStyle w:val="TableText"/>
            </w:pPr>
            <w:r>
              <w:t xml:space="preserve">The duration of each step is in </w:t>
            </w:r>
            <w:r>
              <w:rPr>
                <w:rStyle w:val="CodeChar"/>
              </w:rPr>
              <w:t xml:space="preserve">report.html</w:t>
            </w:r>
          </w:p>
        </w:tc>
      </w:tr>
    </w:tbl>
    <w:p>
      <w:pPr>
        <w:spacing w:after="0" w:line="120" w:lineRule="exact"/>
      </w:pPr>
    </w:p>
    <w:p>
      <w:pPr>
        <w:pBdr>
          <w:bottom w:val="single" w:sz="6" w:space="1" w:color="D5D9DE"/>
        </w:pBdr>
        <w:spacing w:before="240" w:after="240"/>
      </w:pPr>
    </w:p>
    <w:p>
      <w:pPr>
        <w:pStyle w:val="Heading2"/>
      </w:pPr>
      <w:r>
        <w:t xml:space="preserve">9. Unclassified parties (X_)</w:t>
      </w:r>
    </w:p>
    <w:p>
      <w:pPr/>
      <w:r>
        <w:t xml:space="preserve">A party is unclassified when the data does not say which kind of party it is. It still gets its own replacement, </w:t>
      </w:r>
      <w:r>
        <w:rPr>
          <w:rStyle w:val="CodeChar"/>
        </w:rPr>
        <w:t xml:space="preserve">X_0000001</w:t>
      </w:r>
      <w:r>
        <w:t xml:space="preserve">, written everywhere its code is used - nothing is left in clear - but the reason is worth knowing before the real run:</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Reason</w:t>
            </w:r>
          </w:p>
        </w:tc>
        <w:tc>
          <w:tcPr>
            <w:tcW w:w="3120" w:type="dxa"/>
            <w:shd w:val="clear" w:fill="F4F6F8"/>
          </w:tcPr>
          <w:p>
            <w:pPr>
              <w:pStyle w:val="TableText"/>
            </w:pPr>
            <w:r>
              <w:rPr>
                <w:b/>
              </w:rPr>
              <w:t xml:space="preserve">Means</w:t>
            </w:r>
          </w:p>
        </w:tc>
        <w:tc>
          <w:tcPr>
            <w:tcW w:w="3120" w:type="dxa"/>
            <w:shd w:val="clear" w:fill="F4F6F8"/>
          </w:tcPr>
          <w:p>
            <w:pPr>
              <w:pStyle w:val="TableText"/>
            </w:pPr>
            <w:r>
              <w:rPr>
                <w:b/>
              </w:rPr>
              <w:t xml:space="preserve">What would classify it</w:t>
            </w:r>
          </w:p>
        </w:tc>
      </w:tr>
      <w:tr>
        <w:tc>
          <w:tcPr>
            <w:tcW w:w="3120" w:type="dxa"/>
          </w:tcPr>
          <w:p>
            <w:pPr>
              <w:pStyle w:val="TableText"/>
            </w:pPr>
            <w:r>
              <w:t xml:space="preserve">missing master</w:t>
            </w:r>
          </w:p>
        </w:tc>
        <w:tc>
          <w:tcPr>
            <w:tcW w:w="3120" w:type="dxa"/>
          </w:tcPr>
          <w:p>
            <w:pPr>
              <w:pStyle w:val="TableText"/>
            </w:pPr>
            <w:r>
              <w:t xml:space="preserve">The code is a party - a </w:t>
            </w:r>
            <w:r>
              <w:rPr>
                <w:rStyle w:val="CodeChar"/>
              </w:rPr>
              <w:t xml:space="preserve">w_tiers</w:t>
            </w:r>
            <w:r>
              <w:t xml:space="preserve"> node, or a value in a party column - but </w:t>
            </w:r>
            <w:r>
              <w:rPr>
                <w:rStyle w:val="CodeChar"/>
              </w:rPr>
              <w:t xml:space="preserve">tiers</w:t>
            </w:r>
            <w:r>
              <w:t xml:space="preserve"> has no row for it</w:t>
            </w:r>
          </w:p>
        </w:tc>
        <w:tc>
          <w:tcPr>
            <w:tcW w:w="3120" w:type="dxa"/>
          </w:tcPr>
          <w:p>
            <w:pPr>
              <w:pStyle w:val="TableText"/>
            </w:pPr>
            <w:r>
              <w:t xml:space="preserve">Add the </w:t>
            </w:r>
            <w:r>
              <w:rPr>
                <w:rStyle w:val="CodeChar"/>
              </w:rPr>
              <w:t xml:space="preserve">tiers</w:t>
            </w:r>
            <w:r>
              <w:t xml:space="preserve"> row; a code left over from a deleted party can stay X_</w:t>
            </w:r>
          </w:p>
        </w:tc>
      </w:tr>
      <w:tr>
        <w:tc>
          <w:tcPr>
            <w:tcW w:w="3120" w:type="dxa"/>
          </w:tcPr>
          <w:p>
            <w:pPr>
              <w:pStyle w:val="TableText"/>
            </w:pPr>
            <w:r>
              <w:t xml:space="preserve">no structure</w:t>
            </w:r>
          </w:p>
        </w:tc>
        <w:tc>
          <w:tcPr>
            <w:tcW w:w="3120" w:type="dxa"/>
          </w:tcPr>
          <w:p>
            <w:pPr>
              <w:pStyle w:val="TableText"/>
            </w:pPr>
            <w:r>
              <w:t xml:space="preserve">The </w:t>
            </w:r>
            <w:r>
              <w:rPr>
                <w:rStyle w:val="CodeChar"/>
              </w:rPr>
              <w:t xml:space="preserve">tiers</w:t>
            </w:r>
            <w:r>
              <w:t xml:space="preserve"> row has no structure node, and its flag is not N</w:t>
            </w:r>
          </w:p>
        </w:tc>
        <w:tc>
          <w:tcPr>
            <w:tcW w:w="3120" w:type="dxa"/>
          </w:tcPr>
          <w:p>
            <w:pPr>
              <w:pStyle w:val="TableText"/>
            </w:pPr>
            <w:r>
              <w:t xml:space="preserve">Add its </w:t>
            </w:r>
            <w:r>
              <w:rPr>
                <w:rStyle w:val="CodeChar"/>
              </w:rPr>
              <w:t xml:space="preserve">w_tiers</w:t>
            </w:r>
            <w:r>
              <w:t xml:space="preserve"> node, or set the flag to N for an archived counterparty</w:t>
            </w:r>
          </w:p>
        </w:tc>
      </w:tr>
      <w:tr>
        <w:tc>
          <w:tcPr>
            <w:tcW w:w="3120" w:type="dxa"/>
          </w:tcPr>
          <w:p>
            <w:pPr>
              <w:pStyle w:val="TableText"/>
            </w:pPr>
            <w:r>
              <w:t xml:space="preserve">no party screen</w:t>
            </w:r>
          </w:p>
        </w:tc>
        <w:tc>
          <w:tcPr>
            <w:tcW w:w="3120" w:type="dxa"/>
          </w:tcPr>
          <w:p>
            <w:pPr>
              <w:pStyle w:val="TableText"/>
            </w:pPr>
            <w:r>
              <w:t xml:space="preserve">Its nodes are on other screens only</w:t>
            </w:r>
          </w:p>
        </w:tc>
        <w:tc>
          <w:tcPr>
            <w:tcW w:w="3120" w:type="dxa"/>
          </w:tcPr>
          <w:p>
            <w:pPr>
              <w:pStyle w:val="TableText"/>
            </w:pPr>
            <w:r>
              <w:t xml:space="preserve">Add a </w:t>
            </w:r>
            <w:r>
              <w:rPr>
                <w:rStyle w:val="CodeChar"/>
              </w:rPr>
              <w:t xml:space="preserve">w_tiers</w:t>
            </w:r>
            <w:r>
              <w:t xml:space="preserve"> node if it belongs in the party tree</w:t>
            </w:r>
          </w:p>
        </w:tc>
      </w:tr>
      <w:tr>
        <w:tc>
          <w:tcPr>
            <w:tcW w:w="3120" w:type="dxa"/>
          </w:tcPr>
          <w:p>
            <w:pPr>
              <w:pStyle w:val="TableText"/>
            </w:pPr>
            <w:r>
              <w:t xml:space="preserve">unknown flag</w:t>
            </w:r>
          </w:p>
        </w:tc>
        <w:tc>
          <w:tcPr>
            <w:tcW w:w="3120" w:type="dxa"/>
          </w:tcPr>
          <w:p>
            <w:pPr>
              <w:pStyle w:val="TableText"/>
            </w:pPr>
            <w:r>
              <w:rPr>
                <w:rStyle w:val="CodeChar"/>
              </w:rPr>
              <w:t xml:space="preserve">flag_portefeuille</w:t>
            </w:r>
            <w:r>
              <w:t xml:space="preserve"> is neither O nor N</w:t>
            </w:r>
          </w:p>
        </w:tc>
        <w:tc>
          <w:tcPr>
            <w:tcW w:w="3120" w:type="dxa"/>
          </w:tcPr>
          <w:p>
            <w:pPr>
              <w:pStyle w:val="TableText"/>
            </w:pPr>
            <w:r>
              <w:t xml:space="preserve">Set it to O or N</w:t>
            </w:r>
          </w:p>
        </w:tc>
      </w:tr>
      <w:tr>
        <w:tc>
          <w:tcPr>
            <w:tcW w:w="3120" w:type="dxa"/>
          </w:tcPr>
          <w:p>
            <w:pPr>
              <w:pStyle w:val="TableText"/>
            </w:pPr>
            <w:r>
              <w:t xml:space="preserve">unknown classification</w:t>
            </w:r>
          </w:p>
        </w:tc>
        <w:tc>
          <w:tcPr>
            <w:tcW w:w="3120" w:type="dxa"/>
          </w:tcPr>
          <w:p>
            <w:pPr>
              <w:pStyle w:val="TableText"/>
            </w:pPr>
            <w:r>
              <w:t xml:space="preserve">Flag N, but its </w:t>
            </w:r>
            <w:r>
              <w:rPr>
                <w:rStyle w:val="CodeChar"/>
              </w:rPr>
              <w:t xml:space="preserve">w_tiers</w:t>
            </w:r>
            <w:r>
              <w:t xml:space="preserve"> nodes have no classification</w:t>
            </w:r>
          </w:p>
        </w:tc>
        <w:tc>
          <w:tcPr>
            <w:tcW w:w="3120" w:type="dxa"/>
          </w:tcPr>
          <w:p>
            <w:pPr>
              <w:pStyle w:val="TableText"/>
            </w:pPr>
            <w:r>
              <w:t xml:space="preserve">Set the classification on its node</w:t>
            </w:r>
          </w:p>
        </w:tc>
      </w:tr>
    </w:tbl>
    <w:p>
      <w:pPr>
        <w:spacing w:after="0" w:line="120" w:lineRule="exact"/>
      </w:pPr>
    </w:p>
    <w:p>
      <w:pPr/>
      <w:r>
        <w:t xml:space="preserve">The dry run's </w:t>
      </w:r>
      <w:r>
        <w:rPr>
          <w:rStyle w:val="CodeChar"/>
        </w:rPr>
        <w:t xml:space="preserve">report.html</w:t>
      </w:r>
      <w:r>
        <w:t xml:space="preserve"> lists, for each reason, a query that lists those parties, ready to copy. The queries read that dry run's plan: run them before the next run starts. </w:t>
      </w:r>
      <w:r>
        <w:rPr>
          <w:b/>
        </w:rPr>
        <w:t xml:space="preserve">What they return is client codes: keep it on the database's machine.</w:t>
      </w:r>
    </w:p>
    <w:p>
      <w:pPr>
        <w:pBdr>
          <w:bottom w:val="single" w:sz="6" w:space="1" w:color="D5D9DE"/>
        </w:pBdr>
        <w:spacing w:before="240" w:after="240"/>
      </w:pPr>
    </w:p>
    <w:p>
      <w:pPr>
        <w:pStyle w:val="Heading2"/>
      </w:pPr>
      <w:r>
        <w:t xml:space="preserve">10. Adding a column of your own</w:t>
      </w:r>
    </w:p>
    <w:p>
      <w:pPr/>
      <w:r>
        <w:t xml:space="preserve">You do not edit any SQL. Add a line to </w:t>
      </w:r>
      <w:r>
        <w:rPr>
          <w:rStyle w:val="CodeChar"/>
        </w:rPr>
        <w:t xml:space="preserve">config\inventory_op_custom.csv</w:t>
      </w:r>
      <w:r>
        <w:t xml:space="preserve">:</w:t>
      </w:r>
    </w:p>
    <w:p>
      <w:pPr>
        <w:pStyle w:val="CodeBlock"/>
      </w:pPr>
      <w:r>
        <w:t xml:space="preserve">my_new_table,entity_code,CODE,PARTY,CUSTOM,entity of the new module</w:t>
        <w:br/>
        <w:t xml:space="preserve">my_new_table,account_code,CODE,BANK_ACCOUNT,CUSTOM,</w:t>
        <w:br/>
        <w:t xml:space="preserve">my_new_table,contact_email,NULL_OUT,NONE,CUSTOM,</w:t>
      </w:r>
    </w:p>
    <w:p>
      <w:pPr/>
      <w:r>
        <w:t xml:space="preserve">The fields are </w:t>
      </w:r>
      <w:r>
        <w:rPr>
          <w:rStyle w:val="CodeChar"/>
        </w:rPr>
        <w:t xml:space="preserve">table_name,column_name,rule,category,source,notes</w:t>
      </w:r>
      <w:r>
        <w:t xml:space="preserve">. No commas in the notes.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r>
              <w:rPr>
                <w:b/>
              </w:rPr>
              <w:t xml:space="preserve">Rule</w:t>
            </w:r>
          </w:p>
        </w:tc>
        <w:tc>
          <w:tcPr>
            <w:tcW w:w="3120" w:type="dxa"/>
            <w:shd w:val="clear" w:fill="F4F6F8"/>
          </w:tcPr>
          <w:p>
            <w:pPr>
              <w:pStyle w:val="TableText"/>
            </w:pPr>
            <w:r>
              <w:rPr>
                <w:b/>
              </w:rPr>
              <w:t xml:space="preserve">Category</w:t>
            </w:r>
          </w:p>
        </w:tc>
        <w:tc>
          <w:tcPr>
            <w:tcW w:w="3120" w:type="dxa"/>
            <w:shd w:val="clear" w:fill="F4F6F8"/>
          </w:tcPr>
          <w:p>
            <w:pPr>
              <w:pStyle w:val="TableText"/>
            </w:pPr>
            <w:r>
              <w:rPr>
                <w:b/>
              </w:rPr>
              <w:t xml:space="preserve">What happens</w:t>
            </w:r>
          </w:p>
        </w:tc>
      </w:tr>
      <w:tr>
        <w:tc>
          <w:tcPr>
            <w:tcW w:w="3120" w:type="dxa"/>
          </w:tcPr>
          <w:p>
            <w:pPr>
              <w:pStyle w:val="TableText"/>
            </w:pPr>
            <w:r>
              <w:rPr>
                <w:rStyle w:val="CodeChar"/>
              </w:rPr>
              <w:t xml:space="preserve">CODE</w:t>
            </w:r>
          </w:p>
        </w:tc>
        <w:tc>
          <w:tcPr>
            <w:tcW w:w="3120" w:type="dxa"/>
          </w:tcPr>
          <w:p>
            <w:pPr>
              <w:pStyle w:val="TableText"/>
            </w:pPr>
            <w:r>
              <w:rPr>
                <w:rStyle w:val="CodeChar"/>
              </w:rPr>
              <w:t xml:space="preserve">PARTY</w:t>
            </w:r>
          </w:p>
        </w:tc>
        <w:tc>
          <w:tcPr>
            <w:tcW w:w="3120" w:type="dxa"/>
          </w:tcPr>
          <w:p>
            <w:pPr>
              <w:pStyle w:val="TableText"/>
            </w:pPr>
            <w:r>
              <w:t xml:space="preserve">Party codes are replaced with their party's translation</w:t>
            </w:r>
          </w:p>
        </w:tc>
      </w:tr>
      <w:tr>
        <w:tc>
          <w:tcPr>
            <w:tcW w:w="3120" w:type="dxa"/>
          </w:tcPr>
          <w:p>
            <w:pPr>
              <w:pStyle w:val="TableText"/>
            </w:pPr>
            <w:r>
              <w:rPr>
                <w:rStyle w:val="CodeChar"/>
              </w:rPr>
              <w:t xml:space="preserve">CODE</w:t>
            </w:r>
          </w:p>
        </w:tc>
        <w:tc>
          <w:tcPr>
            <w:tcW w:w="3120" w:type="dxa"/>
          </w:tcPr>
          <w:p>
            <w:pPr>
              <w:pStyle w:val="TableText"/>
            </w:pPr>
            <w:r>
              <w:rPr>
                <w:rStyle w:val="CodeChar"/>
              </w:rPr>
              <w:t xml:space="preserve">BANK_ACCOUNT</w:t>
            </w:r>
          </w:p>
        </w:tc>
        <w:tc>
          <w:tcPr>
            <w:tcW w:w="3120" w:type="dxa"/>
          </w:tcPr>
          <w:p>
            <w:pPr>
              <w:pStyle w:val="TableText"/>
            </w:pPr>
            <w:r>
              <w:t xml:space="preserve">Bank-account codes are replaced with their account's translation</w:t>
            </w:r>
          </w:p>
        </w:tc>
      </w:tr>
      <w:tr>
        <w:tc>
          <w:tcPr>
            <w:tcW w:w="3120" w:type="dxa"/>
          </w:tcPr>
          <w:p>
            <w:pPr>
              <w:pStyle w:val="TableText"/>
            </w:pPr>
            <w:r>
              <w:rPr>
                <w:rStyle w:val="CodeChar"/>
              </w:rPr>
              <w:t xml:space="preserve">CODE</w:t>
            </w:r>
          </w:p>
        </w:tc>
        <w:tc>
          <w:tcPr>
            <w:tcW w:w="3120" w:type="dxa"/>
          </w:tcPr>
          <w:p>
            <w:pPr>
              <w:pStyle w:val="TableText"/>
            </w:pPr>
            <w:r>
              <w:rPr>
                <w:rStyle w:val="CodeChar"/>
              </w:rPr>
              <w:t xml:space="preserve">MIXED</w:t>
            </w:r>
          </w:p>
        </w:tc>
        <w:tc>
          <w:tcPr>
            <w:tcW w:w="3120" w:type="dxa"/>
          </w:tcPr>
          <w:p>
            <w:pPr>
              <w:pStyle w:val="TableText"/>
            </w:pPr>
            <w:r>
              <w:t xml:space="preserve">Both, once reviewed; a value that is a party AND an account is left for review</w:t>
            </w:r>
          </w:p>
        </w:tc>
      </w:tr>
      <w:tr>
        <w:tc>
          <w:tcPr>
            <w:tcW w:w="3120" w:type="dxa"/>
          </w:tcPr>
          <w:p>
            <w:pPr>
              <w:pStyle w:val="TableText"/>
            </w:pPr>
            <w:r>
              <w:rPr>
                <w:rStyle w:val="CodeChar"/>
              </w:rPr>
              <w:t xml:space="preserve">NULL_OUT</w:t>
            </w:r>
          </w:p>
        </w:tc>
        <w:tc>
          <w:tcPr>
            <w:tcW w:w="3120" w:type="dxa"/>
          </w:tcPr>
          <w:p>
            <w:pPr>
              <w:pStyle w:val="TableText"/>
            </w:pPr>
            <w:r>
              <w:rPr>
                <w:rStyle w:val="CodeChar"/>
              </w:rPr>
              <w:t xml:space="preserve">NONE</w:t>
            </w:r>
          </w:p>
        </w:tc>
        <w:tc>
          <w:tcPr>
            <w:tcW w:w="3120" w:type="dxa"/>
          </w:tcPr>
          <w:p>
            <w:pPr>
              <w:pStyle w:val="TableText"/>
            </w:pPr>
            <w:r>
              <w:t xml:space="preserve">Emptied - the marker </w:t>
            </w:r>
            <w:r>
              <w:rPr>
                <w:rStyle w:val="CodeChar"/>
              </w:rPr>
              <w:t xml:space="preserve">ANONYMIZED</w:t>
            </w:r>
            <w:r>
              <w:t xml:space="preserve"> where the column cannot be empty</w:t>
            </w:r>
          </w:p>
        </w:tc>
      </w:tr>
      <w:tr>
        <w:tc>
          <w:tcPr>
            <w:tcW w:w="3120" w:type="dxa"/>
          </w:tcPr>
          <w:p>
            <w:pPr>
              <w:pStyle w:val="TableText"/>
            </w:pPr>
            <w:r>
              <w:rPr>
                <w:rStyle w:val="CodeChar"/>
              </w:rPr>
              <w:t xml:space="preserve">SELF_CODE</w:t>
            </w:r>
          </w:p>
        </w:tc>
        <w:tc>
          <w:tcPr>
            <w:tcW w:w="3120" w:type="dxa"/>
          </w:tcPr>
          <w:p>
            <w:pPr>
              <w:pStyle w:val="TableText"/>
            </w:pPr>
            <w:r>
              <w:rPr>
                <w:rStyle w:val="CodeChar"/>
              </w:rPr>
              <w:t xml:space="preserve">PARTY</w:t>
            </w:r>
            <w:r>
              <w:t xml:space="preserve">, </w:t>
            </w:r>
            <w:r>
              <w:rPr>
                <w:rStyle w:val="CodeChar"/>
              </w:rPr>
              <w:t xml:space="preserve">BANK_ACCOUNT</w:t>
            </w:r>
            <w:r>
              <w:t xml:space="preserve"> or one party category</w:t>
            </w:r>
          </w:p>
        </w:tc>
        <w:tc>
          <w:tcPr>
            <w:tcW w:w="3120" w:type="dxa"/>
          </w:tcPr>
          <w:p>
            <w:pPr>
              <w:pStyle w:val="TableText"/>
            </w:pPr>
            <w:r>
              <w:t xml:space="preserve">Overwritten with the owner's replacement; an empty field stays empty</w:t>
            </w:r>
          </w:p>
        </w:tc>
      </w:tr>
    </w:tbl>
    <w:p>
      <w:pPr>
        <w:spacing w:after="0" w:line="120" w:lineRule="exact"/>
      </w:pPr>
    </w:p>
    <w:p>
      <w:pPr/>
      <w:r>
        <w:t xml:space="preserve">A row here also </w:t>
      </w:r>
      <w:r>
        <w:rPr>
          <w:b/>
        </w:rPr>
        <w:t xml:space="preserve">replaces</w:t>
      </w:r>
      <w:r>
        <w:t xml:space="preserve"> the shipped row for the same table and column. Then a dry run: it checks the line and counts what it would change. The engine, the verification and the report all pick it up - there is no second list to keep in step.</w:t>
      </w:r>
    </w:p>
    <w:p>
      <w:pPr>
        <w:pBdr>
          <w:bottom w:val="single" w:sz="6" w:space="1" w:color="D5D9DE"/>
        </w:pBdr>
        <w:spacing w:before="240" w:after="240"/>
      </w:pPr>
    </w:p>
    <w:p>
      <w:pPr>
        <w:pStyle w:val="Heading2"/>
      </w:pPr>
      <w:r>
        <w:t xml:space="preserve">11. After the copy is handed over</w:t>
      </w:r>
    </w:p>
    <w:p>
      <w:pPr/>
      <w:r>
        <w:rPr>
          <w:rStyle w:val="CodeChar"/>
        </w:rPr>
        <w:t xml:space="preserve">anon_meta.code_map</w:t>
      </w:r>
      <w:r>
        <w:t xml:space="preserve"> maps every replacement back to the real code. It is kept so that a run can resume and the verification can be repeated - </w:t>
      </w:r>
      <w:r>
        <w:rPr>
          <w:b/>
        </w:rPr>
        <w:t xml:space="preserve">not</w:t>
      </w:r>
      <w:r>
        <w:t xml:space="preserve"> as a key to hold on to. Once the copy is verified and handed over - and the EPF anonymization, which reads it, has run - remove it:</w:t>
      </w:r>
    </w:p>
    <w:p>
      <w:pPr>
        <w:pStyle w:val="CodeBlock"/>
      </w:pPr>
      <w:r>
        <w:t xml:space="preserve">DROP USER anon_meta CASCADE;</w:t>
        <w:br/>
        <w:t xml:space="preserve">DROP USER atrace CASCADE;</w:t>
      </w:r>
    </w:p>
    <w:p>
      <w:pPr/>
      <w:r>
        <w:t xml:space="preserve">Keep the run folders: they hold counts only, and say what was done to the copy.</w:t>
      </w:r>
    </w:p>
    <w:p>
      <w:pPr>
        <w:pBdr>
          <w:bottom w:val="single" w:sz="6" w:space="1" w:color="D5D9DE"/>
        </w:pBdr>
        <w:spacing w:before="240" w:after="240"/>
      </w:pPr>
    </w:p>
    <w:p>
      <w:pPr>
        <w:pStyle w:val="Heading2"/>
      </w:pPr>
      <w:r>
        <w:t xml:space="preserve">12. Running on Linux</w:t>
      </w:r>
    </w:p>
    <w:p>
      <w:pPr/>
      <w:r>
        <w:rPr>
          <w:rStyle w:val="CodeChar"/>
        </w:rPr>
        <w:t xml:space="preserve">op/run_op_anonymization.sh</w:t>
      </w:r>
      <w:r>
        <w:t xml:space="preserve"> is the same run as </w:t>
      </w:r>
      <w:r>
        <w:rPr>
          <w:rStyle w:val="CodeChar"/>
        </w:rPr>
        <w:t xml:space="preserve">op\run_op_anonymization.bat</w:t>
      </w:r>
      <w:r>
        <w:t xml:space="preserve">: the same engine, SQL, checks, screens, run folder and </w:t>
      </w:r>
      <w:r>
        <w:rPr>
          <w:rStyle w:val="CodeChar"/>
        </w:rPr>
        <w:t xml:space="preserve">report.html</w:t>
      </w:r>
      <w:r>
        <w:t xml:space="preserve">, from the same </w:t>
      </w:r>
      <w:r>
        <w:rPr>
          <w:rStyle w:val="CodeChar"/>
        </w:rPr>
        <w:t xml:space="preserve">config/anonymization.ini</w:t>
      </w:r>
      <w:r>
        <w:t xml:space="preserve">. It needs bash 4.2 or later, awk and the usual system commands: nothing to install beyond the Oracle client.</w:t>
      </w:r>
    </w:p>
    <w:p>
      <w:pPr>
        <w:pStyle w:val="Heading3"/>
      </w:pPr>
      <w:r>
        <w:t xml:space="preserve">Unpacking</w:t>
      </w:r>
    </w:p>
    <w:p>
      <w:pPr>
        <w:pStyle w:val="CodeBlock"/>
      </w:pPr>
      <w:r>
        <w:t xml:space="preserve">unzip Anonymization_v4_0.5.0.zip</w:t>
        <w:br/>
        <w:t xml:space="preserve">cd Anonymization_v4</w:t>
        <w:br/>
        <w:t xml:space="preserve">op/run_op_anonymization.sh --help</w:t>
      </w:r>
    </w:p>
    <w:p>
      <w:pPr/>
      <w:r>
        <w:rPr>
          <w:rStyle w:val="CodeChar"/>
        </w:rPr>
        <w:t xml:space="preserve">unzip</w:t>
      </w:r>
      <w:r>
        <w:t xml:space="preserve"> keeps the script executable. After a tool that does not: </w:t>
      </w:r>
      <w:r>
        <w:rPr>
          <w:rStyle w:val="CodeChar"/>
        </w:rPr>
        <w:t xml:space="preserve">chmod +x op/run_op_anonymization.sh</w:t>
      </w:r>
      <w:r>
        <w:t xml:space="preserve">, or start it as </w:t>
      </w:r>
      <w:r>
        <w:rPr>
          <w:rStyle w:val="CodeChar"/>
        </w:rPr>
        <w:t xml:space="preserve">sh op/run_op_anonymization.sh</w:t>
      </w:r>
      <w:r>
        <w:t xml:space="preserve">.</w:t>
      </w:r>
    </w:p>
    <w:p>
      <w:pPr>
        <w:pStyle w:val="Heading3"/>
      </w:pPr>
      <w:r>
        <w:t xml:space="preserve">The Oracle client</w:t>
      </w:r>
    </w:p>
    <w:p>
      <w:pPr/>
      <w:r>
        <w:t xml:space="preserve">The run uses the </w:t>
      </w:r>
      <w:r>
        <w:rPr>
          <w:rStyle w:val="CodeChar"/>
        </w:rPr>
        <w:t xml:space="preserve">sqlplus</w:t>
      </w:r>
      <w:r>
        <w:t xml:space="preserve"> it finds in </w:t>
      </w:r>
      <w:r>
        <w:rPr>
          <w:rStyle w:val="CodeChar"/>
        </w:rPr>
        <w:t xml:space="preserve">PATH</w:t>
      </w:r>
      <w:r>
        <w:t xml:space="preserve">, or else in </w:t>
      </w:r>
      <w:r>
        <w:rPr>
          <w:rStyle w:val="CodeChar"/>
        </w:rPr>
        <w:t xml:space="preserve">$ORACLE_HOME/bin</w:t>
      </w:r>
      <w:r>
        <w:t xml:space="preserve">, and checks that it starts before anything else. A full client or a database home needs </w:t>
      </w:r>
      <w:r>
        <w:rPr>
          <w:rStyle w:val="CodeChar"/>
        </w:rPr>
        <w:t xml:space="preserve">ORACLE_HOME</w:t>
      </w:r>
      <w:r>
        <w:t xml:space="preserve">; an Instant Client unpacked from a zip needs </w:t>
      </w:r>
      <w:r>
        <w:rPr>
          <w:rStyle w:val="CodeChar"/>
        </w:rPr>
        <w:t xml:space="preserve">LD_LIBRARY_PATH</w:t>
      </w:r>
      <w:r>
        <w:t xml:space="preserve"> as well - an RPM installation sets it up by itself. </w:t>
      </w:r>
      <w:r>
        <w:rPr>
          <w:rStyle w:val="CodeChar"/>
        </w:rPr>
        <w:t xml:space="preserve">TNS_ADMIN</w:t>
      </w:r>
      <w:r>
        <w:t xml:space="preserve"> says where </w:t>
      </w:r>
      <w:r>
        <w:rPr>
          <w:rStyle w:val="CodeChar"/>
        </w:rPr>
        <w:t xml:space="preserve">tnsnames.ora</w:t>
      </w:r>
      <w:r>
        <w:t xml:space="preserve"> is when it is not in the client's own folder; with </w:t>
      </w:r>
      <w:r>
        <w:rPr>
          <w:rStyle w:val="CodeChar"/>
        </w:rPr>
        <w:t xml:space="preserve">ORACLE_SID=host:port/service</w:t>
      </w:r>
      <w:r>
        <w:t xml:space="preserve"> no </w:t>
      </w:r>
      <w:r>
        <w:rPr>
          <w:rStyle w:val="CodeChar"/>
        </w:rPr>
        <w:t xml:space="preserve">tnsnames.ora</w:t>
      </w:r>
      <w:r>
        <w:t xml:space="preserve"> is needed. The run reads Oracle error codes, never their texts, so an </w:t>
      </w:r>
      <w:r>
        <w:rPr>
          <w:rStyle w:val="CodeChar"/>
        </w:rPr>
        <w:t xml:space="preserve">NLS_LANG</w:t>
      </w:r>
      <w:r>
        <w:t xml:space="preserve"> in another language does not matter to it.</w:t>
      </w:r>
    </w:p>
    <w:p>
      <w:pPr>
        <w:pStyle w:val="Heading3"/>
      </w:pPr>
      <w:r>
        <w:t xml:space="preserve">Long runs</w:t>
      </w:r>
    </w:p>
    <w:p>
      <w:pPr/>
      <w:r>
        <w:t xml:space="preserve">A run keeps its sessions open for its whole length. Start it where nothing can cut it short: in </w:t>
      </w:r>
      <w:r>
        <w:rPr>
          <w:rStyle w:val="CodeChar"/>
        </w:rPr>
        <w:t xml:space="preserve">tmux</w:t>
      </w:r>
      <w:r>
        <w:t xml:space="preserve"> or </w:t>
      </w:r>
      <w:r>
        <w:rPr>
          <w:rStyle w:val="CodeChar"/>
        </w:rPr>
        <w:t xml:space="preserve">screen</w:t>
      </w:r>
      <w:r>
        <w:t xml:space="preserve">, then detach; or in the background, asking nothing:</w:t>
      </w:r>
    </w:p>
    <w:p>
      <w:pPr>
        <w:pStyle w:val="CodeBlock"/>
      </w:pPr>
      <w:r>
        <w:t xml:space="preserve">export ANON_SYS_PASSWORD=...</w:t>
        <w:br/>
        <w:t xml:space="preserve">export ANON_OP_PASSWORD=...</w:t>
        <w:br/>
        <w:t xml:space="preserve">nohup op/run_op_anonymization.sh --auto --force &gt; run.out 2&gt;&amp;1 &amp;</w:t>
        <w:br/>
        <w:t xml:space="preserve">tail -f run.out</w:t>
      </w:r>
    </w:p>
    <w:p>
      <w:pPr/>
      <w:r>
        <w:t xml:space="preserve">Without a terminal the live lines are written once a minute instead of rewritten in place. To stop such a run as Ctrl+C would, </w:t>
      </w:r>
      <w:r>
        <w:rPr>
          <w:rStyle w:val="CodeChar"/>
        </w:rPr>
        <w:t xml:space="preserve">kill -INT &lt;pid&gt;</w:t>
      </w:r>
      <w:r>
        <w:t xml:space="preserve">. If the terminal of a run started by hand closes, the run goes on to its end (section 8).</w:t>
      </w:r>
    </w:p>
    <w:p>
      <w:pPr>
        <w:pStyle w:val="Heading3"/>
      </w:pPr>
      <w:r>
        <w:t xml:space="preserve">report.html</w:t>
      </w:r>
    </w:p>
    <w:p>
      <w:pPr/>
      <w:r>
        <w:t xml:space="preserve">A server has no browser: the end of the run gives the path of </w:t>
      </w:r>
      <w:r>
        <w:rPr>
          <w:rStyle w:val="CodeChar"/>
        </w:rPr>
        <w:t xml:space="preserve">report.html</w:t>
      </w:r>
      <w:r>
        <w:t xml:space="preserve">. Copy it to a PC - for example </w:t>
      </w:r>
      <w:r>
        <w:rPr>
          <w:rStyle w:val="CodeChar"/>
        </w:rPr>
        <w:t xml:space="preserve">scp server:&lt;folder&gt;/op/logs/&lt;run&gt;/report.html .</w:t>
      </w:r>
      <w:r>
        <w:t xml:space="preserve"> - and open it there. It holds counts and names of tables and columns only.</w:t>
      </w:r>
    </w:p>
    <w:p>
      <w:pPr>
        <w:pStyle w:val="Heading3"/>
      </w:pPr>
      <w:r>
        <w:t xml:space="preserve">What differs from Windows</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3120"/>
        <w:gridCol w:w="3120"/>
        <w:gridCol w:w="3120"/>
      </w:tblGrid>
      <w:tr>
        <w:trPr>
          <w:tblHeader/>
        </w:trPr>
        <w:tc>
          <w:tcPr>
            <w:tcW w:w="3120" w:type="dxa"/>
            <w:shd w:val="clear" w:fill="F4F6F8"/>
          </w:tcPr>
          <w:p>
            <w:pPr>
              <w:pStyle w:val="TableText"/>
            </w:pPr>
          </w:p>
        </w:tc>
        <w:tc>
          <w:tcPr>
            <w:tcW w:w="3120" w:type="dxa"/>
            <w:shd w:val="clear" w:fill="F4F6F8"/>
          </w:tcPr>
          <w:p>
            <w:pPr>
              <w:pStyle w:val="TableText"/>
            </w:pPr>
            <w:r>
              <w:rPr>
                <w:b/>
              </w:rPr>
              <w:t xml:space="preserve">Windows</w:t>
            </w:r>
          </w:p>
        </w:tc>
        <w:tc>
          <w:tcPr>
            <w:tcW w:w="3120" w:type="dxa"/>
            <w:shd w:val="clear" w:fill="F4F6F8"/>
          </w:tcPr>
          <w:p>
            <w:pPr>
              <w:pStyle w:val="TableText"/>
            </w:pPr>
            <w:r>
              <w:rPr>
                <w:b/>
              </w:rPr>
              <w:t xml:space="preserve">Linux</w:t>
            </w:r>
          </w:p>
        </w:tc>
      </w:tr>
      <w:tr>
        <w:tc>
          <w:tcPr>
            <w:tcW w:w="3120" w:type="dxa"/>
          </w:tcPr>
          <w:p>
            <w:pPr>
              <w:pStyle w:val="TableText"/>
            </w:pPr>
            <w:r>
              <w:t xml:space="preserve">Command</w:t>
            </w:r>
          </w:p>
        </w:tc>
        <w:tc>
          <w:tcPr>
            <w:tcW w:w="3120" w:type="dxa"/>
          </w:tcPr>
          <w:p>
            <w:pPr>
              <w:pStyle w:val="TableText"/>
            </w:pPr>
            <w:r>
              <w:rPr>
                <w:rStyle w:val="CodeChar"/>
              </w:rPr>
              <w:t xml:space="preserve">op\run_op_anonymization.bat</w:t>
            </w:r>
          </w:p>
        </w:tc>
        <w:tc>
          <w:tcPr>
            <w:tcW w:w="3120" w:type="dxa"/>
          </w:tcPr>
          <w:p>
            <w:pPr>
              <w:pStyle w:val="TableText"/>
            </w:pPr>
            <w:r>
              <w:rPr>
                <w:rStyle w:val="CodeChar"/>
              </w:rPr>
              <w:t xml:space="preserve">op/run_op_anonymization.sh</w:t>
            </w:r>
          </w:p>
        </w:tc>
      </w:tr>
      <w:tr>
        <w:tc>
          <w:tcPr>
            <w:tcW w:w="3120" w:type="dxa"/>
          </w:tcPr>
          <w:p>
            <w:pPr>
              <w:pStyle w:val="TableText"/>
            </w:pPr>
            <w:r>
              <w:t xml:space="preserve">Options</w:t>
            </w:r>
          </w:p>
        </w:tc>
        <w:tc>
          <w:tcPr>
            <w:tcW w:w="3120" w:type="dxa"/>
          </w:tcPr>
          <w:p>
            <w:pPr>
              <w:pStyle w:val="TableText"/>
            </w:pPr>
            <w:r>
              <w:rPr>
                <w:rStyle w:val="CodeChar"/>
              </w:rPr>
              <w:t xml:space="preserve">/dryrun</w:t>
            </w:r>
            <w:r>
              <w:t xml:space="preserve">, </w:t>
            </w:r>
            <w:r>
              <w:rPr>
                <w:rStyle w:val="CodeChar"/>
              </w:rPr>
              <w:t xml:space="preserve">/auto</w:t>
            </w:r>
            <w:r>
              <w:t xml:space="preserve">, </w:t>
            </w:r>
            <w:r>
              <w:rPr>
                <w:rStyle w:val="CodeChar"/>
              </w:rPr>
              <w:t xml:space="preserve">/force</w:t>
            </w:r>
            <w:r>
              <w:t xml:space="preserve">, </w:t>
            </w:r>
            <w:r>
              <w:rPr>
                <w:rStyle w:val="CodeChar"/>
              </w:rPr>
              <w:t xml:space="preserve">/verbose</w:t>
            </w:r>
            <w:r>
              <w:t xml:space="preserve">, </w:t>
            </w:r>
            <w:r>
              <w:rPr>
                <w:rStyle w:val="CodeChar"/>
              </w:rPr>
              <w:t xml:space="preserve">/no-open</w:t>
            </w:r>
            <w:r>
              <w:t xml:space="preserve">, </w:t>
            </w:r>
            <w:r>
              <w:rPr>
                <w:rStyle w:val="CodeChar"/>
              </w:rPr>
              <w:t xml:space="preserve">/no-color</w:t>
            </w:r>
            <w:r>
              <w:t xml:space="preserve">, </w:t>
            </w:r>
            <w:r>
              <w:rPr>
                <w:rStyle w:val="CodeChar"/>
              </w:rPr>
              <w:t xml:space="preserve">/inventory</w:t>
            </w:r>
            <w:r>
              <w:t xml:space="preserve">, </w:t>
            </w:r>
            <w:r>
              <w:rPr>
                <w:rStyle w:val="CodeChar"/>
              </w:rPr>
              <w:t xml:space="preserve">/help</w:t>
            </w:r>
          </w:p>
        </w:tc>
        <w:tc>
          <w:tcPr>
            <w:tcW w:w="3120" w:type="dxa"/>
          </w:tcPr>
          <w:p>
            <w:pPr>
              <w:pStyle w:val="TableText"/>
            </w:pPr>
            <w:r>
              <w:t xml:space="preserve">the same with </w:t>
            </w:r>
            <w:r>
              <w:rPr>
                <w:rStyle w:val="CodeChar"/>
              </w:rPr>
              <w:t xml:space="preserve">--</w:t>
            </w:r>
            <w:r>
              <w:t xml:space="preserve">: </w:t>
            </w:r>
            <w:r>
              <w:rPr>
                <w:rStyle w:val="CodeChar"/>
              </w:rPr>
              <w:t xml:space="preserve">--dryrun</w:t>
            </w:r>
            <w:r>
              <w:t xml:space="preserve">... (</w:t>
            </w:r>
            <w:r>
              <w:rPr>
                <w:rStyle w:val="CodeChar"/>
              </w:rPr>
              <w:t xml:space="preserve">-dryrun</w:t>
            </w:r>
            <w:r>
              <w:t xml:space="preserve"> and </w:t>
            </w:r>
            <w:r>
              <w:rPr>
                <w:rStyle w:val="CodeChar"/>
              </w:rPr>
              <w:t xml:space="preserve">/dryrun</w:t>
            </w:r>
            <w:r>
              <w:t xml:space="preserve"> are accepted too)</w:t>
            </w:r>
          </w:p>
        </w:tc>
      </w:tr>
      <w:tr>
        <w:tc>
          <w:tcPr>
            <w:tcW w:w="3120" w:type="dxa"/>
          </w:tcPr>
          <w:p>
            <w:pPr>
              <w:pStyle w:val="TableText"/>
            </w:pPr>
            <w:r>
              <w:t xml:space="preserve">A password while it is typed</w:t>
            </w:r>
          </w:p>
        </w:tc>
        <w:tc>
          <w:tcPr>
            <w:tcW w:w="3120" w:type="dxa"/>
          </w:tcPr>
          <w:p>
            <w:pPr>
              <w:pStyle w:val="TableText"/>
            </w:pPr>
            <w:r>
              <w:t xml:space="preserve">shown as </w:t>
            </w:r>
            <w:r>
              <w:rPr>
                <w:rStyle w:val="CodeChar"/>
              </w:rPr>
              <w:t xml:space="preserve">*</w:t>
            </w:r>
          </w:p>
        </w:tc>
        <w:tc>
          <w:tcPr>
            <w:tcW w:w="3120" w:type="dxa"/>
          </w:tcPr>
          <w:p>
            <w:pPr>
              <w:pStyle w:val="TableText"/>
            </w:pPr>
            <w:r>
              <w:t xml:space="preserve">not shown</w:t>
            </w:r>
          </w:p>
        </w:tc>
      </w:tr>
      <w:tr>
        <w:tc>
          <w:tcPr>
            <w:tcW w:w="3120" w:type="dxa"/>
          </w:tcPr>
          <w:p>
            <w:pPr>
              <w:pStyle w:val="TableText"/>
            </w:pPr>
            <w:r>
              <w:t xml:space="preserve">The terminal closed during a run</w:t>
            </w:r>
          </w:p>
        </w:tc>
        <w:tc>
          <w:tcPr>
            <w:tcW w:w="3120" w:type="dxa"/>
          </w:tcPr>
          <w:p>
            <w:pPr>
              <w:pStyle w:val="TableText"/>
            </w:pPr>
            <w:r>
              <w:t xml:space="preserve">not safe: </w:t>
            </w:r>
            <w:r>
              <w:rPr>
                <w:rStyle w:val="CodeChar"/>
              </w:rPr>
              <w:t xml:space="preserve">recover.sql</w:t>
            </w:r>
            <w:r>
              <w:t xml:space="preserve"> (section 8)</w:t>
            </w:r>
          </w:p>
        </w:tc>
        <w:tc>
          <w:tcPr>
            <w:tcW w:w="3120" w:type="dxa"/>
          </w:tcPr>
          <w:p>
            <w:pPr>
              <w:pStyle w:val="TableText"/>
            </w:pPr>
            <w:r>
              <w:t xml:space="preserve">the run goes on to its end</w:t>
            </w:r>
          </w:p>
        </w:tc>
      </w:tr>
      <w:tr>
        <w:tc>
          <w:tcPr>
            <w:tcW w:w="3120" w:type="dxa"/>
          </w:tcPr>
          <w:p>
            <w:pPr>
              <w:pStyle w:val="TableText"/>
            </w:pPr>
            <w:r>
              <w:t xml:space="preserve">Stopping from another terminal</w:t>
            </w:r>
          </w:p>
        </w:tc>
        <w:tc>
          <w:tcPr>
            <w:tcW w:w="3120" w:type="dxa"/>
          </w:tcPr>
          <w:p>
            <w:pPr>
              <w:pStyle w:val="TableText"/>
            </w:pPr>
            <w:r>
              <w:rPr>
                <w:rStyle w:val="CodeChar"/>
              </w:rPr>
              <w:t xml:space="preserve">op\sql\run\stop.sql &lt;run id&gt;</w:t>
            </w:r>
            <w:r>
              <w:t xml:space="preserve"> as OP</w:t>
            </w:r>
          </w:p>
        </w:tc>
        <w:tc>
          <w:tcPr>
            <w:tcW w:w="3120" w:type="dxa"/>
          </w:tcPr>
          <w:p>
            <w:pPr>
              <w:pStyle w:val="TableText"/>
            </w:pPr>
            <w:r>
              <w:t xml:space="preserve">the same, or </w:t>
            </w:r>
            <w:r>
              <w:rPr>
                <w:rStyle w:val="CodeChar"/>
              </w:rPr>
              <w:t xml:space="preserve">kill -INT &lt;pid&gt;</w:t>
            </w:r>
          </w:p>
        </w:tc>
      </w:tr>
      <w:tr>
        <w:tc>
          <w:tcPr>
            <w:tcW w:w="3120" w:type="dxa"/>
          </w:tcPr>
          <w:p>
            <w:pPr>
              <w:pStyle w:val="TableText"/>
            </w:pPr>
            <w:r>
              <w:rPr>
                <w:rStyle w:val="CodeChar"/>
              </w:rPr>
              <w:t xml:space="preserve">report.html</w:t>
            </w:r>
            <w:r>
              <w:t xml:space="preserve"> at the end</w:t>
            </w:r>
          </w:p>
        </w:tc>
        <w:tc>
          <w:tcPr>
            <w:tcW w:w="3120" w:type="dxa"/>
          </w:tcPr>
          <w:p>
            <w:pPr>
              <w:pStyle w:val="TableText"/>
            </w:pPr>
            <w:r>
              <w:t xml:space="preserve">opened in the browser</w:t>
            </w:r>
          </w:p>
        </w:tc>
        <w:tc>
          <w:tcPr>
            <w:tcW w:w="3120" w:type="dxa"/>
          </w:tcPr>
          <w:p>
            <w:pPr>
              <w:pStyle w:val="TableText"/>
            </w:pPr>
            <w:r>
              <w:t xml:space="preserve">its path; opened only on a desktop</w:t>
            </w:r>
          </w:p>
        </w:tc>
      </w:tr>
      <w:tr>
        <w:tc>
          <w:tcPr>
            <w:tcW w:w="3120" w:type="dxa"/>
          </w:tcPr>
          <w:p>
            <w:pPr>
              <w:pStyle w:val="TableText"/>
            </w:pPr>
            <w:r>
              <w:t xml:space="preserve">The wrapper</w:t>
            </w:r>
          </w:p>
        </w:tc>
        <w:tc>
          <w:tcPr>
            <w:tcW w:w="3120" w:type="dxa"/>
          </w:tcPr>
          <w:p>
            <w:pPr>
              <w:pStyle w:val="TableText"/>
            </w:pPr>
            <w:r>
              <w:t xml:space="preserve">PowerShell, </w:t>
            </w:r>
            <w:r>
              <w:rPr>
                <w:rStyle w:val="CodeChar"/>
              </w:rPr>
              <w:t xml:space="preserve">op\lib*.ps1</w:t>
            </w:r>
          </w:p>
        </w:tc>
        <w:tc>
          <w:tcPr>
            <w:tcW w:w="3120" w:type="dxa"/>
          </w:tcPr>
          <w:p>
            <w:pPr>
              <w:pStyle w:val="TableText"/>
            </w:pPr>
            <w:r>
              <w:t xml:space="preserve">bash and awk, </w:t>
            </w:r>
            <w:r>
              <w:rPr>
                <w:rStyle w:val="CodeChar"/>
              </w:rPr>
              <w:t xml:space="preserve">op/lib/*.sh</w:t>
            </w:r>
            <w:r>
              <w:t xml:space="preserve"> and </w:t>
            </w:r>
            <w:r>
              <w:rPr>
                <w:rStyle w:val="CodeChar"/>
              </w:rPr>
              <w:t xml:space="preserve">*.awk</w:t>
            </w:r>
          </w:p>
        </w:tc>
      </w:tr>
    </w:tbl>
    <w:p>
      <w:pPr>
        <w:spacing w:after="0" w:line="120" w:lineRule="exact"/>
      </w:pPr>
    </w:p>
    <w:p>
      <w:pPr>
        <w:pBdr>
          <w:bottom w:val="single" w:sz="6" w:space="1" w:color="D5D9DE"/>
        </w:pBdr>
        <w:spacing w:before="240" w:after="240"/>
      </w:pPr>
    </w:p>
    <w:p>
      <w:pPr>
        <w:pStyle w:val="Heading2"/>
      </w:pPr>
      <w:r>
        <w:t xml:space="preserve">13. Quick reference</w:t>
      </w:r>
    </w:p>
    <w:p>
      <w:pPr>
        <w:pStyle w:val="CodeBlock"/>
      </w:pPr>
      <w:r>
        <w:t xml:space="preserve">op\run_op_anonymization.bat /dryrun           what a run would change; changes nothing</w:t>
        <w:br/>
        <w:t xml:space="preserve">op\run_op_anonymization.bat                   the run: checks, then asks for YES</w:t>
        <w:br/>
        <w:t xml:space="preserve">op\run_op_anonymization.bat /auto             asks nothing (still asks for YES)</w:t>
        <w:br/>
        <w:t xml:space="preserve">op\run_op_anonymization.bat /auto /force      asks nothing at all</w:t>
        <w:br/>
        <w:t xml:space="preserve">op\run_op_anonymization.bat /verbose          every line of the engine on the screen</w:t>
        <w:br/>
        <w:t xml:space="preserve">op\run_op_anonymization.bat /no-open          report.html not opened at the end</w:t>
        <w:br/>
        <w:t xml:space="preserve">op\run_op_anonymization.bat /help             every option</w:t>
      </w:r>
    </w:p>
    <w:p>
      <w:pPr/>
      <w:r>
        <w:t xml:space="preserve">On Linux:</w:t>
      </w:r>
    </w:p>
    <w:p>
      <w:pPr>
        <w:pStyle w:val="CodeBlock"/>
      </w:pPr>
      <w:r>
        <w:t xml:space="preserve">op/run_op_anonymization.sh --dryrun           what a run would change; changes nothing</w:t>
        <w:br/>
        <w:t xml:space="preserve">op/run_op_anonymization.sh                    the run: checks, then asks for YES</w:t>
        <w:br/>
        <w:t xml:space="preserve">op/run_op_anonymization.sh --auto             asks nothing (still asks for YES)</w:t>
        <w:br/>
        <w:t xml:space="preserve">op/run_op_anonymization.sh --auto --force     asks nothing at all</w:t>
        <w:br/>
        <w:t xml:space="preserve">op/run_op_anonymization.sh --verbose          every line of the engine on the screen</w:t>
        <w:br/>
        <w:t xml:space="preserve">op/run_op_anonymization.sh --no-open          report.html not opened at the end</w:t>
        <w:br/>
        <w:t xml:space="preserve">op/run_op_anonymization.sh --help             every option</w:t>
      </w:r>
    </w:p>
    <w:tbl>
      <w:tblPr>
        <w:tblW w:w="9360" w:type="dxa"/>
        <w:tblBorders>
          <w:top w:val="single" w:sz="4" w:space="0" w:color="D8DCE1"/>
          <w:left w:val="single" w:sz="4" w:space="0" w:color="D8DCE1"/>
          <w:bottom w:val="single" w:sz="4" w:space="0" w:color="D8DCE1"/>
          <w:right w:val="single" w:sz="4" w:space="0" w:color="D8DCE1"/>
          <w:insideH w:val="single" w:sz="4" w:space="0" w:color="D8DCE1"/>
          <w:insideV w:val="single" w:sz="4" w:space="0" w:color="D8DCE1"/>
        </w:tblBorders>
        <w:tblCellMar>
          <w:top w:w="60" w:type="dxa"/>
          <w:left w:w="90" w:type="dxa"/>
          <w:bottom w:w="60" w:type="dxa"/>
          <w:right w:w="90" w:type="dxa"/>
        </w:tblCellMar>
      </w:tblPr>
      <w:tblGrid>
        <w:gridCol w:w="4680"/>
        <w:gridCol w:w="4680"/>
      </w:tblGrid>
      <w:tr>
        <w:trPr>
          <w:tblHeader/>
        </w:trPr>
        <w:tc>
          <w:tcPr>
            <w:tcW w:w="4680" w:type="dxa"/>
            <w:shd w:val="clear" w:fill="F4F6F8"/>
          </w:tcPr>
          <w:p>
            <w:pPr>
              <w:pStyle w:val="TableText"/>
            </w:pPr>
          </w:p>
        </w:tc>
        <w:tc>
          <w:tcPr>
            <w:tcW w:w="4680" w:type="dxa"/>
            <w:shd w:val="clear" w:fill="F4F6F8"/>
          </w:tcPr>
          <w:p>
            <w:pPr>
              <w:pStyle w:val="TableText"/>
            </w:pPr>
          </w:p>
        </w:tc>
      </w:tr>
      <w:tr>
        <w:tc>
          <w:tcPr>
            <w:tcW w:w="4680" w:type="dxa"/>
          </w:tcPr>
          <w:p>
            <w:pPr>
              <w:pStyle w:val="TableText"/>
            </w:pPr>
            <w:r>
              <w:t xml:space="preserve">Run folder</w:t>
            </w:r>
          </w:p>
        </w:tc>
        <w:tc>
          <w:tcPr>
            <w:tcW w:w="4680" w:type="dxa"/>
          </w:tcPr>
          <w:p>
            <w:pPr>
              <w:pStyle w:val="TableText"/>
            </w:pPr>
            <w:r>
              <w:rPr>
                <w:rStyle w:val="CodeChar"/>
              </w:rPr>
              <w:t xml:space="preserve">op\logs&lt;date&gt;_&lt;time&gt;_R-&lt;run&gt;` (</w:t>
            </w:r>
            <w:r>
              <w:t xml:space="preserve">op/logs/...` on Linux)</w:t>
            </w:r>
          </w:p>
        </w:tc>
      </w:tr>
      <w:tr>
        <w:tc>
          <w:tcPr>
            <w:tcW w:w="4680" w:type="dxa"/>
          </w:tcPr>
          <w:p>
            <w:pPr>
              <w:pStyle w:val="TableText"/>
            </w:pPr>
            <w:r>
              <w:t xml:space="preserve">Passwords without questions</w:t>
            </w:r>
          </w:p>
        </w:tc>
        <w:tc>
          <w:tcPr>
            <w:tcW w:w="4680" w:type="dxa"/>
          </w:tcPr>
          <w:p>
            <w:pPr>
              <w:pStyle w:val="TableText"/>
            </w:pPr>
            <w:r>
              <w:rPr>
                <w:rStyle w:val="CodeChar"/>
              </w:rPr>
              <w:t xml:space="preserve">ANON_SYS_PASSWORD</w:t>
            </w:r>
            <w:r>
              <w:t xml:space="preserve">, </w:t>
            </w:r>
            <w:r>
              <w:rPr>
                <w:rStyle w:val="CodeChar"/>
              </w:rPr>
              <w:t xml:space="preserve">ANON_OP_PASSWORD</w:t>
            </w:r>
          </w:p>
        </w:tc>
      </w:tr>
      <w:tr>
        <w:tc>
          <w:tcPr>
            <w:tcW w:w="4680" w:type="dxa"/>
          </w:tcPr>
          <w:p>
            <w:pPr>
              <w:pStyle w:val="TableText"/>
            </w:pPr>
            <w:r>
              <w:t xml:space="preserve">Verify again</w:t>
            </w:r>
          </w:p>
        </w:tc>
        <w:tc>
          <w:tcPr>
            <w:tcW w:w="4680" w:type="dxa"/>
          </w:tcPr>
          <w:p>
            <w:pPr>
              <w:pStyle w:val="TableText"/>
            </w:pPr>
            <w:r>
              <w:rPr>
                <w:rStyle w:val="CodeChar"/>
              </w:rPr>
              <w:t xml:space="preserve">sqlplus op/&lt;pwd&gt;@&lt;database&gt; @op\verify\verify_op_coverage.sql</w:t>
            </w:r>
          </w:p>
        </w:tc>
      </w:tr>
      <w:tr>
        <w:tc>
          <w:tcPr>
            <w:tcW w:w="4680" w:type="dxa"/>
          </w:tcPr>
          <w:p>
            <w:pPr>
              <w:pStyle w:val="TableText"/>
            </w:pPr>
            <w:r>
              <w:t xml:space="preserve">Stop a run from another session</w:t>
            </w:r>
          </w:p>
        </w:tc>
        <w:tc>
          <w:tcPr>
            <w:tcW w:w="4680" w:type="dxa"/>
          </w:tcPr>
          <w:p>
            <w:pPr>
              <w:pStyle w:val="TableText"/>
            </w:pPr>
            <w:r>
              <w:rPr>
                <w:rStyle w:val="CodeChar"/>
              </w:rPr>
              <w:t xml:space="preserve">sqlplus op/&lt;pwd&gt;@&lt;database&gt; @op\sql\run\stop.sql &lt;run id&gt;</w:t>
            </w:r>
          </w:p>
        </w:tc>
      </w:tr>
      <w:tr>
        <w:tc>
          <w:tcPr>
            <w:tcW w:w="4680" w:type="dxa"/>
          </w:tcPr>
          <w:p>
            <w:pPr>
              <w:pStyle w:val="TableText"/>
            </w:pPr>
            <w:r>
              <w:t xml:space="preserve">After a closed window</w:t>
            </w:r>
          </w:p>
        </w:tc>
        <w:tc>
          <w:tcPr>
            <w:tcW w:w="4680" w:type="dxa"/>
          </w:tcPr>
          <w:p>
            <w:pPr>
              <w:pStyle w:val="TableText"/>
            </w:pPr>
            <w:r>
              <w:rPr>
                <w:rStyle w:val="CodeChar"/>
              </w:rPr>
              <w:t xml:space="preserve">sqlplus op/&lt;pwd&gt;@&lt;database&gt; @op\sql\run\recover.sql &lt;run id&gt;</w:t>
            </w:r>
          </w:p>
        </w:tc>
      </w:tr>
      <w:tr>
        <w:tc>
          <w:tcPr>
            <w:tcW w:w="4680" w:type="dxa"/>
          </w:tcPr>
          <w:p>
            <w:pPr>
              <w:pStyle w:val="TableText"/>
            </w:pPr>
            <w:r>
              <w:t xml:space="preserve">Exit codes</w:t>
            </w:r>
          </w:p>
        </w:tc>
        <w:tc>
          <w:tcPr>
            <w:tcW w:w="4680" w:type="dxa"/>
          </w:tcPr>
          <w:p>
            <w:pPr>
              <w:pStyle w:val="TableText"/>
            </w:pPr>
            <w:r>
              <w:rPr>
                <w:rStyle w:val="CodeChar"/>
              </w:rPr>
              <w:t xml:space="preserve">0</w:t>
            </w:r>
            <w:r>
              <w:t xml:space="preserve"> PASS (a dry run: completed) - </w:t>
            </w:r>
            <w:r>
              <w:rPr>
                <w:rStyle w:val="CodeChar"/>
              </w:rPr>
              <w:t xml:space="preserve">1</w:t>
            </w:r>
            <w:r>
              <w:t xml:space="preserve"> failed or not started - </w:t>
            </w:r>
            <w:r>
              <w:rPr>
                <w:rStyle w:val="CodeChar"/>
              </w:rPr>
              <w:t xml:space="preserve">2</w:t>
            </w:r>
            <w:r>
              <w:t xml:space="preserve"> FAIL - </w:t>
            </w:r>
            <w:r>
              <w:rPr>
                <w:rStyle w:val="CodeChar"/>
              </w:rPr>
              <w:t xml:space="preserve">3</w:t>
            </w:r>
            <w:r>
              <w:t xml:space="preserve"> REVIEW REQUIRED - </w:t>
            </w:r>
            <w:r>
              <w:rPr>
                <w:rStyle w:val="CodeChar"/>
              </w:rPr>
              <w:t xml:space="preserve">4</w:t>
            </w:r>
            <w:r>
              <w:t xml:space="preserve"> INCOMPLETE - </w:t>
            </w:r>
            <w:r>
              <w:rPr>
                <w:rStyle w:val="CodeChar"/>
              </w:rPr>
              <w:t xml:space="preserve">5</w:t>
            </w:r>
            <w:r>
              <w:t xml:space="preserve"> stopped</w:t>
            </w:r>
          </w:p>
        </w:tc>
      </w:tr>
    </w:tbl>
    <w:p>
      <w:pPr>
        <w:spacing w:after="0" w:line="120" w:lineRule="exact"/>
      </w:pPr>
    </w:p>
    <w:p>
      <w:pPr/>
      <w:r>
        <w:t xml:space="preserve">On Linux the same commands, with </w:t>
      </w:r>
      <w:r>
        <w:rPr>
          <w:rStyle w:val="CodeChar"/>
        </w:rPr>
        <w:t xml:space="preserve">/</w:t>
      </w:r>
      <w:r>
        <w:t xml:space="preserve"> in the paths; a run is also stopped by </w:t>
      </w:r>
      <w:r>
        <w:rPr>
          <w:rStyle w:val="CodeChar"/>
        </w:rPr>
        <w:t xml:space="preserve">kill -INT &lt;pid&gt;</w:t>
      </w:r>
      <w:r>
        <w:t xml:space="preserve">.</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cs="Calibri"/>
        <w:sz w:val="21"/>
        <w:szCs w:val="21"/>
        <w:color w:val="1A1D21"/>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0" w:after="200"/>
    </w:pPr>
    <w:rPr>
      <w:b/>
      <w:sz w:val="44"/>
      <w:color w:val="12151A"/>
    </w:rPr>
  </w:style>
  <w:style w:type="paragraph" w:styleId="Heading2">
    <w:name w:val="heading 2"/>
    <w:basedOn w:val="Normal"/>
    <w:pPr>
      <w:keepNext/>
      <w:spacing w:before="360" w:after="140"/>
      <w:pBdr>
        <w:bottom w:val="single" w:sz="6" w:space="4" w:color="D8DCE1"/>
      </w:pBdr>
    </w:pPr>
    <w:rPr>
      <w:b/>
      <w:sz w:val="30"/>
      <w:color w:val="12151A"/>
    </w:rPr>
  </w:style>
  <w:style w:type="paragraph" w:styleId="Heading3">
    <w:name w:val="heading 3"/>
    <w:basedOn w:val="Normal"/>
    <w:pPr>
      <w:keepNext/>
      <w:spacing w:before="260" w:after="100"/>
    </w:pPr>
    <w:rPr>
      <w:b/>
      <w:sz w:val="25"/>
    </w:rPr>
  </w:style>
  <w:style w:type="paragraph" w:styleId="Heading4">
    <w:name w:val="heading 4"/>
    <w:basedOn w:val="Normal"/>
    <w:pPr>
      <w:keepNext/>
      <w:spacing w:before="200" w:after="80"/>
    </w:pPr>
    <w:rPr>
      <w:b/>
      <w:sz w:val="22"/>
      <w:color w:val="41484F"/>
    </w:rPr>
  </w:style>
  <w:style w:type="paragraph" w:styleId="CodeBlock">
    <w:name w:val="Code Block"/>
    <w:basedOn w:val="Normal"/>
    <w:pPr>
      <w:shd w:val="clear" w:fill="F5F6F8"/>
      <w:spacing w:before="80" w:after="160" w:line="240" w:lineRule="auto"/>
      <w:ind w:left="120" w:right="120"/>
      <w:pBdr>
        <w:top w:val="single" w:sz="4" w:space="6" w:color="E2E5EA"/>
        <w:left w:val="single" w:sz="4" w:space="6" w:color="E2E5EA"/>
        <w:bottom w:val="single" w:sz="4" w:space="6" w:color="E2E5EA"/>
        <w:right w:val="single" w:sz="4" w:space="6" w:color="E2E5EA"/>
      </w:pBdr>
    </w:pPr>
    <w:rPr>
      <w:rFonts w:ascii="Consolas" w:hAnsi="Consolas" w:cs="Consolas"/>
      <w:sz w:val="17"/>
    </w:rPr>
  </w:style>
  <w:style w:type="paragraph" w:styleId="TableText">
    <w:name w:val="Table Text"/>
    <w:basedOn w:val="Normal"/>
    <w:pPr>
      <w:spacing w:before="20" w:after="20" w:line="240" w:lineRule="auto"/>
    </w:pPr>
    <w:rPr>
      <w:sz w:val="19"/>
    </w:rPr>
  </w:style>
  <w:style w:type="character" w:styleId="CodeChar">
    <w:name w:val="Code Char"/>
    <w:rPr>
      <w:rFonts w:ascii="Consolas" w:hAnsi="Consolas" w:cs="Consolas"/>
      <w:sz w:val="18"/>
      <w:shd w:val="clear" w:fill="F0F2F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OP Anonymization - User Guide</dc:title>
  <dc:subject>KTP Payment Factory - OP schema anonymization</dc:subject>
  <dcterms:created xsi:type="dcterms:W3CDTF">2026-10-22T15:17:20Z</dcterms:created>
</cp:coreProperties>
</file>